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57DF9" w14:textId="0E9BE835" w:rsidR="007F0EA7" w:rsidRPr="006B4B19" w:rsidRDefault="007F0EA7" w:rsidP="007F0EA7">
      <w:pPr>
        <w:pStyle w:val="Title"/>
        <w:spacing w:line="480" w:lineRule="auto"/>
        <w:rPr>
          <w:rFonts w:ascii="Times New Roman" w:hAnsi="Times New Roman" w:cs="Times New Roman"/>
          <w:bCs/>
          <w:szCs w:val="28"/>
        </w:rPr>
      </w:pPr>
      <w:bookmarkStart w:id="0" w:name="_Hlk99305572"/>
      <w:bookmarkEnd w:id="0"/>
      <w:r w:rsidRPr="006B4B19">
        <w:rPr>
          <w:rFonts w:ascii="Times New Roman" w:hAnsi="Times New Roman" w:cs="Times New Roman"/>
          <w:bCs/>
          <w:szCs w:val="28"/>
        </w:rPr>
        <w:t xml:space="preserve">The </w:t>
      </w:r>
      <w:sdt>
        <w:sdtPr>
          <w:rPr>
            <w:rFonts w:ascii="Times New Roman" w:hAnsi="Times New Roman" w:cs="Times New Roman"/>
          </w:rPr>
          <w:tag w:val="goog_rdk_8"/>
          <w:id w:val="1894779328"/>
        </w:sdtPr>
        <w:sdtContent/>
      </w:sdt>
      <w:r w:rsidRPr="00E52403">
        <w:rPr>
          <w:rFonts w:ascii="Times New Roman" w:hAnsi="Times New Roman" w:cs="Times New Roman"/>
          <w:bCs/>
          <w:szCs w:val="28"/>
        </w:rPr>
        <w:t xml:space="preserve">Development of </w:t>
      </w:r>
      <w:r w:rsidR="00FB5757" w:rsidRPr="006B4B19">
        <w:rPr>
          <w:rFonts w:ascii="Times New Roman" w:hAnsi="Times New Roman" w:cs="Times New Roman"/>
          <w:bCs/>
          <w:szCs w:val="28"/>
          <w:lang w:val="en-US"/>
        </w:rPr>
        <w:t xml:space="preserve">Tailored Amphiphilic Copolymers for Detergent-Free </w:t>
      </w:r>
      <w:r w:rsidR="00BE42BD">
        <w:rPr>
          <w:rFonts w:ascii="Times New Roman" w:hAnsi="Times New Roman" w:cs="Times New Roman"/>
          <w:bCs/>
          <w:szCs w:val="28"/>
          <w:lang w:val="en-US"/>
        </w:rPr>
        <w:t xml:space="preserve">Integral </w:t>
      </w:r>
      <w:r w:rsidR="00FB5757" w:rsidRPr="006B4B19">
        <w:rPr>
          <w:rFonts w:ascii="Times New Roman" w:hAnsi="Times New Roman" w:cs="Times New Roman"/>
          <w:bCs/>
          <w:szCs w:val="28"/>
          <w:lang w:val="en-US"/>
        </w:rPr>
        <w:t>Membrane Protein Extraction</w:t>
      </w:r>
    </w:p>
    <w:p w14:paraId="4FC38764" w14:textId="77777777" w:rsidR="003D07F7" w:rsidRPr="006B4B19" w:rsidRDefault="00DD00DE" w:rsidP="00387656">
      <w:pPr>
        <w:pStyle w:val="Title"/>
        <w:rPr>
          <w:rFonts w:ascii="Times New Roman" w:hAnsi="Times New Roman" w:cs="Times New Roman"/>
          <w:szCs w:val="28"/>
        </w:rPr>
      </w:pPr>
      <w:r w:rsidRPr="006B4B19">
        <w:rPr>
          <w:rFonts w:ascii="Times New Roman" w:hAnsi="Times New Roman" w:cs="Times New Roman"/>
          <w:szCs w:val="28"/>
        </w:rPr>
        <w:tab/>
      </w:r>
    </w:p>
    <w:p w14:paraId="1B2DE943" w14:textId="77777777" w:rsidR="00236E6D" w:rsidRPr="006B4B19" w:rsidRDefault="00236E6D" w:rsidP="00387656">
      <w:pPr>
        <w:pStyle w:val="Title"/>
        <w:rPr>
          <w:rFonts w:ascii="Times New Roman" w:hAnsi="Times New Roman" w:cs="Times New Roman"/>
          <w:sz w:val="24"/>
        </w:rPr>
      </w:pPr>
    </w:p>
    <w:p w14:paraId="4B5A7253" w14:textId="77777777" w:rsidR="00236E6D" w:rsidRPr="006B4B19" w:rsidRDefault="00236E6D" w:rsidP="00387656">
      <w:pPr>
        <w:pStyle w:val="Title"/>
        <w:rPr>
          <w:rFonts w:ascii="Times New Roman" w:hAnsi="Times New Roman" w:cs="Times New Roman"/>
          <w:sz w:val="24"/>
        </w:rPr>
      </w:pPr>
    </w:p>
    <w:p w14:paraId="67E0C2D3" w14:textId="77777777" w:rsidR="00236E6D" w:rsidRPr="006B4B19" w:rsidRDefault="00236E6D" w:rsidP="00387656">
      <w:pPr>
        <w:pStyle w:val="Title"/>
        <w:rPr>
          <w:rFonts w:ascii="Times New Roman" w:hAnsi="Times New Roman" w:cs="Times New Roman"/>
          <w:sz w:val="24"/>
        </w:rPr>
      </w:pPr>
    </w:p>
    <w:p w14:paraId="349F0F57" w14:textId="77777777" w:rsidR="00236E6D" w:rsidRPr="006B4B19" w:rsidRDefault="00236E6D" w:rsidP="00387656">
      <w:pPr>
        <w:pStyle w:val="Title"/>
        <w:rPr>
          <w:rFonts w:ascii="Times New Roman" w:hAnsi="Times New Roman" w:cs="Times New Roman"/>
          <w:sz w:val="24"/>
        </w:rPr>
      </w:pPr>
    </w:p>
    <w:p w14:paraId="551C4BA7" w14:textId="77777777" w:rsidR="00387656" w:rsidRPr="006B4B19" w:rsidRDefault="00387656" w:rsidP="00387656">
      <w:pPr>
        <w:pStyle w:val="Title"/>
        <w:rPr>
          <w:rFonts w:ascii="Times New Roman" w:hAnsi="Times New Roman" w:cs="Times New Roman"/>
          <w:sz w:val="24"/>
        </w:rPr>
      </w:pPr>
    </w:p>
    <w:p w14:paraId="398F37B6" w14:textId="77777777" w:rsidR="00387656" w:rsidRPr="006B4B19" w:rsidRDefault="00387656" w:rsidP="00387656">
      <w:pPr>
        <w:pStyle w:val="Title"/>
        <w:rPr>
          <w:rFonts w:ascii="Times New Roman" w:hAnsi="Times New Roman" w:cs="Times New Roman"/>
          <w:sz w:val="24"/>
        </w:rPr>
      </w:pPr>
    </w:p>
    <w:p w14:paraId="46590620" w14:textId="77777777" w:rsidR="00387656" w:rsidRPr="006B4B19" w:rsidRDefault="00387656" w:rsidP="00387656">
      <w:pPr>
        <w:pStyle w:val="Title"/>
        <w:rPr>
          <w:rFonts w:ascii="Times New Roman" w:hAnsi="Times New Roman" w:cs="Times New Roman"/>
          <w:sz w:val="24"/>
        </w:rPr>
      </w:pPr>
    </w:p>
    <w:p w14:paraId="604CDEA0" w14:textId="77777777" w:rsidR="00387656" w:rsidRPr="006B4B19" w:rsidRDefault="00387656" w:rsidP="00387656">
      <w:pPr>
        <w:pStyle w:val="Title"/>
        <w:rPr>
          <w:rFonts w:ascii="Times New Roman" w:hAnsi="Times New Roman" w:cs="Times New Roman"/>
          <w:sz w:val="24"/>
        </w:rPr>
      </w:pPr>
    </w:p>
    <w:p w14:paraId="00059AA3" w14:textId="77777777" w:rsidR="00387656" w:rsidRPr="006B4B19" w:rsidRDefault="00387656" w:rsidP="00387656">
      <w:pPr>
        <w:pStyle w:val="Title"/>
        <w:rPr>
          <w:rFonts w:ascii="Times New Roman" w:hAnsi="Times New Roman" w:cs="Times New Roman"/>
          <w:sz w:val="24"/>
        </w:rPr>
      </w:pPr>
    </w:p>
    <w:p w14:paraId="720A1203" w14:textId="77777777" w:rsidR="00387656" w:rsidRPr="006B4B19" w:rsidRDefault="00387656" w:rsidP="00387656">
      <w:pPr>
        <w:pStyle w:val="Title"/>
        <w:rPr>
          <w:rFonts w:ascii="Times New Roman" w:hAnsi="Times New Roman" w:cs="Times New Roman"/>
          <w:sz w:val="24"/>
        </w:rPr>
      </w:pPr>
    </w:p>
    <w:p w14:paraId="07620324" w14:textId="77777777" w:rsidR="00236E6D" w:rsidRPr="006B4B19" w:rsidRDefault="00236E6D" w:rsidP="00387656">
      <w:pPr>
        <w:pStyle w:val="Title"/>
        <w:rPr>
          <w:rFonts w:ascii="Times New Roman" w:hAnsi="Times New Roman" w:cs="Times New Roman"/>
          <w:sz w:val="24"/>
        </w:rPr>
      </w:pPr>
    </w:p>
    <w:p w14:paraId="561F3BB1" w14:textId="77777777" w:rsidR="00236E6D" w:rsidRPr="006B4B19" w:rsidRDefault="00236E6D" w:rsidP="00387656">
      <w:pPr>
        <w:pStyle w:val="Title"/>
        <w:rPr>
          <w:rFonts w:ascii="Times New Roman" w:hAnsi="Times New Roman" w:cs="Times New Roman"/>
          <w:sz w:val="24"/>
        </w:rPr>
      </w:pPr>
    </w:p>
    <w:p w14:paraId="0741D750" w14:textId="77777777" w:rsidR="00236E6D" w:rsidRPr="006B4B19" w:rsidRDefault="00236E6D" w:rsidP="00387656">
      <w:pPr>
        <w:pStyle w:val="Title"/>
        <w:jc w:val="left"/>
        <w:rPr>
          <w:rFonts w:ascii="Times New Roman" w:hAnsi="Times New Roman" w:cs="Times New Roman"/>
          <w:sz w:val="24"/>
        </w:rPr>
      </w:pPr>
    </w:p>
    <w:p w14:paraId="756C35FB" w14:textId="77777777" w:rsidR="007F0EA7" w:rsidRPr="006B4B19" w:rsidRDefault="007F0EA7" w:rsidP="007F0EA7">
      <w:pPr>
        <w:pStyle w:val="Title"/>
        <w:spacing w:line="480" w:lineRule="auto"/>
        <w:rPr>
          <w:rFonts w:ascii="Times New Roman" w:hAnsi="Times New Roman" w:cs="Times New Roman"/>
          <w:szCs w:val="28"/>
        </w:rPr>
      </w:pPr>
      <w:r w:rsidRPr="006B4B19">
        <w:rPr>
          <w:rFonts w:ascii="Times New Roman" w:hAnsi="Times New Roman" w:cs="Times New Roman"/>
          <w:szCs w:val="28"/>
        </w:rPr>
        <w:t>A Dissertation Presented for the</w:t>
      </w:r>
    </w:p>
    <w:p w14:paraId="60405E56" w14:textId="77777777" w:rsidR="00134DFB" w:rsidRDefault="007F0EA7" w:rsidP="00BC1354">
      <w:pPr>
        <w:pStyle w:val="Title"/>
        <w:spacing w:line="480" w:lineRule="auto"/>
        <w:rPr>
          <w:rFonts w:ascii="Times New Roman" w:hAnsi="Times New Roman" w:cs="Times New Roman"/>
          <w:szCs w:val="28"/>
        </w:rPr>
      </w:pPr>
      <w:r w:rsidRPr="006B4B19">
        <w:rPr>
          <w:rFonts w:ascii="Times New Roman" w:hAnsi="Times New Roman" w:cs="Times New Roman"/>
          <w:szCs w:val="28"/>
        </w:rPr>
        <w:t>Doctor of Philosophy</w:t>
      </w:r>
      <w:r w:rsidR="00BC1354">
        <w:rPr>
          <w:rFonts w:ascii="Times New Roman" w:hAnsi="Times New Roman" w:cs="Times New Roman"/>
          <w:szCs w:val="28"/>
        </w:rPr>
        <w:t xml:space="preserve"> </w:t>
      </w:r>
    </w:p>
    <w:p w14:paraId="1E2B8193" w14:textId="4FE00583" w:rsidR="007F0EA7" w:rsidRDefault="007F0EA7" w:rsidP="00BC1354">
      <w:pPr>
        <w:pStyle w:val="Title"/>
        <w:spacing w:line="480" w:lineRule="auto"/>
        <w:rPr>
          <w:rFonts w:ascii="Times New Roman" w:hAnsi="Times New Roman" w:cs="Times New Roman"/>
          <w:szCs w:val="28"/>
        </w:rPr>
      </w:pPr>
      <w:r w:rsidRPr="006B4B19">
        <w:rPr>
          <w:rFonts w:ascii="Times New Roman" w:hAnsi="Times New Roman" w:cs="Times New Roman"/>
          <w:szCs w:val="28"/>
        </w:rPr>
        <w:t>Degree</w:t>
      </w:r>
    </w:p>
    <w:p w14:paraId="0616B614" w14:textId="77777777" w:rsidR="007F0EA7" w:rsidRPr="006B4B19" w:rsidRDefault="007F0EA7" w:rsidP="007F0EA7">
      <w:pPr>
        <w:pStyle w:val="Title"/>
        <w:spacing w:line="480" w:lineRule="auto"/>
        <w:rPr>
          <w:rFonts w:ascii="Times New Roman" w:hAnsi="Times New Roman" w:cs="Times New Roman"/>
          <w:szCs w:val="28"/>
        </w:rPr>
      </w:pPr>
      <w:r w:rsidRPr="006B4B19">
        <w:rPr>
          <w:rFonts w:ascii="Times New Roman" w:hAnsi="Times New Roman" w:cs="Times New Roman"/>
          <w:szCs w:val="28"/>
        </w:rPr>
        <w:t>The University of Tennessee, Knoxville</w:t>
      </w:r>
    </w:p>
    <w:p w14:paraId="2B69A623" w14:textId="77777777" w:rsidR="00387656" w:rsidRPr="006B4B19" w:rsidRDefault="00387656" w:rsidP="00387656">
      <w:pPr>
        <w:pStyle w:val="Title"/>
        <w:rPr>
          <w:rFonts w:ascii="Times New Roman" w:hAnsi="Times New Roman" w:cs="Times New Roman"/>
          <w:szCs w:val="28"/>
        </w:rPr>
      </w:pPr>
    </w:p>
    <w:p w14:paraId="0F17539A" w14:textId="77777777" w:rsidR="00387656" w:rsidRPr="006B4B19" w:rsidRDefault="00387656" w:rsidP="00387656">
      <w:pPr>
        <w:pStyle w:val="Title"/>
        <w:rPr>
          <w:rFonts w:ascii="Times New Roman" w:hAnsi="Times New Roman" w:cs="Times New Roman"/>
          <w:szCs w:val="28"/>
        </w:rPr>
      </w:pPr>
    </w:p>
    <w:p w14:paraId="0CEEE7FB" w14:textId="77777777" w:rsidR="00387656" w:rsidRPr="006B4B19" w:rsidRDefault="00387656" w:rsidP="00387656">
      <w:pPr>
        <w:pStyle w:val="Title"/>
        <w:rPr>
          <w:rFonts w:ascii="Times New Roman" w:hAnsi="Times New Roman" w:cs="Times New Roman"/>
          <w:szCs w:val="28"/>
        </w:rPr>
      </w:pPr>
    </w:p>
    <w:p w14:paraId="44464207" w14:textId="77777777" w:rsidR="00236E6D" w:rsidRPr="006B4B19" w:rsidRDefault="00236E6D" w:rsidP="00387656">
      <w:pPr>
        <w:pStyle w:val="Title"/>
        <w:rPr>
          <w:rFonts w:ascii="Times New Roman" w:hAnsi="Times New Roman" w:cs="Times New Roman"/>
          <w:szCs w:val="28"/>
        </w:rPr>
      </w:pPr>
    </w:p>
    <w:p w14:paraId="565FE913" w14:textId="77777777" w:rsidR="00236E6D" w:rsidRPr="006B4B19" w:rsidRDefault="00236E6D" w:rsidP="00387656">
      <w:pPr>
        <w:pStyle w:val="Title"/>
        <w:rPr>
          <w:rFonts w:ascii="Times New Roman" w:hAnsi="Times New Roman" w:cs="Times New Roman"/>
          <w:szCs w:val="28"/>
        </w:rPr>
      </w:pPr>
    </w:p>
    <w:p w14:paraId="214458CD" w14:textId="30B7ECFD" w:rsidR="00262CA4" w:rsidRDefault="00262CA4" w:rsidP="00387656">
      <w:pPr>
        <w:pStyle w:val="Title"/>
        <w:rPr>
          <w:rFonts w:ascii="Times New Roman" w:hAnsi="Times New Roman" w:cs="Times New Roman"/>
          <w:szCs w:val="28"/>
        </w:rPr>
      </w:pPr>
    </w:p>
    <w:p w14:paraId="4EEE9B78" w14:textId="77777777" w:rsidR="00262CA4" w:rsidRPr="006B4B19" w:rsidRDefault="00262CA4" w:rsidP="00387656">
      <w:pPr>
        <w:pStyle w:val="Title"/>
        <w:rPr>
          <w:rFonts w:ascii="Times New Roman" w:hAnsi="Times New Roman" w:cs="Times New Roman"/>
          <w:szCs w:val="28"/>
        </w:rPr>
      </w:pPr>
    </w:p>
    <w:p w14:paraId="74B38508" w14:textId="77777777" w:rsidR="00236E6D" w:rsidRPr="006B4B19" w:rsidRDefault="00236E6D" w:rsidP="0066019C">
      <w:pPr>
        <w:pStyle w:val="Title"/>
        <w:jc w:val="left"/>
        <w:rPr>
          <w:rFonts w:ascii="Times New Roman" w:hAnsi="Times New Roman" w:cs="Times New Roman"/>
          <w:szCs w:val="28"/>
        </w:rPr>
      </w:pPr>
    </w:p>
    <w:p w14:paraId="26038383" w14:textId="77777777" w:rsidR="00236E6D" w:rsidRPr="006B4B19" w:rsidRDefault="00236E6D" w:rsidP="00387656">
      <w:pPr>
        <w:pStyle w:val="Title"/>
        <w:rPr>
          <w:rFonts w:ascii="Times New Roman" w:hAnsi="Times New Roman" w:cs="Times New Roman"/>
          <w:szCs w:val="28"/>
        </w:rPr>
      </w:pPr>
    </w:p>
    <w:p w14:paraId="5A6C9890" w14:textId="77777777" w:rsidR="00236E6D" w:rsidRPr="006B4B19" w:rsidRDefault="00236E6D" w:rsidP="007F0EA7">
      <w:pPr>
        <w:pStyle w:val="Title"/>
        <w:jc w:val="left"/>
        <w:rPr>
          <w:rFonts w:ascii="Times New Roman" w:hAnsi="Times New Roman" w:cs="Times New Roman"/>
          <w:szCs w:val="28"/>
        </w:rPr>
      </w:pPr>
    </w:p>
    <w:p w14:paraId="1325C2A1" w14:textId="77777777" w:rsidR="00236E6D" w:rsidRPr="006B4B19" w:rsidRDefault="00236E6D" w:rsidP="00387656">
      <w:pPr>
        <w:pStyle w:val="Title"/>
        <w:rPr>
          <w:rFonts w:ascii="Times New Roman" w:hAnsi="Times New Roman" w:cs="Times New Roman"/>
          <w:szCs w:val="28"/>
        </w:rPr>
      </w:pPr>
    </w:p>
    <w:p w14:paraId="4E5DC8DC" w14:textId="43BDECC8" w:rsidR="007F0EA7" w:rsidRPr="006B4B19" w:rsidRDefault="00FB5757" w:rsidP="007F0EA7">
      <w:pPr>
        <w:pStyle w:val="Title"/>
        <w:spacing w:line="480" w:lineRule="auto"/>
        <w:rPr>
          <w:rFonts w:ascii="Times New Roman" w:hAnsi="Times New Roman" w:cs="Times New Roman"/>
          <w:szCs w:val="28"/>
        </w:rPr>
      </w:pPr>
      <w:r w:rsidRPr="006B4B19">
        <w:rPr>
          <w:rFonts w:ascii="Times New Roman" w:hAnsi="Times New Roman" w:cs="Times New Roman"/>
          <w:szCs w:val="28"/>
        </w:rPr>
        <w:t>Cameron Edward Workman</w:t>
      </w:r>
    </w:p>
    <w:p w14:paraId="0A88BB90" w14:textId="68318E0B" w:rsidR="00526151" w:rsidRPr="006B4B19" w:rsidRDefault="007F0EA7" w:rsidP="007F0EA7">
      <w:pPr>
        <w:pStyle w:val="Title"/>
        <w:spacing w:line="480" w:lineRule="auto"/>
        <w:rPr>
          <w:rFonts w:ascii="Times New Roman" w:hAnsi="Times New Roman" w:cs="Times New Roman"/>
          <w:szCs w:val="28"/>
        </w:rPr>
      </w:pPr>
      <w:r w:rsidRPr="006B4B19">
        <w:rPr>
          <w:rFonts w:ascii="Times New Roman" w:hAnsi="Times New Roman" w:cs="Times New Roman"/>
          <w:szCs w:val="28"/>
        </w:rPr>
        <w:t>May 202</w:t>
      </w:r>
      <w:r w:rsidR="00FB5757" w:rsidRPr="006B4B19">
        <w:rPr>
          <w:rFonts w:ascii="Times New Roman" w:hAnsi="Times New Roman" w:cs="Times New Roman"/>
          <w:szCs w:val="28"/>
        </w:rPr>
        <w:t>3</w:t>
      </w:r>
    </w:p>
    <w:p w14:paraId="48118662" w14:textId="008CA11D" w:rsidR="00236E6D" w:rsidRPr="006B4B19" w:rsidRDefault="00DF7C87" w:rsidP="005E54E2">
      <w:pPr>
        <w:rPr>
          <w:rFonts w:ascii="Times New Roman" w:hAnsi="Times New Roman" w:cs="Times New Roman"/>
        </w:rPr>
      </w:pPr>
      <w:r w:rsidRPr="006B4B19">
        <w:rPr>
          <w:rFonts w:ascii="Times New Roman" w:hAnsi="Times New Roman" w:cs="Times New Roman"/>
        </w:rPr>
        <w:lastRenderedPageBreak/>
        <w:t>Copyright © 202</w:t>
      </w:r>
      <w:r w:rsidR="00134DFB">
        <w:rPr>
          <w:rFonts w:ascii="Times New Roman" w:hAnsi="Times New Roman" w:cs="Times New Roman"/>
        </w:rPr>
        <w:t>3</w:t>
      </w:r>
      <w:r w:rsidR="00236E6D" w:rsidRPr="006B4B19">
        <w:rPr>
          <w:rFonts w:ascii="Times New Roman" w:hAnsi="Times New Roman" w:cs="Times New Roman"/>
        </w:rPr>
        <w:t xml:space="preserve"> by </w:t>
      </w:r>
      <w:r w:rsidR="007A142B" w:rsidRPr="006B4B19">
        <w:rPr>
          <w:rFonts w:ascii="Times New Roman" w:hAnsi="Times New Roman" w:cs="Times New Roman"/>
        </w:rPr>
        <w:t>Cameron Edward Workman</w:t>
      </w:r>
    </w:p>
    <w:p w14:paraId="635D4620" w14:textId="77777777" w:rsidR="00236E6D" w:rsidRPr="006B4B19" w:rsidRDefault="00236E6D" w:rsidP="005E54E2">
      <w:pPr>
        <w:rPr>
          <w:rFonts w:ascii="Times New Roman" w:hAnsi="Times New Roman" w:cs="Times New Roman"/>
        </w:rPr>
      </w:pPr>
      <w:r w:rsidRPr="006B4B19">
        <w:rPr>
          <w:rFonts w:ascii="Times New Roman" w:hAnsi="Times New Roman" w:cs="Times New Roman"/>
        </w:rPr>
        <w:t>All rights reserved.</w:t>
      </w:r>
    </w:p>
    <w:p w14:paraId="0C582261" w14:textId="77777777" w:rsidR="00236E6D" w:rsidRPr="006B4B19" w:rsidRDefault="00236E6D" w:rsidP="005E54E2">
      <w:pPr>
        <w:rPr>
          <w:rFonts w:ascii="Times New Roman" w:hAnsi="Times New Roman" w:cs="Times New Roman"/>
        </w:rPr>
      </w:pPr>
    </w:p>
    <w:p w14:paraId="2C2B942B" w14:textId="77777777" w:rsidR="00236E6D" w:rsidRPr="006B4B19" w:rsidRDefault="00236E6D" w:rsidP="005E54E2">
      <w:pPr>
        <w:rPr>
          <w:rFonts w:ascii="Times New Roman" w:hAnsi="Times New Roman" w:cs="Times New Roman"/>
        </w:rPr>
      </w:pPr>
    </w:p>
    <w:p w14:paraId="1EE0008D" w14:textId="77777777" w:rsidR="00236E6D" w:rsidRPr="006B4B19" w:rsidRDefault="00236E6D" w:rsidP="005E54E2">
      <w:pPr>
        <w:rPr>
          <w:rFonts w:ascii="Times New Roman" w:hAnsi="Times New Roman" w:cs="Times New Roman"/>
        </w:rPr>
      </w:pPr>
    </w:p>
    <w:p w14:paraId="1281ED47" w14:textId="77777777" w:rsidR="00236E6D" w:rsidRPr="006B4B19" w:rsidRDefault="00236E6D" w:rsidP="005E54E2">
      <w:pPr>
        <w:rPr>
          <w:rFonts w:ascii="Times New Roman" w:hAnsi="Times New Roman" w:cs="Times New Roman"/>
        </w:rPr>
      </w:pPr>
    </w:p>
    <w:p w14:paraId="1D787E48" w14:textId="77777777" w:rsidR="00236E6D" w:rsidRPr="006B4B19" w:rsidRDefault="00236E6D" w:rsidP="005E54E2">
      <w:pPr>
        <w:rPr>
          <w:rFonts w:ascii="Times New Roman" w:hAnsi="Times New Roman" w:cs="Times New Roman"/>
        </w:rPr>
      </w:pPr>
    </w:p>
    <w:p w14:paraId="3291608E" w14:textId="77777777" w:rsidR="00236E6D" w:rsidRPr="006B4B19" w:rsidRDefault="00236E6D" w:rsidP="005E54E2">
      <w:pPr>
        <w:rPr>
          <w:rFonts w:ascii="Times New Roman" w:hAnsi="Times New Roman" w:cs="Times New Roman"/>
        </w:rPr>
      </w:pPr>
    </w:p>
    <w:p w14:paraId="0E31FD9B" w14:textId="77777777" w:rsidR="00236E6D" w:rsidRPr="006B4B19" w:rsidRDefault="00236E6D" w:rsidP="005E54E2">
      <w:pPr>
        <w:rPr>
          <w:rFonts w:ascii="Times New Roman" w:hAnsi="Times New Roman" w:cs="Times New Roman"/>
        </w:rPr>
      </w:pPr>
    </w:p>
    <w:p w14:paraId="2EDAEADE" w14:textId="77777777" w:rsidR="00236E6D" w:rsidRPr="006B4B19" w:rsidRDefault="00236E6D" w:rsidP="005E54E2">
      <w:pPr>
        <w:rPr>
          <w:rFonts w:ascii="Times New Roman" w:hAnsi="Times New Roman" w:cs="Times New Roman"/>
        </w:rPr>
      </w:pPr>
    </w:p>
    <w:p w14:paraId="1F710C09" w14:textId="77777777" w:rsidR="00236E6D" w:rsidRPr="006B4B19" w:rsidRDefault="00236E6D" w:rsidP="005E54E2">
      <w:pPr>
        <w:rPr>
          <w:rFonts w:ascii="Times New Roman" w:hAnsi="Times New Roman" w:cs="Times New Roman"/>
        </w:rPr>
      </w:pPr>
    </w:p>
    <w:p w14:paraId="4EE77063" w14:textId="77777777" w:rsidR="00236E6D" w:rsidRPr="006B4B19" w:rsidRDefault="00236E6D" w:rsidP="005E54E2">
      <w:pPr>
        <w:rPr>
          <w:rFonts w:ascii="Times New Roman" w:hAnsi="Times New Roman" w:cs="Times New Roman"/>
        </w:rPr>
      </w:pPr>
    </w:p>
    <w:p w14:paraId="1FCF6BDF" w14:textId="77777777" w:rsidR="00236E6D" w:rsidRPr="006B4B19" w:rsidRDefault="00236E6D" w:rsidP="005E54E2">
      <w:pPr>
        <w:rPr>
          <w:rFonts w:ascii="Times New Roman" w:hAnsi="Times New Roman" w:cs="Times New Roman"/>
        </w:rPr>
      </w:pPr>
    </w:p>
    <w:p w14:paraId="7369FEAF" w14:textId="77777777" w:rsidR="00236E6D" w:rsidRPr="006B4B19" w:rsidRDefault="00236E6D" w:rsidP="005E54E2">
      <w:pPr>
        <w:rPr>
          <w:rFonts w:ascii="Times New Roman" w:hAnsi="Times New Roman" w:cs="Times New Roman"/>
        </w:rPr>
      </w:pPr>
    </w:p>
    <w:p w14:paraId="445C7403" w14:textId="77777777" w:rsidR="00236E6D" w:rsidRPr="006B4B19" w:rsidRDefault="00236E6D" w:rsidP="005E54E2">
      <w:pPr>
        <w:rPr>
          <w:rFonts w:ascii="Times New Roman" w:hAnsi="Times New Roman" w:cs="Times New Roman"/>
        </w:rPr>
      </w:pPr>
    </w:p>
    <w:p w14:paraId="29DB7B6C" w14:textId="77777777" w:rsidR="00236E6D" w:rsidRPr="006B4B19" w:rsidRDefault="00236E6D" w:rsidP="005E54E2">
      <w:pPr>
        <w:rPr>
          <w:rFonts w:ascii="Times New Roman" w:hAnsi="Times New Roman" w:cs="Times New Roman"/>
        </w:rPr>
      </w:pPr>
    </w:p>
    <w:p w14:paraId="641A9A06" w14:textId="77777777" w:rsidR="006F5AA4" w:rsidRPr="006B4B19" w:rsidRDefault="00236E6D" w:rsidP="00387656">
      <w:pPr>
        <w:pStyle w:val="Title"/>
        <w:rPr>
          <w:rFonts w:ascii="Times New Roman" w:hAnsi="Times New Roman" w:cs="Times New Roman"/>
          <w:szCs w:val="28"/>
        </w:rPr>
      </w:pPr>
      <w:r w:rsidRPr="006B4B19">
        <w:rPr>
          <w:rFonts w:ascii="Times New Roman" w:hAnsi="Times New Roman" w:cs="Times New Roman"/>
          <w:sz w:val="24"/>
        </w:rPr>
        <w:br w:type="page"/>
      </w:r>
      <w:r w:rsidR="006F5AA4" w:rsidRPr="006B4B19">
        <w:rPr>
          <w:rFonts w:ascii="Times New Roman" w:hAnsi="Times New Roman" w:cs="Times New Roman"/>
          <w:szCs w:val="28"/>
        </w:rPr>
        <w:lastRenderedPageBreak/>
        <w:t>DEDICATION</w:t>
      </w:r>
    </w:p>
    <w:p w14:paraId="6B93D66E" w14:textId="77777777" w:rsidR="006F5AA4" w:rsidRPr="006B4B19" w:rsidRDefault="006F5AA4" w:rsidP="005E54E2">
      <w:pPr>
        <w:rPr>
          <w:rFonts w:ascii="Times New Roman" w:hAnsi="Times New Roman" w:cs="Times New Roman"/>
        </w:rPr>
      </w:pPr>
    </w:p>
    <w:p w14:paraId="282C76A1" w14:textId="4AF18691" w:rsidR="001638D9" w:rsidRPr="006B4B19" w:rsidRDefault="007A142B" w:rsidP="00E52403">
      <w:pPr>
        <w:spacing w:line="480" w:lineRule="auto"/>
        <w:jc w:val="both"/>
        <w:rPr>
          <w:rFonts w:ascii="Times New Roman" w:hAnsi="Times New Roman" w:cs="Times New Roman"/>
        </w:rPr>
      </w:pPr>
      <w:r w:rsidRPr="006B4B19">
        <w:rPr>
          <w:rFonts w:ascii="Times New Roman" w:hAnsi="Times New Roman" w:cs="Times New Roman"/>
        </w:rPr>
        <w:t>Dedications are weird thing</w:t>
      </w:r>
      <w:r w:rsidR="000C5F74" w:rsidRPr="006B4B19">
        <w:rPr>
          <w:rFonts w:ascii="Times New Roman" w:hAnsi="Times New Roman" w:cs="Times New Roman"/>
        </w:rPr>
        <w:t>s</w:t>
      </w:r>
      <w:r w:rsidRPr="006B4B19">
        <w:rPr>
          <w:rFonts w:ascii="Times New Roman" w:hAnsi="Times New Roman" w:cs="Times New Roman"/>
        </w:rPr>
        <w:t xml:space="preserve">, aren’t they? You’re essentially </w:t>
      </w:r>
      <w:r w:rsidR="00D424AD" w:rsidRPr="006B4B19">
        <w:rPr>
          <w:rFonts w:ascii="Times New Roman" w:hAnsi="Times New Roman" w:cs="Times New Roman"/>
        </w:rPr>
        <w:t>passing the blame to</w:t>
      </w:r>
      <w:r w:rsidRPr="006B4B19">
        <w:rPr>
          <w:rFonts w:ascii="Times New Roman" w:hAnsi="Times New Roman" w:cs="Times New Roman"/>
        </w:rPr>
        <w:t xml:space="preserve"> someone for encouraging you to endure the many sleepless</w:t>
      </w:r>
      <w:r w:rsidR="00E52403">
        <w:rPr>
          <w:rFonts w:ascii="Times New Roman" w:hAnsi="Times New Roman" w:cs="Times New Roman"/>
        </w:rPr>
        <w:t xml:space="preserve"> nights and many frustrating</w:t>
      </w:r>
      <w:r w:rsidRPr="006B4B19">
        <w:rPr>
          <w:rFonts w:ascii="Times New Roman" w:hAnsi="Times New Roman" w:cs="Times New Roman"/>
        </w:rPr>
        <w:t xml:space="preserve"> years of hard work</w:t>
      </w:r>
      <w:r w:rsidR="000C5F74" w:rsidRPr="006B4B19">
        <w:rPr>
          <w:rFonts w:ascii="Times New Roman" w:hAnsi="Times New Roman" w:cs="Times New Roman"/>
        </w:rPr>
        <w:t xml:space="preserve">, knowing that it’s mostly your own fault. </w:t>
      </w:r>
      <w:proofErr w:type="gramStart"/>
      <w:r w:rsidR="000C5F74" w:rsidRPr="006B4B19">
        <w:rPr>
          <w:rFonts w:ascii="Times New Roman" w:hAnsi="Times New Roman" w:cs="Times New Roman"/>
        </w:rPr>
        <w:t>That being said</w:t>
      </w:r>
      <w:r w:rsidR="0030622D" w:rsidRPr="006B4B19">
        <w:rPr>
          <w:rFonts w:ascii="Times New Roman" w:hAnsi="Times New Roman" w:cs="Times New Roman"/>
        </w:rPr>
        <w:t xml:space="preserve">, </w:t>
      </w:r>
      <w:r w:rsidRPr="006B4B19">
        <w:rPr>
          <w:rFonts w:ascii="Times New Roman" w:hAnsi="Times New Roman" w:cs="Times New Roman"/>
        </w:rPr>
        <w:t>I’d</w:t>
      </w:r>
      <w:proofErr w:type="gramEnd"/>
      <w:r w:rsidRPr="006B4B19">
        <w:rPr>
          <w:rFonts w:ascii="Times New Roman" w:hAnsi="Times New Roman" w:cs="Times New Roman"/>
        </w:rPr>
        <w:t xml:space="preserve"> like to dedicate </w:t>
      </w:r>
      <w:r w:rsidR="0030622D" w:rsidRPr="006B4B19">
        <w:rPr>
          <w:rFonts w:ascii="Times New Roman" w:hAnsi="Times New Roman" w:cs="Times New Roman"/>
        </w:rPr>
        <w:t xml:space="preserve">this </w:t>
      </w:r>
      <w:r w:rsidRPr="006B4B19">
        <w:rPr>
          <w:rFonts w:ascii="Times New Roman" w:hAnsi="Times New Roman" w:cs="Times New Roman"/>
        </w:rPr>
        <w:t>dissertation to my late grandfather</w:t>
      </w:r>
      <w:r w:rsidR="00D424AD" w:rsidRPr="006B4B19">
        <w:rPr>
          <w:rFonts w:ascii="Times New Roman" w:hAnsi="Times New Roman" w:cs="Times New Roman"/>
        </w:rPr>
        <w:t>,</w:t>
      </w:r>
      <w:r w:rsidRPr="006B4B19">
        <w:rPr>
          <w:rFonts w:ascii="Times New Roman" w:hAnsi="Times New Roman" w:cs="Times New Roman"/>
        </w:rPr>
        <w:t xml:space="preserve"> Jerry Workman</w:t>
      </w:r>
      <w:r w:rsidR="0030622D" w:rsidRPr="006B4B19">
        <w:rPr>
          <w:rFonts w:ascii="Times New Roman" w:hAnsi="Times New Roman" w:cs="Times New Roman"/>
        </w:rPr>
        <w:t xml:space="preserve">. Grandad had a profound impact on my life by encouraging </w:t>
      </w:r>
      <w:r w:rsidR="000C5F74" w:rsidRPr="006B4B19">
        <w:rPr>
          <w:rFonts w:ascii="Times New Roman" w:hAnsi="Times New Roman" w:cs="Times New Roman"/>
        </w:rPr>
        <w:t>me from a very young age to be endlessly curious about the world</w:t>
      </w:r>
      <w:r w:rsidR="0030622D" w:rsidRPr="006B4B19">
        <w:rPr>
          <w:rFonts w:ascii="Times New Roman" w:hAnsi="Times New Roman" w:cs="Times New Roman"/>
        </w:rPr>
        <w:t xml:space="preserve">, </w:t>
      </w:r>
      <w:r w:rsidR="00D424AD" w:rsidRPr="006B4B19">
        <w:rPr>
          <w:rFonts w:ascii="Times New Roman" w:hAnsi="Times New Roman" w:cs="Times New Roman"/>
        </w:rPr>
        <w:t>to not only learn things but to explore and</w:t>
      </w:r>
      <w:r w:rsidR="000C5F74" w:rsidRPr="006B4B19">
        <w:rPr>
          <w:rFonts w:ascii="Times New Roman" w:hAnsi="Times New Roman" w:cs="Times New Roman"/>
        </w:rPr>
        <w:t xml:space="preserve"> </w:t>
      </w:r>
      <w:r w:rsidR="000C5F74" w:rsidRPr="006B4B19">
        <w:rPr>
          <w:rFonts w:ascii="Times New Roman" w:hAnsi="Times New Roman" w:cs="Times New Roman"/>
          <w:i/>
          <w:iCs/>
        </w:rPr>
        <w:t>understand</w:t>
      </w:r>
      <w:r w:rsidR="000C5F74" w:rsidRPr="006B4B19">
        <w:rPr>
          <w:rFonts w:ascii="Times New Roman" w:hAnsi="Times New Roman" w:cs="Times New Roman"/>
        </w:rPr>
        <w:t xml:space="preserve"> </w:t>
      </w:r>
      <w:r w:rsidR="00D424AD" w:rsidRPr="006B4B19">
        <w:rPr>
          <w:rFonts w:ascii="Times New Roman" w:hAnsi="Times New Roman" w:cs="Times New Roman"/>
        </w:rPr>
        <w:t>the science behind these principles</w:t>
      </w:r>
      <w:r w:rsidR="0030622D" w:rsidRPr="006B4B19">
        <w:rPr>
          <w:rFonts w:ascii="Times New Roman" w:hAnsi="Times New Roman" w:cs="Times New Roman"/>
        </w:rPr>
        <w:t>, and to make sure to experience the amazing things in this world while you’re here. These are</w:t>
      </w:r>
      <w:r w:rsidR="000C5F74" w:rsidRPr="006B4B19">
        <w:rPr>
          <w:rFonts w:ascii="Times New Roman" w:hAnsi="Times New Roman" w:cs="Times New Roman"/>
        </w:rPr>
        <w:t xml:space="preserve"> lesson</w:t>
      </w:r>
      <w:r w:rsidR="0030622D" w:rsidRPr="006B4B19">
        <w:rPr>
          <w:rFonts w:ascii="Times New Roman" w:hAnsi="Times New Roman" w:cs="Times New Roman"/>
        </w:rPr>
        <w:t>s</w:t>
      </w:r>
      <w:r w:rsidR="000C5F74" w:rsidRPr="006B4B19">
        <w:rPr>
          <w:rFonts w:ascii="Times New Roman" w:hAnsi="Times New Roman" w:cs="Times New Roman"/>
        </w:rPr>
        <w:t xml:space="preserve"> that ha</w:t>
      </w:r>
      <w:r w:rsidR="0030622D" w:rsidRPr="006B4B19">
        <w:rPr>
          <w:rFonts w:ascii="Times New Roman" w:hAnsi="Times New Roman" w:cs="Times New Roman"/>
        </w:rPr>
        <w:t>ve</w:t>
      </w:r>
      <w:r w:rsidR="000C5F74" w:rsidRPr="006B4B19">
        <w:rPr>
          <w:rFonts w:ascii="Times New Roman" w:hAnsi="Times New Roman" w:cs="Times New Roman"/>
        </w:rPr>
        <w:t xml:space="preserve"> driven </w:t>
      </w:r>
      <w:r w:rsidR="0030622D" w:rsidRPr="006B4B19">
        <w:rPr>
          <w:rFonts w:ascii="Times New Roman" w:hAnsi="Times New Roman" w:cs="Times New Roman"/>
        </w:rPr>
        <w:t>every action of my</w:t>
      </w:r>
      <w:r w:rsidR="000C5F74" w:rsidRPr="006B4B19">
        <w:rPr>
          <w:rFonts w:ascii="Times New Roman" w:hAnsi="Times New Roman" w:cs="Times New Roman"/>
        </w:rPr>
        <w:t xml:space="preserve"> entire life in one way or another and I couldn’t be more grateful. </w:t>
      </w:r>
      <w:r w:rsidR="00614868" w:rsidRPr="006B4B19">
        <w:rPr>
          <w:rFonts w:ascii="Times New Roman" w:hAnsi="Times New Roman" w:cs="Times New Roman"/>
        </w:rPr>
        <w:t xml:space="preserve">I’m happy to have shared as many of my scientific pursuits with him as I did. </w:t>
      </w:r>
    </w:p>
    <w:p w14:paraId="0C22E03F" w14:textId="77777777" w:rsidR="006F5AA4" w:rsidRPr="006B4B19" w:rsidRDefault="006F5AA4" w:rsidP="00387656">
      <w:pPr>
        <w:jc w:val="center"/>
        <w:rPr>
          <w:rFonts w:ascii="Times New Roman" w:hAnsi="Times New Roman" w:cs="Times New Roman"/>
        </w:rPr>
      </w:pPr>
    </w:p>
    <w:p w14:paraId="3101851D" w14:textId="77777777" w:rsidR="00904969" w:rsidRPr="006B4B19" w:rsidRDefault="00904969" w:rsidP="00387656">
      <w:pPr>
        <w:jc w:val="center"/>
        <w:rPr>
          <w:rFonts w:ascii="Times New Roman" w:hAnsi="Times New Roman" w:cs="Times New Roman"/>
        </w:rPr>
      </w:pPr>
    </w:p>
    <w:p w14:paraId="225C742A" w14:textId="77777777" w:rsidR="00904969" w:rsidRPr="006B4B19" w:rsidRDefault="00904969" w:rsidP="00387656">
      <w:pPr>
        <w:jc w:val="center"/>
        <w:rPr>
          <w:rFonts w:ascii="Times New Roman" w:hAnsi="Times New Roman" w:cs="Times New Roman"/>
        </w:rPr>
      </w:pPr>
    </w:p>
    <w:p w14:paraId="4FE145CD" w14:textId="77777777" w:rsidR="00904969" w:rsidRPr="006B4B19" w:rsidRDefault="00904969" w:rsidP="00387656">
      <w:pPr>
        <w:jc w:val="center"/>
        <w:rPr>
          <w:rFonts w:ascii="Times New Roman" w:hAnsi="Times New Roman" w:cs="Times New Roman"/>
        </w:rPr>
      </w:pPr>
    </w:p>
    <w:p w14:paraId="103F9B73" w14:textId="77777777" w:rsidR="00CD73A9" w:rsidRPr="006B4B19" w:rsidRDefault="006F5AA4" w:rsidP="00387656">
      <w:pPr>
        <w:pStyle w:val="Title"/>
        <w:rPr>
          <w:rFonts w:ascii="Times New Roman" w:hAnsi="Times New Roman" w:cs="Times New Roman"/>
          <w:szCs w:val="28"/>
        </w:rPr>
      </w:pPr>
      <w:r w:rsidRPr="006B4B19">
        <w:rPr>
          <w:rFonts w:ascii="Times New Roman" w:hAnsi="Times New Roman" w:cs="Times New Roman"/>
          <w:sz w:val="24"/>
        </w:rPr>
        <w:br w:type="page"/>
      </w:r>
      <w:r w:rsidR="00CD73A9" w:rsidRPr="006B4B19">
        <w:rPr>
          <w:rFonts w:ascii="Times New Roman" w:hAnsi="Times New Roman" w:cs="Times New Roman"/>
          <w:szCs w:val="28"/>
        </w:rPr>
        <w:lastRenderedPageBreak/>
        <w:t>ACKNOWLEDGEMENTS</w:t>
      </w:r>
    </w:p>
    <w:p w14:paraId="733B3350" w14:textId="77777777" w:rsidR="009D794C" w:rsidRPr="006B4B19" w:rsidRDefault="009D794C" w:rsidP="005E54E2">
      <w:pPr>
        <w:rPr>
          <w:rFonts w:ascii="Times New Roman" w:hAnsi="Times New Roman" w:cs="Times New Roman"/>
        </w:rPr>
      </w:pPr>
    </w:p>
    <w:p w14:paraId="1C40590B" w14:textId="7D513193" w:rsidR="001638D9" w:rsidRPr="006B4B19" w:rsidRDefault="001638D9" w:rsidP="001638D9">
      <w:pPr>
        <w:spacing w:line="480" w:lineRule="auto"/>
        <w:ind w:firstLine="720"/>
        <w:jc w:val="both"/>
        <w:rPr>
          <w:rFonts w:ascii="Times New Roman" w:hAnsi="Times New Roman" w:cs="Times New Roman"/>
        </w:rPr>
      </w:pPr>
      <w:r w:rsidRPr="006B4B19">
        <w:rPr>
          <w:rFonts w:ascii="Times New Roman" w:hAnsi="Times New Roman" w:cs="Times New Roman"/>
        </w:rPr>
        <w:t xml:space="preserve">First and foremost, </w:t>
      </w:r>
      <w:r w:rsidR="00DC163E" w:rsidRPr="006B4B19">
        <w:rPr>
          <w:rFonts w:ascii="Times New Roman" w:hAnsi="Times New Roman" w:cs="Times New Roman"/>
        </w:rPr>
        <w:t xml:space="preserve">I absolutely need to thank my wife, Victoria. You’re the cornerstone to </w:t>
      </w:r>
      <w:proofErr w:type="gramStart"/>
      <w:r w:rsidR="00DC163E" w:rsidRPr="006B4B19">
        <w:rPr>
          <w:rFonts w:ascii="Times New Roman" w:hAnsi="Times New Roman" w:cs="Times New Roman"/>
        </w:rPr>
        <w:t>all of</w:t>
      </w:r>
      <w:proofErr w:type="gramEnd"/>
      <w:r w:rsidR="00DC163E" w:rsidRPr="006B4B19">
        <w:rPr>
          <w:rFonts w:ascii="Times New Roman" w:hAnsi="Times New Roman" w:cs="Times New Roman"/>
        </w:rPr>
        <w:t xml:space="preserve"> my success throughout my graduate school experience and career, and I’m excited to see where </w:t>
      </w:r>
      <w:r w:rsidR="00DC073B" w:rsidRPr="006B4B19">
        <w:rPr>
          <w:rFonts w:ascii="Times New Roman" w:hAnsi="Times New Roman" w:cs="Times New Roman"/>
        </w:rPr>
        <w:t>the future</w:t>
      </w:r>
      <w:r w:rsidR="00DC163E" w:rsidRPr="006B4B19">
        <w:rPr>
          <w:rFonts w:ascii="Times New Roman" w:hAnsi="Times New Roman" w:cs="Times New Roman"/>
        </w:rPr>
        <w:t xml:space="preserve"> takes us. Thank you for always being my emotional crutch and for listening to my </w:t>
      </w:r>
      <w:r w:rsidR="00DC073B" w:rsidRPr="006B4B19">
        <w:rPr>
          <w:rFonts w:ascii="Times New Roman" w:hAnsi="Times New Roman" w:cs="Times New Roman"/>
        </w:rPr>
        <w:t>insane sounding rants and complications in my life</w:t>
      </w:r>
      <w:r w:rsidR="00DC163E" w:rsidRPr="006B4B19">
        <w:rPr>
          <w:rFonts w:ascii="Times New Roman" w:hAnsi="Times New Roman" w:cs="Times New Roman"/>
        </w:rPr>
        <w:t xml:space="preserve"> as a chemist. I’ve been able to dedicate myself to my work and </w:t>
      </w:r>
      <w:r w:rsidR="00DC073B" w:rsidRPr="006B4B19">
        <w:rPr>
          <w:rFonts w:ascii="Times New Roman" w:hAnsi="Times New Roman" w:cs="Times New Roman"/>
        </w:rPr>
        <w:t>interests</w:t>
      </w:r>
      <w:r w:rsidR="00DC163E" w:rsidRPr="006B4B19">
        <w:rPr>
          <w:rFonts w:ascii="Times New Roman" w:hAnsi="Times New Roman" w:cs="Times New Roman"/>
        </w:rPr>
        <w:t xml:space="preserve"> in a way that wouldn’t be possible without you in my life.   </w:t>
      </w:r>
    </w:p>
    <w:p w14:paraId="4E9A9AA2" w14:textId="37E457F6" w:rsidR="00F703D4" w:rsidRPr="006B4B19" w:rsidRDefault="00773A4D" w:rsidP="001638D9">
      <w:pPr>
        <w:spacing w:line="480" w:lineRule="auto"/>
        <w:ind w:firstLine="720"/>
        <w:jc w:val="both"/>
        <w:rPr>
          <w:rFonts w:ascii="Times New Roman" w:hAnsi="Times New Roman" w:cs="Times New Roman"/>
        </w:rPr>
      </w:pPr>
      <w:r w:rsidRPr="006B4B19">
        <w:rPr>
          <w:rFonts w:ascii="Times New Roman" w:hAnsi="Times New Roman" w:cs="Times New Roman"/>
        </w:rPr>
        <w:t xml:space="preserve">Secondly, I want to thank my </w:t>
      </w:r>
      <w:r w:rsidR="00F703D4" w:rsidRPr="006B4B19">
        <w:rPr>
          <w:rFonts w:ascii="Times New Roman" w:hAnsi="Times New Roman" w:cs="Times New Roman"/>
        </w:rPr>
        <w:t xml:space="preserve">PI, Professor Brian Long. Who would’ve thought on that first day of Chem 490 back in the Fall of 2017 that just over 5 years later we’d be here? Thank you for your mentorship and for always believing in me as a scientist, no matter the </w:t>
      </w:r>
      <w:r w:rsidRPr="006B4B19">
        <w:rPr>
          <w:rFonts w:ascii="Times New Roman" w:hAnsi="Times New Roman" w:cs="Times New Roman"/>
        </w:rPr>
        <w:t>number</w:t>
      </w:r>
      <w:r w:rsidR="00F703D4" w:rsidRPr="006B4B19">
        <w:rPr>
          <w:rFonts w:ascii="Times New Roman" w:hAnsi="Times New Roman" w:cs="Times New Roman"/>
        </w:rPr>
        <w:t xml:space="preserve"> of times I </w:t>
      </w:r>
      <w:r w:rsidRPr="006B4B19">
        <w:rPr>
          <w:rFonts w:ascii="Times New Roman" w:hAnsi="Times New Roman" w:cs="Times New Roman"/>
        </w:rPr>
        <w:t>insist on inquiring</w:t>
      </w:r>
      <w:r w:rsidR="00F703D4" w:rsidRPr="006B4B19">
        <w:rPr>
          <w:rFonts w:ascii="Times New Roman" w:hAnsi="Times New Roman" w:cs="Times New Roman"/>
        </w:rPr>
        <w:t xml:space="preserve"> about the true nature of Ghost Pirates… or are they Pirate Ghosts? I’m grateful for the opportunity to take my project and help evolve it into the insane web of collaborations and ideas that we have </w:t>
      </w:r>
      <w:r w:rsidR="001632D9" w:rsidRPr="006B4B19">
        <w:rPr>
          <w:rFonts w:ascii="Times New Roman" w:hAnsi="Times New Roman" w:cs="Times New Roman"/>
        </w:rPr>
        <w:t>spun,</w:t>
      </w:r>
      <w:r w:rsidR="00C32B2A" w:rsidRPr="006B4B19">
        <w:rPr>
          <w:rFonts w:ascii="Times New Roman" w:hAnsi="Times New Roman" w:cs="Times New Roman"/>
        </w:rPr>
        <w:t xml:space="preserve"> and I can’t wait to see where it goes under your future leadership. </w:t>
      </w:r>
      <w:r w:rsidR="00F703D4" w:rsidRPr="006B4B19">
        <w:rPr>
          <w:rFonts w:ascii="Times New Roman" w:hAnsi="Times New Roman" w:cs="Times New Roman"/>
        </w:rPr>
        <w:t>I hope you’re as proud of our work as I am.</w:t>
      </w:r>
    </w:p>
    <w:p w14:paraId="6BA4B4D7" w14:textId="5B88E022" w:rsidR="001638D9" w:rsidRPr="006B4B19" w:rsidRDefault="001638D9" w:rsidP="001638D9">
      <w:pPr>
        <w:spacing w:line="480" w:lineRule="auto"/>
        <w:ind w:firstLine="720"/>
        <w:jc w:val="both"/>
        <w:rPr>
          <w:rFonts w:ascii="Times New Roman" w:hAnsi="Times New Roman" w:cs="Times New Roman"/>
        </w:rPr>
      </w:pPr>
      <w:r w:rsidRPr="006B4B19">
        <w:rPr>
          <w:rFonts w:ascii="Times New Roman" w:hAnsi="Times New Roman" w:cs="Times New Roman"/>
        </w:rPr>
        <w:t xml:space="preserve">I want to thank Dr. Chris Maroon, Dr. Lauren Anderson, </w:t>
      </w:r>
      <w:r w:rsidR="00DC163E" w:rsidRPr="006B4B19">
        <w:rPr>
          <w:rFonts w:ascii="Times New Roman" w:hAnsi="Times New Roman" w:cs="Times New Roman"/>
        </w:rPr>
        <w:t>Dr. Justin Burroughs, Dr. Elizabeth O’Connell,</w:t>
      </w:r>
      <w:r w:rsidR="00091640" w:rsidRPr="006B4B19">
        <w:rPr>
          <w:rFonts w:ascii="Times New Roman" w:hAnsi="Times New Roman" w:cs="Times New Roman"/>
        </w:rPr>
        <w:t xml:space="preserve"> Dr. Xinyi Wang,</w:t>
      </w:r>
      <w:r w:rsidR="00D06F4A" w:rsidRPr="006B4B19">
        <w:rPr>
          <w:rFonts w:ascii="Times New Roman" w:hAnsi="Times New Roman" w:cs="Times New Roman"/>
        </w:rPr>
        <w:t xml:space="preserve"> Dr. Nathan Brady,</w:t>
      </w:r>
      <w:r w:rsidR="00DC163E" w:rsidRPr="006B4B19">
        <w:rPr>
          <w:rFonts w:ascii="Times New Roman" w:hAnsi="Times New Roman" w:cs="Times New Roman"/>
        </w:rPr>
        <w:t xml:space="preserve"> Trevor Wilson, Maggie Powell, Nick </w:t>
      </w:r>
      <w:proofErr w:type="spellStart"/>
      <w:r w:rsidR="00DC163E" w:rsidRPr="006B4B19">
        <w:rPr>
          <w:rFonts w:ascii="Times New Roman" w:hAnsi="Times New Roman" w:cs="Times New Roman"/>
        </w:rPr>
        <w:t>Shawver</w:t>
      </w:r>
      <w:proofErr w:type="spellEnd"/>
      <w:r w:rsidR="00DC163E" w:rsidRPr="006B4B19">
        <w:rPr>
          <w:rFonts w:ascii="Times New Roman" w:hAnsi="Times New Roman" w:cs="Times New Roman"/>
        </w:rPr>
        <w:t>,</w:t>
      </w:r>
      <w:r w:rsidR="00091640" w:rsidRPr="006B4B19">
        <w:rPr>
          <w:rFonts w:ascii="Times New Roman" w:hAnsi="Times New Roman" w:cs="Times New Roman"/>
        </w:rPr>
        <w:t xml:space="preserve"> </w:t>
      </w:r>
      <w:proofErr w:type="spellStart"/>
      <w:r w:rsidR="00091640" w:rsidRPr="006B4B19">
        <w:rPr>
          <w:rFonts w:ascii="Times New Roman" w:hAnsi="Times New Roman" w:cs="Times New Roman"/>
        </w:rPr>
        <w:t>Bridgie</w:t>
      </w:r>
      <w:proofErr w:type="spellEnd"/>
      <w:r w:rsidR="00091640" w:rsidRPr="006B4B19">
        <w:rPr>
          <w:rFonts w:ascii="Times New Roman" w:hAnsi="Times New Roman" w:cs="Times New Roman"/>
        </w:rPr>
        <w:t xml:space="preserve"> Cawthon Jr.,</w:t>
      </w:r>
      <w:r w:rsidR="00DC163E" w:rsidRPr="006B4B19">
        <w:rPr>
          <w:rFonts w:ascii="Times New Roman" w:hAnsi="Times New Roman" w:cs="Times New Roman"/>
        </w:rPr>
        <w:t xml:space="preserve"> </w:t>
      </w:r>
      <w:r w:rsidR="00091640" w:rsidRPr="006B4B19">
        <w:rPr>
          <w:rFonts w:ascii="Times New Roman" w:hAnsi="Times New Roman" w:cs="Times New Roman"/>
        </w:rPr>
        <w:t xml:space="preserve">Nick </w:t>
      </w:r>
      <w:proofErr w:type="spellStart"/>
      <w:r w:rsidR="00091640" w:rsidRPr="006B4B19">
        <w:rPr>
          <w:rFonts w:ascii="Times New Roman" w:hAnsi="Times New Roman" w:cs="Times New Roman"/>
        </w:rPr>
        <w:t>Legaux</w:t>
      </w:r>
      <w:proofErr w:type="spellEnd"/>
      <w:r w:rsidR="00091640" w:rsidRPr="006B4B19">
        <w:rPr>
          <w:rFonts w:ascii="Times New Roman" w:hAnsi="Times New Roman" w:cs="Times New Roman"/>
        </w:rPr>
        <w:t xml:space="preserve">, </w:t>
      </w:r>
      <w:r w:rsidR="00DC163E" w:rsidRPr="006B4B19">
        <w:rPr>
          <w:rFonts w:ascii="Times New Roman" w:hAnsi="Times New Roman" w:cs="Times New Roman"/>
        </w:rPr>
        <w:t>and many, many others</w:t>
      </w:r>
      <w:r w:rsidRPr="006B4B19">
        <w:rPr>
          <w:rFonts w:ascii="Times New Roman" w:hAnsi="Times New Roman" w:cs="Times New Roman"/>
        </w:rPr>
        <w:t xml:space="preserve"> </w:t>
      </w:r>
      <w:r w:rsidR="00DC163E" w:rsidRPr="006B4B19">
        <w:rPr>
          <w:rFonts w:ascii="Times New Roman" w:hAnsi="Times New Roman" w:cs="Times New Roman"/>
        </w:rPr>
        <w:t>for the years of mentorship, compe</w:t>
      </w:r>
      <w:r w:rsidR="00091640" w:rsidRPr="006B4B19">
        <w:rPr>
          <w:rFonts w:ascii="Times New Roman" w:hAnsi="Times New Roman" w:cs="Times New Roman"/>
        </w:rPr>
        <w:t xml:space="preserve">titive spirit, friendship, and banter. </w:t>
      </w:r>
      <w:r w:rsidR="00D06F4A" w:rsidRPr="006B4B19">
        <w:rPr>
          <w:rFonts w:ascii="Times New Roman" w:hAnsi="Times New Roman" w:cs="Times New Roman"/>
        </w:rPr>
        <w:t xml:space="preserve">It has been a tough journey but having the privilege to share my time with such amazing scientists and </w:t>
      </w:r>
      <w:r w:rsidR="00F703D4" w:rsidRPr="006B4B19">
        <w:rPr>
          <w:rFonts w:ascii="Times New Roman" w:hAnsi="Times New Roman" w:cs="Times New Roman"/>
        </w:rPr>
        <w:t xml:space="preserve">genuinely great </w:t>
      </w:r>
      <w:r w:rsidR="00D06F4A" w:rsidRPr="006B4B19">
        <w:rPr>
          <w:rFonts w:ascii="Times New Roman" w:hAnsi="Times New Roman" w:cs="Times New Roman"/>
        </w:rPr>
        <w:t xml:space="preserve">people has been one of the highlights of </w:t>
      </w:r>
      <w:r w:rsidR="00F703D4" w:rsidRPr="006B4B19">
        <w:rPr>
          <w:rFonts w:ascii="Times New Roman" w:hAnsi="Times New Roman" w:cs="Times New Roman"/>
        </w:rPr>
        <w:t xml:space="preserve">these last 5 years. When I ask myself “was it worth it?”, you are easily in the top reasons why the answer is a definitive “yes”. </w:t>
      </w:r>
      <w:r w:rsidR="00D06F4A" w:rsidRPr="006B4B19">
        <w:rPr>
          <w:rFonts w:ascii="Times New Roman" w:hAnsi="Times New Roman" w:cs="Times New Roman"/>
        </w:rPr>
        <w:t xml:space="preserve">  </w:t>
      </w:r>
    </w:p>
    <w:p w14:paraId="736D85FE" w14:textId="329FB9DF" w:rsidR="00F703D4" w:rsidRPr="006B4B19" w:rsidRDefault="00F703D4" w:rsidP="001638D9">
      <w:pPr>
        <w:spacing w:line="480" w:lineRule="auto"/>
        <w:ind w:firstLine="720"/>
        <w:jc w:val="both"/>
        <w:rPr>
          <w:rFonts w:ascii="Times New Roman" w:hAnsi="Times New Roman" w:cs="Times New Roman"/>
        </w:rPr>
      </w:pPr>
      <w:r w:rsidRPr="006B4B19">
        <w:rPr>
          <w:rFonts w:ascii="Times New Roman" w:hAnsi="Times New Roman" w:cs="Times New Roman"/>
        </w:rPr>
        <w:lastRenderedPageBreak/>
        <w:t xml:space="preserve">Next, I want to thank </w:t>
      </w:r>
      <w:r w:rsidR="00E946E8" w:rsidRPr="006B4B19">
        <w:rPr>
          <w:rFonts w:ascii="Times New Roman" w:hAnsi="Times New Roman" w:cs="Times New Roman"/>
        </w:rPr>
        <w:t>the members of d</w:t>
      </w:r>
      <w:r w:rsidRPr="006B4B19">
        <w:rPr>
          <w:rFonts w:ascii="Times New Roman" w:hAnsi="Times New Roman" w:cs="Times New Roman"/>
        </w:rPr>
        <w:t>issertation committee</w:t>
      </w:r>
      <w:r w:rsidR="00E946E8" w:rsidRPr="006B4B19">
        <w:rPr>
          <w:rFonts w:ascii="Times New Roman" w:hAnsi="Times New Roman" w:cs="Times New Roman"/>
        </w:rPr>
        <w:t>, Professor Bin Zhao, Professor Michael Best, and Professor Barry Bruce</w:t>
      </w:r>
      <w:r w:rsidRPr="006B4B19">
        <w:rPr>
          <w:rFonts w:ascii="Times New Roman" w:hAnsi="Times New Roman" w:cs="Times New Roman"/>
        </w:rPr>
        <w:t xml:space="preserve">. I have </w:t>
      </w:r>
      <w:r w:rsidR="00424F9F" w:rsidRPr="006B4B19">
        <w:rPr>
          <w:rFonts w:ascii="Times New Roman" w:hAnsi="Times New Roman" w:cs="Times New Roman"/>
        </w:rPr>
        <w:t xml:space="preserve">had </w:t>
      </w:r>
      <w:r w:rsidRPr="006B4B19">
        <w:rPr>
          <w:rFonts w:ascii="Times New Roman" w:hAnsi="Times New Roman" w:cs="Times New Roman"/>
        </w:rPr>
        <w:t xml:space="preserve">the semi-unique privilege to have </w:t>
      </w:r>
      <w:r w:rsidR="00E946E8" w:rsidRPr="006B4B19">
        <w:rPr>
          <w:rFonts w:ascii="Times New Roman" w:hAnsi="Times New Roman" w:cs="Times New Roman"/>
        </w:rPr>
        <w:t xml:space="preserve">a great deal of interactions and shared history with </w:t>
      </w:r>
      <w:proofErr w:type="gramStart"/>
      <w:r w:rsidR="00E946E8" w:rsidRPr="006B4B19">
        <w:rPr>
          <w:rFonts w:ascii="Times New Roman" w:hAnsi="Times New Roman" w:cs="Times New Roman"/>
        </w:rPr>
        <w:t>all of</w:t>
      </w:r>
      <w:proofErr w:type="gramEnd"/>
      <w:r w:rsidR="00E946E8" w:rsidRPr="006B4B19">
        <w:rPr>
          <w:rFonts w:ascii="Times New Roman" w:hAnsi="Times New Roman" w:cs="Times New Roman"/>
        </w:rPr>
        <w:t xml:space="preserve"> the members of my committee</w:t>
      </w:r>
      <w:r w:rsidR="00424F9F" w:rsidRPr="006B4B19">
        <w:rPr>
          <w:rFonts w:ascii="Times New Roman" w:hAnsi="Times New Roman" w:cs="Times New Roman"/>
        </w:rPr>
        <w:t>, which I do not take for granted</w:t>
      </w:r>
      <w:r w:rsidR="00E946E8" w:rsidRPr="006B4B19">
        <w:rPr>
          <w:rFonts w:ascii="Times New Roman" w:hAnsi="Times New Roman" w:cs="Times New Roman"/>
        </w:rPr>
        <w:t>. Dr. Zhao, I have had the opportunity to take four of my classes with you throughout my time here at UTK, including my very first Chemistry class here, Chem 130 in the Fall of 2015. Thank you for crafting your courses with so much care. They had a larger impact on my life than you may ever fully appreciate. Dr. Best, I’m not sure if I ever properly thanked you for allowing me to spend a couple of years doing undergraduate research in your lab. The synthetic skills I learned through that experience had a great impact on the work I’ve done over the course of my dissertation research.</w:t>
      </w:r>
      <w:r w:rsidR="0082692D" w:rsidRPr="006B4B19">
        <w:rPr>
          <w:rFonts w:ascii="Times New Roman" w:hAnsi="Times New Roman" w:cs="Times New Roman"/>
        </w:rPr>
        <w:t xml:space="preserve"> I always enjoyed our chats about the video games we were currently playing and hope to catch up in my future visits to UTK. </w:t>
      </w:r>
      <w:r w:rsidR="00E946E8" w:rsidRPr="006B4B19">
        <w:rPr>
          <w:rFonts w:ascii="Times New Roman" w:hAnsi="Times New Roman" w:cs="Times New Roman"/>
        </w:rPr>
        <w:t xml:space="preserve">Dr. Bruce, thank you for helping to get my project started in the first place. Without your lab, research, and ideas my polymers would just be white powder in some vials. Thank you for always indulging in my crazy ideas and asking questions that helped me develop into a stronger scientist. </w:t>
      </w:r>
    </w:p>
    <w:p w14:paraId="3431D234" w14:textId="4B064F7D" w:rsidR="00F703D4" w:rsidRPr="006B4B19" w:rsidRDefault="00F703D4" w:rsidP="00F703D4">
      <w:pPr>
        <w:spacing w:line="480" w:lineRule="auto"/>
        <w:ind w:firstLine="720"/>
        <w:jc w:val="both"/>
        <w:rPr>
          <w:rFonts w:ascii="Times New Roman" w:hAnsi="Times New Roman" w:cs="Times New Roman"/>
        </w:rPr>
      </w:pPr>
      <w:r w:rsidRPr="006B4B19">
        <w:rPr>
          <w:rFonts w:ascii="Times New Roman" w:hAnsi="Times New Roman" w:cs="Times New Roman"/>
        </w:rPr>
        <w:t>I want to close out by giving a special</w:t>
      </w:r>
      <w:r w:rsidR="00E946E8" w:rsidRPr="006B4B19">
        <w:rPr>
          <w:rFonts w:ascii="Times New Roman" w:hAnsi="Times New Roman" w:cs="Times New Roman"/>
        </w:rPr>
        <w:t xml:space="preserve"> thank you to all friends, family, </w:t>
      </w:r>
      <w:r w:rsidR="004903EB">
        <w:rPr>
          <w:rFonts w:ascii="Times New Roman" w:hAnsi="Times New Roman" w:cs="Times New Roman"/>
        </w:rPr>
        <w:t xml:space="preserve">my cat Shadow, </w:t>
      </w:r>
      <w:r w:rsidR="00E946E8" w:rsidRPr="006B4B19">
        <w:rPr>
          <w:rFonts w:ascii="Times New Roman" w:hAnsi="Times New Roman" w:cs="Times New Roman"/>
        </w:rPr>
        <w:t>and any other</w:t>
      </w:r>
      <w:r w:rsidR="0066019C">
        <w:rPr>
          <w:rFonts w:ascii="Times New Roman" w:hAnsi="Times New Roman" w:cs="Times New Roman"/>
        </w:rPr>
        <w:t>s</w:t>
      </w:r>
      <w:r w:rsidR="00E946E8" w:rsidRPr="006B4B19">
        <w:rPr>
          <w:rFonts w:ascii="Times New Roman" w:hAnsi="Times New Roman" w:cs="Times New Roman"/>
        </w:rPr>
        <w:t xml:space="preserve"> that followed my journey and supported me throughout what is without a doubt the busiest and most stressful period of my life (hopefully ever). It’s very easy to just get lost in the grind of graduate school, so having </w:t>
      </w:r>
      <w:r w:rsidR="00944D2E" w:rsidRPr="006B4B19">
        <w:rPr>
          <w:rFonts w:ascii="Times New Roman" w:hAnsi="Times New Roman" w:cs="Times New Roman"/>
        </w:rPr>
        <w:t>you to</w:t>
      </w:r>
      <w:r w:rsidR="00E946E8" w:rsidRPr="006B4B19">
        <w:rPr>
          <w:rFonts w:ascii="Times New Roman" w:hAnsi="Times New Roman" w:cs="Times New Roman"/>
        </w:rPr>
        <w:t xml:space="preserve"> anchor </w:t>
      </w:r>
      <w:r w:rsidR="00944D2E" w:rsidRPr="006B4B19">
        <w:rPr>
          <w:rFonts w:ascii="Times New Roman" w:hAnsi="Times New Roman" w:cs="Times New Roman"/>
        </w:rPr>
        <w:t>me</w:t>
      </w:r>
      <w:r w:rsidR="00E946E8" w:rsidRPr="006B4B19">
        <w:rPr>
          <w:rFonts w:ascii="Times New Roman" w:hAnsi="Times New Roman" w:cs="Times New Roman"/>
        </w:rPr>
        <w:t xml:space="preserve"> to the </w:t>
      </w:r>
      <w:r w:rsidR="00944D2E" w:rsidRPr="006B4B19">
        <w:rPr>
          <w:rFonts w:ascii="Times New Roman" w:hAnsi="Times New Roman" w:cs="Times New Roman"/>
        </w:rPr>
        <w:t xml:space="preserve">normal </w:t>
      </w:r>
      <w:r w:rsidR="0092181C" w:rsidRPr="006B4B19">
        <w:rPr>
          <w:rFonts w:ascii="Times New Roman" w:hAnsi="Times New Roman" w:cs="Times New Roman"/>
        </w:rPr>
        <w:t>aspects of life keep you gr</w:t>
      </w:r>
      <w:r w:rsidR="00944D2E" w:rsidRPr="006B4B19">
        <w:rPr>
          <w:rFonts w:ascii="Times New Roman" w:hAnsi="Times New Roman" w:cs="Times New Roman"/>
        </w:rPr>
        <w:t>oun</w:t>
      </w:r>
      <w:r w:rsidR="0092181C" w:rsidRPr="006B4B19">
        <w:rPr>
          <w:rFonts w:ascii="Times New Roman" w:hAnsi="Times New Roman" w:cs="Times New Roman"/>
        </w:rPr>
        <w:t xml:space="preserve">ded in sanity and happiness. I owe my success to all of you. </w:t>
      </w:r>
    </w:p>
    <w:p w14:paraId="59057D44" w14:textId="24F251E4" w:rsidR="00904969" w:rsidRPr="006B4B19" w:rsidRDefault="00904969" w:rsidP="00F703D4">
      <w:pPr>
        <w:spacing w:line="480" w:lineRule="auto"/>
        <w:ind w:firstLine="720"/>
        <w:jc w:val="both"/>
        <w:rPr>
          <w:rFonts w:ascii="Times New Roman" w:hAnsi="Times New Roman" w:cs="Times New Roman"/>
        </w:rPr>
      </w:pPr>
    </w:p>
    <w:p w14:paraId="0120560C" w14:textId="77777777" w:rsidR="00236E6D" w:rsidRPr="003A56CB" w:rsidRDefault="0085757D" w:rsidP="001638D9">
      <w:pPr>
        <w:pStyle w:val="Title"/>
        <w:rPr>
          <w:rFonts w:ascii="Times New Roman" w:hAnsi="Times New Roman" w:cs="Times New Roman"/>
          <w:szCs w:val="28"/>
        </w:rPr>
      </w:pPr>
      <w:r w:rsidRPr="006B4B19">
        <w:rPr>
          <w:rFonts w:ascii="Times New Roman" w:hAnsi="Times New Roman" w:cs="Times New Roman"/>
          <w:sz w:val="24"/>
        </w:rPr>
        <w:br w:type="page"/>
      </w:r>
      <w:bookmarkStart w:id="1" w:name="_Hlk125967422"/>
      <w:r w:rsidR="00236E6D" w:rsidRPr="003A56CB">
        <w:rPr>
          <w:rFonts w:ascii="Times New Roman" w:hAnsi="Times New Roman" w:cs="Times New Roman"/>
          <w:szCs w:val="28"/>
        </w:rPr>
        <w:lastRenderedPageBreak/>
        <w:t>ABSTRACT</w:t>
      </w:r>
    </w:p>
    <w:p w14:paraId="5091B8F7" w14:textId="77777777" w:rsidR="00060A6A" w:rsidRPr="00E52403" w:rsidRDefault="00060A6A" w:rsidP="005E54E2">
      <w:pPr>
        <w:rPr>
          <w:rFonts w:ascii="Times New Roman" w:hAnsi="Times New Roman" w:cs="Times New Roman"/>
          <w:highlight w:val="yellow"/>
        </w:rPr>
      </w:pPr>
    </w:p>
    <w:p w14:paraId="3B2E24A0" w14:textId="58C04CD2" w:rsidR="00DD0AD1" w:rsidRPr="00E52403" w:rsidRDefault="00464E15" w:rsidP="001638D9">
      <w:pPr>
        <w:spacing w:line="480" w:lineRule="auto"/>
        <w:ind w:firstLine="720"/>
        <w:jc w:val="both"/>
        <w:rPr>
          <w:rFonts w:ascii="Times New Roman" w:hAnsi="Times New Roman" w:cs="Times New Roman"/>
          <w:highlight w:val="yellow"/>
        </w:rPr>
      </w:pPr>
      <w:r>
        <w:rPr>
          <w:rFonts w:ascii="Times New Roman" w:hAnsi="Times New Roman" w:cs="Times New Roman"/>
        </w:rPr>
        <w:t>Integral m</w:t>
      </w:r>
      <w:r w:rsidR="00DD0AD1">
        <w:rPr>
          <w:rFonts w:ascii="Times New Roman" w:hAnsi="Times New Roman" w:cs="Times New Roman"/>
        </w:rPr>
        <w:t xml:space="preserve">embrane </w:t>
      </w:r>
      <w:r w:rsidR="00DD0AD1" w:rsidRPr="003229CB">
        <w:rPr>
          <w:rFonts w:ascii="Times New Roman" w:hAnsi="Times New Roman" w:cs="Times New Roman"/>
        </w:rPr>
        <w:t>proteins</w:t>
      </w:r>
      <w:r w:rsidR="00DD0AD1">
        <w:rPr>
          <w:rFonts w:ascii="Times New Roman" w:hAnsi="Times New Roman" w:cs="Times New Roman"/>
        </w:rPr>
        <w:t xml:space="preserve"> are</w:t>
      </w:r>
      <w:r w:rsidR="00DD0AD1" w:rsidRPr="003229CB">
        <w:rPr>
          <w:rFonts w:ascii="Times New Roman" w:hAnsi="Times New Roman" w:cs="Times New Roman"/>
        </w:rPr>
        <w:t xml:space="preserve"> prolific targets for </w:t>
      </w:r>
      <w:r w:rsidR="00DD0AD1">
        <w:rPr>
          <w:rFonts w:ascii="Times New Roman" w:hAnsi="Times New Roman" w:cs="Times New Roman"/>
        </w:rPr>
        <w:t xml:space="preserve">the design, development, and delivery of </w:t>
      </w:r>
      <w:r w:rsidR="00DD0AD1" w:rsidRPr="003229CB">
        <w:rPr>
          <w:rFonts w:ascii="Times New Roman" w:hAnsi="Times New Roman" w:cs="Times New Roman"/>
        </w:rPr>
        <w:t xml:space="preserve">pharmaceuticals. In fact, </w:t>
      </w:r>
      <w:r w:rsidR="00DD0AD1">
        <w:rPr>
          <w:rFonts w:ascii="Times New Roman" w:hAnsi="Times New Roman" w:cs="Times New Roman"/>
        </w:rPr>
        <w:t>over 60</w:t>
      </w:r>
      <w:r w:rsidR="00DD0AD1" w:rsidRPr="003229CB">
        <w:rPr>
          <w:rFonts w:ascii="Times New Roman" w:hAnsi="Times New Roman" w:cs="Times New Roman"/>
        </w:rPr>
        <w:t>% of all current</w:t>
      </w:r>
      <w:r w:rsidR="00DD0AD1">
        <w:rPr>
          <w:rFonts w:ascii="Times New Roman" w:hAnsi="Times New Roman" w:cs="Times New Roman"/>
        </w:rPr>
        <w:t xml:space="preserve">ly available </w:t>
      </w:r>
      <w:r w:rsidR="00DD0AD1" w:rsidRPr="003229CB">
        <w:rPr>
          <w:rFonts w:ascii="Times New Roman" w:hAnsi="Times New Roman" w:cs="Times New Roman"/>
        </w:rPr>
        <w:t xml:space="preserve">drugs target </w:t>
      </w:r>
      <w:r>
        <w:rPr>
          <w:rFonts w:ascii="Times New Roman" w:hAnsi="Times New Roman" w:cs="Times New Roman"/>
        </w:rPr>
        <w:t xml:space="preserve">these </w:t>
      </w:r>
      <w:r w:rsidR="00DD0AD1" w:rsidRPr="003229CB">
        <w:rPr>
          <w:rFonts w:ascii="Times New Roman" w:hAnsi="Times New Roman" w:cs="Times New Roman"/>
        </w:rPr>
        <w:t>proteins</w:t>
      </w:r>
      <w:r w:rsidR="00DD0AD1">
        <w:rPr>
          <w:rFonts w:ascii="Times New Roman" w:hAnsi="Times New Roman" w:cs="Times New Roman"/>
        </w:rPr>
        <w:t xml:space="preserve"> to accomplish their therapeutic effect</w:t>
      </w:r>
      <w:r w:rsidR="00DD0AD1" w:rsidRPr="003229CB">
        <w:rPr>
          <w:rFonts w:ascii="Times New Roman" w:hAnsi="Times New Roman" w:cs="Times New Roman"/>
        </w:rPr>
        <w:t xml:space="preserve">. </w:t>
      </w:r>
      <w:r w:rsidR="00DD0AD1">
        <w:rPr>
          <w:rFonts w:ascii="Times New Roman" w:hAnsi="Times New Roman" w:cs="Times New Roman"/>
        </w:rPr>
        <w:t>However</w:t>
      </w:r>
      <w:r w:rsidR="00DD0AD1" w:rsidRPr="003229CB">
        <w:rPr>
          <w:rFonts w:ascii="Times New Roman" w:hAnsi="Times New Roman" w:cs="Times New Roman"/>
        </w:rPr>
        <w:t>,</w:t>
      </w:r>
      <w:r>
        <w:rPr>
          <w:rFonts w:ascii="Times New Roman" w:hAnsi="Times New Roman" w:cs="Times New Roman"/>
        </w:rPr>
        <w:t xml:space="preserve"> integral</w:t>
      </w:r>
      <w:r w:rsidR="00DD0AD1" w:rsidRPr="003229CB">
        <w:rPr>
          <w:rFonts w:ascii="Times New Roman" w:hAnsi="Times New Roman" w:cs="Times New Roman"/>
        </w:rPr>
        <w:t xml:space="preserve"> membrane proteins remain the least characterized class of </w:t>
      </w:r>
      <w:r w:rsidR="00DD0AD1">
        <w:rPr>
          <w:rFonts w:ascii="Times New Roman" w:hAnsi="Times New Roman" w:cs="Times New Roman"/>
        </w:rPr>
        <w:t xml:space="preserve">all </w:t>
      </w:r>
      <w:r w:rsidR="00DD0AD1" w:rsidRPr="003229CB">
        <w:rPr>
          <w:rFonts w:ascii="Times New Roman" w:hAnsi="Times New Roman" w:cs="Times New Roman"/>
        </w:rPr>
        <w:t>proteins</w:t>
      </w:r>
      <w:r w:rsidR="00DD0AD1">
        <w:rPr>
          <w:rFonts w:ascii="Times New Roman" w:hAnsi="Times New Roman" w:cs="Times New Roman"/>
        </w:rPr>
        <w:t xml:space="preserve">, </w:t>
      </w:r>
      <w:r w:rsidR="00F14E00">
        <w:rPr>
          <w:rFonts w:ascii="Times New Roman" w:hAnsi="Times New Roman" w:cs="Times New Roman"/>
        </w:rPr>
        <w:t>accounting for only</w:t>
      </w:r>
      <w:r w:rsidR="00DD0AD1">
        <w:rPr>
          <w:rFonts w:ascii="Times New Roman" w:hAnsi="Times New Roman" w:cs="Times New Roman"/>
        </w:rPr>
        <w:t xml:space="preserve"> ~</w:t>
      </w:r>
      <w:r w:rsidR="00DD0AD1" w:rsidRPr="003229CB">
        <w:rPr>
          <w:rFonts w:ascii="Times New Roman" w:hAnsi="Times New Roman" w:cs="Times New Roman"/>
        </w:rPr>
        <w:t xml:space="preserve">2% of all </w:t>
      </w:r>
      <w:r w:rsidR="00534E97">
        <w:rPr>
          <w:rFonts w:ascii="Times New Roman" w:hAnsi="Times New Roman" w:cs="Times New Roman"/>
        </w:rPr>
        <w:t>solved protein structures</w:t>
      </w:r>
      <w:r w:rsidR="00DD0AD1">
        <w:rPr>
          <w:rFonts w:ascii="Times New Roman" w:hAnsi="Times New Roman" w:cs="Times New Roman"/>
        </w:rPr>
        <w:t>.</w:t>
      </w:r>
      <w:r w:rsidR="00DD0AD1" w:rsidRPr="003229CB">
        <w:rPr>
          <w:rFonts w:ascii="Times New Roman" w:hAnsi="Times New Roman" w:cs="Times New Roman"/>
        </w:rPr>
        <w:t xml:space="preserve"> </w:t>
      </w:r>
      <w:r w:rsidR="00DD0AD1">
        <w:rPr>
          <w:rFonts w:ascii="Times New Roman" w:hAnsi="Times New Roman" w:cs="Times New Roman"/>
        </w:rPr>
        <w:t xml:space="preserve">One of the primary reasons for this low number of solved protein structures is that </w:t>
      </w:r>
      <w:r w:rsidR="00DD0AD1" w:rsidRPr="003229CB">
        <w:rPr>
          <w:rFonts w:ascii="Times New Roman" w:hAnsi="Times New Roman" w:cs="Times New Roman"/>
        </w:rPr>
        <w:t>many</w:t>
      </w:r>
      <w:r w:rsidR="00DD0AD1">
        <w:rPr>
          <w:rFonts w:ascii="Times New Roman" w:hAnsi="Times New Roman" w:cs="Times New Roman"/>
        </w:rPr>
        <w:t xml:space="preserve"> </w:t>
      </w:r>
      <w:r w:rsidR="00DD0AD1" w:rsidRPr="003229CB">
        <w:rPr>
          <w:rFonts w:ascii="Times New Roman" w:hAnsi="Times New Roman" w:cs="Times New Roman"/>
        </w:rPr>
        <w:t>membrane proteins los</w:t>
      </w:r>
      <w:r w:rsidR="00DD0AD1">
        <w:rPr>
          <w:rFonts w:ascii="Times New Roman" w:hAnsi="Times New Roman" w:cs="Times New Roman"/>
        </w:rPr>
        <w:t>e</w:t>
      </w:r>
      <w:r w:rsidR="00DD0AD1" w:rsidRPr="003229CB">
        <w:rPr>
          <w:rFonts w:ascii="Times New Roman" w:hAnsi="Times New Roman" w:cs="Times New Roman"/>
        </w:rPr>
        <w:t xml:space="preserve"> their native conformation when extracted </w:t>
      </w:r>
      <w:r w:rsidR="00DD0AD1">
        <w:rPr>
          <w:rFonts w:ascii="Times New Roman" w:hAnsi="Times New Roman" w:cs="Times New Roman"/>
        </w:rPr>
        <w:t>using</w:t>
      </w:r>
      <w:r w:rsidR="00DD0AD1" w:rsidRPr="003229CB">
        <w:rPr>
          <w:rFonts w:ascii="Times New Roman" w:hAnsi="Times New Roman" w:cs="Times New Roman"/>
        </w:rPr>
        <w:t xml:space="preserve"> conventional methods</w:t>
      </w:r>
      <w:r w:rsidR="00DD0AD1">
        <w:rPr>
          <w:rFonts w:ascii="Times New Roman" w:hAnsi="Times New Roman" w:cs="Times New Roman"/>
        </w:rPr>
        <w:t xml:space="preserve"> (</w:t>
      </w:r>
      <w:proofErr w:type="gramStart"/>
      <w:r w:rsidR="00DD0AD1">
        <w:rPr>
          <w:rFonts w:ascii="Times New Roman" w:hAnsi="Times New Roman" w:cs="Times New Roman"/>
        </w:rPr>
        <w:t>e.g.</w:t>
      </w:r>
      <w:proofErr w:type="gramEnd"/>
      <w:r w:rsidR="00DD0AD1" w:rsidRPr="003229CB">
        <w:rPr>
          <w:rFonts w:ascii="Times New Roman" w:hAnsi="Times New Roman" w:cs="Times New Roman"/>
        </w:rPr>
        <w:t xml:space="preserve"> detergents</w:t>
      </w:r>
      <w:r w:rsidR="00DD0AD1">
        <w:rPr>
          <w:rFonts w:ascii="Times New Roman" w:hAnsi="Times New Roman" w:cs="Times New Roman"/>
        </w:rPr>
        <w:t>), convoluting accurate structure determination</w:t>
      </w:r>
      <w:r w:rsidR="00DD0AD1" w:rsidRPr="003229CB">
        <w:rPr>
          <w:rFonts w:ascii="Times New Roman" w:hAnsi="Times New Roman" w:cs="Times New Roman"/>
        </w:rPr>
        <w:t xml:space="preserve">. </w:t>
      </w:r>
      <w:r w:rsidR="00DD0AD1">
        <w:rPr>
          <w:rFonts w:ascii="Times New Roman" w:hAnsi="Times New Roman" w:cs="Times New Roman"/>
        </w:rPr>
        <w:t>In contrast</w:t>
      </w:r>
      <w:r w:rsidR="00DD0AD1" w:rsidRPr="003229CB">
        <w:rPr>
          <w:rFonts w:ascii="Times New Roman" w:hAnsi="Times New Roman" w:cs="Times New Roman"/>
        </w:rPr>
        <w:t xml:space="preserve">, amphiphilic styrene-maleic acid copolymers (SMAs) </w:t>
      </w:r>
      <w:r w:rsidR="00DD0AD1">
        <w:rPr>
          <w:rFonts w:ascii="Times New Roman" w:hAnsi="Times New Roman" w:cs="Times New Roman"/>
        </w:rPr>
        <w:t xml:space="preserve">were </w:t>
      </w:r>
      <w:r w:rsidR="00DD0AD1" w:rsidRPr="003229CB">
        <w:rPr>
          <w:rFonts w:ascii="Times New Roman" w:hAnsi="Times New Roman" w:cs="Times New Roman"/>
        </w:rPr>
        <w:t xml:space="preserve">recently discovered to </w:t>
      </w:r>
      <w:r w:rsidR="00DD0AD1">
        <w:rPr>
          <w:rFonts w:ascii="Times New Roman" w:hAnsi="Times New Roman" w:cs="Times New Roman"/>
        </w:rPr>
        <w:t xml:space="preserve">readily </w:t>
      </w:r>
      <w:r w:rsidR="00DD0AD1" w:rsidRPr="003229CB">
        <w:rPr>
          <w:rFonts w:ascii="Times New Roman" w:hAnsi="Times New Roman" w:cs="Times New Roman"/>
        </w:rPr>
        <w:t xml:space="preserve">isolate membrane proteins </w:t>
      </w:r>
      <w:r w:rsidR="00DD0AD1">
        <w:rPr>
          <w:rFonts w:ascii="Times New Roman" w:hAnsi="Times New Roman" w:cs="Times New Roman"/>
        </w:rPr>
        <w:t>via the formation of</w:t>
      </w:r>
      <w:r w:rsidR="00DD0AD1" w:rsidRPr="003229CB">
        <w:rPr>
          <w:rFonts w:ascii="Times New Roman" w:hAnsi="Times New Roman" w:cs="Times New Roman"/>
        </w:rPr>
        <w:t xml:space="preserve"> </w:t>
      </w:r>
      <w:r w:rsidR="00DD0AD1">
        <w:rPr>
          <w:rFonts w:ascii="Times New Roman" w:hAnsi="Times New Roman" w:cs="Times New Roman"/>
        </w:rPr>
        <w:t>stable “</w:t>
      </w:r>
      <w:proofErr w:type="spellStart"/>
      <w:r w:rsidR="00DD0AD1" w:rsidRPr="003229CB">
        <w:rPr>
          <w:rFonts w:ascii="Times New Roman" w:hAnsi="Times New Roman" w:cs="Times New Roman"/>
        </w:rPr>
        <w:t>nanodiscs</w:t>
      </w:r>
      <w:proofErr w:type="spellEnd"/>
      <w:r w:rsidR="00DD0AD1">
        <w:rPr>
          <w:rFonts w:ascii="Times New Roman" w:hAnsi="Times New Roman" w:cs="Times New Roman"/>
        </w:rPr>
        <w:t>”</w:t>
      </w:r>
      <w:r w:rsidR="00DD0AD1" w:rsidRPr="003229CB">
        <w:rPr>
          <w:rFonts w:ascii="Times New Roman" w:hAnsi="Times New Roman" w:cs="Times New Roman"/>
        </w:rPr>
        <w:t xml:space="preserve"> </w:t>
      </w:r>
      <w:r w:rsidR="00DD0AD1">
        <w:rPr>
          <w:rFonts w:ascii="Times New Roman" w:hAnsi="Times New Roman" w:cs="Times New Roman"/>
        </w:rPr>
        <w:t xml:space="preserve">that </w:t>
      </w:r>
      <w:r w:rsidR="00B66963">
        <w:rPr>
          <w:rFonts w:ascii="Times New Roman" w:hAnsi="Times New Roman" w:cs="Times New Roman"/>
        </w:rPr>
        <w:t>retain</w:t>
      </w:r>
      <w:r w:rsidR="00B66963" w:rsidRPr="003229CB">
        <w:rPr>
          <w:rFonts w:ascii="Times New Roman" w:hAnsi="Times New Roman" w:cs="Times New Roman"/>
        </w:rPr>
        <w:t xml:space="preserve"> </w:t>
      </w:r>
      <w:r w:rsidR="00DD0AD1" w:rsidRPr="003229CB">
        <w:rPr>
          <w:rFonts w:ascii="Times New Roman" w:hAnsi="Times New Roman" w:cs="Times New Roman"/>
        </w:rPr>
        <w:t>an annulus of native lipids.</w:t>
      </w:r>
      <w:r w:rsidR="00DD0AD1">
        <w:rPr>
          <w:rFonts w:ascii="Times New Roman" w:hAnsi="Times New Roman" w:cs="Times New Roman"/>
        </w:rPr>
        <w:t xml:space="preserve"> These </w:t>
      </w:r>
      <w:proofErr w:type="spellStart"/>
      <w:r w:rsidR="00DD0AD1">
        <w:rPr>
          <w:rFonts w:ascii="Times New Roman" w:hAnsi="Times New Roman" w:cs="Times New Roman"/>
        </w:rPr>
        <w:t>nanodiscs</w:t>
      </w:r>
      <w:proofErr w:type="spellEnd"/>
      <w:r w:rsidR="00DD0AD1">
        <w:rPr>
          <w:rFonts w:ascii="Times New Roman" w:hAnsi="Times New Roman" w:cs="Times New Roman"/>
        </w:rPr>
        <w:t xml:space="preserve">, commonly referred to as </w:t>
      </w:r>
      <w:r w:rsidR="00DD0AD1" w:rsidRPr="003229CB">
        <w:rPr>
          <w:rFonts w:ascii="Times New Roman" w:hAnsi="Times New Roman" w:cs="Times New Roman"/>
        </w:rPr>
        <w:t>styrene-maleic acid lipid particles (SMALPs)</w:t>
      </w:r>
      <w:r w:rsidR="00DD0AD1">
        <w:rPr>
          <w:rFonts w:ascii="Times New Roman" w:hAnsi="Times New Roman" w:cs="Times New Roman"/>
        </w:rPr>
        <w:t>, have been shown to retain the proteins native conformation and facilitate precise structural characterization.</w:t>
      </w:r>
    </w:p>
    <w:p w14:paraId="74D8EFF4" w14:textId="57CAE315" w:rsidR="00E56ADC" w:rsidRDefault="00C86AC9" w:rsidP="003A56CB">
      <w:pPr>
        <w:pStyle w:val="1Dissertation"/>
      </w:pPr>
      <w:r>
        <w:t xml:space="preserve">Following this discovery, </w:t>
      </w:r>
      <w:r w:rsidR="00CA7B68">
        <w:t>researchers quickly</w:t>
      </w:r>
      <w:r w:rsidRPr="00C86AC9">
        <w:t xml:space="preserve"> </w:t>
      </w:r>
      <w:r w:rsidR="00E56ADC">
        <w:t>discovered that</w:t>
      </w:r>
      <w:r w:rsidRPr="00C86AC9">
        <w:t xml:space="preserve"> </w:t>
      </w:r>
      <w:r>
        <w:t xml:space="preserve">various </w:t>
      </w:r>
      <w:r w:rsidR="00E56ADC">
        <w:t xml:space="preserve">other amphiphilic copolymers and related SMA </w:t>
      </w:r>
      <w:r w:rsidR="008D5B5F">
        <w:t>analogues</w:t>
      </w:r>
      <w:r w:rsidR="00E56ADC">
        <w:t xml:space="preserve"> also exhibit the ability to aid in the extraction of membrane proteins. </w:t>
      </w:r>
      <w:r w:rsidR="00CA7B68">
        <w:t>The studies have</w:t>
      </w:r>
      <w:r w:rsidRPr="00C86AC9">
        <w:t xml:space="preserve"> shown </w:t>
      </w:r>
      <w:r w:rsidR="003235E9">
        <w:t xml:space="preserve">that </w:t>
      </w:r>
      <w:r w:rsidR="00CA7B68">
        <w:t xml:space="preserve">various </w:t>
      </w:r>
      <w:r w:rsidR="003235E9">
        <w:t>polymer characteristics (</w:t>
      </w:r>
      <w:proofErr w:type="gramStart"/>
      <w:r w:rsidR="00CA7B68">
        <w:t>e.g.</w:t>
      </w:r>
      <w:proofErr w:type="gramEnd"/>
      <w:r w:rsidR="003235E9">
        <w:t xml:space="preserve"> molecular weight, monomer incorporation ratio, subunit identity, etc.) play a crucial role in this process, seemingly dictating many aspects of the protein extraction process</w:t>
      </w:r>
      <w:r w:rsidR="008D5B5F">
        <w:t xml:space="preserve">, such as </w:t>
      </w:r>
      <w:r w:rsidR="00DC2F04">
        <w:t xml:space="preserve">extraction efficiency, protein selectivity, etc. Herein, I present my contributions to the world’s understanding of amphiphilic copolymer-facilitated protein extraction and </w:t>
      </w:r>
      <w:r w:rsidR="00CA7B68">
        <w:t>expound upon our efforts to promote the</w:t>
      </w:r>
      <w:r w:rsidR="00DC2F04">
        <w:t xml:space="preserve"> </w:t>
      </w:r>
      <w:r w:rsidR="00E56ADC">
        <w:t>efficient</w:t>
      </w:r>
      <w:r w:rsidR="00DC2F04">
        <w:t xml:space="preserve"> </w:t>
      </w:r>
      <w:r w:rsidR="00E56ADC">
        <w:t>and selective extract</w:t>
      </w:r>
      <w:r w:rsidR="00CA7B68">
        <w:t>ion of</w:t>
      </w:r>
      <w:r w:rsidR="00DC2F04">
        <w:t xml:space="preserve"> target membrane proteins</w:t>
      </w:r>
      <w:r w:rsidR="00E56ADC">
        <w:t xml:space="preserve"> in</w:t>
      </w:r>
      <w:r w:rsidR="00CA7B68">
        <w:t xml:space="preserve"> their native, or</w:t>
      </w:r>
      <w:r w:rsidR="00E56ADC">
        <w:t xml:space="preserve"> native-like</w:t>
      </w:r>
      <w:r w:rsidR="00CA7B68">
        <w:t>,</w:t>
      </w:r>
      <w:r w:rsidR="00E56ADC">
        <w:t xml:space="preserve"> state</w:t>
      </w:r>
      <w:r w:rsidR="00DC2F04">
        <w:t>.</w:t>
      </w:r>
    </w:p>
    <w:p w14:paraId="61F94B48" w14:textId="63FE9363" w:rsidR="00746B2D" w:rsidRDefault="00746B2D" w:rsidP="00746B2D">
      <w:pPr>
        <w:pStyle w:val="1Dissertation"/>
      </w:pPr>
      <w:r>
        <w:lastRenderedPageBreak/>
        <w:t xml:space="preserve">My first project </w:t>
      </w:r>
      <w:r w:rsidR="00871A79">
        <w:t xml:space="preserve">(Chapter II) </w:t>
      </w:r>
      <w:r>
        <w:t xml:space="preserve">explores the modification of a commercial styrene-maleic </w:t>
      </w:r>
      <w:r w:rsidR="00B3783A">
        <w:t xml:space="preserve">anhydride </w:t>
      </w:r>
      <w:r>
        <w:t xml:space="preserve">copolymer with </w:t>
      </w:r>
      <w:proofErr w:type="spellStart"/>
      <w:r>
        <w:t>alkoxyethoxylate</w:t>
      </w:r>
      <w:proofErr w:type="spellEnd"/>
      <w:r>
        <w:t xml:space="preserve"> sidechains</w:t>
      </w:r>
      <w:r w:rsidR="00134DFB">
        <w:t xml:space="preserve"> leading to both the selectivity and efficiency of protein extraction being improved.</w:t>
      </w:r>
      <w:r>
        <w:t xml:space="preserve"> We found that specific sidechains improved both the selectivity and efficiency of the extraction of chlorophyll-containing pigment protein complexes from </w:t>
      </w:r>
      <w:proofErr w:type="spellStart"/>
      <w:r w:rsidRPr="0066019C">
        <w:rPr>
          <w:i/>
          <w:iCs/>
        </w:rPr>
        <w:t>Thermosynechococcus</w:t>
      </w:r>
      <w:proofErr w:type="spellEnd"/>
      <w:r w:rsidRPr="0066019C">
        <w:rPr>
          <w:i/>
          <w:iCs/>
        </w:rPr>
        <w:t xml:space="preserve"> elongatus</w:t>
      </w:r>
      <w:r>
        <w:t xml:space="preserve">. </w:t>
      </w:r>
      <w:r w:rsidR="00134DFB">
        <w:t xml:space="preserve">Chapter III </w:t>
      </w:r>
      <w:r>
        <w:t>focused on the proper storage an</w:t>
      </w:r>
      <w:r w:rsidR="00B3783A">
        <w:t xml:space="preserve">d preparation of these functionalized </w:t>
      </w:r>
      <w:r w:rsidR="00425E81">
        <w:t>polymers</w:t>
      </w:r>
      <w:r w:rsidR="00B3783A">
        <w:t xml:space="preserve"> to minimize degradation and subsequent protein extraction inconsistencies. The final project </w:t>
      </w:r>
      <w:r w:rsidR="00134DFB">
        <w:t xml:space="preserve">discussed (Chapter IV) </w:t>
      </w:r>
      <w:r w:rsidR="00B3783A">
        <w:t xml:space="preserve">explores the development of a </w:t>
      </w:r>
      <w:r w:rsidR="00134DFB">
        <w:t xml:space="preserve">highly tailorable </w:t>
      </w:r>
      <w:r w:rsidR="00B3783A">
        <w:t>class of materials that are not susceptible to saponification and retain the ability to</w:t>
      </w:r>
      <w:r w:rsidR="00425E81">
        <w:t xml:space="preserve"> efficiently</w:t>
      </w:r>
      <w:r w:rsidR="00B3783A">
        <w:t xml:space="preserve"> extract trimeric photosystem I from </w:t>
      </w:r>
      <w:proofErr w:type="spellStart"/>
      <w:r w:rsidR="00B3783A" w:rsidRPr="00B6248C">
        <w:rPr>
          <w:i/>
          <w:iCs/>
        </w:rPr>
        <w:t>Thermosynechococcus</w:t>
      </w:r>
      <w:proofErr w:type="spellEnd"/>
      <w:r w:rsidR="00B3783A" w:rsidRPr="00B6248C">
        <w:rPr>
          <w:i/>
          <w:iCs/>
        </w:rPr>
        <w:t xml:space="preserve"> elongatus</w:t>
      </w:r>
      <w:r w:rsidR="00B3783A">
        <w:rPr>
          <w:i/>
          <w:iCs/>
        </w:rPr>
        <w:t xml:space="preserve">. </w:t>
      </w:r>
    </w:p>
    <w:p w14:paraId="4574F4FB" w14:textId="0B28FE2B" w:rsidR="00871A79" w:rsidRDefault="00871A79" w:rsidP="00746B2D">
      <w:pPr>
        <w:pStyle w:val="1Dissertation"/>
      </w:pPr>
    </w:p>
    <w:p w14:paraId="3EAB7789" w14:textId="594217E5" w:rsidR="00B1324A" w:rsidRDefault="00B1324A" w:rsidP="00746B2D">
      <w:pPr>
        <w:pStyle w:val="1Dissertation"/>
      </w:pPr>
    </w:p>
    <w:p w14:paraId="579B8AC0" w14:textId="20ED13BE" w:rsidR="00B1324A" w:rsidRDefault="00B1324A" w:rsidP="00746B2D">
      <w:pPr>
        <w:pStyle w:val="1Dissertation"/>
      </w:pPr>
    </w:p>
    <w:p w14:paraId="421B1765" w14:textId="4ED2F61B" w:rsidR="00B1324A" w:rsidRDefault="00B1324A" w:rsidP="00746B2D">
      <w:pPr>
        <w:pStyle w:val="1Dissertation"/>
      </w:pPr>
    </w:p>
    <w:p w14:paraId="0E384DFE" w14:textId="13A84E95" w:rsidR="00B1324A" w:rsidRDefault="00B1324A" w:rsidP="00746B2D">
      <w:pPr>
        <w:pStyle w:val="1Dissertation"/>
      </w:pPr>
    </w:p>
    <w:p w14:paraId="3ADB792E" w14:textId="4752CF25" w:rsidR="00B1324A" w:rsidRDefault="00B1324A" w:rsidP="00746B2D">
      <w:pPr>
        <w:pStyle w:val="1Dissertation"/>
      </w:pPr>
    </w:p>
    <w:p w14:paraId="4EE19C53" w14:textId="7BCED93A" w:rsidR="00B1324A" w:rsidRDefault="00B1324A" w:rsidP="00746B2D">
      <w:pPr>
        <w:pStyle w:val="1Dissertation"/>
      </w:pPr>
    </w:p>
    <w:p w14:paraId="49706EE5" w14:textId="795B2586" w:rsidR="00537099" w:rsidRDefault="00537099" w:rsidP="00746B2D">
      <w:pPr>
        <w:pStyle w:val="1Dissertation"/>
      </w:pPr>
    </w:p>
    <w:p w14:paraId="38BB79D2" w14:textId="0B3D35C0" w:rsidR="00537099" w:rsidRDefault="00537099" w:rsidP="00746B2D">
      <w:pPr>
        <w:pStyle w:val="1Dissertation"/>
      </w:pPr>
    </w:p>
    <w:p w14:paraId="4643ACAA" w14:textId="2D43CC27" w:rsidR="00537099" w:rsidRDefault="00537099" w:rsidP="00746B2D">
      <w:pPr>
        <w:pStyle w:val="1Dissertation"/>
      </w:pPr>
    </w:p>
    <w:p w14:paraId="1CFBB835" w14:textId="77777777" w:rsidR="00537099" w:rsidRPr="00B3783A" w:rsidRDefault="00537099" w:rsidP="00746B2D">
      <w:pPr>
        <w:pStyle w:val="1Dissertation"/>
      </w:pPr>
    </w:p>
    <w:p w14:paraId="215A1CA1" w14:textId="77777777" w:rsidR="00746B2D" w:rsidRPr="00746B2D" w:rsidRDefault="00746B2D" w:rsidP="003A56CB">
      <w:pPr>
        <w:pStyle w:val="1Dissertation"/>
        <w:rPr>
          <w:highlight w:val="yellow"/>
        </w:rPr>
      </w:pPr>
    </w:p>
    <w:bookmarkEnd w:id="1"/>
    <w:p w14:paraId="2E8D9F3B" w14:textId="77777777" w:rsidR="00387656" w:rsidRPr="00E52403" w:rsidRDefault="00387656" w:rsidP="00387656">
      <w:pPr>
        <w:pStyle w:val="Title"/>
        <w:rPr>
          <w:rFonts w:ascii="Times New Roman" w:hAnsi="Times New Roman" w:cs="Times New Roman"/>
          <w:szCs w:val="28"/>
          <w:highlight w:val="yellow"/>
        </w:rPr>
      </w:pPr>
      <w:r w:rsidRPr="008A7CEE">
        <w:rPr>
          <w:rFonts w:ascii="Times New Roman" w:hAnsi="Times New Roman" w:cs="Times New Roman"/>
          <w:szCs w:val="28"/>
        </w:rPr>
        <w:lastRenderedPageBreak/>
        <w:t>TABLE OF CONTENTS</w:t>
      </w:r>
    </w:p>
    <w:p w14:paraId="0A2267B0" w14:textId="77777777" w:rsidR="00387656" w:rsidRPr="00E52403" w:rsidRDefault="00387656" w:rsidP="00387656">
      <w:pPr>
        <w:pStyle w:val="Title"/>
        <w:rPr>
          <w:rFonts w:ascii="Times New Roman" w:hAnsi="Times New Roman" w:cs="Times New Roman"/>
          <w:sz w:val="24"/>
          <w:highlight w:val="yellow"/>
        </w:rPr>
      </w:pPr>
    </w:p>
    <w:bookmarkStart w:id="2" w:name="_Hlk128085777"/>
    <w:p w14:paraId="4102DA32" w14:textId="6D00C47D" w:rsidR="00692B7C" w:rsidRDefault="003D6582">
      <w:pPr>
        <w:pStyle w:val="TOC1"/>
        <w:rPr>
          <w:rFonts w:asciiTheme="minorHAnsi" w:eastAsiaTheme="minorEastAsia" w:hAnsiTheme="minorHAnsi" w:cstheme="minorBidi"/>
          <w:sz w:val="22"/>
          <w:szCs w:val="22"/>
        </w:rPr>
      </w:pPr>
      <w:r>
        <w:rPr>
          <w:highlight w:val="yellow"/>
        </w:rPr>
        <w:fldChar w:fldCharType="begin"/>
      </w:r>
      <w:r>
        <w:rPr>
          <w:highlight w:val="yellow"/>
        </w:rPr>
        <w:instrText xml:space="preserve"> TOC \h \z \t "Chapter Titles,1,Subsection Titles,2,Sub-subsection Titles,3" </w:instrText>
      </w:r>
      <w:r>
        <w:rPr>
          <w:highlight w:val="yellow"/>
        </w:rPr>
        <w:fldChar w:fldCharType="separate"/>
      </w:r>
      <w:hyperlink w:anchor="_Toc130372636" w:history="1">
        <w:r w:rsidR="00692B7C" w:rsidRPr="006900D6">
          <w:rPr>
            <w:rStyle w:val="Hyperlink"/>
          </w:rPr>
          <w:t>CHAPTER I: AN INTRODUCTION TO THE DETERGENT-FREE ISOLATION OF INTEGRAL MEMBRANE PROTEINS</w:t>
        </w:r>
        <w:r w:rsidR="00692B7C">
          <w:rPr>
            <w:webHidden/>
          </w:rPr>
          <w:tab/>
        </w:r>
        <w:r w:rsidR="00692B7C">
          <w:rPr>
            <w:webHidden/>
          </w:rPr>
          <w:fldChar w:fldCharType="begin"/>
        </w:r>
        <w:r w:rsidR="00692B7C">
          <w:rPr>
            <w:webHidden/>
          </w:rPr>
          <w:instrText xml:space="preserve"> PAGEREF _Toc130372636 \h </w:instrText>
        </w:r>
        <w:r w:rsidR="00692B7C">
          <w:rPr>
            <w:webHidden/>
          </w:rPr>
        </w:r>
        <w:r w:rsidR="00692B7C">
          <w:rPr>
            <w:webHidden/>
          </w:rPr>
          <w:fldChar w:fldCharType="separate"/>
        </w:r>
        <w:r w:rsidR="00A9722A">
          <w:rPr>
            <w:webHidden/>
          </w:rPr>
          <w:t>1</w:t>
        </w:r>
        <w:r w:rsidR="00692B7C">
          <w:rPr>
            <w:webHidden/>
          </w:rPr>
          <w:fldChar w:fldCharType="end"/>
        </w:r>
      </w:hyperlink>
    </w:p>
    <w:p w14:paraId="2579849C" w14:textId="7EC404E7" w:rsidR="00692B7C" w:rsidRDefault="00000000">
      <w:pPr>
        <w:pStyle w:val="TOC2"/>
        <w:rPr>
          <w:rFonts w:asciiTheme="minorHAnsi" w:eastAsiaTheme="minorEastAsia" w:hAnsiTheme="minorHAnsi" w:cstheme="minorBidi"/>
          <w:sz w:val="22"/>
          <w:szCs w:val="22"/>
        </w:rPr>
      </w:pPr>
      <w:hyperlink w:anchor="_Toc130372637" w:history="1">
        <w:r w:rsidR="00692B7C" w:rsidRPr="006900D6">
          <w:rPr>
            <w:rStyle w:val="Hyperlink"/>
          </w:rPr>
          <w:t>1.1 Introduction to Membrane Proteins</w:t>
        </w:r>
        <w:r w:rsidR="00692B7C">
          <w:rPr>
            <w:webHidden/>
          </w:rPr>
          <w:tab/>
        </w:r>
        <w:r w:rsidR="00692B7C">
          <w:rPr>
            <w:webHidden/>
          </w:rPr>
          <w:fldChar w:fldCharType="begin"/>
        </w:r>
        <w:r w:rsidR="00692B7C">
          <w:rPr>
            <w:webHidden/>
          </w:rPr>
          <w:instrText xml:space="preserve"> PAGEREF _Toc130372637 \h </w:instrText>
        </w:r>
        <w:r w:rsidR="00692B7C">
          <w:rPr>
            <w:webHidden/>
          </w:rPr>
        </w:r>
        <w:r w:rsidR="00692B7C">
          <w:rPr>
            <w:webHidden/>
          </w:rPr>
          <w:fldChar w:fldCharType="separate"/>
        </w:r>
        <w:r w:rsidR="00A9722A">
          <w:rPr>
            <w:webHidden/>
          </w:rPr>
          <w:t>2</w:t>
        </w:r>
        <w:r w:rsidR="00692B7C">
          <w:rPr>
            <w:webHidden/>
          </w:rPr>
          <w:fldChar w:fldCharType="end"/>
        </w:r>
      </w:hyperlink>
    </w:p>
    <w:p w14:paraId="41E12359" w14:textId="46CFAB0B" w:rsidR="00692B7C" w:rsidRDefault="00000000">
      <w:pPr>
        <w:pStyle w:val="TOC2"/>
        <w:rPr>
          <w:rFonts w:asciiTheme="minorHAnsi" w:eastAsiaTheme="minorEastAsia" w:hAnsiTheme="minorHAnsi" w:cstheme="minorBidi"/>
          <w:sz w:val="22"/>
          <w:szCs w:val="22"/>
        </w:rPr>
      </w:pPr>
      <w:hyperlink w:anchor="_Toc130372638" w:history="1">
        <w:r w:rsidR="00692B7C" w:rsidRPr="006900D6">
          <w:rPr>
            <w:rStyle w:val="Hyperlink"/>
          </w:rPr>
          <w:t>1.2 Detergent-Free Integral Membrane Protein Isolation</w:t>
        </w:r>
        <w:r w:rsidR="00692B7C">
          <w:rPr>
            <w:webHidden/>
          </w:rPr>
          <w:tab/>
        </w:r>
        <w:r w:rsidR="00692B7C">
          <w:rPr>
            <w:webHidden/>
          </w:rPr>
          <w:fldChar w:fldCharType="begin"/>
        </w:r>
        <w:r w:rsidR="00692B7C">
          <w:rPr>
            <w:webHidden/>
          </w:rPr>
          <w:instrText xml:space="preserve"> PAGEREF _Toc130372638 \h </w:instrText>
        </w:r>
        <w:r w:rsidR="00692B7C">
          <w:rPr>
            <w:webHidden/>
          </w:rPr>
        </w:r>
        <w:r w:rsidR="00692B7C">
          <w:rPr>
            <w:webHidden/>
          </w:rPr>
          <w:fldChar w:fldCharType="separate"/>
        </w:r>
        <w:r w:rsidR="00A9722A">
          <w:rPr>
            <w:webHidden/>
          </w:rPr>
          <w:t>4</w:t>
        </w:r>
        <w:r w:rsidR="00692B7C">
          <w:rPr>
            <w:webHidden/>
          </w:rPr>
          <w:fldChar w:fldCharType="end"/>
        </w:r>
      </w:hyperlink>
    </w:p>
    <w:p w14:paraId="7515DC87" w14:textId="136C8261" w:rsidR="00692B7C" w:rsidRDefault="00000000">
      <w:pPr>
        <w:pStyle w:val="TOC3"/>
        <w:rPr>
          <w:rFonts w:asciiTheme="minorHAnsi" w:eastAsiaTheme="minorEastAsia" w:hAnsiTheme="minorHAnsi" w:cstheme="minorBidi"/>
          <w:noProof/>
          <w:sz w:val="22"/>
          <w:szCs w:val="22"/>
        </w:rPr>
      </w:pPr>
      <w:hyperlink w:anchor="_Toc130372639" w:history="1">
        <w:r w:rsidR="00692B7C" w:rsidRPr="006900D6">
          <w:rPr>
            <w:rStyle w:val="Hyperlink"/>
            <w:noProof/>
          </w:rPr>
          <w:t>1.2.1 Amphipols</w:t>
        </w:r>
        <w:r w:rsidR="00692B7C">
          <w:rPr>
            <w:noProof/>
            <w:webHidden/>
          </w:rPr>
          <w:tab/>
        </w:r>
        <w:r w:rsidR="00692B7C">
          <w:rPr>
            <w:noProof/>
            <w:webHidden/>
          </w:rPr>
          <w:fldChar w:fldCharType="begin"/>
        </w:r>
        <w:r w:rsidR="00692B7C">
          <w:rPr>
            <w:noProof/>
            <w:webHidden/>
          </w:rPr>
          <w:instrText xml:space="preserve"> PAGEREF _Toc130372639 \h </w:instrText>
        </w:r>
        <w:r w:rsidR="00692B7C">
          <w:rPr>
            <w:noProof/>
            <w:webHidden/>
          </w:rPr>
        </w:r>
        <w:r w:rsidR="00692B7C">
          <w:rPr>
            <w:noProof/>
            <w:webHidden/>
          </w:rPr>
          <w:fldChar w:fldCharType="separate"/>
        </w:r>
        <w:r w:rsidR="00A9722A">
          <w:rPr>
            <w:noProof/>
            <w:webHidden/>
          </w:rPr>
          <w:t>5</w:t>
        </w:r>
        <w:r w:rsidR="00692B7C">
          <w:rPr>
            <w:noProof/>
            <w:webHidden/>
          </w:rPr>
          <w:fldChar w:fldCharType="end"/>
        </w:r>
      </w:hyperlink>
    </w:p>
    <w:p w14:paraId="62BA2705" w14:textId="57860EA5" w:rsidR="00692B7C" w:rsidRDefault="00000000">
      <w:pPr>
        <w:pStyle w:val="TOC3"/>
        <w:rPr>
          <w:rFonts w:asciiTheme="minorHAnsi" w:eastAsiaTheme="minorEastAsia" w:hAnsiTheme="minorHAnsi" w:cstheme="minorBidi"/>
          <w:noProof/>
          <w:sz w:val="22"/>
          <w:szCs w:val="22"/>
        </w:rPr>
      </w:pPr>
      <w:hyperlink w:anchor="_Toc130372640" w:history="1">
        <w:r w:rsidR="00692B7C" w:rsidRPr="006900D6">
          <w:rPr>
            <w:rStyle w:val="Hyperlink"/>
            <w:noProof/>
          </w:rPr>
          <w:t>1.2.2 Membrane Scaffold Proteins</w:t>
        </w:r>
        <w:r w:rsidR="00692B7C">
          <w:rPr>
            <w:noProof/>
            <w:webHidden/>
          </w:rPr>
          <w:tab/>
        </w:r>
        <w:r w:rsidR="00692B7C">
          <w:rPr>
            <w:noProof/>
            <w:webHidden/>
          </w:rPr>
          <w:fldChar w:fldCharType="begin"/>
        </w:r>
        <w:r w:rsidR="00692B7C">
          <w:rPr>
            <w:noProof/>
            <w:webHidden/>
          </w:rPr>
          <w:instrText xml:space="preserve"> PAGEREF _Toc130372640 \h </w:instrText>
        </w:r>
        <w:r w:rsidR="00692B7C">
          <w:rPr>
            <w:noProof/>
            <w:webHidden/>
          </w:rPr>
        </w:r>
        <w:r w:rsidR="00692B7C">
          <w:rPr>
            <w:noProof/>
            <w:webHidden/>
          </w:rPr>
          <w:fldChar w:fldCharType="separate"/>
        </w:r>
        <w:r w:rsidR="00A9722A">
          <w:rPr>
            <w:noProof/>
            <w:webHidden/>
          </w:rPr>
          <w:t>8</w:t>
        </w:r>
        <w:r w:rsidR="00692B7C">
          <w:rPr>
            <w:noProof/>
            <w:webHidden/>
          </w:rPr>
          <w:fldChar w:fldCharType="end"/>
        </w:r>
      </w:hyperlink>
    </w:p>
    <w:p w14:paraId="1A77CDF3" w14:textId="303CB82E" w:rsidR="00692B7C" w:rsidRDefault="00000000">
      <w:pPr>
        <w:pStyle w:val="TOC3"/>
        <w:rPr>
          <w:rFonts w:asciiTheme="minorHAnsi" w:eastAsiaTheme="minorEastAsia" w:hAnsiTheme="minorHAnsi" w:cstheme="minorBidi"/>
          <w:noProof/>
          <w:sz w:val="22"/>
          <w:szCs w:val="22"/>
        </w:rPr>
      </w:pPr>
      <w:hyperlink w:anchor="_Toc130372641" w:history="1">
        <w:r w:rsidR="00692B7C" w:rsidRPr="006900D6">
          <w:rPr>
            <w:rStyle w:val="Hyperlink"/>
            <w:noProof/>
          </w:rPr>
          <w:t>1.2.3 Styrene-Maleic Acid Copolymers</w:t>
        </w:r>
        <w:r w:rsidR="00692B7C">
          <w:rPr>
            <w:noProof/>
            <w:webHidden/>
          </w:rPr>
          <w:tab/>
        </w:r>
        <w:r w:rsidR="00692B7C">
          <w:rPr>
            <w:noProof/>
            <w:webHidden/>
          </w:rPr>
          <w:fldChar w:fldCharType="begin"/>
        </w:r>
        <w:r w:rsidR="00692B7C">
          <w:rPr>
            <w:noProof/>
            <w:webHidden/>
          </w:rPr>
          <w:instrText xml:space="preserve"> PAGEREF _Toc130372641 \h </w:instrText>
        </w:r>
        <w:r w:rsidR="00692B7C">
          <w:rPr>
            <w:noProof/>
            <w:webHidden/>
          </w:rPr>
        </w:r>
        <w:r w:rsidR="00692B7C">
          <w:rPr>
            <w:noProof/>
            <w:webHidden/>
          </w:rPr>
          <w:fldChar w:fldCharType="separate"/>
        </w:r>
        <w:r w:rsidR="00A9722A">
          <w:rPr>
            <w:noProof/>
            <w:webHidden/>
          </w:rPr>
          <w:t>10</w:t>
        </w:r>
        <w:r w:rsidR="00692B7C">
          <w:rPr>
            <w:noProof/>
            <w:webHidden/>
          </w:rPr>
          <w:fldChar w:fldCharType="end"/>
        </w:r>
      </w:hyperlink>
    </w:p>
    <w:p w14:paraId="0124A2AC" w14:textId="59A4E0CD" w:rsidR="00692B7C" w:rsidRDefault="00000000">
      <w:pPr>
        <w:pStyle w:val="TOC2"/>
        <w:rPr>
          <w:rFonts w:asciiTheme="minorHAnsi" w:eastAsiaTheme="minorEastAsia" w:hAnsiTheme="minorHAnsi" w:cstheme="minorBidi"/>
          <w:sz w:val="22"/>
          <w:szCs w:val="22"/>
        </w:rPr>
      </w:pPr>
      <w:hyperlink w:anchor="_Toc130372642" w:history="1">
        <w:r w:rsidR="00692B7C" w:rsidRPr="006900D6">
          <w:rPr>
            <w:rStyle w:val="Hyperlink"/>
          </w:rPr>
          <w:t>1.3 Conclusions and Outlook</w:t>
        </w:r>
        <w:r w:rsidR="00692B7C">
          <w:rPr>
            <w:webHidden/>
          </w:rPr>
          <w:tab/>
        </w:r>
        <w:r w:rsidR="00692B7C">
          <w:rPr>
            <w:webHidden/>
          </w:rPr>
          <w:fldChar w:fldCharType="begin"/>
        </w:r>
        <w:r w:rsidR="00692B7C">
          <w:rPr>
            <w:webHidden/>
          </w:rPr>
          <w:instrText xml:space="preserve"> PAGEREF _Toc130372642 \h </w:instrText>
        </w:r>
        <w:r w:rsidR="00692B7C">
          <w:rPr>
            <w:webHidden/>
          </w:rPr>
        </w:r>
        <w:r w:rsidR="00692B7C">
          <w:rPr>
            <w:webHidden/>
          </w:rPr>
          <w:fldChar w:fldCharType="separate"/>
        </w:r>
        <w:r w:rsidR="00A9722A">
          <w:rPr>
            <w:webHidden/>
          </w:rPr>
          <w:t>16</w:t>
        </w:r>
        <w:r w:rsidR="00692B7C">
          <w:rPr>
            <w:webHidden/>
          </w:rPr>
          <w:fldChar w:fldCharType="end"/>
        </w:r>
      </w:hyperlink>
    </w:p>
    <w:p w14:paraId="75814738" w14:textId="2E94CB6A" w:rsidR="00692B7C" w:rsidRDefault="00000000">
      <w:pPr>
        <w:pStyle w:val="TOC2"/>
        <w:rPr>
          <w:rFonts w:asciiTheme="minorHAnsi" w:eastAsiaTheme="minorEastAsia" w:hAnsiTheme="minorHAnsi" w:cstheme="minorBidi"/>
          <w:sz w:val="22"/>
          <w:szCs w:val="22"/>
        </w:rPr>
      </w:pPr>
      <w:hyperlink w:anchor="_Toc130372643" w:history="1">
        <w:r w:rsidR="00692B7C" w:rsidRPr="006900D6">
          <w:rPr>
            <w:rStyle w:val="Hyperlink"/>
          </w:rPr>
          <w:t>References</w:t>
        </w:r>
        <w:r w:rsidR="00692B7C">
          <w:rPr>
            <w:webHidden/>
          </w:rPr>
          <w:tab/>
        </w:r>
        <w:r w:rsidR="00692B7C">
          <w:rPr>
            <w:webHidden/>
          </w:rPr>
          <w:fldChar w:fldCharType="begin"/>
        </w:r>
        <w:r w:rsidR="00692B7C">
          <w:rPr>
            <w:webHidden/>
          </w:rPr>
          <w:instrText xml:space="preserve"> PAGEREF _Toc130372643 \h </w:instrText>
        </w:r>
        <w:r w:rsidR="00692B7C">
          <w:rPr>
            <w:webHidden/>
          </w:rPr>
        </w:r>
        <w:r w:rsidR="00692B7C">
          <w:rPr>
            <w:webHidden/>
          </w:rPr>
          <w:fldChar w:fldCharType="separate"/>
        </w:r>
        <w:r w:rsidR="00A9722A">
          <w:rPr>
            <w:webHidden/>
          </w:rPr>
          <w:t>18</w:t>
        </w:r>
        <w:r w:rsidR="00692B7C">
          <w:rPr>
            <w:webHidden/>
          </w:rPr>
          <w:fldChar w:fldCharType="end"/>
        </w:r>
      </w:hyperlink>
    </w:p>
    <w:p w14:paraId="7B962C06" w14:textId="19B4BC0D" w:rsidR="00692B7C" w:rsidRDefault="00000000">
      <w:pPr>
        <w:pStyle w:val="TOC1"/>
        <w:rPr>
          <w:rFonts w:asciiTheme="minorHAnsi" w:eastAsiaTheme="minorEastAsia" w:hAnsiTheme="minorHAnsi" w:cstheme="minorBidi"/>
          <w:sz w:val="22"/>
          <w:szCs w:val="22"/>
        </w:rPr>
      </w:pPr>
      <w:hyperlink w:anchor="_Toc130372644" w:history="1">
        <w:r w:rsidR="00692B7C" w:rsidRPr="006900D6">
          <w:rPr>
            <w:rStyle w:val="Hyperlink"/>
          </w:rPr>
          <w:t>CHAPTER II: PROTEIN EXTRACTION EFFICIENCY AND SELECTIVITY OF ESTERIFIED STYRENE-MALEIC ACID COPOLYMERS IN THYLAKOID MEMBRANES</w:t>
        </w:r>
        <w:r w:rsidR="00692B7C">
          <w:rPr>
            <w:webHidden/>
          </w:rPr>
          <w:tab/>
        </w:r>
        <w:r w:rsidR="00692B7C">
          <w:rPr>
            <w:webHidden/>
          </w:rPr>
          <w:fldChar w:fldCharType="begin"/>
        </w:r>
        <w:r w:rsidR="00692B7C">
          <w:rPr>
            <w:webHidden/>
          </w:rPr>
          <w:instrText xml:space="preserve"> PAGEREF _Toc130372644 \h </w:instrText>
        </w:r>
        <w:r w:rsidR="00692B7C">
          <w:rPr>
            <w:webHidden/>
          </w:rPr>
        </w:r>
        <w:r w:rsidR="00692B7C">
          <w:rPr>
            <w:webHidden/>
          </w:rPr>
          <w:fldChar w:fldCharType="separate"/>
        </w:r>
        <w:r w:rsidR="00A9722A">
          <w:rPr>
            <w:webHidden/>
          </w:rPr>
          <w:t>23</w:t>
        </w:r>
        <w:r w:rsidR="00692B7C">
          <w:rPr>
            <w:webHidden/>
          </w:rPr>
          <w:fldChar w:fldCharType="end"/>
        </w:r>
      </w:hyperlink>
    </w:p>
    <w:p w14:paraId="4B23D126" w14:textId="7EC3F46D" w:rsidR="00692B7C" w:rsidRDefault="00000000">
      <w:pPr>
        <w:pStyle w:val="TOC2"/>
        <w:rPr>
          <w:rFonts w:asciiTheme="minorHAnsi" w:eastAsiaTheme="minorEastAsia" w:hAnsiTheme="minorHAnsi" w:cstheme="minorBidi"/>
          <w:sz w:val="22"/>
          <w:szCs w:val="22"/>
        </w:rPr>
      </w:pPr>
      <w:hyperlink w:anchor="_Toc130372645" w:history="1">
        <w:r w:rsidR="00692B7C" w:rsidRPr="006900D6">
          <w:rPr>
            <w:rStyle w:val="Hyperlink"/>
          </w:rPr>
          <w:t>2.1 Abstract</w:t>
        </w:r>
        <w:r w:rsidR="00692B7C">
          <w:rPr>
            <w:webHidden/>
          </w:rPr>
          <w:tab/>
        </w:r>
        <w:r w:rsidR="00692B7C">
          <w:rPr>
            <w:webHidden/>
          </w:rPr>
          <w:fldChar w:fldCharType="begin"/>
        </w:r>
        <w:r w:rsidR="00692B7C">
          <w:rPr>
            <w:webHidden/>
          </w:rPr>
          <w:instrText xml:space="preserve"> PAGEREF _Toc130372645 \h </w:instrText>
        </w:r>
        <w:r w:rsidR="00692B7C">
          <w:rPr>
            <w:webHidden/>
          </w:rPr>
        </w:r>
        <w:r w:rsidR="00692B7C">
          <w:rPr>
            <w:webHidden/>
          </w:rPr>
          <w:fldChar w:fldCharType="separate"/>
        </w:r>
        <w:r w:rsidR="00A9722A">
          <w:rPr>
            <w:webHidden/>
          </w:rPr>
          <w:t>24</w:t>
        </w:r>
        <w:r w:rsidR="00692B7C">
          <w:rPr>
            <w:webHidden/>
          </w:rPr>
          <w:fldChar w:fldCharType="end"/>
        </w:r>
      </w:hyperlink>
    </w:p>
    <w:p w14:paraId="381B7918" w14:textId="0FA9510D" w:rsidR="00692B7C" w:rsidRDefault="00000000">
      <w:pPr>
        <w:pStyle w:val="TOC2"/>
        <w:rPr>
          <w:rFonts w:asciiTheme="minorHAnsi" w:eastAsiaTheme="minorEastAsia" w:hAnsiTheme="minorHAnsi" w:cstheme="minorBidi"/>
          <w:sz w:val="22"/>
          <w:szCs w:val="22"/>
        </w:rPr>
      </w:pPr>
      <w:hyperlink w:anchor="_Toc130372646" w:history="1">
        <w:r w:rsidR="00692B7C" w:rsidRPr="006900D6">
          <w:rPr>
            <w:rStyle w:val="Hyperlink"/>
          </w:rPr>
          <w:t>2.2 Introduction</w:t>
        </w:r>
        <w:r w:rsidR="00692B7C">
          <w:rPr>
            <w:webHidden/>
          </w:rPr>
          <w:tab/>
        </w:r>
        <w:r w:rsidR="00692B7C">
          <w:rPr>
            <w:webHidden/>
          </w:rPr>
          <w:fldChar w:fldCharType="begin"/>
        </w:r>
        <w:r w:rsidR="00692B7C">
          <w:rPr>
            <w:webHidden/>
          </w:rPr>
          <w:instrText xml:space="preserve"> PAGEREF _Toc130372646 \h </w:instrText>
        </w:r>
        <w:r w:rsidR="00692B7C">
          <w:rPr>
            <w:webHidden/>
          </w:rPr>
        </w:r>
        <w:r w:rsidR="00692B7C">
          <w:rPr>
            <w:webHidden/>
          </w:rPr>
          <w:fldChar w:fldCharType="separate"/>
        </w:r>
        <w:r w:rsidR="00A9722A">
          <w:rPr>
            <w:webHidden/>
          </w:rPr>
          <w:t>25</w:t>
        </w:r>
        <w:r w:rsidR="00692B7C">
          <w:rPr>
            <w:webHidden/>
          </w:rPr>
          <w:fldChar w:fldCharType="end"/>
        </w:r>
      </w:hyperlink>
    </w:p>
    <w:p w14:paraId="110162D7" w14:textId="59636AB4" w:rsidR="00692B7C" w:rsidRDefault="00000000">
      <w:pPr>
        <w:pStyle w:val="TOC2"/>
        <w:rPr>
          <w:rFonts w:asciiTheme="minorHAnsi" w:eastAsiaTheme="minorEastAsia" w:hAnsiTheme="minorHAnsi" w:cstheme="minorBidi"/>
          <w:sz w:val="22"/>
          <w:szCs w:val="22"/>
        </w:rPr>
      </w:pPr>
      <w:hyperlink w:anchor="_Toc130372647" w:history="1">
        <w:r w:rsidR="00692B7C" w:rsidRPr="006900D6">
          <w:rPr>
            <w:rStyle w:val="Hyperlink"/>
          </w:rPr>
          <w:t>2.3 Results and Discussion</w:t>
        </w:r>
        <w:r w:rsidR="00692B7C">
          <w:rPr>
            <w:webHidden/>
          </w:rPr>
          <w:tab/>
        </w:r>
        <w:r w:rsidR="00692B7C">
          <w:rPr>
            <w:webHidden/>
          </w:rPr>
          <w:fldChar w:fldCharType="begin"/>
        </w:r>
        <w:r w:rsidR="00692B7C">
          <w:rPr>
            <w:webHidden/>
          </w:rPr>
          <w:instrText xml:space="preserve"> PAGEREF _Toc130372647 \h </w:instrText>
        </w:r>
        <w:r w:rsidR="00692B7C">
          <w:rPr>
            <w:webHidden/>
          </w:rPr>
        </w:r>
        <w:r w:rsidR="00692B7C">
          <w:rPr>
            <w:webHidden/>
          </w:rPr>
          <w:fldChar w:fldCharType="separate"/>
        </w:r>
        <w:r w:rsidR="00A9722A">
          <w:rPr>
            <w:webHidden/>
          </w:rPr>
          <w:t>27</w:t>
        </w:r>
        <w:r w:rsidR="00692B7C">
          <w:rPr>
            <w:webHidden/>
          </w:rPr>
          <w:fldChar w:fldCharType="end"/>
        </w:r>
      </w:hyperlink>
    </w:p>
    <w:p w14:paraId="7D3992C4" w14:textId="0FCD2077" w:rsidR="00692B7C" w:rsidRDefault="00000000">
      <w:pPr>
        <w:pStyle w:val="TOC3"/>
        <w:rPr>
          <w:rFonts w:asciiTheme="minorHAnsi" w:eastAsiaTheme="minorEastAsia" w:hAnsiTheme="minorHAnsi" w:cstheme="minorBidi"/>
          <w:noProof/>
          <w:sz w:val="22"/>
          <w:szCs w:val="22"/>
        </w:rPr>
      </w:pPr>
      <w:hyperlink w:anchor="_Toc130372648" w:history="1">
        <w:r w:rsidR="00692B7C" w:rsidRPr="006900D6">
          <w:rPr>
            <w:rStyle w:val="Hyperlink"/>
            <w:noProof/>
          </w:rPr>
          <w:t>2.3.1 Synthesis and Characterization of SMA Derivates</w:t>
        </w:r>
        <w:r w:rsidR="00692B7C">
          <w:rPr>
            <w:noProof/>
            <w:webHidden/>
          </w:rPr>
          <w:tab/>
        </w:r>
        <w:r w:rsidR="00692B7C">
          <w:rPr>
            <w:noProof/>
            <w:webHidden/>
          </w:rPr>
          <w:fldChar w:fldCharType="begin"/>
        </w:r>
        <w:r w:rsidR="00692B7C">
          <w:rPr>
            <w:noProof/>
            <w:webHidden/>
          </w:rPr>
          <w:instrText xml:space="preserve"> PAGEREF _Toc130372648 \h </w:instrText>
        </w:r>
        <w:r w:rsidR="00692B7C">
          <w:rPr>
            <w:noProof/>
            <w:webHidden/>
          </w:rPr>
        </w:r>
        <w:r w:rsidR="00692B7C">
          <w:rPr>
            <w:noProof/>
            <w:webHidden/>
          </w:rPr>
          <w:fldChar w:fldCharType="separate"/>
        </w:r>
        <w:r w:rsidR="00A9722A">
          <w:rPr>
            <w:noProof/>
            <w:webHidden/>
          </w:rPr>
          <w:t>27</w:t>
        </w:r>
        <w:r w:rsidR="00692B7C">
          <w:rPr>
            <w:noProof/>
            <w:webHidden/>
          </w:rPr>
          <w:fldChar w:fldCharType="end"/>
        </w:r>
      </w:hyperlink>
    </w:p>
    <w:p w14:paraId="24C0600B" w14:textId="3867DF0B" w:rsidR="00692B7C" w:rsidRDefault="00000000">
      <w:pPr>
        <w:pStyle w:val="TOC3"/>
        <w:rPr>
          <w:rFonts w:asciiTheme="minorHAnsi" w:eastAsiaTheme="minorEastAsia" w:hAnsiTheme="minorHAnsi" w:cstheme="minorBidi"/>
          <w:noProof/>
          <w:sz w:val="22"/>
          <w:szCs w:val="22"/>
        </w:rPr>
      </w:pPr>
      <w:hyperlink w:anchor="_Toc130372649" w:history="1">
        <w:r w:rsidR="00692B7C" w:rsidRPr="006900D6">
          <w:rPr>
            <w:rStyle w:val="Hyperlink"/>
            <w:noProof/>
          </w:rPr>
          <w:t>2.3.2 Determination of pH Sensitivity</w:t>
        </w:r>
        <w:r w:rsidR="00692B7C">
          <w:rPr>
            <w:noProof/>
            <w:webHidden/>
          </w:rPr>
          <w:tab/>
        </w:r>
        <w:r w:rsidR="00692B7C">
          <w:rPr>
            <w:noProof/>
            <w:webHidden/>
          </w:rPr>
          <w:fldChar w:fldCharType="begin"/>
        </w:r>
        <w:r w:rsidR="00692B7C">
          <w:rPr>
            <w:noProof/>
            <w:webHidden/>
          </w:rPr>
          <w:instrText xml:space="preserve"> PAGEREF _Toc130372649 \h </w:instrText>
        </w:r>
        <w:r w:rsidR="00692B7C">
          <w:rPr>
            <w:noProof/>
            <w:webHidden/>
          </w:rPr>
        </w:r>
        <w:r w:rsidR="00692B7C">
          <w:rPr>
            <w:noProof/>
            <w:webHidden/>
          </w:rPr>
          <w:fldChar w:fldCharType="separate"/>
        </w:r>
        <w:r w:rsidR="00A9722A">
          <w:rPr>
            <w:noProof/>
            <w:webHidden/>
          </w:rPr>
          <w:t>30</w:t>
        </w:r>
        <w:r w:rsidR="00692B7C">
          <w:rPr>
            <w:noProof/>
            <w:webHidden/>
          </w:rPr>
          <w:fldChar w:fldCharType="end"/>
        </w:r>
      </w:hyperlink>
    </w:p>
    <w:p w14:paraId="03313CC6" w14:textId="70E9587F" w:rsidR="00692B7C" w:rsidRDefault="00000000">
      <w:pPr>
        <w:pStyle w:val="TOC3"/>
        <w:rPr>
          <w:rFonts w:asciiTheme="minorHAnsi" w:eastAsiaTheme="minorEastAsia" w:hAnsiTheme="minorHAnsi" w:cstheme="minorBidi"/>
          <w:noProof/>
          <w:sz w:val="22"/>
          <w:szCs w:val="22"/>
        </w:rPr>
      </w:pPr>
      <w:hyperlink w:anchor="_Toc130372650" w:history="1">
        <w:r w:rsidR="00692B7C" w:rsidRPr="006900D6">
          <w:rPr>
            <w:rStyle w:val="Hyperlink"/>
            <w:noProof/>
          </w:rPr>
          <w:t>2.3.3 Determination of Divalent Cation Sensitivity</w:t>
        </w:r>
        <w:r w:rsidR="00692B7C">
          <w:rPr>
            <w:noProof/>
            <w:webHidden/>
          </w:rPr>
          <w:tab/>
        </w:r>
        <w:r w:rsidR="00692B7C">
          <w:rPr>
            <w:noProof/>
            <w:webHidden/>
          </w:rPr>
          <w:fldChar w:fldCharType="begin"/>
        </w:r>
        <w:r w:rsidR="00692B7C">
          <w:rPr>
            <w:noProof/>
            <w:webHidden/>
          </w:rPr>
          <w:instrText xml:space="preserve"> PAGEREF _Toc130372650 \h </w:instrText>
        </w:r>
        <w:r w:rsidR="00692B7C">
          <w:rPr>
            <w:noProof/>
            <w:webHidden/>
          </w:rPr>
        </w:r>
        <w:r w:rsidR="00692B7C">
          <w:rPr>
            <w:noProof/>
            <w:webHidden/>
          </w:rPr>
          <w:fldChar w:fldCharType="separate"/>
        </w:r>
        <w:r w:rsidR="00A9722A">
          <w:rPr>
            <w:noProof/>
            <w:webHidden/>
          </w:rPr>
          <w:t>30</w:t>
        </w:r>
        <w:r w:rsidR="00692B7C">
          <w:rPr>
            <w:noProof/>
            <w:webHidden/>
          </w:rPr>
          <w:fldChar w:fldCharType="end"/>
        </w:r>
      </w:hyperlink>
    </w:p>
    <w:p w14:paraId="12F522F1" w14:textId="4B90E18F" w:rsidR="00692B7C" w:rsidRDefault="00000000">
      <w:pPr>
        <w:pStyle w:val="TOC3"/>
        <w:rPr>
          <w:rFonts w:asciiTheme="minorHAnsi" w:eastAsiaTheme="minorEastAsia" w:hAnsiTheme="minorHAnsi" w:cstheme="minorBidi"/>
          <w:noProof/>
          <w:sz w:val="22"/>
          <w:szCs w:val="22"/>
        </w:rPr>
      </w:pPr>
      <w:hyperlink w:anchor="_Toc130372651" w:history="1">
        <w:r w:rsidR="00692B7C" w:rsidRPr="006900D6">
          <w:rPr>
            <w:rStyle w:val="Hyperlink"/>
            <w:noProof/>
          </w:rPr>
          <w:t>2.3.4 Determination of Critical Aggregation Concentration</w:t>
        </w:r>
        <w:r w:rsidR="00692B7C">
          <w:rPr>
            <w:noProof/>
            <w:webHidden/>
          </w:rPr>
          <w:tab/>
        </w:r>
        <w:r w:rsidR="00692B7C">
          <w:rPr>
            <w:noProof/>
            <w:webHidden/>
          </w:rPr>
          <w:fldChar w:fldCharType="begin"/>
        </w:r>
        <w:r w:rsidR="00692B7C">
          <w:rPr>
            <w:noProof/>
            <w:webHidden/>
          </w:rPr>
          <w:instrText xml:space="preserve"> PAGEREF _Toc130372651 \h </w:instrText>
        </w:r>
        <w:r w:rsidR="00692B7C">
          <w:rPr>
            <w:noProof/>
            <w:webHidden/>
          </w:rPr>
        </w:r>
        <w:r w:rsidR="00692B7C">
          <w:rPr>
            <w:noProof/>
            <w:webHidden/>
          </w:rPr>
          <w:fldChar w:fldCharType="separate"/>
        </w:r>
        <w:r w:rsidR="00A9722A">
          <w:rPr>
            <w:noProof/>
            <w:webHidden/>
          </w:rPr>
          <w:t>33</w:t>
        </w:r>
        <w:r w:rsidR="00692B7C">
          <w:rPr>
            <w:noProof/>
            <w:webHidden/>
          </w:rPr>
          <w:fldChar w:fldCharType="end"/>
        </w:r>
      </w:hyperlink>
    </w:p>
    <w:p w14:paraId="614A3511" w14:textId="38E69575" w:rsidR="00692B7C" w:rsidRDefault="00000000">
      <w:pPr>
        <w:pStyle w:val="TOC3"/>
        <w:rPr>
          <w:rFonts w:asciiTheme="minorHAnsi" w:eastAsiaTheme="minorEastAsia" w:hAnsiTheme="minorHAnsi" w:cstheme="minorBidi"/>
          <w:noProof/>
          <w:sz w:val="22"/>
          <w:szCs w:val="22"/>
        </w:rPr>
      </w:pPr>
      <w:hyperlink w:anchor="_Toc130372652" w:history="1">
        <w:r w:rsidR="00692B7C" w:rsidRPr="006900D6">
          <w:rPr>
            <w:rStyle w:val="Hyperlink"/>
            <w:noProof/>
          </w:rPr>
          <w:t>2.3.5 Solubilization of Pigment-Protein Complexes from Te</w:t>
        </w:r>
        <w:r w:rsidR="00692B7C">
          <w:rPr>
            <w:noProof/>
            <w:webHidden/>
          </w:rPr>
          <w:tab/>
        </w:r>
        <w:r w:rsidR="00692B7C">
          <w:rPr>
            <w:noProof/>
            <w:webHidden/>
          </w:rPr>
          <w:fldChar w:fldCharType="begin"/>
        </w:r>
        <w:r w:rsidR="00692B7C">
          <w:rPr>
            <w:noProof/>
            <w:webHidden/>
          </w:rPr>
          <w:instrText xml:space="preserve"> PAGEREF _Toc130372652 \h </w:instrText>
        </w:r>
        <w:r w:rsidR="00692B7C">
          <w:rPr>
            <w:noProof/>
            <w:webHidden/>
          </w:rPr>
        </w:r>
        <w:r w:rsidR="00692B7C">
          <w:rPr>
            <w:noProof/>
            <w:webHidden/>
          </w:rPr>
          <w:fldChar w:fldCharType="separate"/>
        </w:r>
        <w:r w:rsidR="00A9722A">
          <w:rPr>
            <w:noProof/>
            <w:webHidden/>
          </w:rPr>
          <w:t>38</w:t>
        </w:r>
        <w:r w:rsidR="00692B7C">
          <w:rPr>
            <w:noProof/>
            <w:webHidden/>
          </w:rPr>
          <w:fldChar w:fldCharType="end"/>
        </w:r>
      </w:hyperlink>
    </w:p>
    <w:p w14:paraId="76E2C2E3" w14:textId="0C037569" w:rsidR="00692B7C" w:rsidRDefault="00000000">
      <w:pPr>
        <w:pStyle w:val="TOC3"/>
        <w:rPr>
          <w:rFonts w:asciiTheme="minorHAnsi" w:eastAsiaTheme="minorEastAsia" w:hAnsiTheme="minorHAnsi" w:cstheme="minorBidi"/>
          <w:noProof/>
          <w:sz w:val="22"/>
          <w:szCs w:val="22"/>
        </w:rPr>
      </w:pPr>
      <w:hyperlink w:anchor="_Toc130372653" w:history="1">
        <w:r w:rsidR="00692B7C" w:rsidRPr="006900D6">
          <w:rPr>
            <w:rStyle w:val="Hyperlink"/>
            <w:noProof/>
          </w:rPr>
          <w:t>2.3.6 Characterization of Pigment-Protein Complexes Isolated from Te</w:t>
        </w:r>
        <w:r w:rsidR="00692B7C">
          <w:rPr>
            <w:noProof/>
            <w:webHidden/>
          </w:rPr>
          <w:tab/>
        </w:r>
        <w:r w:rsidR="00692B7C">
          <w:rPr>
            <w:noProof/>
            <w:webHidden/>
          </w:rPr>
          <w:fldChar w:fldCharType="begin"/>
        </w:r>
        <w:r w:rsidR="00692B7C">
          <w:rPr>
            <w:noProof/>
            <w:webHidden/>
          </w:rPr>
          <w:instrText xml:space="preserve"> PAGEREF _Toc130372653 \h </w:instrText>
        </w:r>
        <w:r w:rsidR="00692B7C">
          <w:rPr>
            <w:noProof/>
            <w:webHidden/>
          </w:rPr>
        </w:r>
        <w:r w:rsidR="00692B7C">
          <w:rPr>
            <w:noProof/>
            <w:webHidden/>
          </w:rPr>
          <w:fldChar w:fldCharType="separate"/>
        </w:r>
        <w:r w:rsidR="00A9722A">
          <w:rPr>
            <w:noProof/>
            <w:webHidden/>
          </w:rPr>
          <w:t>45</w:t>
        </w:r>
        <w:r w:rsidR="00692B7C">
          <w:rPr>
            <w:noProof/>
            <w:webHidden/>
          </w:rPr>
          <w:fldChar w:fldCharType="end"/>
        </w:r>
      </w:hyperlink>
    </w:p>
    <w:p w14:paraId="745B6603" w14:textId="75C86CE3" w:rsidR="00692B7C" w:rsidRDefault="00000000">
      <w:pPr>
        <w:pStyle w:val="TOC2"/>
        <w:rPr>
          <w:rFonts w:asciiTheme="minorHAnsi" w:eastAsiaTheme="minorEastAsia" w:hAnsiTheme="minorHAnsi" w:cstheme="minorBidi"/>
          <w:sz w:val="22"/>
          <w:szCs w:val="22"/>
        </w:rPr>
      </w:pPr>
      <w:hyperlink w:anchor="_Toc130372654" w:history="1">
        <w:r w:rsidR="00692B7C" w:rsidRPr="006900D6">
          <w:rPr>
            <w:rStyle w:val="Hyperlink"/>
          </w:rPr>
          <w:t>2.4 Conclusions</w:t>
        </w:r>
        <w:r w:rsidR="00692B7C">
          <w:rPr>
            <w:webHidden/>
          </w:rPr>
          <w:tab/>
        </w:r>
        <w:r w:rsidR="00692B7C">
          <w:rPr>
            <w:webHidden/>
          </w:rPr>
          <w:fldChar w:fldCharType="begin"/>
        </w:r>
        <w:r w:rsidR="00692B7C">
          <w:rPr>
            <w:webHidden/>
          </w:rPr>
          <w:instrText xml:space="preserve"> PAGEREF _Toc130372654 \h </w:instrText>
        </w:r>
        <w:r w:rsidR="00692B7C">
          <w:rPr>
            <w:webHidden/>
          </w:rPr>
        </w:r>
        <w:r w:rsidR="00692B7C">
          <w:rPr>
            <w:webHidden/>
          </w:rPr>
          <w:fldChar w:fldCharType="separate"/>
        </w:r>
        <w:r w:rsidR="00A9722A">
          <w:rPr>
            <w:webHidden/>
          </w:rPr>
          <w:t>55</w:t>
        </w:r>
        <w:r w:rsidR="00692B7C">
          <w:rPr>
            <w:webHidden/>
          </w:rPr>
          <w:fldChar w:fldCharType="end"/>
        </w:r>
      </w:hyperlink>
    </w:p>
    <w:p w14:paraId="7165827D" w14:textId="7A53843B" w:rsidR="00692B7C" w:rsidRDefault="00000000">
      <w:pPr>
        <w:pStyle w:val="TOC2"/>
        <w:rPr>
          <w:rFonts w:asciiTheme="minorHAnsi" w:eastAsiaTheme="minorEastAsia" w:hAnsiTheme="minorHAnsi" w:cstheme="minorBidi"/>
          <w:sz w:val="22"/>
          <w:szCs w:val="22"/>
        </w:rPr>
      </w:pPr>
      <w:hyperlink w:anchor="_Toc130372655" w:history="1">
        <w:r w:rsidR="00692B7C" w:rsidRPr="006900D6">
          <w:rPr>
            <w:rStyle w:val="Hyperlink"/>
          </w:rPr>
          <w:t>2.5 Acknowledgements</w:t>
        </w:r>
        <w:r w:rsidR="00692B7C">
          <w:rPr>
            <w:webHidden/>
          </w:rPr>
          <w:tab/>
        </w:r>
        <w:r w:rsidR="00692B7C">
          <w:rPr>
            <w:webHidden/>
          </w:rPr>
          <w:fldChar w:fldCharType="begin"/>
        </w:r>
        <w:r w:rsidR="00692B7C">
          <w:rPr>
            <w:webHidden/>
          </w:rPr>
          <w:instrText xml:space="preserve"> PAGEREF _Toc130372655 \h </w:instrText>
        </w:r>
        <w:r w:rsidR="00692B7C">
          <w:rPr>
            <w:webHidden/>
          </w:rPr>
        </w:r>
        <w:r w:rsidR="00692B7C">
          <w:rPr>
            <w:webHidden/>
          </w:rPr>
          <w:fldChar w:fldCharType="separate"/>
        </w:r>
        <w:r w:rsidR="00A9722A">
          <w:rPr>
            <w:webHidden/>
          </w:rPr>
          <w:t>56</w:t>
        </w:r>
        <w:r w:rsidR="00692B7C">
          <w:rPr>
            <w:webHidden/>
          </w:rPr>
          <w:fldChar w:fldCharType="end"/>
        </w:r>
      </w:hyperlink>
    </w:p>
    <w:p w14:paraId="5E4BE9EC" w14:textId="5CB50409" w:rsidR="00692B7C" w:rsidRDefault="00000000">
      <w:pPr>
        <w:pStyle w:val="TOC2"/>
        <w:rPr>
          <w:rFonts w:asciiTheme="minorHAnsi" w:eastAsiaTheme="minorEastAsia" w:hAnsiTheme="minorHAnsi" w:cstheme="minorBidi"/>
          <w:sz w:val="22"/>
          <w:szCs w:val="22"/>
        </w:rPr>
      </w:pPr>
      <w:hyperlink w:anchor="_Toc130372656" w:history="1">
        <w:r w:rsidR="00692B7C" w:rsidRPr="006900D6">
          <w:rPr>
            <w:rStyle w:val="Hyperlink"/>
          </w:rPr>
          <w:t>2.6 Experimental</w:t>
        </w:r>
        <w:r w:rsidR="00692B7C">
          <w:rPr>
            <w:webHidden/>
          </w:rPr>
          <w:tab/>
        </w:r>
        <w:r w:rsidR="00692B7C">
          <w:rPr>
            <w:webHidden/>
          </w:rPr>
          <w:fldChar w:fldCharType="begin"/>
        </w:r>
        <w:r w:rsidR="00692B7C">
          <w:rPr>
            <w:webHidden/>
          </w:rPr>
          <w:instrText xml:space="preserve"> PAGEREF _Toc130372656 \h </w:instrText>
        </w:r>
        <w:r w:rsidR="00692B7C">
          <w:rPr>
            <w:webHidden/>
          </w:rPr>
        </w:r>
        <w:r w:rsidR="00692B7C">
          <w:rPr>
            <w:webHidden/>
          </w:rPr>
          <w:fldChar w:fldCharType="separate"/>
        </w:r>
        <w:r w:rsidR="00A9722A">
          <w:rPr>
            <w:webHidden/>
          </w:rPr>
          <w:t>57</w:t>
        </w:r>
        <w:r w:rsidR="00692B7C">
          <w:rPr>
            <w:webHidden/>
          </w:rPr>
          <w:fldChar w:fldCharType="end"/>
        </w:r>
      </w:hyperlink>
    </w:p>
    <w:p w14:paraId="2159EDF5" w14:textId="78C801D6" w:rsidR="00692B7C" w:rsidRDefault="00000000">
      <w:pPr>
        <w:pStyle w:val="TOC3"/>
        <w:rPr>
          <w:rFonts w:asciiTheme="minorHAnsi" w:eastAsiaTheme="minorEastAsia" w:hAnsiTheme="minorHAnsi" w:cstheme="minorBidi"/>
          <w:noProof/>
          <w:sz w:val="22"/>
          <w:szCs w:val="22"/>
        </w:rPr>
      </w:pPr>
      <w:hyperlink w:anchor="_Toc130372657" w:history="1">
        <w:r w:rsidR="00692B7C" w:rsidRPr="006900D6">
          <w:rPr>
            <w:rStyle w:val="Hyperlink"/>
            <w:noProof/>
          </w:rPr>
          <w:t>2.6.1 General Materials and Methods</w:t>
        </w:r>
        <w:r w:rsidR="00692B7C">
          <w:rPr>
            <w:noProof/>
            <w:webHidden/>
          </w:rPr>
          <w:tab/>
        </w:r>
        <w:r w:rsidR="00692B7C">
          <w:rPr>
            <w:noProof/>
            <w:webHidden/>
          </w:rPr>
          <w:fldChar w:fldCharType="begin"/>
        </w:r>
        <w:r w:rsidR="00692B7C">
          <w:rPr>
            <w:noProof/>
            <w:webHidden/>
          </w:rPr>
          <w:instrText xml:space="preserve"> PAGEREF _Toc130372657 \h </w:instrText>
        </w:r>
        <w:r w:rsidR="00692B7C">
          <w:rPr>
            <w:noProof/>
            <w:webHidden/>
          </w:rPr>
        </w:r>
        <w:r w:rsidR="00692B7C">
          <w:rPr>
            <w:noProof/>
            <w:webHidden/>
          </w:rPr>
          <w:fldChar w:fldCharType="separate"/>
        </w:r>
        <w:r w:rsidR="00A9722A">
          <w:rPr>
            <w:noProof/>
            <w:webHidden/>
          </w:rPr>
          <w:t>57</w:t>
        </w:r>
        <w:r w:rsidR="00692B7C">
          <w:rPr>
            <w:noProof/>
            <w:webHidden/>
          </w:rPr>
          <w:fldChar w:fldCharType="end"/>
        </w:r>
      </w:hyperlink>
    </w:p>
    <w:p w14:paraId="120AA713" w14:textId="659765C8" w:rsidR="00692B7C" w:rsidRDefault="00000000">
      <w:pPr>
        <w:pStyle w:val="TOC3"/>
        <w:rPr>
          <w:rFonts w:asciiTheme="minorHAnsi" w:eastAsiaTheme="minorEastAsia" w:hAnsiTheme="minorHAnsi" w:cstheme="minorBidi"/>
          <w:noProof/>
          <w:sz w:val="22"/>
          <w:szCs w:val="22"/>
        </w:rPr>
      </w:pPr>
      <w:hyperlink w:anchor="_Toc130372658" w:history="1">
        <w:r w:rsidR="00692B7C" w:rsidRPr="006900D6">
          <w:rPr>
            <w:rStyle w:val="Hyperlink"/>
            <w:noProof/>
          </w:rPr>
          <w:t>2.6.2 General Synthesis of Alkoxy Ethoxylates</w:t>
        </w:r>
        <w:r w:rsidR="00692B7C">
          <w:rPr>
            <w:noProof/>
            <w:webHidden/>
          </w:rPr>
          <w:tab/>
        </w:r>
        <w:r w:rsidR="00692B7C">
          <w:rPr>
            <w:noProof/>
            <w:webHidden/>
          </w:rPr>
          <w:fldChar w:fldCharType="begin"/>
        </w:r>
        <w:r w:rsidR="00692B7C">
          <w:rPr>
            <w:noProof/>
            <w:webHidden/>
          </w:rPr>
          <w:instrText xml:space="preserve"> PAGEREF _Toc130372658 \h </w:instrText>
        </w:r>
        <w:r w:rsidR="00692B7C">
          <w:rPr>
            <w:noProof/>
            <w:webHidden/>
          </w:rPr>
        </w:r>
        <w:r w:rsidR="00692B7C">
          <w:rPr>
            <w:noProof/>
            <w:webHidden/>
          </w:rPr>
          <w:fldChar w:fldCharType="separate"/>
        </w:r>
        <w:r w:rsidR="00A9722A">
          <w:rPr>
            <w:noProof/>
            <w:webHidden/>
          </w:rPr>
          <w:t>57</w:t>
        </w:r>
        <w:r w:rsidR="00692B7C">
          <w:rPr>
            <w:noProof/>
            <w:webHidden/>
          </w:rPr>
          <w:fldChar w:fldCharType="end"/>
        </w:r>
      </w:hyperlink>
    </w:p>
    <w:p w14:paraId="3DB839ED" w14:textId="3E489742" w:rsidR="00692B7C" w:rsidRDefault="00000000">
      <w:pPr>
        <w:pStyle w:val="TOC3"/>
        <w:rPr>
          <w:rFonts w:asciiTheme="minorHAnsi" w:eastAsiaTheme="minorEastAsia" w:hAnsiTheme="minorHAnsi" w:cstheme="minorBidi"/>
          <w:noProof/>
          <w:sz w:val="22"/>
          <w:szCs w:val="22"/>
        </w:rPr>
      </w:pPr>
      <w:hyperlink w:anchor="_Toc130372659" w:history="1">
        <w:r w:rsidR="00692B7C" w:rsidRPr="006900D6">
          <w:rPr>
            <w:rStyle w:val="Hyperlink"/>
            <w:noProof/>
          </w:rPr>
          <w:t>2.6.3 Esterification of PRO</w:t>
        </w:r>
        <w:r w:rsidR="00692B7C">
          <w:rPr>
            <w:noProof/>
            <w:webHidden/>
          </w:rPr>
          <w:tab/>
        </w:r>
        <w:r w:rsidR="00692B7C">
          <w:rPr>
            <w:noProof/>
            <w:webHidden/>
          </w:rPr>
          <w:fldChar w:fldCharType="begin"/>
        </w:r>
        <w:r w:rsidR="00692B7C">
          <w:rPr>
            <w:noProof/>
            <w:webHidden/>
          </w:rPr>
          <w:instrText xml:space="preserve"> PAGEREF _Toc130372659 \h </w:instrText>
        </w:r>
        <w:r w:rsidR="00692B7C">
          <w:rPr>
            <w:noProof/>
            <w:webHidden/>
          </w:rPr>
        </w:r>
        <w:r w:rsidR="00692B7C">
          <w:rPr>
            <w:noProof/>
            <w:webHidden/>
          </w:rPr>
          <w:fldChar w:fldCharType="separate"/>
        </w:r>
        <w:r w:rsidR="00A9722A">
          <w:rPr>
            <w:noProof/>
            <w:webHidden/>
          </w:rPr>
          <w:t>59</w:t>
        </w:r>
        <w:r w:rsidR="00692B7C">
          <w:rPr>
            <w:noProof/>
            <w:webHidden/>
          </w:rPr>
          <w:fldChar w:fldCharType="end"/>
        </w:r>
      </w:hyperlink>
    </w:p>
    <w:p w14:paraId="5F931183" w14:textId="7B0A4F2E" w:rsidR="00692B7C" w:rsidRDefault="00000000">
      <w:pPr>
        <w:pStyle w:val="TOC3"/>
        <w:rPr>
          <w:rFonts w:asciiTheme="minorHAnsi" w:eastAsiaTheme="minorEastAsia" w:hAnsiTheme="minorHAnsi" w:cstheme="minorBidi"/>
          <w:noProof/>
          <w:sz w:val="22"/>
          <w:szCs w:val="22"/>
        </w:rPr>
      </w:pPr>
      <w:hyperlink w:anchor="_Toc130372660" w:history="1">
        <w:r w:rsidR="00692B7C" w:rsidRPr="006900D6">
          <w:rPr>
            <w:rStyle w:val="Hyperlink"/>
            <w:noProof/>
          </w:rPr>
          <w:t>2.6.4 Determination of Esterification Percentage</w:t>
        </w:r>
        <w:r w:rsidR="00692B7C">
          <w:rPr>
            <w:noProof/>
            <w:webHidden/>
          </w:rPr>
          <w:tab/>
        </w:r>
        <w:r w:rsidR="00692B7C">
          <w:rPr>
            <w:noProof/>
            <w:webHidden/>
          </w:rPr>
          <w:fldChar w:fldCharType="begin"/>
        </w:r>
        <w:r w:rsidR="00692B7C">
          <w:rPr>
            <w:noProof/>
            <w:webHidden/>
          </w:rPr>
          <w:instrText xml:space="preserve"> PAGEREF _Toc130372660 \h </w:instrText>
        </w:r>
        <w:r w:rsidR="00692B7C">
          <w:rPr>
            <w:noProof/>
            <w:webHidden/>
          </w:rPr>
        </w:r>
        <w:r w:rsidR="00692B7C">
          <w:rPr>
            <w:noProof/>
            <w:webHidden/>
          </w:rPr>
          <w:fldChar w:fldCharType="separate"/>
        </w:r>
        <w:r w:rsidR="00A9722A">
          <w:rPr>
            <w:noProof/>
            <w:webHidden/>
          </w:rPr>
          <w:t>59</w:t>
        </w:r>
        <w:r w:rsidR="00692B7C">
          <w:rPr>
            <w:noProof/>
            <w:webHidden/>
          </w:rPr>
          <w:fldChar w:fldCharType="end"/>
        </w:r>
      </w:hyperlink>
    </w:p>
    <w:p w14:paraId="2813B551" w14:textId="0BCFAA27" w:rsidR="00692B7C" w:rsidRDefault="00000000">
      <w:pPr>
        <w:pStyle w:val="TOC3"/>
        <w:rPr>
          <w:rFonts w:asciiTheme="minorHAnsi" w:eastAsiaTheme="minorEastAsia" w:hAnsiTheme="minorHAnsi" w:cstheme="minorBidi"/>
          <w:noProof/>
          <w:sz w:val="22"/>
          <w:szCs w:val="22"/>
        </w:rPr>
      </w:pPr>
      <w:hyperlink w:anchor="_Toc130372661" w:history="1">
        <w:r w:rsidR="00692B7C" w:rsidRPr="006900D6">
          <w:rPr>
            <w:rStyle w:val="Hyperlink"/>
            <w:noProof/>
          </w:rPr>
          <w:t>2.6.5 Solubilization of Prepared SMA Derivatives</w:t>
        </w:r>
        <w:r w:rsidR="00692B7C">
          <w:rPr>
            <w:noProof/>
            <w:webHidden/>
          </w:rPr>
          <w:tab/>
        </w:r>
        <w:r w:rsidR="00692B7C">
          <w:rPr>
            <w:noProof/>
            <w:webHidden/>
          </w:rPr>
          <w:fldChar w:fldCharType="begin"/>
        </w:r>
        <w:r w:rsidR="00692B7C">
          <w:rPr>
            <w:noProof/>
            <w:webHidden/>
          </w:rPr>
          <w:instrText xml:space="preserve"> PAGEREF _Toc130372661 \h </w:instrText>
        </w:r>
        <w:r w:rsidR="00692B7C">
          <w:rPr>
            <w:noProof/>
            <w:webHidden/>
          </w:rPr>
        </w:r>
        <w:r w:rsidR="00692B7C">
          <w:rPr>
            <w:noProof/>
            <w:webHidden/>
          </w:rPr>
          <w:fldChar w:fldCharType="separate"/>
        </w:r>
        <w:r w:rsidR="00A9722A">
          <w:rPr>
            <w:noProof/>
            <w:webHidden/>
          </w:rPr>
          <w:t>60</w:t>
        </w:r>
        <w:r w:rsidR="00692B7C">
          <w:rPr>
            <w:noProof/>
            <w:webHidden/>
          </w:rPr>
          <w:fldChar w:fldCharType="end"/>
        </w:r>
      </w:hyperlink>
    </w:p>
    <w:p w14:paraId="171FBF64" w14:textId="216DFDF2" w:rsidR="00692B7C" w:rsidRDefault="00000000">
      <w:pPr>
        <w:pStyle w:val="TOC3"/>
        <w:rPr>
          <w:rFonts w:asciiTheme="minorHAnsi" w:eastAsiaTheme="minorEastAsia" w:hAnsiTheme="minorHAnsi" w:cstheme="minorBidi"/>
          <w:noProof/>
          <w:sz w:val="22"/>
          <w:szCs w:val="22"/>
        </w:rPr>
      </w:pPr>
      <w:hyperlink w:anchor="_Toc130372662" w:history="1">
        <w:r w:rsidR="00692B7C" w:rsidRPr="006900D6">
          <w:rPr>
            <w:rStyle w:val="Hyperlink"/>
            <w:noProof/>
          </w:rPr>
          <w:t>2.6.6 Determination of pH and Divalent Cations Sensitivity in Aqueous Media</w:t>
        </w:r>
        <w:r w:rsidR="00692B7C">
          <w:rPr>
            <w:noProof/>
            <w:webHidden/>
          </w:rPr>
          <w:tab/>
        </w:r>
        <w:r w:rsidR="00692B7C">
          <w:rPr>
            <w:noProof/>
            <w:webHidden/>
          </w:rPr>
          <w:fldChar w:fldCharType="begin"/>
        </w:r>
        <w:r w:rsidR="00692B7C">
          <w:rPr>
            <w:noProof/>
            <w:webHidden/>
          </w:rPr>
          <w:instrText xml:space="preserve"> PAGEREF _Toc130372662 \h </w:instrText>
        </w:r>
        <w:r w:rsidR="00692B7C">
          <w:rPr>
            <w:noProof/>
            <w:webHidden/>
          </w:rPr>
        </w:r>
        <w:r w:rsidR="00692B7C">
          <w:rPr>
            <w:noProof/>
            <w:webHidden/>
          </w:rPr>
          <w:fldChar w:fldCharType="separate"/>
        </w:r>
        <w:r w:rsidR="00A9722A">
          <w:rPr>
            <w:noProof/>
            <w:webHidden/>
          </w:rPr>
          <w:t>60</w:t>
        </w:r>
        <w:r w:rsidR="00692B7C">
          <w:rPr>
            <w:noProof/>
            <w:webHidden/>
          </w:rPr>
          <w:fldChar w:fldCharType="end"/>
        </w:r>
      </w:hyperlink>
    </w:p>
    <w:p w14:paraId="37FE2670" w14:textId="7BB35472" w:rsidR="00692B7C" w:rsidRDefault="00000000">
      <w:pPr>
        <w:pStyle w:val="TOC3"/>
        <w:rPr>
          <w:rFonts w:asciiTheme="minorHAnsi" w:eastAsiaTheme="minorEastAsia" w:hAnsiTheme="minorHAnsi" w:cstheme="minorBidi"/>
          <w:noProof/>
          <w:sz w:val="22"/>
          <w:szCs w:val="22"/>
        </w:rPr>
      </w:pPr>
      <w:hyperlink w:anchor="_Toc130372663" w:history="1">
        <w:r w:rsidR="00692B7C" w:rsidRPr="006900D6">
          <w:rPr>
            <w:rStyle w:val="Hyperlink"/>
            <w:noProof/>
          </w:rPr>
          <w:t>2.6.7 Critical Aggregation Concentration (CAC) Determination</w:t>
        </w:r>
        <w:r w:rsidR="00692B7C">
          <w:rPr>
            <w:noProof/>
            <w:webHidden/>
          </w:rPr>
          <w:tab/>
        </w:r>
        <w:r w:rsidR="00692B7C">
          <w:rPr>
            <w:noProof/>
            <w:webHidden/>
          </w:rPr>
          <w:fldChar w:fldCharType="begin"/>
        </w:r>
        <w:r w:rsidR="00692B7C">
          <w:rPr>
            <w:noProof/>
            <w:webHidden/>
          </w:rPr>
          <w:instrText xml:space="preserve"> PAGEREF _Toc130372663 \h </w:instrText>
        </w:r>
        <w:r w:rsidR="00692B7C">
          <w:rPr>
            <w:noProof/>
            <w:webHidden/>
          </w:rPr>
        </w:r>
        <w:r w:rsidR="00692B7C">
          <w:rPr>
            <w:noProof/>
            <w:webHidden/>
          </w:rPr>
          <w:fldChar w:fldCharType="separate"/>
        </w:r>
        <w:r w:rsidR="00A9722A">
          <w:rPr>
            <w:noProof/>
            <w:webHidden/>
          </w:rPr>
          <w:t>62</w:t>
        </w:r>
        <w:r w:rsidR="00692B7C">
          <w:rPr>
            <w:noProof/>
            <w:webHidden/>
          </w:rPr>
          <w:fldChar w:fldCharType="end"/>
        </w:r>
      </w:hyperlink>
    </w:p>
    <w:p w14:paraId="2C1558A0" w14:textId="1E1227F0" w:rsidR="00692B7C" w:rsidRDefault="00000000">
      <w:pPr>
        <w:pStyle w:val="TOC3"/>
        <w:rPr>
          <w:rFonts w:asciiTheme="minorHAnsi" w:eastAsiaTheme="minorEastAsia" w:hAnsiTheme="minorHAnsi" w:cstheme="minorBidi"/>
          <w:noProof/>
          <w:sz w:val="22"/>
          <w:szCs w:val="22"/>
        </w:rPr>
      </w:pPr>
      <w:hyperlink w:anchor="_Toc130372664" w:history="1">
        <w:r w:rsidR="00692B7C" w:rsidRPr="006900D6">
          <w:rPr>
            <w:rStyle w:val="Hyperlink"/>
            <w:noProof/>
          </w:rPr>
          <w:t>2.6.8 Preparation of Thylakoid Membranes</w:t>
        </w:r>
        <w:r w:rsidR="00692B7C">
          <w:rPr>
            <w:noProof/>
            <w:webHidden/>
          </w:rPr>
          <w:tab/>
        </w:r>
        <w:r w:rsidR="00692B7C">
          <w:rPr>
            <w:noProof/>
            <w:webHidden/>
          </w:rPr>
          <w:fldChar w:fldCharType="begin"/>
        </w:r>
        <w:r w:rsidR="00692B7C">
          <w:rPr>
            <w:noProof/>
            <w:webHidden/>
          </w:rPr>
          <w:instrText xml:space="preserve"> PAGEREF _Toc130372664 \h </w:instrText>
        </w:r>
        <w:r w:rsidR="00692B7C">
          <w:rPr>
            <w:noProof/>
            <w:webHidden/>
          </w:rPr>
        </w:r>
        <w:r w:rsidR="00692B7C">
          <w:rPr>
            <w:noProof/>
            <w:webHidden/>
          </w:rPr>
          <w:fldChar w:fldCharType="separate"/>
        </w:r>
        <w:r w:rsidR="00A9722A">
          <w:rPr>
            <w:noProof/>
            <w:webHidden/>
          </w:rPr>
          <w:t>62</w:t>
        </w:r>
        <w:r w:rsidR="00692B7C">
          <w:rPr>
            <w:noProof/>
            <w:webHidden/>
          </w:rPr>
          <w:fldChar w:fldCharType="end"/>
        </w:r>
      </w:hyperlink>
    </w:p>
    <w:p w14:paraId="49F5C5F8" w14:textId="51F342BB" w:rsidR="00692B7C" w:rsidRDefault="00000000">
      <w:pPr>
        <w:pStyle w:val="TOC3"/>
        <w:rPr>
          <w:rFonts w:asciiTheme="minorHAnsi" w:eastAsiaTheme="minorEastAsia" w:hAnsiTheme="minorHAnsi" w:cstheme="minorBidi"/>
          <w:noProof/>
          <w:sz w:val="22"/>
          <w:szCs w:val="22"/>
        </w:rPr>
      </w:pPr>
      <w:hyperlink w:anchor="_Toc130372665" w:history="1">
        <w:r w:rsidR="00692B7C" w:rsidRPr="006900D6">
          <w:rPr>
            <w:rStyle w:val="Hyperlink"/>
            <w:noProof/>
          </w:rPr>
          <w:t>2.6.9 Membrane Solubilization and Protein Isolation using SMALPs</w:t>
        </w:r>
        <w:r w:rsidR="00692B7C">
          <w:rPr>
            <w:noProof/>
            <w:webHidden/>
          </w:rPr>
          <w:tab/>
        </w:r>
        <w:r w:rsidR="00692B7C">
          <w:rPr>
            <w:noProof/>
            <w:webHidden/>
          </w:rPr>
          <w:fldChar w:fldCharType="begin"/>
        </w:r>
        <w:r w:rsidR="00692B7C">
          <w:rPr>
            <w:noProof/>
            <w:webHidden/>
          </w:rPr>
          <w:instrText xml:space="preserve"> PAGEREF _Toc130372665 \h </w:instrText>
        </w:r>
        <w:r w:rsidR="00692B7C">
          <w:rPr>
            <w:noProof/>
            <w:webHidden/>
          </w:rPr>
        </w:r>
        <w:r w:rsidR="00692B7C">
          <w:rPr>
            <w:noProof/>
            <w:webHidden/>
          </w:rPr>
          <w:fldChar w:fldCharType="separate"/>
        </w:r>
        <w:r w:rsidR="00A9722A">
          <w:rPr>
            <w:noProof/>
            <w:webHidden/>
          </w:rPr>
          <w:t>63</w:t>
        </w:r>
        <w:r w:rsidR="00692B7C">
          <w:rPr>
            <w:noProof/>
            <w:webHidden/>
          </w:rPr>
          <w:fldChar w:fldCharType="end"/>
        </w:r>
      </w:hyperlink>
    </w:p>
    <w:p w14:paraId="74B89EBF" w14:textId="3771B721" w:rsidR="00692B7C" w:rsidRDefault="00000000">
      <w:pPr>
        <w:pStyle w:val="TOC3"/>
        <w:rPr>
          <w:rFonts w:asciiTheme="minorHAnsi" w:eastAsiaTheme="minorEastAsia" w:hAnsiTheme="minorHAnsi" w:cstheme="minorBidi"/>
          <w:noProof/>
          <w:sz w:val="22"/>
          <w:szCs w:val="22"/>
        </w:rPr>
      </w:pPr>
      <w:hyperlink w:anchor="_Toc130372666" w:history="1">
        <w:r w:rsidR="00692B7C" w:rsidRPr="006900D6">
          <w:rPr>
            <w:rStyle w:val="Hyperlink"/>
            <w:noProof/>
          </w:rPr>
          <w:t>2.6.10 Sucrose Density Gradient Ultracentrifugation</w:t>
        </w:r>
        <w:r w:rsidR="00692B7C">
          <w:rPr>
            <w:noProof/>
            <w:webHidden/>
          </w:rPr>
          <w:tab/>
        </w:r>
        <w:r w:rsidR="00692B7C">
          <w:rPr>
            <w:noProof/>
            <w:webHidden/>
          </w:rPr>
          <w:fldChar w:fldCharType="begin"/>
        </w:r>
        <w:r w:rsidR="00692B7C">
          <w:rPr>
            <w:noProof/>
            <w:webHidden/>
          </w:rPr>
          <w:instrText xml:space="preserve"> PAGEREF _Toc130372666 \h </w:instrText>
        </w:r>
        <w:r w:rsidR="00692B7C">
          <w:rPr>
            <w:noProof/>
            <w:webHidden/>
          </w:rPr>
        </w:r>
        <w:r w:rsidR="00692B7C">
          <w:rPr>
            <w:noProof/>
            <w:webHidden/>
          </w:rPr>
          <w:fldChar w:fldCharType="separate"/>
        </w:r>
        <w:r w:rsidR="00A9722A">
          <w:rPr>
            <w:noProof/>
            <w:webHidden/>
          </w:rPr>
          <w:t>63</w:t>
        </w:r>
        <w:r w:rsidR="00692B7C">
          <w:rPr>
            <w:noProof/>
            <w:webHidden/>
          </w:rPr>
          <w:fldChar w:fldCharType="end"/>
        </w:r>
      </w:hyperlink>
    </w:p>
    <w:p w14:paraId="69AEF58D" w14:textId="18B9153E" w:rsidR="00692B7C" w:rsidRDefault="00000000">
      <w:pPr>
        <w:pStyle w:val="TOC3"/>
        <w:rPr>
          <w:rFonts w:asciiTheme="minorHAnsi" w:eastAsiaTheme="minorEastAsia" w:hAnsiTheme="minorHAnsi" w:cstheme="minorBidi"/>
          <w:noProof/>
          <w:sz w:val="22"/>
          <w:szCs w:val="22"/>
        </w:rPr>
      </w:pPr>
      <w:hyperlink w:anchor="_Toc130372667" w:history="1">
        <w:r w:rsidR="00692B7C" w:rsidRPr="006900D6">
          <w:rPr>
            <w:rStyle w:val="Hyperlink"/>
            <w:noProof/>
          </w:rPr>
          <w:t>2.6.11 Protein Analyses</w:t>
        </w:r>
        <w:r w:rsidR="00692B7C">
          <w:rPr>
            <w:noProof/>
            <w:webHidden/>
          </w:rPr>
          <w:tab/>
        </w:r>
        <w:r w:rsidR="00692B7C">
          <w:rPr>
            <w:noProof/>
            <w:webHidden/>
          </w:rPr>
          <w:fldChar w:fldCharType="begin"/>
        </w:r>
        <w:r w:rsidR="00692B7C">
          <w:rPr>
            <w:noProof/>
            <w:webHidden/>
          </w:rPr>
          <w:instrText xml:space="preserve"> PAGEREF _Toc130372667 \h </w:instrText>
        </w:r>
        <w:r w:rsidR="00692B7C">
          <w:rPr>
            <w:noProof/>
            <w:webHidden/>
          </w:rPr>
        </w:r>
        <w:r w:rsidR="00692B7C">
          <w:rPr>
            <w:noProof/>
            <w:webHidden/>
          </w:rPr>
          <w:fldChar w:fldCharType="separate"/>
        </w:r>
        <w:r w:rsidR="00A9722A">
          <w:rPr>
            <w:noProof/>
            <w:webHidden/>
          </w:rPr>
          <w:t>64</w:t>
        </w:r>
        <w:r w:rsidR="00692B7C">
          <w:rPr>
            <w:noProof/>
            <w:webHidden/>
          </w:rPr>
          <w:fldChar w:fldCharType="end"/>
        </w:r>
      </w:hyperlink>
    </w:p>
    <w:p w14:paraId="780F1F46" w14:textId="72CF23C9" w:rsidR="00692B7C" w:rsidRDefault="00000000">
      <w:pPr>
        <w:pStyle w:val="TOC3"/>
        <w:rPr>
          <w:rFonts w:asciiTheme="minorHAnsi" w:eastAsiaTheme="minorEastAsia" w:hAnsiTheme="minorHAnsi" w:cstheme="minorBidi"/>
          <w:noProof/>
          <w:sz w:val="22"/>
          <w:szCs w:val="22"/>
        </w:rPr>
      </w:pPr>
      <w:hyperlink w:anchor="_Toc130372668" w:history="1">
        <w:r w:rsidR="00692B7C" w:rsidRPr="006900D6">
          <w:rPr>
            <w:rStyle w:val="Hyperlink"/>
            <w:noProof/>
          </w:rPr>
          <w:t>2.6.12 Transmission Electron Microscopy</w:t>
        </w:r>
        <w:r w:rsidR="00692B7C">
          <w:rPr>
            <w:noProof/>
            <w:webHidden/>
          </w:rPr>
          <w:tab/>
        </w:r>
        <w:r w:rsidR="00692B7C">
          <w:rPr>
            <w:noProof/>
            <w:webHidden/>
          </w:rPr>
          <w:fldChar w:fldCharType="begin"/>
        </w:r>
        <w:r w:rsidR="00692B7C">
          <w:rPr>
            <w:noProof/>
            <w:webHidden/>
          </w:rPr>
          <w:instrText xml:space="preserve"> PAGEREF _Toc130372668 \h </w:instrText>
        </w:r>
        <w:r w:rsidR="00692B7C">
          <w:rPr>
            <w:noProof/>
            <w:webHidden/>
          </w:rPr>
        </w:r>
        <w:r w:rsidR="00692B7C">
          <w:rPr>
            <w:noProof/>
            <w:webHidden/>
          </w:rPr>
          <w:fldChar w:fldCharType="separate"/>
        </w:r>
        <w:r w:rsidR="00A9722A">
          <w:rPr>
            <w:noProof/>
            <w:webHidden/>
          </w:rPr>
          <w:t>64</w:t>
        </w:r>
        <w:r w:rsidR="00692B7C">
          <w:rPr>
            <w:noProof/>
            <w:webHidden/>
          </w:rPr>
          <w:fldChar w:fldCharType="end"/>
        </w:r>
      </w:hyperlink>
    </w:p>
    <w:p w14:paraId="772FC6B3" w14:textId="0B46C353" w:rsidR="00692B7C" w:rsidRDefault="00000000">
      <w:pPr>
        <w:pStyle w:val="TOC2"/>
        <w:rPr>
          <w:rFonts w:asciiTheme="minorHAnsi" w:eastAsiaTheme="minorEastAsia" w:hAnsiTheme="minorHAnsi" w:cstheme="minorBidi"/>
          <w:sz w:val="22"/>
          <w:szCs w:val="22"/>
        </w:rPr>
      </w:pPr>
      <w:hyperlink w:anchor="_Toc130372669" w:history="1">
        <w:r w:rsidR="00692B7C" w:rsidRPr="006900D6">
          <w:rPr>
            <w:rStyle w:val="Hyperlink"/>
          </w:rPr>
          <w:t>References</w:t>
        </w:r>
        <w:r w:rsidR="00692B7C">
          <w:rPr>
            <w:webHidden/>
          </w:rPr>
          <w:tab/>
        </w:r>
        <w:r w:rsidR="00692B7C">
          <w:rPr>
            <w:webHidden/>
          </w:rPr>
          <w:fldChar w:fldCharType="begin"/>
        </w:r>
        <w:r w:rsidR="00692B7C">
          <w:rPr>
            <w:webHidden/>
          </w:rPr>
          <w:instrText xml:space="preserve"> PAGEREF _Toc130372669 \h </w:instrText>
        </w:r>
        <w:r w:rsidR="00692B7C">
          <w:rPr>
            <w:webHidden/>
          </w:rPr>
        </w:r>
        <w:r w:rsidR="00692B7C">
          <w:rPr>
            <w:webHidden/>
          </w:rPr>
          <w:fldChar w:fldCharType="separate"/>
        </w:r>
        <w:r w:rsidR="00A9722A">
          <w:rPr>
            <w:webHidden/>
          </w:rPr>
          <w:t>66</w:t>
        </w:r>
        <w:r w:rsidR="00692B7C">
          <w:rPr>
            <w:webHidden/>
          </w:rPr>
          <w:fldChar w:fldCharType="end"/>
        </w:r>
      </w:hyperlink>
    </w:p>
    <w:p w14:paraId="7EE6AE0B" w14:textId="44A85C88" w:rsidR="00692B7C" w:rsidRDefault="00000000">
      <w:pPr>
        <w:pStyle w:val="TOC1"/>
        <w:rPr>
          <w:rFonts w:asciiTheme="minorHAnsi" w:eastAsiaTheme="minorEastAsia" w:hAnsiTheme="minorHAnsi" w:cstheme="minorBidi"/>
          <w:sz w:val="22"/>
          <w:szCs w:val="22"/>
        </w:rPr>
      </w:pPr>
      <w:hyperlink w:anchor="_Toc130372670" w:history="1">
        <w:r w:rsidR="00692B7C" w:rsidRPr="006900D6">
          <w:rPr>
            <w:rStyle w:val="Hyperlink"/>
          </w:rPr>
          <w:t>CHAPTER III: EFFECTS OF ESTERIFIED STYRENE-MALEIC ACID COPOLYMER DEGRADATION ON INTEGRAL MEMBRANE PROTEIN EXTRACTION</w:t>
        </w:r>
        <w:r w:rsidR="00692B7C">
          <w:rPr>
            <w:webHidden/>
          </w:rPr>
          <w:tab/>
        </w:r>
        <w:r w:rsidR="00692B7C">
          <w:rPr>
            <w:webHidden/>
          </w:rPr>
          <w:fldChar w:fldCharType="begin"/>
        </w:r>
        <w:r w:rsidR="00692B7C">
          <w:rPr>
            <w:webHidden/>
          </w:rPr>
          <w:instrText xml:space="preserve"> PAGEREF _Toc130372670 \h </w:instrText>
        </w:r>
        <w:r w:rsidR="00692B7C">
          <w:rPr>
            <w:webHidden/>
          </w:rPr>
        </w:r>
        <w:r w:rsidR="00692B7C">
          <w:rPr>
            <w:webHidden/>
          </w:rPr>
          <w:fldChar w:fldCharType="separate"/>
        </w:r>
        <w:r w:rsidR="00A9722A">
          <w:rPr>
            <w:webHidden/>
          </w:rPr>
          <w:t>68</w:t>
        </w:r>
        <w:r w:rsidR="00692B7C">
          <w:rPr>
            <w:webHidden/>
          </w:rPr>
          <w:fldChar w:fldCharType="end"/>
        </w:r>
      </w:hyperlink>
    </w:p>
    <w:p w14:paraId="72AFE749" w14:textId="3B0464B5" w:rsidR="00692B7C" w:rsidRDefault="00000000">
      <w:pPr>
        <w:pStyle w:val="TOC2"/>
        <w:rPr>
          <w:rFonts w:asciiTheme="minorHAnsi" w:eastAsiaTheme="minorEastAsia" w:hAnsiTheme="minorHAnsi" w:cstheme="minorBidi"/>
          <w:sz w:val="22"/>
          <w:szCs w:val="22"/>
        </w:rPr>
      </w:pPr>
      <w:hyperlink w:anchor="_Toc130372671" w:history="1">
        <w:r w:rsidR="00692B7C" w:rsidRPr="006900D6">
          <w:rPr>
            <w:rStyle w:val="Hyperlink"/>
          </w:rPr>
          <w:t>3.1 Abstract</w:t>
        </w:r>
        <w:r w:rsidR="00692B7C">
          <w:rPr>
            <w:webHidden/>
          </w:rPr>
          <w:tab/>
        </w:r>
        <w:r w:rsidR="00692B7C">
          <w:rPr>
            <w:webHidden/>
          </w:rPr>
          <w:fldChar w:fldCharType="begin"/>
        </w:r>
        <w:r w:rsidR="00692B7C">
          <w:rPr>
            <w:webHidden/>
          </w:rPr>
          <w:instrText xml:space="preserve"> PAGEREF _Toc130372671 \h </w:instrText>
        </w:r>
        <w:r w:rsidR="00692B7C">
          <w:rPr>
            <w:webHidden/>
          </w:rPr>
        </w:r>
        <w:r w:rsidR="00692B7C">
          <w:rPr>
            <w:webHidden/>
          </w:rPr>
          <w:fldChar w:fldCharType="separate"/>
        </w:r>
        <w:r w:rsidR="00A9722A">
          <w:rPr>
            <w:webHidden/>
          </w:rPr>
          <w:t>69</w:t>
        </w:r>
        <w:r w:rsidR="00692B7C">
          <w:rPr>
            <w:webHidden/>
          </w:rPr>
          <w:fldChar w:fldCharType="end"/>
        </w:r>
      </w:hyperlink>
    </w:p>
    <w:p w14:paraId="6148CF22" w14:textId="1924A38A" w:rsidR="00692B7C" w:rsidRDefault="00000000">
      <w:pPr>
        <w:pStyle w:val="TOC2"/>
        <w:rPr>
          <w:rFonts w:asciiTheme="minorHAnsi" w:eastAsiaTheme="minorEastAsia" w:hAnsiTheme="minorHAnsi" w:cstheme="minorBidi"/>
          <w:sz w:val="22"/>
          <w:szCs w:val="22"/>
        </w:rPr>
      </w:pPr>
      <w:hyperlink w:anchor="_Toc130372672" w:history="1">
        <w:r w:rsidR="00692B7C" w:rsidRPr="006900D6">
          <w:rPr>
            <w:rStyle w:val="Hyperlink"/>
          </w:rPr>
          <w:t>3.2 Introduction</w:t>
        </w:r>
        <w:r w:rsidR="00692B7C">
          <w:rPr>
            <w:webHidden/>
          </w:rPr>
          <w:tab/>
        </w:r>
        <w:r w:rsidR="00692B7C">
          <w:rPr>
            <w:webHidden/>
          </w:rPr>
          <w:fldChar w:fldCharType="begin"/>
        </w:r>
        <w:r w:rsidR="00692B7C">
          <w:rPr>
            <w:webHidden/>
          </w:rPr>
          <w:instrText xml:space="preserve"> PAGEREF _Toc130372672 \h </w:instrText>
        </w:r>
        <w:r w:rsidR="00692B7C">
          <w:rPr>
            <w:webHidden/>
          </w:rPr>
        </w:r>
        <w:r w:rsidR="00692B7C">
          <w:rPr>
            <w:webHidden/>
          </w:rPr>
          <w:fldChar w:fldCharType="separate"/>
        </w:r>
        <w:r w:rsidR="00A9722A">
          <w:rPr>
            <w:webHidden/>
          </w:rPr>
          <w:t>70</w:t>
        </w:r>
        <w:r w:rsidR="00692B7C">
          <w:rPr>
            <w:webHidden/>
          </w:rPr>
          <w:fldChar w:fldCharType="end"/>
        </w:r>
      </w:hyperlink>
    </w:p>
    <w:p w14:paraId="413F2FAE" w14:textId="52244613" w:rsidR="00692B7C" w:rsidRDefault="00000000">
      <w:pPr>
        <w:pStyle w:val="TOC2"/>
        <w:rPr>
          <w:rFonts w:asciiTheme="minorHAnsi" w:eastAsiaTheme="minorEastAsia" w:hAnsiTheme="minorHAnsi" w:cstheme="minorBidi"/>
          <w:sz w:val="22"/>
          <w:szCs w:val="22"/>
        </w:rPr>
      </w:pPr>
      <w:hyperlink w:anchor="_Toc130372673" w:history="1">
        <w:r w:rsidR="00692B7C" w:rsidRPr="006900D6">
          <w:rPr>
            <w:rStyle w:val="Hyperlink"/>
          </w:rPr>
          <w:t>3.3 Results and Discussion</w:t>
        </w:r>
        <w:r w:rsidR="00692B7C">
          <w:rPr>
            <w:webHidden/>
          </w:rPr>
          <w:tab/>
        </w:r>
        <w:r w:rsidR="00692B7C">
          <w:rPr>
            <w:webHidden/>
          </w:rPr>
          <w:fldChar w:fldCharType="begin"/>
        </w:r>
        <w:r w:rsidR="00692B7C">
          <w:rPr>
            <w:webHidden/>
          </w:rPr>
          <w:instrText xml:space="preserve"> PAGEREF _Toc130372673 \h </w:instrText>
        </w:r>
        <w:r w:rsidR="00692B7C">
          <w:rPr>
            <w:webHidden/>
          </w:rPr>
        </w:r>
        <w:r w:rsidR="00692B7C">
          <w:rPr>
            <w:webHidden/>
          </w:rPr>
          <w:fldChar w:fldCharType="separate"/>
        </w:r>
        <w:r w:rsidR="00A9722A">
          <w:rPr>
            <w:webHidden/>
          </w:rPr>
          <w:t>72</w:t>
        </w:r>
        <w:r w:rsidR="00692B7C">
          <w:rPr>
            <w:webHidden/>
          </w:rPr>
          <w:fldChar w:fldCharType="end"/>
        </w:r>
      </w:hyperlink>
    </w:p>
    <w:p w14:paraId="3015085E" w14:textId="46FE6D57" w:rsidR="00692B7C" w:rsidRDefault="00000000">
      <w:pPr>
        <w:pStyle w:val="TOC3"/>
        <w:rPr>
          <w:rFonts w:asciiTheme="minorHAnsi" w:eastAsiaTheme="minorEastAsia" w:hAnsiTheme="minorHAnsi" w:cstheme="minorBidi"/>
          <w:noProof/>
          <w:sz w:val="22"/>
          <w:szCs w:val="22"/>
        </w:rPr>
      </w:pPr>
      <w:hyperlink w:anchor="_Toc130372674" w:history="1">
        <w:r w:rsidR="00692B7C" w:rsidRPr="006900D6">
          <w:rPr>
            <w:rStyle w:val="Hyperlink"/>
            <w:noProof/>
          </w:rPr>
          <w:t>3.3.1 Esterification Loss as a Function of Solubilization Time and Temperature</w:t>
        </w:r>
        <w:r w:rsidR="00692B7C">
          <w:rPr>
            <w:noProof/>
            <w:webHidden/>
          </w:rPr>
          <w:tab/>
        </w:r>
        <w:r w:rsidR="00692B7C">
          <w:rPr>
            <w:noProof/>
            <w:webHidden/>
          </w:rPr>
          <w:fldChar w:fldCharType="begin"/>
        </w:r>
        <w:r w:rsidR="00692B7C">
          <w:rPr>
            <w:noProof/>
            <w:webHidden/>
          </w:rPr>
          <w:instrText xml:space="preserve"> PAGEREF _Toc130372674 \h </w:instrText>
        </w:r>
        <w:r w:rsidR="00692B7C">
          <w:rPr>
            <w:noProof/>
            <w:webHidden/>
          </w:rPr>
        </w:r>
        <w:r w:rsidR="00692B7C">
          <w:rPr>
            <w:noProof/>
            <w:webHidden/>
          </w:rPr>
          <w:fldChar w:fldCharType="separate"/>
        </w:r>
        <w:r w:rsidR="00A9722A">
          <w:rPr>
            <w:noProof/>
            <w:webHidden/>
          </w:rPr>
          <w:t>72</w:t>
        </w:r>
        <w:r w:rsidR="00692B7C">
          <w:rPr>
            <w:noProof/>
            <w:webHidden/>
          </w:rPr>
          <w:fldChar w:fldCharType="end"/>
        </w:r>
      </w:hyperlink>
    </w:p>
    <w:p w14:paraId="31EED60A" w14:textId="302C6D57" w:rsidR="00692B7C" w:rsidRDefault="00000000">
      <w:pPr>
        <w:pStyle w:val="TOC3"/>
        <w:rPr>
          <w:rFonts w:asciiTheme="minorHAnsi" w:eastAsiaTheme="minorEastAsia" w:hAnsiTheme="minorHAnsi" w:cstheme="minorBidi"/>
          <w:noProof/>
          <w:sz w:val="22"/>
          <w:szCs w:val="22"/>
        </w:rPr>
      </w:pPr>
      <w:hyperlink w:anchor="_Toc130372675" w:history="1">
        <w:r w:rsidR="00692B7C" w:rsidRPr="006900D6">
          <w:rPr>
            <w:rStyle w:val="Hyperlink"/>
            <w:noProof/>
          </w:rPr>
          <w:t>3.3.2 Additional Impact of Light Exposure and Elevated Temperature During Solubilization</w:t>
        </w:r>
        <w:r w:rsidR="00692B7C">
          <w:rPr>
            <w:noProof/>
            <w:webHidden/>
          </w:rPr>
          <w:tab/>
        </w:r>
        <w:r w:rsidR="00692B7C">
          <w:rPr>
            <w:noProof/>
            <w:webHidden/>
          </w:rPr>
          <w:fldChar w:fldCharType="begin"/>
        </w:r>
        <w:r w:rsidR="00692B7C">
          <w:rPr>
            <w:noProof/>
            <w:webHidden/>
          </w:rPr>
          <w:instrText xml:space="preserve"> PAGEREF _Toc130372675 \h </w:instrText>
        </w:r>
        <w:r w:rsidR="00692B7C">
          <w:rPr>
            <w:noProof/>
            <w:webHidden/>
          </w:rPr>
        </w:r>
        <w:r w:rsidR="00692B7C">
          <w:rPr>
            <w:noProof/>
            <w:webHidden/>
          </w:rPr>
          <w:fldChar w:fldCharType="separate"/>
        </w:r>
        <w:r w:rsidR="00A9722A">
          <w:rPr>
            <w:noProof/>
            <w:webHidden/>
          </w:rPr>
          <w:t>79</w:t>
        </w:r>
        <w:r w:rsidR="00692B7C">
          <w:rPr>
            <w:noProof/>
            <w:webHidden/>
          </w:rPr>
          <w:fldChar w:fldCharType="end"/>
        </w:r>
      </w:hyperlink>
    </w:p>
    <w:p w14:paraId="329619F2" w14:textId="3C6420AA" w:rsidR="00692B7C" w:rsidRDefault="00000000">
      <w:pPr>
        <w:pStyle w:val="TOC3"/>
        <w:rPr>
          <w:rFonts w:asciiTheme="minorHAnsi" w:eastAsiaTheme="minorEastAsia" w:hAnsiTheme="minorHAnsi" w:cstheme="minorBidi"/>
          <w:noProof/>
          <w:sz w:val="22"/>
          <w:szCs w:val="22"/>
        </w:rPr>
      </w:pPr>
      <w:hyperlink w:anchor="_Toc130372676" w:history="1">
        <w:r w:rsidR="00692B7C" w:rsidRPr="006900D6">
          <w:rPr>
            <w:rStyle w:val="Hyperlink"/>
            <w:noProof/>
          </w:rPr>
          <w:t>3.3.3 Esterification Loss During SMA Storage in Basic Aqueous Media.</w:t>
        </w:r>
        <w:r w:rsidR="00692B7C">
          <w:rPr>
            <w:noProof/>
            <w:webHidden/>
          </w:rPr>
          <w:tab/>
        </w:r>
        <w:r w:rsidR="00692B7C">
          <w:rPr>
            <w:noProof/>
            <w:webHidden/>
          </w:rPr>
          <w:fldChar w:fldCharType="begin"/>
        </w:r>
        <w:r w:rsidR="00692B7C">
          <w:rPr>
            <w:noProof/>
            <w:webHidden/>
          </w:rPr>
          <w:instrText xml:space="preserve"> PAGEREF _Toc130372676 \h </w:instrText>
        </w:r>
        <w:r w:rsidR="00692B7C">
          <w:rPr>
            <w:noProof/>
            <w:webHidden/>
          </w:rPr>
        </w:r>
        <w:r w:rsidR="00692B7C">
          <w:rPr>
            <w:noProof/>
            <w:webHidden/>
          </w:rPr>
          <w:fldChar w:fldCharType="separate"/>
        </w:r>
        <w:r w:rsidR="00A9722A">
          <w:rPr>
            <w:noProof/>
            <w:webHidden/>
          </w:rPr>
          <w:t>81</w:t>
        </w:r>
        <w:r w:rsidR="00692B7C">
          <w:rPr>
            <w:noProof/>
            <w:webHidden/>
          </w:rPr>
          <w:fldChar w:fldCharType="end"/>
        </w:r>
      </w:hyperlink>
    </w:p>
    <w:p w14:paraId="436E2A5C" w14:textId="6028D489" w:rsidR="00692B7C" w:rsidRDefault="00000000">
      <w:pPr>
        <w:pStyle w:val="TOC3"/>
        <w:rPr>
          <w:rFonts w:asciiTheme="minorHAnsi" w:eastAsiaTheme="minorEastAsia" w:hAnsiTheme="minorHAnsi" w:cstheme="minorBidi"/>
          <w:noProof/>
          <w:sz w:val="22"/>
          <w:szCs w:val="22"/>
        </w:rPr>
      </w:pPr>
      <w:hyperlink w:anchor="_Toc130372677" w:history="1">
        <w:r w:rsidR="00692B7C" w:rsidRPr="006900D6">
          <w:rPr>
            <w:rStyle w:val="Hyperlink"/>
            <w:noProof/>
          </w:rPr>
          <w:t>3.3.4 Effect of Free Alcohols on Protein Solubilization</w:t>
        </w:r>
        <w:r w:rsidR="00692B7C">
          <w:rPr>
            <w:noProof/>
            <w:webHidden/>
          </w:rPr>
          <w:tab/>
        </w:r>
        <w:r w:rsidR="00692B7C">
          <w:rPr>
            <w:noProof/>
            <w:webHidden/>
          </w:rPr>
          <w:fldChar w:fldCharType="begin"/>
        </w:r>
        <w:r w:rsidR="00692B7C">
          <w:rPr>
            <w:noProof/>
            <w:webHidden/>
          </w:rPr>
          <w:instrText xml:space="preserve"> PAGEREF _Toc130372677 \h </w:instrText>
        </w:r>
        <w:r w:rsidR="00692B7C">
          <w:rPr>
            <w:noProof/>
            <w:webHidden/>
          </w:rPr>
        </w:r>
        <w:r w:rsidR="00692B7C">
          <w:rPr>
            <w:noProof/>
            <w:webHidden/>
          </w:rPr>
          <w:fldChar w:fldCharType="separate"/>
        </w:r>
        <w:r w:rsidR="00A9722A">
          <w:rPr>
            <w:noProof/>
            <w:webHidden/>
          </w:rPr>
          <w:t>81</w:t>
        </w:r>
        <w:r w:rsidR="00692B7C">
          <w:rPr>
            <w:noProof/>
            <w:webHidden/>
          </w:rPr>
          <w:fldChar w:fldCharType="end"/>
        </w:r>
      </w:hyperlink>
    </w:p>
    <w:p w14:paraId="745BF644" w14:textId="3CCC715E" w:rsidR="00692B7C" w:rsidRDefault="00000000">
      <w:pPr>
        <w:pStyle w:val="TOC3"/>
        <w:rPr>
          <w:rFonts w:asciiTheme="minorHAnsi" w:eastAsiaTheme="minorEastAsia" w:hAnsiTheme="minorHAnsi" w:cstheme="minorBidi"/>
          <w:noProof/>
          <w:sz w:val="22"/>
          <w:szCs w:val="22"/>
        </w:rPr>
      </w:pPr>
      <w:hyperlink w:anchor="_Toc130372678" w:history="1">
        <w:r w:rsidR="00692B7C" w:rsidRPr="006900D6">
          <w:rPr>
            <w:rStyle w:val="Hyperlink"/>
            <w:noProof/>
          </w:rPr>
          <w:t>3.3.5 Effect of Free Alcohols on Protein-Chlorophyll Content.</w:t>
        </w:r>
        <w:r w:rsidR="00692B7C">
          <w:rPr>
            <w:noProof/>
            <w:webHidden/>
          </w:rPr>
          <w:tab/>
        </w:r>
        <w:r w:rsidR="00692B7C">
          <w:rPr>
            <w:noProof/>
            <w:webHidden/>
          </w:rPr>
          <w:fldChar w:fldCharType="begin"/>
        </w:r>
        <w:r w:rsidR="00692B7C">
          <w:rPr>
            <w:noProof/>
            <w:webHidden/>
          </w:rPr>
          <w:instrText xml:space="preserve"> PAGEREF _Toc130372678 \h </w:instrText>
        </w:r>
        <w:r w:rsidR="00692B7C">
          <w:rPr>
            <w:noProof/>
            <w:webHidden/>
          </w:rPr>
        </w:r>
        <w:r w:rsidR="00692B7C">
          <w:rPr>
            <w:noProof/>
            <w:webHidden/>
          </w:rPr>
          <w:fldChar w:fldCharType="separate"/>
        </w:r>
        <w:r w:rsidR="00A9722A">
          <w:rPr>
            <w:noProof/>
            <w:webHidden/>
          </w:rPr>
          <w:t>88</w:t>
        </w:r>
        <w:r w:rsidR="00692B7C">
          <w:rPr>
            <w:noProof/>
            <w:webHidden/>
          </w:rPr>
          <w:fldChar w:fldCharType="end"/>
        </w:r>
      </w:hyperlink>
    </w:p>
    <w:p w14:paraId="07038FA9" w14:textId="6EBAA3D4" w:rsidR="00692B7C" w:rsidRDefault="00000000">
      <w:pPr>
        <w:pStyle w:val="TOC2"/>
        <w:rPr>
          <w:rFonts w:asciiTheme="minorHAnsi" w:eastAsiaTheme="minorEastAsia" w:hAnsiTheme="minorHAnsi" w:cstheme="minorBidi"/>
          <w:sz w:val="22"/>
          <w:szCs w:val="22"/>
        </w:rPr>
      </w:pPr>
      <w:hyperlink w:anchor="_Toc130372679" w:history="1">
        <w:r w:rsidR="00692B7C" w:rsidRPr="006900D6">
          <w:rPr>
            <w:rStyle w:val="Hyperlink"/>
          </w:rPr>
          <w:t>3.4 Conclusions</w:t>
        </w:r>
        <w:r w:rsidR="00692B7C">
          <w:rPr>
            <w:webHidden/>
          </w:rPr>
          <w:tab/>
        </w:r>
        <w:r w:rsidR="00692B7C">
          <w:rPr>
            <w:webHidden/>
          </w:rPr>
          <w:fldChar w:fldCharType="begin"/>
        </w:r>
        <w:r w:rsidR="00692B7C">
          <w:rPr>
            <w:webHidden/>
          </w:rPr>
          <w:instrText xml:space="preserve"> PAGEREF _Toc130372679 \h </w:instrText>
        </w:r>
        <w:r w:rsidR="00692B7C">
          <w:rPr>
            <w:webHidden/>
          </w:rPr>
        </w:r>
        <w:r w:rsidR="00692B7C">
          <w:rPr>
            <w:webHidden/>
          </w:rPr>
          <w:fldChar w:fldCharType="separate"/>
        </w:r>
        <w:r w:rsidR="00A9722A">
          <w:rPr>
            <w:webHidden/>
          </w:rPr>
          <w:t>91</w:t>
        </w:r>
        <w:r w:rsidR="00692B7C">
          <w:rPr>
            <w:webHidden/>
          </w:rPr>
          <w:fldChar w:fldCharType="end"/>
        </w:r>
      </w:hyperlink>
    </w:p>
    <w:p w14:paraId="2EAAEABC" w14:textId="76BCEA92" w:rsidR="00692B7C" w:rsidRDefault="00000000">
      <w:pPr>
        <w:pStyle w:val="TOC2"/>
        <w:rPr>
          <w:rFonts w:asciiTheme="minorHAnsi" w:eastAsiaTheme="minorEastAsia" w:hAnsiTheme="minorHAnsi" w:cstheme="minorBidi"/>
          <w:sz w:val="22"/>
          <w:szCs w:val="22"/>
        </w:rPr>
      </w:pPr>
      <w:hyperlink w:anchor="_Toc130372680" w:history="1">
        <w:r w:rsidR="00692B7C" w:rsidRPr="006900D6">
          <w:rPr>
            <w:rStyle w:val="Hyperlink"/>
          </w:rPr>
          <w:t>3.5 Acknowledgements</w:t>
        </w:r>
        <w:r w:rsidR="00692B7C">
          <w:rPr>
            <w:webHidden/>
          </w:rPr>
          <w:tab/>
        </w:r>
        <w:r w:rsidR="00692B7C">
          <w:rPr>
            <w:webHidden/>
          </w:rPr>
          <w:fldChar w:fldCharType="begin"/>
        </w:r>
        <w:r w:rsidR="00692B7C">
          <w:rPr>
            <w:webHidden/>
          </w:rPr>
          <w:instrText xml:space="preserve"> PAGEREF _Toc130372680 \h </w:instrText>
        </w:r>
        <w:r w:rsidR="00692B7C">
          <w:rPr>
            <w:webHidden/>
          </w:rPr>
        </w:r>
        <w:r w:rsidR="00692B7C">
          <w:rPr>
            <w:webHidden/>
          </w:rPr>
          <w:fldChar w:fldCharType="separate"/>
        </w:r>
        <w:r w:rsidR="00A9722A">
          <w:rPr>
            <w:webHidden/>
          </w:rPr>
          <w:t>92</w:t>
        </w:r>
        <w:r w:rsidR="00692B7C">
          <w:rPr>
            <w:webHidden/>
          </w:rPr>
          <w:fldChar w:fldCharType="end"/>
        </w:r>
      </w:hyperlink>
    </w:p>
    <w:p w14:paraId="6DFC0BCE" w14:textId="69695F71" w:rsidR="00692B7C" w:rsidRDefault="00000000">
      <w:pPr>
        <w:pStyle w:val="TOC2"/>
        <w:rPr>
          <w:rFonts w:asciiTheme="minorHAnsi" w:eastAsiaTheme="minorEastAsia" w:hAnsiTheme="minorHAnsi" w:cstheme="minorBidi"/>
          <w:sz w:val="22"/>
          <w:szCs w:val="22"/>
        </w:rPr>
      </w:pPr>
      <w:hyperlink w:anchor="_Toc130372681" w:history="1">
        <w:r w:rsidR="00692B7C" w:rsidRPr="006900D6">
          <w:rPr>
            <w:rStyle w:val="Hyperlink"/>
          </w:rPr>
          <w:t>3.6 Experimentals</w:t>
        </w:r>
        <w:r w:rsidR="00692B7C">
          <w:rPr>
            <w:webHidden/>
          </w:rPr>
          <w:tab/>
        </w:r>
        <w:r w:rsidR="00692B7C">
          <w:rPr>
            <w:webHidden/>
          </w:rPr>
          <w:fldChar w:fldCharType="begin"/>
        </w:r>
        <w:r w:rsidR="00692B7C">
          <w:rPr>
            <w:webHidden/>
          </w:rPr>
          <w:instrText xml:space="preserve"> PAGEREF _Toc130372681 \h </w:instrText>
        </w:r>
        <w:r w:rsidR="00692B7C">
          <w:rPr>
            <w:webHidden/>
          </w:rPr>
        </w:r>
        <w:r w:rsidR="00692B7C">
          <w:rPr>
            <w:webHidden/>
          </w:rPr>
          <w:fldChar w:fldCharType="separate"/>
        </w:r>
        <w:r w:rsidR="00A9722A">
          <w:rPr>
            <w:webHidden/>
          </w:rPr>
          <w:t>93</w:t>
        </w:r>
        <w:r w:rsidR="00692B7C">
          <w:rPr>
            <w:webHidden/>
          </w:rPr>
          <w:fldChar w:fldCharType="end"/>
        </w:r>
      </w:hyperlink>
    </w:p>
    <w:p w14:paraId="795DD20C" w14:textId="56351A73" w:rsidR="00692B7C" w:rsidRDefault="00000000">
      <w:pPr>
        <w:pStyle w:val="TOC3"/>
        <w:rPr>
          <w:rFonts w:asciiTheme="minorHAnsi" w:eastAsiaTheme="minorEastAsia" w:hAnsiTheme="minorHAnsi" w:cstheme="minorBidi"/>
          <w:noProof/>
          <w:sz w:val="22"/>
          <w:szCs w:val="22"/>
        </w:rPr>
      </w:pPr>
      <w:hyperlink w:anchor="_Toc130372682" w:history="1">
        <w:r w:rsidR="00692B7C" w:rsidRPr="006900D6">
          <w:rPr>
            <w:rStyle w:val="Hyperlink"/>
            <w:noProof/>
          </w:rPr>
          <w:t>3.6.1 General Materials and Methods</w:t>
        </w:r>
        <w:r w:rsidR="00692B7C">
          <w:rPr>
            <w:noProof/>
            <w:webHidden/>
          </w:rPr>
          <w:tab/>
        </w:r>
        <w:r w:rsidR="00692B7C">
          <w:rPr>
            <w:noProof/>
            <w:webHidden/>
          </w:rPr>
          <w:fldChar w:fldCharType="begin"/>
        </w:r>
        <w:r w:rsidR="00692B7C">
          <w:rPr>
            <w:noProof/>
            <w:webHidden/>
          </w:rPr>
          <w:instrText xml:space="preserve"> PAGEREF _Toc130372682 \h </w:instrText>
        </w:r>
        <w:r w:rsidR="00692B7C">
          <w:rPr>
            <w:noProof/>
            <w:webHidden/>
          </w:rPr>
        </w:r>
        <w:r w:rsidR="00692B7C">
          <w:rPr>
            <w:noProof/>
            <w:webHidden/>
          </w:rPr>
          <w:fldChar w:fldCharType="separate"/>
        </w:r>
        <w:r w:rsidR="00A9722A">
          <w:rPr>
            <w:noProof/>
            <w:webHidden/>
          </w:rPr>
          <w:t>93</w:t>
        </w:r>
        <w:r w:rsidR="00692B7C">
          <w:rPr>
            <w:noProof/>
            <w:webHidden/>
          </w:rPr>
          <w:fldChar w:fldCharType="end"/>
        </w:r>
      </w:hyperlink>
    </w:p>
    <w:p w14:paraId="1F500C13" w14:textId="35D16D0C" w:rsidR="00692B7C" w:rsidRDefault="00000000">
      <w:pPr>
        <w:pStyle w:val="TOC3"/>
        <w:rPr>
          <w:rFonts w:asciiTheme="minorHAnsi" w:eastAsiaTheme="minorEastAsia" w:hAnsiTheme="minorHAnsi" w:cstheme="minorBidi"/>
          <w:noProof/>
          <w:sz w:val="22"/>
          <w:szCs w:val="22"/>
        </w:rPr>
      </w:pPr>
      <w:hyperlink w:anchor="_Toc130372683" w:history="1">
        <w:r w:rsidR="00692B7C" w:rsidRPr="006900D6">
          <w:rPr>
            <w:rStyle w:val="Hyperlink"/>
            <w:noProof/>
          </w:rPr>
          <w:t>3.6.2 SMA Solubilization and Quantification of Esterification</w:t>
        </w:r>
        <w:r w:rsidR="00692B7C">
          <w:rPr>
            <w:noProof/>
            <w:webHidden/>
          </w:rPr>
          <w:tab/>
        </w:r>
        <w:r w:rsidR="00692B7C">
          <w:rPr>
            <w:noProof/>
            <w:webHidden/>
          </w:rPr>
          <w:fldChar w:fldCharType="begin"/>
        </w:r>
        <w:r w:rsidR="00692B7C">
          <w:rPr>
            <w:noProof/>
            <w:webHidden/>
          </w:rPr>
          <w:instrText xml:space="preserve"> PAGEREF _Toc130372683 \h </w:instrText>
        </w:r>
        <w:r w:rsidR="00692B7C">
          <w:rPr>
            <w:noProof/>
            <w:webHidden/>
          </w:rPr>
        </w:r>
        <w:r w:rsidR="00692B7C">
          <w:rPr>
            <w:noProof/>
            <w:webHidden/>
          </w:rPr>
          <w:fldChar w:fldCharType="separate"/>
        </w:r>
        <w:r w:rsidR="00A9722A">
          <w:rPr>
            <w:noProof/>
            <w:webHidden/>
          </w:rPr>
          <w:t>93</w:t>
        </w:r>
        <w:r w:rsidR="00692B7C">
          <w:rPr>
            <w:noProof/>
            <w:webHidden/>
          </w:rPr>
          <w:fldChar w:fldCharType="end"/>
        </w:r>
      </w:hyperlink>
    </w:p>
    <w:p w14:paraId="5CEBF62A" w14:textId="4AD61D06" w:rsidR="00692B7C" w:rsidRDefault="00000000">
      <w:pPr>
        <w:pStyle w:val="TOC3"/>
        <w:rPr>
          <w:rFonts w:asciiTheme="minorHAnsi" w:eastAsiaTheme="minorEastAsia" w:hAnsiTheme="minorHAnsi" w:cstheme="minorBidi"/>
          <w:noProof/>
          <w:sz w:val="22"/>
          <w:szCs w:val="22"/>
        </w:rPr>
      </w:pPr>
      <w:hyperlink w:anchor="_Toc130372684" w:history="1">
        <w:r w:rsidR="00692B7C" w:rsidRPr="006900D6">
          <w:rPr>
            <w:rStyle w:val="Hyperlink"/>
            <w:noProof/>
          </w:rPr>
          <w:t>3.6.3 Determination of Critical Aggregation Concentration</w:t>
        </w:r>
        <w:r w:rsidR="00692B7C">
          <w:rPr>
            <w:noProof/>
            <w:webHidden/>
          </w:rPr>
          <w:tab/>
        </w:r>
        <w:r w:rsidR="00692B7C">
          <w:rPr>
            <w:noProof/>
            <w:webHidden/>
          </w:rPr>
          <w:fldChar w:fldCharType="begin"/>
        </w:r>
        <w:r w:rsidR="00692B7C">
          <w:rPr>
            <w:noProof/>
            <w:webHidden/>
          </w:rPr>
          <w:instrText xml:space="preserve"> PAGEREF _Toc130372684 \h </w:instrText>
        </w:r>
        <w:r w:rsidR="00692B7C">
          <w:rPr>
            <w:noProof/>
            <w:webHidden/>
          </w:rPr>
        </w:r>
        <w:r w:rsidR="00692B7C">
          <w:rPr>
            <w:noProof/>
            <w:webHidden/>
          </w:rPr>
          <w:fldChar w:fldCharType="separate"/>
        </w:r>
        <w:r w:rsidR="00A9722A">
          <w:rPr>
            <w:noProof/>
            <w:webHidden/>
          </w:rPr>
          <w:t>94</w:t>
        </w:r>
        <w:r w:rsidR="00692B7C">
          <w:rPr>
            <w:noProof/>
            <w:webHidden/>
          </w:rPr>
          <w:fldChar w:fldCharType="end"/>
        </w:r>
      </w:hyperlink>
    </w:p>
    <w:p w14:paraId="634F8B1D" w14:textId="7099876D" w:rsidR="00692B7C" w:rsidRDefault="00000000">
      <w:pPr>
        <w:pStyle w:val="TOC3"/>
        <w:rPr>
          <w:rFonts w:asciiTheme="minorHAnsi" w:eastAsiaTheme="minorEastAsia" w:hAnsiTheme="minorHAnsi" w:cstheme="minorBidi"/>
          <w:noProof/>
          <w:sz w:val="22"/>
          <w:szCs w:val="22"/>
        </w:rPr>
      </w:pPr>
      <w:hyperlink w:anchor="_Toc130372685" w:history="1">
        <w:r w:rsidR="00692B7C" w:rsidRPr="006900D6">
          <w:rPr>
            <w:rStyle w:val="Hyperlink"/>
            <w:noProof/>
          </w:rPr>
          <w:t>3.6.4 Solubilization and Isolation of Photosystem I From Thylakoid Membranes</w:t>
        </w:r>
        <w:r w:rsidR="00692B7C">
          <w:rPr>
            <w:noProof/>
            <w:webHidden/>
          </w:rPr>
          <w:tab/>
        </w:r>
        <w:r w:rsidR="00692B7C">
          <w:rPr>
            <w:noProof/>
            <w:webHidden/>
          </w:rPr>
          <w:fldChar w:fldCharType="begin"/>
        </w:r>
        <w:r w:rsidR="00692B7C">
          <w:rPr>
            <w:noProof/>
            <w:webHidden/>
          </w:rPr>
          <w:instrText xml:space="preserve"> PAGEREF _Toc130372685 \h </w:instrText>
        </w:r>
        <w:r w:rsidR="00692B7C">
          <w:rPr>
            <w:noProof/>
            <w:webHidden/>
          </w:rPr>
        </w:r>
        <w:r w:rsidR="00692B7C">
          <w:rPr>
            <w:noProof/>
            <w:webHidden/>
          </w:rPr>
          <w:fldChar w:fldCharType="separate"/>
        </w:r>
        <w:r w:rsidR="00A9722A">
          <w:rPr>
            <w:noProof/>
            <w:webHidden/>
          </w:rPr>
          <w:t>94</w:t>
        </w:r>
        <w:r w:rsidR="00692B7C">
          <w:rPr>
            <w:noProof/>
            <w:webHidden/>
          </w:rPr>
          <w:fldChar w:fldCharType="end"/>
        </w:r>
      </w:hyperlink>
    </w:p>
    <w:p w14:paraId="7D98B9EA" w14:textId="4A008649" w:rsidR="00692B7C" w:rsidRDefault="00000000">
      <w:pPr>
        <w:pStyle w:val="TOC2"/>
        <w:rPr>
          <w:rFonts w:asciiTheme="minorHAnsi" w:eastAsiaTheme="minorEastAsia" w:hAnsiTheme="minorHAnsi" w:cstheme="minorBidi"/>
          <w:sz w:val="22"/>
          <w:szCs w:val="22"/>
        </w:rPr>
      </w:pPr>
      <w:hyperlink w:anchor="_Toc130372686" w:history="1">
        <w:r w:rsidR="00692B7C" w:rsidRPr="006900D6">
          <w:rPr>
            <w:rStyle w:val="Hyperlink"/>
          </w:rPr>
          <w:t>References</w:t>
        </w:r>
        <w:r w:rsidR="00692B7C">
          <w:rPr>
            <w:webHidden/>
          </w:rPr>
          <w:tab/>
        </w:r>
        <w:r w:rsidR="00692B7C">
          <w:rPr>
            <w:webHidden/>
          </w:rPr>
          <w:fldChar w:fldCharType="begin"/>
        </w:r>
        <w:r w:rsidR="00692B7C">
          <w:rPr>
            <w:webHidden/>
          </w:rPr>
          <w:instrText xml:space="preserve"> PAGEREF _Toc130372686 \h </w:instrText>
        </w:r>
        <w:r w:rsidR="00692B7C">
          <w:rPr>
            <w:webHidden/>
          </w:rPr>
        </w:r>
        <w:r w:rsidR="00692B7C">
          <w:rPr>
            <w:webHidden/>
          </w:rPr>
          <w:fldChar w:fldCharType="separate"/>
        </w:r>
        <w:r w:rsidR="00A9722A">
          <w:rPr>
            <w:webHidden/>
          </w:rPr>
          <w:t>96</w:t>
        </w:r>
        <w:r w:rsidR="00692B7C">
          <w:rPr>
            <w:webHidden/>
          </w:rPr>
          <w:fldChar w:fldCharType="end"/>
        </w:r>
      </w:hyperlink>
    </w:p>
    <w:p w14:paraId="672132CD" w14:textId="7231D1AB" w:rsidR="00692B7C" w:rsidRDefault="00000000">
      <w:pPr>
        <w:pStyle w:val="TOC1"/>
        <w:rPr>
          <w:rFonts w:asciiTheme="minorHAnsi" w:eastAsiaTheme="minorEastAsia" w:hAnsiTheme="minorHAnsi" w:cstheme="minorBidi"/>
          <w:sz w:val="22"/>
          <w:szCs w:val="22"/>
        </w:rPr>
      </w:pPr>
      <w:hyperlink w:anchor="_Toc130372687" w:history="1">
        <w:r w:rsidR="00692B7C" w:rsidRPr="006900D6">
          <w:rPr>
            <w:rStyle w:val="Hyperlink"/>
          </w:rPr>
          <w:t>CHAPTER IV: SOLUBILIZING MEMBRANE PROTEINS INTO NANODISCS USING COPOLYMERS OF MALEIC ACID AND LINEAR α-OLEFINS</w:t>
        </w:r>
        <w:r w:rsidR="00692B7C">
          <w:rPr>
            <w:webHidden/>
          </w:rPr>
          <w:tab/>
        </w:r>
        <w:r w:rsidR="00692B7C">
          <w:rPr>
            <w:webHidden/>
          </w:rPr>
          <w:fldChar w:fldCharType="begin"/>
        </w:r>
        <w:r w:rsidR="00692B7C">
          <w:rPr>
            <w:webHidden/>
          </w:rPr>
          <w:instrText xml:space="preserve"> PAGEREF _Toc130372687 \h </w:instrText>
        </w:r>
        <w:r w:rsidR="00692B7C">
          <w:rPr>
            <w:webHidden/>
          </w:rPr>
        </w:r>
        <w:r w:rsidR="00692B7C">
          <w:rPr>
            <w:webHidden/>
          </w:rPr>
          <w:fldChar w:fldCharType="separate"/>
        </w:r>
        <w:r w:rsidR="00A9722A">
          <w:rPr>
            <w:webHidden/>
          </w:rPr>
          <w:t>98</w:t>
        </w:r>
        <w:r w:rsidR="00692B7C">
          <w:rPr>
            <w:webHidden/>
          </w:rPr>
          <w:fldChar w:fldCharType="end"/>
        </w:r>
      </w:hyperlink>
    </w:p>
    <w:p w14:paraId="7FA6D8C8" w14:textId="122EE7A1" w:rsidR="00692B7C" w:rsidRDefault="00000000">
      <w:pPr>
        <w:pStyle w:val="TOC2"/>
        <w:rPr>
          <w:rFonts w:asciiTheme="minorHAnsi" w:eastAsiaTheme="minorEastAsia" w:hAnsiTheme="minorHAnsi" w:cstheme="minorBidi"/>
          <w:sz w:val="22"/>
          <w:szCs w:val="22"/>
        </w:rPr>
      </w:pPr>
      <w:hyperlink w:anchor="_Toc130372688" w:history="1">
        <w:r w:rsidR="00692B7C" w:rsidRPr="006900D6">
          <w:rPr>
            <w:rStyle w:val="Hyperlink"/>
          </w:rPr>
          <w:t>4.1 Abstract</w:t>
        </w:r>
        <w:r w:rsidR="00692B7C">
          <w:rPr>
            <w:webHidden/>
          </w:rPr>
          <w:tab/>
        </w:r>
        <w:r w:rsidR="00692B7C">
          <w:rPr>
            <w:webHidden/>
          </w:rPr>
          <w:fldChar w:fldCharType="begin"/>
        </w:r>
        <w:r w:rsidR="00692B7C">
          <w:rPr>
            <w:webHidden/>
          </w:rPr>
          <w:instrText xml:space="preserve"> PAGEREF _Toc130372688 \h </w:instrText>
        </w:r>
        <w:r w:rsidR="00692B7C">
          <w:rPr>
            <w:webHidden/>
          </w:rPr>
        </w:r>
        <w:r w:rsidR="00692B7C">
          <w:rPr>
            <w:webHidden/>
          </w:rPr>
          <w:fldChar w:fldCharType="separate"/>
        </w:r>
        <w:r w:rsidR="00A9722A">
          <w:rPr>
            <w:webHidden/>
          </w:rPr>
          <w:t>99</w:t>
        </w:r>
        <w:r w:rsidR="00692B7C">
          <w:rPr>
            <w:webHidden/>
          </w:rPr>
          <w:fldChar w:fldCharType="end"/>
        </w:r>
      </w:hyperlink>
    </w:p>
    <w:p w14:paraId="3ED76997" w14:textId="32DAB205" w:rsidR="00692B7C" w:rsidRDefault="00000000">
      <w:pPr>
        <w:pStyle w:val="TOC2"/>
        <w:rPr>
          <w:rFonts w:asciiTheme="minorHAnsi" w:eastAsiaTheme="minorEastAsia" w:hAnsiTheme="minorHAnsi" w:cstheme="minorBidi"/>
          <w:sz w:val="22"/>
          <w:szCs w:val="22"/>
        </w:rPr>
      </w:pPr>
      <w:hyperlink w:anchor="_Toc130372689" w:history="1">
        <w:r w:rsidR="00692B7C" w:rsidRPr="006900D6">
          <w:rPr>
            <w:rStyle w:val="Hyperlink"/>
          </w:rPr>
          <w:t>4.2 Introduction</w:t>
        </w:r>
        <w:r w:rsidR="00692B7C">
          <w:rPr>
            <w:webHidden/>
          </w:rPr>
          <w:tab/>
        </w:r>
        <w:r w:rsidR="00692B7C">
          <w:rPr>
            <w:webHidden/>
          </w:rPr>
          <w:fldChar w:fldCharType="begin"/>
        </w:r>
        <w:r w:rsidR="00692B7C">
          <w:rPr>
            <w:webHidden/>
          </w:rPr>
          <w:instrText xml:space="preserve"> PAGEREF _Toc130372689 \h </w:instrText>
        </w:r>
        <w:r w:rsidR="00692B7C">
          <w:rPr>
            <w:webHidden/>
          </w:rPr>
        </w:r>
        <w:r w:rsidR="00692B7C">
          <w:rPr>
            <w:webHidden/>
          </w:rPr>
          <w:fldChar w:fldCharType="separate"/>
        </w:r>
        <w:r w:rsidR="00A9722A">
          <w:rPr>
            <w:webHidden/>
          </w:rPr>
          <w:t>100</w:t>
        </w:r>
        <w:r w:rsidR="00692B7C">
          <w:rPr>
            <w:webHidden/>
          </w:rPr>
          <w:fldChar w:fldCharType="end"/>
        </w:r>
      </w:hyperlink>
    </w:p>
    <w:p w14:paraId="68FAA649" w14:textId="22B32F50" w:rsidR="00692B7C" w:rsidRDefault="00000000">
      <w:pPr>
        <w:pStyle w:val="TOC2"/>
        <w:rPr>
          <w:rFonts w:asciiTheme="minorHAnsi" w:eastAsiaTheme="minorEastAsia" w:hAnsiTheme="minorHAnsi" w:cstheme="minorBidi"/>
          <w:sz w:val="22"/>
          <w:szCs w:val="22"/>
        </w:rPr>
      </w:pPr>
      <w:hyperlink w:anchor="_Toc130372690" w:history="1">
        <w:r w:rsidR="00692B7C" w:rsidRPr="006900D6">
          <w:rPr>
            <w:rStyle w:val="Hyperlink"/>
          </w:rPr>
          <w:t>4.3 Results and Discussion</w:t>
        </w:r>
        <w:r w:rsidR="00692B7C">
          <w:rPr>
            <w:webHidden/>
          </w:rPr>
          <w:tab/>
        </w:r>
        <w:r w:rsidR="00692B7C">
          <w:rPr>
            <w:webHidden/>
          </w:rPr>
          <w:fldChar w:fldCharType="begin"/>
        </w:r>
        <w:r w:rsidR="00692B7C">
          <w:rPr>
            <w:webHidden/>
          </w:rPr>
          <w:instrText xml:space="preserve"> PAGEREF _Toc130372690 \h </w:instrText>
        </w:r>
        <w:r w:rsidR="00692B7C">
          <w:rPr>
            <w:webHidden/>
          </w:rPr>
        </w:r>
        <w:r w:rsidR="00692B7C">
          <w:rPr>
            <w:webHidden/>
          </w:rPr>
          <w:fldChar w:fldCharType="separate"/>
        </w:r>
        <w:r w:rsidR="00A9722A">
          <w:rPr>
            <w:webHidden/>
          </w:rPr>
          <w:t>104</w:t>
        </w:r>
        <w:r w:rsidR="00692B7C">
          <w:rPr>
            <w:webHidden/>
          </w:rPr>
          <w:fldChar w:fldCharType="end"/>
        </w:r>
      </w:hyperlink>
    </w:p>
    <w:p w14:paraId="72CA35F4" w14:textId="3817C5BC" w:rsidR="00692B7C" w:rsidRDefault="00000000">
      <w:pPr>
        <w:pStyle w:val="TOC3"/>
        <w:rPr>
          <w:rFonts w:asciiTheme="minorHAnsi" w:eastAsiaTheme="minorEastAsia" w:hAnsiTheme="minorHAnsi" w:cstheme="minorBidi"/>
          <w:noProof/>
          <w:sz w:val="22"/>
          <w:szCs w:val="22"/>
        </w:rPr>
      </w:pPr>
      <w:hyperlink w:anchor="_Toc130372691" w:history="1">
        <w:r w:rsidR="00692B7C" w:rsidRPr="006900D6">
          <w:rPr>
            <w:rStyle w:val="Hyperlink"/>
            <w:noProof/>
          </w:rPr>
          <w:t xml:space="preserve">4.3.1 Synthesis and Characterization of </w:t>
        </w:r>
        <w:r w:rsidR="00692B7C" w:rsidRPr="006900D6">
          <w:rPr>
            <w:rStyle w:val="Hyperlink"/>
            <w:rFonts w:cs="Calibri"/>
            <w:noProof/>
          </w:rPr>
          <w:t>α</w:t>
        </w:r>
        <w:r w:rsidR="00692B7C" w:rsidRPr="006900D6">
          <w:rPr>
            <w:rStyle w:val="Hyperlink"/>
            <w:noProof/>
          </w:rPr>
          <w:t>MA Copolymers</w:t>
        </w:r>
        <w:r w:rsidR="00692B7C">
          <w:rPr>
            <w:noProof/>
            <w:webHidden/>
          </w:rPr>
          <w:tab/>
        </w:r>
        <w:r w:rsidR="00692B7C">
          <w:rPr>
            <w:noProof/>
            <w:webHidden/>
          </w:rPr>
          <w:fldChar w:fldCharType="begin"/>
        </w:r>
        <w:r w:rsidR="00692B7C">
          <w:rPr>
            <w:noProof/>
            <w:webHidden/>
          </w:rPr>
          <w:instrText xml:space="preserve"> PAGEREF _Toc130372691 \h </w:instrText>
        </w:r>
        <w:r w:rsidR="00692B7C">
          <w:rPr>
            <w:noProof/>
            <w:webHidden/>
          </w:rPr>
        </w:r>
        <w:r w:rsidR="00692B7C">
          <w:rPr>
            <w:noProof/>
            <w:webHidden/>
          </w:rPr>
          <w:fldChar w:fldCharType="separate"/>
        </w:r>
        <w:r w:rsidR="00A9722A">
          <w:rPr>
            <w:noProof/>
            <w:webHidden/>
          </w:rPr>
          <w:t>104</w:t>
        </w:r>
        <w:r w:rsidR="00692B7C">
          <w:rPr>
            <w:noProof/>
            <w:webHidden/>
          </w:rPr>
          <w:fldChar w:fldCharType="end"/>
        </w:r>
      </w:hyperlink>
    </w:p>
    <w:p w14:paraId="5284C002" w14:textId="20DE3810" w:rsidR="00692B7C" w:rsidRDefault="00000000">
      <w:pPr>
        <w:pStyle w:val="TOC3"/>
        <w:rPr>
          <w:rFonts w:asciiTheme="minorHAnsi" w:eastAsiaTheme="minorEastAsia" w:hAnsiTheme="minorHAnsi" w:cstheme="minorBidi"/>
          <w:noProof/>
          <w:sz w:val="22"/>
          <w:szCs w:val="22"/>
        </w:rPr>
      </w:pPr>
      <w:hyperlink w:anchor="_Toc130372692" w:history="1">
        <w:r w:rsidR="00692B7C" w:rsidRPr="006900D6">
          <w:rPr>
            <w:rStyle w:val="Hyperlink"/>
            <w:noProof/>
          </w:rPr>
          <w:t>4.3.2 Determination of Polymer pH and Divalent Cation Sensitivity</w:t>
        </w:r>
        <w:r w:rsidR="00692B7C">
          <w:rPr>
            <w:noProof/>
            <w:webHidden/>
          </w:rPr>
          <w:tab/>
        </w:r>
        <w:r w:rsidR="00692B7C">
          <w:rPr>
            <w:noProof/>
            <w:webHidden/>
          </w:rPr>
          <w:fldChar w:fldCharType="begin"/>
        </w:r>
        <w:r w:rsidR="00692B7C">
          <w:rPr>
            <w:noProof/>
            <w:webHidden/>
          </w:rPr>
          <w:instrText xml:space="preserve"> PAGEREF _Toc130372692 \h </w:instrText>
        </w:r>
        <w:r w:rsidR="00692B7C">
          <w:rPr>
            <w:noProof/>
            <w:webHidden/>
          </w:rPr>
        </w:r>
        <w:r w:rsidR="00692B7C">
          <w:rPr>
            <w:noProof/>
            <w:webHidden/>
          </w:rPr>
          <w:fldChar w:fldCharType="separate"/>
        </w:r>
        <w:r w:rsidR="00A9722A">
          <w:rPr>
            <w:noProof/>
            <w:webHidden/>
          </w:rPr>
          <w:t>111</w:t>
        </w:r>
        <w:r w:rsidR="00692B7C">
          <w:rPr>
            <w:noProof/>
            <w:webHidden/>
          </w:rPr>
          <w:fldChar w:fldCharType="end"/>
        </w:r>
      </w:hyperlink>
    </w:p>
    <w:p w14:paraId="49C6FBFF" w14:textId="5612EA6A" w:rsidR="00692B7C" w:rsidRDefault="00000000">
      <w:pPr>
        <w:pStyle w:val="TOC3"/>
        <w:rPr>
          <w:rFonts w:asciiTheme="minorHAnsi" w:eastAsiaTheme="minorEastAsia" w:hAnsiTheme="minorHAnsi" w:cstheme="minorBidi"/>
          <w:noProof/>
          <w:sz w:val="22"/>
          <w:szCs w:val="22"/>
        </w:rPr>
      </w:pPr>
      <w:hyperlink w:anchor="_Toc130372693" w:history="1">
        <w:r w:rsidR="00692B7C" w:rsidRPr="006900D6">
          <w:rPr>
            <w:rStyle w:val="Hyperlink"/>
            <w:noProof/>
          </w:rPr>
          <w:t>4.3.3 Determination of Critical Aggregation Concentration and UV Absorbance</w:t>
        </w:r>
        <w:r w:rsidR="00692B7C">
          <w:rPr>
            <w:noProof/>
            <w:webHidden/>
          </w:rPr>
          <w:tab/>
        </w:r>
        <w:r w:rsidR="00692B7C">
          <w:rPr>
            <w:noProof/>
            <w:webHidden/>
          </w:rPr>
          <w:fldChar w:fldCharType="begin"/>
        </w:r>
        <w:r w:rsidR="00692B7C">
          <w:rPr>
            <w:noProof/>
            <w:webHidden/>
          </w:rPr>
          <w:instrText xml:space="preserve"> PAGEREF _Toc130372693 \h </w:instrText>
        </w:r>
        <w:r w:rsidR="00692B7C">
          <w:rPr>
            <w:noProof/>
            <w:webHidden/>
          </w:rPr>
        </w:r>
        <w:r w:rsidR="00692B7C">
          <w:rPr>
            <w:noProof/>
            <w:webHidden/>
          </w:rPr>
          <w:fldChar w:fldCharType="separate"/>
        </w:r>
        <w:r w:rsidR="00A9722A">
          <w:rPr>
            <w:noProof/>
            <w:webHidden/>
          </w:rPr>
          <w:t>113</w:t>
        </w:r>
        <w:r w:rsidR="00692B7C">
          <w:rPr>
            <w:noProof/>
            <w:webHidden/>
          </w:rPr>
          <w:fldChar w:fldCharType="end"/>
        </w:r>
      </w:hyperlink>
    </w:p>
    <w:p w14:paraId="71BE355C" w14:textId="5C4FF402" w:rsidR="00692B7C" w:rsidRDefault="00000000">
      <w:pPr>
        <w:pStyle w:val="TOC3"/>
        <w:rPr>
          <w:rFonts w:asciiTheme="minorHAnsi" w:eastAsiaTheme="minorEastAsia" w:hAnsiTheme="minorHAnsi" w:cstheme="minorBidi"/>
          <w:noProof/>
          <w:sz w:val="22"/>
          <w:szCs w:val="22"/>
        </w:rPr>
      </w:pPr>
      <w:hyperlink w:anchor="_Toc130372694" w:history="1">
        <w:r w:rsidR="00692B7C" w:rsidRPr="006900D6">
          <w:rPr>
            <w:rStyle w:val="Hyperlink"/>
            <w:noProof/>
          </w:rPr>
          <w:t>4.3.4 Solubilization of thylakoid membranes from Te</w:t>
        </w:r>
        <w:r w:rsidR="00692B7C">
          <w:rPr>
            <w:noProof/>
            <w:webHidden/>
          </w:rPr>
          <w:tab/>
        </w:r>
        <w:r w:rsidR="00692B7C">
          <w:rPr>
            <w:noProof/>
            <w:webHidden/>
          </w:rPr>
          <w:fldChar w:fldCharType="begin"/>
        </w:r>
        <w:r w:rsidR="00692B7C">
          <w:rPr>
            <w:noProof/>
            <w:webHidden/>
          </w:rPr>
          <w:instrText xml:space="preserve"> PAGEREF _Toc130372694 \h </w:instrText>
        </w:r>
        <w:r w:rsidR="00692B7C">
          <w:rPr>
            <w:noProof/>
            <w:webHidden/>
          </w:rPr>
        </w:r>
        <w:r w:rsidR="00692B7C">
          <w:rPr>
            <w:noProof/>
            <w:webHidden/>
          </w:rPr>
          <w:fldChar w:fldCharType="separate"/>
        </w:r>
        <w:r w:rsidR="00A9722A">
          <w:rPr>
            <w:noProof/>
            <w:webHidden/>
          </w:rPr>
          <w:t>113</w:t>
        </w:r>
        <w:r w:rsidR="00692B7C">
          <w:rPr>
            <w:noProof/>
            <w:webHidden/>
          </w:rPr>
          <w:fldChar w:fldCharType="end"/>
        </w:r>
      </w:hyperlink>
    </w:p>
    <w:p w14:paraId="2911EE74" w14:textId="72BF7417" w:rsidR="00692B7C" w:rsidRDefault="00000000">
      <w:pPr>
        <w:pStyle w:val="TOC3"/>
        <w:rPr>
          <w:rFonts w:asciiTheme="minorHAnsi" w:eastAsiaTheme="minorEastAsia" w:hAnsiTheme="minorHAnsi" w:cstheme="minorBidi"/>
          <w:noProof/>
          <w:sz w:val="22"/>
          <w:szCs w:val="22"/>
        </w:rPr>
      </w:pPr>
      <w:hyperlink w:anchor="_Toc130372695" w:history="1">
        <w:r w:rsidR="00692B7C" w:rsidRPr="006900D6">
          <w:rPr>
            <w:rStyle w:val="Hyperlink"/>
            <w:noProof/>
          </w:rPr>
          <w:t>4.3.5 Pigment composition and the functional property of the PSI-t nano discs</w:t>
        </w:r>
        <w:r w:rsidR="00692B7C">
          <w:rPr>
            <w:noProof/>
            <w:webHidden/>
          </w:rPr>
          <w:tab/>
        </w:r>
        <w:r w:rsidR="00692B7C">
          <w:rPr>
            <w:noProof/>
            <w:webHidden/>
          </w:rPr>
          <w:fldChar w:fldCharType="begin"/>
        </w:r>
        <w:r w:rsidR="00692B7C">
          <w:rPr>
            <w:noProof/>
            <w:webHidden/>
          </w:rPr>
          <w:instrText xml:space="preserve"> PAGEREF _Toc130372695 \h </w:instrText>
        </w:r>
        <w:r w:rsidR="00692B7C">
          <w:rPr>
            <w:noProof/>
            <w:webHidden/>
          </w:rPr>
        </w:r>
        <w:r w:rsidR="00692B7C">
          <w:rPr>
            <w:noProof/>
            <w:webHidden/>
          </w:rPr>
          <w:fldChar w:fldCharType="separate"/>
        </w:r>
        <w:r w:rsidR="00A9722A">
          <w:rPr>
            <w:noProof/>
            <w:webHidden/>
          </w:rPr>
          <w:t>122</w:t>
        </w:r>
        <w:r w:rsidR="00692B7C">
          <w:rPr>
            <w:noProof/>
            <w:webHidden/>
          </w:rPr>
          <w:fldChar w:fldCharType="end"/>
        </w:r>
      </w:hyperlink>
    </w:p>
    <w:p w14:paraId="2FF59E80" w14:textId="5F0928AC" w:rsidR="00692B7C" w:rsidRDefault="00000000">
      <w:pPr>
        <w:pStyle w:val="TOC3"/>
        <w:rPr>
          <w:rFonts w:asciiTheme="minorHAnsi" w:eastAsiaTheme="minorEastAsia" w:hAnsiTheme="minorHAnsi" w:cstheme="minorBidi"/>
          <w:noProof/>
          <w:sz w:val="22"/>
          <w:szCs w:val="22"/>
        </w:rPr>
      </w:pPr>
      <w:hyperlink w:anchor="_Toc130372696" w:history="1">
        <w:r w:rsidR="00692B7C" w:rsidRPr="006900D6">
          <w:rPr>
            <w:rStyle w:val="Hyperlink"/>
            <w:noProof/>
          </w:rPr>
          <w:t>4.3.6 Protein composition and Structural Properties of PSI-t nanodiscs</w:t>
        </w:r>
        <w:r w:rsidR="00692B7C">
          <w:rPr>
            <w:noProof/>
            <w:webHidden/>
          </w:rPr>
          <w:tab/>
        </w:r>
        <w:r w:rsidR="00692B7C">
          <w:rPr>
            <w:noProof/>
            <w:webHidden/>
          </w:rPr>
          <w:fldChar w:fldCharType="begin"/>
        </w:r>
        <w:r w:rsidR="00692B7C">
          <w:rPr>
            <w:noProof/>
            <w:webHidden/>
          </w:rPr>
          <w:instrText xml:space="preserve"> PAGEREF _Toc130372696 \h </w:instrText>
        </w:r>
        <w:r w:rsidR="00692B7C">
          <w:rPr>
            <w:noProof/>
            <w:webHidden/>
          </w:rPr>
        </w:r>
        <w:r w:rsidR="00692B7C">
          <w:rPr>
            <w:noProof/>
            <w:webHidden/>
          </w:rPr>
          <w:fldChar w:fldCharType="separate"/>
        </w:r>
        <w:r w:rsidR="00A9722A">
          <w:rPr>
            <w:noProof/>
            <w:webHidden/>
          </w:rPr>
          <w:t>122</w:t>
        </w:r>
        <w:r w:rsidR="00692B7C">
          <w:rPr>
            <w:noProof/>
            <w:webHidden/>
          </w:rPr>
          <w:fldChar w:fldCharType="end"/>
        </w:r>
      </w:hyperlink>
    </w:p>
    <w:p w14:paraId="7CCE5D7A" w14:textId="6C466D92" w:rsidR="00692B7C" w:rsidRDefault="00000000">
      <w:pPr>
        <w:pStyle w:val="TOC3"/>
        <w:rPr>
          <w:rFonts w:asciiTheme="minorHAnsi" w:eastAsiaTheme="minorEastAsia" w:hAnsiTheme="minorHAnsi" w:cstheme="minorBidi"/>
          <w:noProof/>
          <w:sz w:val="22"/>
          <w:szCs w:val="22"/>
        </w:rPr>
      </w:pPr>
      <w:hyperlink w:anchor="_Toc130372697" w:history="1">
        <w:r w:rsidR="00692B7C" w:rsidRPr="006900D6">
          <w:rPr>
            <w:rStyle w:val="Hyperlink"/>
            <w:noProof/>
          </w:rPr>
          <w:t>4.3.7 Investigating αMA-Facilitated Protein Extraction in Other IMP Systems</w:t>
        </w:r>
        <w:r w:rsidR="00692B7C">
          <w:rPr>
            <w:noProof/>
            <w:webHidden/>
          </w:rPr>
          <w:tab/>
        </w:r>
        <w:r w:rsidR="00692B7C">
          <w:rPr>
            <w:noProof/>
            <w:webHidden/>
          </w:rPr>
          <w:fldChar w:fldCharType="begin"/>
        </w:r>
        <w:r w:rsidR="00692B7C">
          <w:rPr>
            <w:noProof/>
            <w:webHidden/>
          </w:rPr>
          <w:instrText xml:space="preserve"> PAGEREF _Toc130372697 \h </w:instrText>
        </w:r>
        <w:r w:rsidR="00692B7C">
          <w:rPr>
            <w:noProof/>
            <w:webHidden/>
          </w:rPr>
        </w:r>
        <w:r w:rsidR="00692B7C">
          <w:rPr>
            <w:noProof/>
            <w:webHidden/>
          </w:rPr>
          <w:fldChar w:fldCharType="separate"/>
        </w:r>
        <w:r w:rsidR="00A9722A">
          <w:rPr>
            <w:noProof/>
            <w:webHidden/>
          </w:rPr>
          <w:t>130</w:t>
        </w:r>
        <w:r w:rsidR="00692B7C">
          <w:rPr>
            <w:noProof/>
            <w:webHidden/>
          </w:rPr>
          <w:fldChar w:fldCharType="end"/>
        </w:r>
      </w:hyperlink>
    </w:p>
    <w:p w14:paraId="13E50E61" w14:textId="7987A749" w:rsidR="00692B7C" w:rsidRDefault="00000000">
      <w:pPr>
        <w:pStyle w:val="TOC2"/>
        <w:rPr>
          <w:rFonts w:asciiTheme="minorHAnsi" w:eastAsiaTheme="minorEastAsia" w:hAnsiTheme="minorHAnsi" w:cstheme="minorBidi"/>
          <w:sz w:val="22"/>
          <w:szCs w:val="22"/>
        </w:rPr>
      </w:pPr>
      <w:hyperlink w:anchor="_Toc130372698" w:history="1">
        <w:r w:rsidR="00692B7C" w:rsidRPr="006900D6">
          <w:rPr>
            <w:rStyle w:val="Hyperlink"/>
          </w:rPr>
          <w:t>4.4 Conclusions</w:t>
        </w:r>
        <w:r w:rsidR="00692B7C">
          <w:rPr>
            <w:webHidden/>
          </w:rPr>
          <w:tab/>
        </w:r>
        <w:r w:rsidR="00692B7C">
          <w:rPr>
            <w:webHidden/>
          </w:rPr>
          <w:fldChar w:fldCharType="begin"/>
        </w:r>
        <w:r w:rsidR="00692B7C">
          <w:rPr>
            <w:webHidden/>
          </w:rPr>
          <w:instrText xml:space="preserve"> PAGEREF _Toc130372698 \h </w:instrText>
        </w:r>
        <w:r w:rsidR="00692B7C">
          <w:rPr>
            <w:webHidden/>
          </w:rPr>
        </w:r>
        <w:r w:rsidR="00692B7C">
          <w:rPr>
            <w:webHidden/>
          </w:rPr>
          <w:fldChar w:fldCharType="separate"/>
        </w:r>
        <w:r w:rsidR="00A9722A">
          <w:rPr>
            <w:webHidden/>
          </w:rPr>
          <w:t>132</w:t>
        </w:r>
        <w:r w:rsidR="00692B7C">
          <w:rPr>
            <w:webHidden/>
          </w:rPr>
          <w:fldChar w:fldCharType="end"/>
        </w:r>
      </w:hyperlink>
    </w:p>
    <w:p w14:paraId="556558DB" w14:textId="27A763A7" w:rsidR="00692B7C" w:rsidRDefault="00000000">
      <w:pPr>
        <w:pStyle w:val="TOC2"/>
        <w:rPr>
          <w:rFonts w:asciiTheme="minorHAnsi" w:eastAsiaTheme="minorEastAsia" w:hAnsiTheme="minorHAnsi" w:cstheme="minorBidi"/>
          <w:sz w:val="22"/>
          <w:szCs w:val="22"/>
        </w:rPr>
      </w:pPr>
      <w:hyperlink w:anchor="_Toc130372699" w:history="1">
        <w:r w:rsidR="00692B7C" w:rsidRPr="006900D6">
          <w:rPr>
            <w:rStyle w:val="Hyperlink"/>
          </w:rPr>
          <w:t>4.5 Acknowledgements</w:t>
        </w:r>
        <w:r w:rsidR="00692B7C">
          <w:rPr>
            <w:webHidden/>
          </w:rPr>
          <w:tab/>
        </w:r>
        <w:r w:rsidR="00692B7C">
          <w:rPr>
            <w:webHidden/>
          </w:rPr>
          <w:fldChar w:fldCharType="begin"/>
        </w:r>
        <w:r w:rsidR="00692B7C">
          <w:rPr>
            <w:webHidden/>
          </w:rPr>
          <w:instrText xml:space="preserve"> PAGEREF _Toc130372699 \h </w:instrText>
        </w:r>
        <w:r w:rsidR="00692B7C">
          <w:rPr>
            <w:webHidden/>
          </w:rPr>
        </w:r>
        <w:r w:rsidR="00692B7C">
          <w:rPr>
            <w:webHidden/>
          </w:rPr>
          <w:fldChar w:fldCharType="separate"/>
        </w:r>
        <w:r w:rsidR="00A9722A">
          <w:rPr>
            <w:webHidden/>
          </w:rPr>
          <w:t>134</w:t>
        </w:r>
        <w:r w:rsidR="00692B7C">
          <w:rPr>
            <w:webHidden/>
          </w:rPr>
          <w:fldChar w:fldCharType="end"/>
        </w:r>
      </w:hyperlink>
    </w:p>
    <w:p w14:paraId="2C0EBD8D" w14:textId="28D79CB9" w:rsidR="00692B7C" w:rsidRDefault="00000000">
      <w:pPr>
        <w:pStyle w:val="TOC2"/>
        <w:rPr>
          <w:rFonts w:asciiTheme="minorHAnsi" w:eastAsiaTheme="minorEastAsia" w:hAnsiTheme="minorHAnsi" w:cstheme="minorBidi"/>
          <w:sz w:val="22"/>
          <w:szCs w:val="22"/>
        </w:rPr>
      </w:pPr>
      <w:hyperlink w:anchor="_Toc130372700" w:history="1">
        <w:r w:rsidR="00692B7C" w:rsidRPr="006900D6">
          <w:rPr>
            <w:rStyle w:val="Hyperlink"/>
          </w:rPr>
          <w:t>4.6 Experimental</w:t>
        </w:r>
        <w:r w:rsidR="00692B7C">
          <w:rPr>
            <w:webHidden/>
          </w:rPr>
          <w:tab/>
        </w:r>
        <w:r w:rsidR="00692B7C">
          <w:rPr>
            <w:webHidden/>
          </w:rPr>
          <w:fldChar w:fldCharType="begin"/>
        </w:r>
        <w:r w:rsidR="00692B7C">
          <w:rPr>
            <w:webHidden/>
          </w:rPr>
          <w:instrText xml:space="preserve"> PAGEREF _Toc130372700 \h </w:instrText>
        </w:r>
        <w:r w:rsidR="00692B7C">
          <w:rPr>
            <w:webHidden/>
          </w:rPr>
        </w:r>
        <w:r w:rsidR="00692B7C">
          <w:rPr>
            <w:webHidden/>
          </w:rPr>
          <w:fldChar w:fldCharType="separate"/>
        </w:r>
        <w:r w:rsidR="00A9722A">
          <w:rPr>
            <w:webHidden/>
          </w:rPr>
          <w:t>134</w:t>
        </w:r>
        <w:r w:rsidR="00692B7C">
          <w:rPr>
            <w:webHidden/>
          </w:rPr>
          <w:fldChar w:fldCharType="end"/>
        </w:r>
      </w:hyperlink>
    </w:p>
    <w:p w14:paraId="4C8A8497" w14:textId="1DF4907F" w:rsidR="00692B7C" w:rsidRDefault="00000000">
      <w:pPr>
        <w:pStyle w:val="TOC3"/>
        <w:rPr>
          <w:rFonts w:asciiTheme="minorHAnsi" w:eastAsiaTheme="minorEastAsia" w:hAnsiTheme="minorHAnsi" w:cstheme="minorBidi"/>
          <w:noProof/>
          <w:sz w:val="22"/>
          <w:szCs w:val="22"/>
        </w:rPr>
      </w:pPr>
      <w:hyperlink w:anchor="_Toc130372701" w:history="1">
        <w:r w:rsidR="00692B7C" w:rsidRPr="006900D6">
          <w:rPr>
            <w:rStyle w:val="Hyperlink"/>
            <w:noProof/>
          </w:rPr>
          <w:t>4.6.1 General Methods and Materials</w:t>
        </w:r>
        <w:r w:rsidR="00692B7C">
          <w:rPr>
            <w:noProof/>
            <w:webHidden/>
          </w:rPr>
          <w:tab/>
        </w:r>
        <w:r w:rsidR="00692B7C">
          <w:rPr>
            <w:noProof/>
            <w:webHidden/>
          </w:rPr>
          <w:fldChar w:fldCharType="begin"/>
        </w:r>
        <w:r w:rsidR="00692B7C">
          <w:rPr>
            <w:noProof/>
            <w:webHidden/>
          </w:rPr>
          <w:instrText xml:space="preserve"> PAGEREF _Toc130372701 \h </w:instrText>
        </w:r>
        <w:r w:rsidR="00692B7C">
          <w:rPr>
            <w:noProof/>
            <w:webHidden/>
          </w:rPr>
        </w:r>
        <w:r w:rsidR="00692B7C">
          <w:rPr>
            <w:noProof/>
            <w:webHidden/>
          </w:rPr>
          <w:fldChar w:fldCharType="separate"/>
        </w:r>
        <w:r w:rsidR="00A9722A">
          <w:rPr>
            <w:noProof/>
            <w:webHidden/>
          </w:rPr>
          <w:t>134</w:t>
        </w:r>
        <w:r w:rsidR="00692B7C">
          <w:rPr>
            <w:noProof/>
            <w:webHidden/>
          </w:rPr>
          <w:fldChar w:fldCharType="end"/>
        </w:r>
      </w:hyperlink>
    </w:p>
    <w:p w14:paraId="790D81CC" w14:textId="3123BC4B" w:rsidR="00692B7C" w:rsidRDefault="00000000">
      <w:pPr>
        <w:pStyle w:val="TOC3"/>
        <w:rPr>
          <w:rFonts w:asciiTheme="minorHAnsi" w:eastAsiaTheme="minorEastAsia" w:hAnsiTheme="minorHAnsi" w:cstheme="minorBidi"/>
          <w:noProof/>
          <w:sz w:val="22"/>
          <w:szCs w:val="22"/>
        </w:rPr>
      </w:pPr>
      <w:hyperlink w:anchor="_Toc130372702" w:history="1">
        <w:r w:rsidR="00692B7C" w:rsidRPr="006900D6">
          <w:rPr>
            <w:rStyle w:val="Hyperlink"/>
            <w:noProof/>
          </w:rPr>
          <w:t xml:space="preserve">4.6.2 General Synthesis of </w:t>
        </w:r>
        <w:r w:rsidR="00692B7C" w:rsidRPr="006900D6">
          <w:rPr>
            <w:rStyle w:val="Hyperlink"/>
            <w:rFonts w:cs="Calibri"/>
            <w:noProof/>
          </w:rPr>
          <w:t>α</w:t>
        </w:r>
        <w:r w:rsidR="00692B7C" w:rsidRPr="006900D6">
          <w:rPr>
            <w:rStyle w:val="Hyperlink"/>
            <w:noProof/>
          </w:rPr>
          <w:t>MAhs</w:t>
        </w:r>
        <w:r w:rsidR="00692B7C">
          <w:rPr>
            <w:noProof/>
            <w:webHidden/>
          </w:rPr>
          <w:tab/>
        </w:r>
        <w:r w:rsidR="00692B7C">
          <w:rPr>
            <w:noProof/>
            <w:webHidden/>
          </w:rPr>
          <w:fldChar w:fldCharType="begin"/>
        </w:r>
        <w:r w:rsidR="00692B7C">
          <w:rPr>
            <w:noProof/>
            <w:webHidden/>
          </w:rPr>
          <w:instrText xml:space="preserve"> PAGEREF _Toc130372702 \h </w:instrText>
        </w:r>
        <w:r w:rsidR="00692B7C">
          <w:rPr>
            <w:noProof/>
            <w:webHidden/>
          </w:rPr>
        </w:r>
        <w:r w:rsidR="00692B7C">
          <w:rPr>
            <w:noProof/>
            <w:webHidden/>
          </w:rPr>
          <w:fldChar w:fldCharType="separate"/>
        </w:r>
        <w:r w:rsidR="00A9722A">
          <w:rPr>
            <w:noProof/>
            <w:webHidden/>
          </w:rPr>
          <w:t>135</w:t>
        </w:r>
        <w:r w:rsidR="00692B7C">
          <w:rPr>
            <w:noProof/>
            <w:webHidden/>
          </w:rPr>
          <w:fldChar w:fldCharType="end"/>
        </w:r>
      </w:hyperlink>
    </w:p>
    <w:p w14:paraId="1639735C" w14:textId="3C9188A7" w:rsidR="00692B7C" w:rsidRDefault="00000000">
      <w:pPr>
        <w:pStyle w:val="TOC3"/>
        <w:rPr>
          <w:rFonts w:asciiTheme="minorHAnsi" w:eastAsiaTheme="minorEastAsia" w:hAnsiTheme="minorHAnsi" w:cstheme="minorBidi"/>
          <w:noProof/>
          <w:sz w:val="22"/>
          <w:szCs w:val="22"/>
        </w:rPr>
      </w:pPr>
      <w:hyperlink w:anchor="_Toc130372703" w:history="1">
        <w:r w:rsidR="00692B7C" w:rsidRPr="006900D6">
          <w:rPr>
            <w:rStyle w:val="Hyperlink"/>
            <w:noProof/>
          </w:rPr>
          <w:t xml:space="preserve">4.6.3 Hydrolysis of </w:t>
        </w:r>
        <w:r w:rsidR="00692B7C" w:rsidRPr="006900D6">
          <w:rPr>
            <w:rStyle w:val="Hyperlink"/>
            <w:rFonts w:cs="Calibri"/>
            <w:noProof/>
          </w:rPr>
          <w:t>α</w:t>
        </w:r>
        <w:r w:rsidR="00692B7C" w:rsidRPr="006900D6">
          <w:rPr>
            <w:rStyle w:val="Hyperlink"/>
            <w:noProof/>
          </w:rPr>
          <w:t xml:space="preserve">MAhs to </w:t>
        </w:r>
        <w:r w:rsidR="00692B7C" w:rsidRPr="006900D6">
          <w:rPr>
            <w:rStyle w:val="Hyperlink"/>
            <w:rFonts w:cs="Calibri"/>
            <w:noProof/>
          </w:rPr>
          <w:t>α</w:t>
        </w:r>
        <w:r w:rsidR="00692B7C" w:rsidRPr="006900D6">
          <w:rPr>
            <w:rStyle w:val="Hyperlink"/>
            <w:noProof/>
          </w:rPr>
          <w:t>MAs</w:t>
        </w:r>
        <w:r w:rsidR="00692B7C">
          <w:rPr>
            <w:noProof/>
            <w:webHidden/>
          </w:rPr>
          <w:tab/>
        </w:r>
        <w:r w:rsidR="00692B7C">
          <w:rPr>
            <w:noProof/>
            <w:webHidden/>
          </w:rPr>
          <w:fldChar w:fldCharType="begin"/>
        </w:r>
        <w:r w:rsidR="00692B7C">
          <w:rPr>
            <w:noProof/>
            <w:webHidden/>
          </w:rPr>
          <w:instrText xml:space="preserve"> PAGEREF _Toc130372703 \h </w:instrText>
        </w:r>
        <w:r w:rsidR="00692B7C">
          <w:rPr>
            <w:noProof/>
            <w:webHidden/>
          </w:rPr>
        </w:r>
        <w:r w:rsidR="00692B7C">
          <w:rPr>
            <w:noProof/>
            <w:webHidden/>
          </w:rPr>
          <w:fldChar w:fldCharType="separate"/>
        </w:r>
        <w:r w:rsidR="00A9722A">
          <w:rPr>
            <w:noProof/>
            <w:webHidden/>
          </w:rPr>
          <w:t>135</w:t>
        </w:r>
        <w:r w:rsidR="00692B7C">
          <w:rPr>
            <w:noProof/>
            <w:webHidden/>
          </w:rPr>
          <w:fldChar w:fldCharType="end"/>
        </w:r>
      </w:hyperlink>
    </w:p>
    <w:p w14:paraId="350B5AD4" w14:textId="0FCB6985" w:rsidR="00692B7C" w:rsidRDefault="00000000">
      <w:pPr>
        <w:pStyle w:val="TOC3"/>
        <w:rPr>
          <w:rFonts w:asciiTheme="minorHAnsi" w:eastAsiaTheme="minorEastAsia" w:hAnsiTheme="minorHAnsi" w:cstheme="minorBidi"/>
          <w:noProof/>
          <w:sz w:val="22"/>
          <w:szCs w:val="22"/>
        </w:rPr>
      </w:pPr>
      <w:hyperlink w:anchor="_Toc130372704" w:history="1">
        <w:r w:rsidR="00692B7C" w:rsidRPr="006900D6">
          <w:rPr>
            <w:rStyle w:val="Hyperlink"/>
            <w:noProof/>
          </w:rPr>
          <w:t>4.6.4 Determination of pH and Divalent Cation Sensitivity in Aqueous Media</w:t>
        </w:r>
        <w:r w:rsidR="00692B7C">
          <w:rPr>
            <w:noProof/>
            <w:webHidden/>
          </w:rPr>
          <w:tab/>
        </w:r>
        <w:r w:rsidR="00692B7C">
          <w:rPr>
            <w:noProof/>
            <w:webHidden/>
          </w:rPr>
          <w:fldChar w:fldCharType="begin"/>
        </w:r>
        <w:r w:rsidR="00692B7C">
          <w:rPr>
            <w:noProof/>
            <w:webHidden/>
          </w:rPr>
          <w:instrText xml:space="preserve"> PAGEREF _Toc130372704 \h </w:instrText>
        </w:r>
        <w:r w:rsidR="00692B7C">
          <w:rPr>
            <w:noProof/>
            <w:webHidden/>
          </w:rPr>
        </w:r>
        <w:r w:rsidR="00692B7C">
          <w:rPr>
            <w:noProof/>
            <w:webHidden/>
          </w:rPr>
          <w:fldChar w:fldCharType="separate"/>
        </w:r>
        <w:r w:rsidR="00A9722A">
          <w:rPr>
            <w:noProof/>
            <w:webHidden/>
          </w:rPr>
          <w:t>135</w:t>
        </w:r>
        <w:r w:rsidR="00692B7C">
          <w:rPr>
            <w:noProof/>
            <w:webHidden/>
          </w:rPr>
          <w:fldChar w:fldCharType="end"/>
        </w:r>
      </w:hyperlink>
    </w:p>
    <w:p w14:paraId="0FA838A8" w14:textId="3B39C7FC" w:rsidR="00692B7C" w:rsidRDefault="00000000">
      <w:pPr>
        <w:pStyle w:val="TOC3"/>
        <w:rPr>
          <w:rFonts w:asciiTheme="minorHAnsi" w:eastAsiaTheme="minorEastAsia" w:hAnsiTheme="minorHAnsi" w:cstheme="minorBidi"/>
          <w:noProof/>
          <w:sz w:val="22"/>
          <w:szCs w:val="22"/>
        </w:rPr>
      </w:pPr>
      <w:hyperlink w:anchor="_Toc130372705" w:history="1">
        <w:r w:rsidR="00692B7C" w:rsidRPr="006900D6">
          <w:rPr>
            <w:rStyle w:val="Hyperlink"/>
            <w:noProof/>
          </w:rPr>
          <w:t>4.6.5 Critical Aggregation Concentration Determination</w:t>
        </w:r>
        <w:r w:rsidR="00692B7C">
          <w:rPr>
            <w:noProof/>
            <w:webHidden/>
          </w:rPr>
          <w:tab/>
        </w:r>
        <w:r w:rsidR="00692B7C">
          <w:rPr>
            <w:noProof/>
            <w:webHidden/>
          </w:rPr>
          <w:fldChar w:fldCharType="begin"/>
        </w:r>
        <w:r w:rsidR="00692B7C">
          <w:rPr>
            <w:noProof/>
            <w:webHidden/>
          </w:rPr>
          <w:instrText xml:space="preserve"> PAGEREF _Toc130372705 \h </w:instrText>
        </w:r>
        <w:r w:rsidR="00692B7C">
          <w:rPr>
            <w:noProof/>
            <w:webHidden/>
          </w:rPr>
        </w:r>
        <w:r w:rsidR="00692B7C">
          <w:rPr>
            <w:noProof/>
            <w:webHidden/>
          </w:rPr>
          <w:fldChar w:fldCharType="separate"/>
        </w:r>
        <w:r w:rsidR="00A9722A">
          <w:rPr>
            <w:noProof/>
            <w:webHidden/>
          </w:rPr>
          <w:t>136</w:t>
        </w:r>
        <w:r w:rsidR="00692B7C">
          <w:rPr>
            <w:noProof/>
            <w:webHidden/>
          </w:rPr>
          <w:fldChar w:fldCharType="end"/>
        </w:r>
      </w:hyperlink>
    </w:p>
    <w:p w14:paraId="43923D01" w14:textId="1E858D20" w:rsidR="00692B7C" w:rsidRDefault="00000000">
      <w:pPr>
        <w:pStyle w:val="TOC3"/>
        <w:rPr>
          <w:rFonts w:asciiTheme="minorHAnsi" w:eastAsiaTheme="minorEastAsia" w:hAnsiTheme="minorHAnsi" w:cstheme="minorBidi"/>
          <w:noProof/>
          <w:sz w:val="22"/>
          <w:szCs w:val="22"/>
        </w:rPr>
      </w:pPr>
      <w:hyperlink w:anchor="_Toc130372706" w:history="1">
        <w:r w:rsidR="00692B7C" w:rsidRPr="006900D6">
          <w:rPr>
            <w:rStyle w:val="Hyperlink"/>
            <w:noProof/>
          </w:rPr>
          <w:t>4.6.6 UV Absorbance Determination</w:t>
        </w:r>
        <w:r w:rsidR="00692B7C">
          <w:rPr>
            <w:noProof/>
            <w:webHidden/>
          </w:rPr>
          <w:tab/>
        </w:r>
        <w:r w:rsidR="00692B7C">
          <w:rPr>
            <w:noProof/>
            <w:webHidden/>
          </w:rPr>
          <w:fldChar w:fldCharType="begin"/>
        </w:r>
        <w:r w:rsidR="00692B7C">
          <w:rPr>
            <w:noProof/>
            <w:webHidden/>
          </w:rPr>
          <w:instrText xml:space="preserve"> PAGEREF _Toc130372706 \h </w:instrText>
        </w:r>
        <w:r w:rsidR="00692B7C">
          <w:rPr>
            <w:noProof/>
            <w:webHidden/>
          </w:rPr>
        </w:r>
        <w:r w:rsidR="00692B7C">
          <w:rPr>
            <w:noProof/>
            <w:webHidden/>
          </w:rPr>
          <w:fldChar w:fldCharType="separate"/>
        </w:r>
        <w:r w:rsidR="00A9722A">
          <w:rPr>
            <w:noProof/>
            <w:webHidden/>
          </w:rPr>
          <w:t>137</w:t>
        </w:r>
        <w:r w:rsidR="00692B7C">
          <w:rPr>
            <w:noProof/>
            <w:webHidden/>
          </w:rPr>
          <w:fldChar w:fldCharType="end"/>
        </w:r>
      </w:hyperlink>
    </w:p>
    <w:p w14:paraId="5C3B1D23" w14:textId="4EFDAF4D" w:rsidR="00692B7C" w:rsidRDefault="00000000">
      <w:pPr>
        <w:pStyle w:val="TOC3"/>
        <w:rPr>
          <w:rFonts w:asciiTheme="minorHAnsi" w:eastAsiaTheme="minorEastAsia" w:hAnsiTheme="minorHAnsi" w:cstheme="minorBidi"/>
          <w:noProof/>
          <w:sz w:val="22"/>
          <w:szCs w:val="22"/>
        </w:rPr>
      </w:pPr>
      <w:hyperlink w:anchor="_Toc130372707" w:history="1">
        <w:r w:rsidR="00692B7C" w:rsidRPr="006900D6">
          <w:rPr>
            <w:rStyle w:val="Hyperlink"/>
            <w:noProof/>
          </w:rPr>
          <w:t>4.6.7 Thylakoid membrane Isolation</w:t>
        </w:r>
        <w:r w:rsidR="00692B7C">
          <w:rPr>
            <w:noProof/>
            <w:webHidden/>
          </w:rPr>
          <w:tab/>
        </w:r>
        <w:r w:rsidR="00692B7C">
          <w:rPr>
            <w:noProof/>
            <w:webHidden/>
          </w:rPr>
          <w:fldChar w:fldCharType="begin"/>
        </w:r>
        <w:r w:rsidR="00692B7C">
          <w:rPr>
            <w:noProof/>
            <w:webHidden/>
          </w:rPr>
          <w:instrText xml:space="preserve"> PAGEREF _Toc130372707 \h </w:instrText>
        </w:r>
        <w:r w:rsidR="00692B7C">
          <w:rPr>
            <w:noProof/>
            <w:webHidden/>
          </w:rPr>
        </w:r>
        <w:r w:rsidR="00692B7C">
          <w:rPr>
            <w:noProof/>
            <w:webHidden/>
          </w:rPr>
          <w:fldChar w:fldCharType="separate"/>
        </w:r>
        <w:r w:rsidR="00A9722A">
          <w:rPr>
            <w:noProof/>
            <w:webHidden/>
          </w:rPr>
          <w:t>137</w:t>
        </w:r>
        <w:r w:rsidR="00692B7C">
          <w:rPr>
            <w:noProof/>
            <w:webHidden/>
          </w:rPr>
          <w:fldChar w:fldCharType="end"/>
        </w:r>
      </w:hyperlink>
    </w:p>
    <w:p w14:paraId="62D9B662" w14:textId="755735FC" w:rsidR="00692B7C" w:rsidRDefault="00000000">
      <w:pPr>
        <w:pStyle w:val="TOC3"/>
        <w:rPr>
          <w:rFonts w:asciiTheme="minorHAnsi" w:eastAsiaTheme="minorEastAsia" w:hAnsiTheme="minorHAnsi" w:cstheme="minorBidi"/>
          <w:noProof/>
          <w:sz w:val="22"/>
          <w:szCs w:val="22"/>
        </w:rPr>
      </w:pPr>
      <w:hyperlink w:anchor="_Toc130372708" w:history="1">
        <w:r w:rsidR="00692B7C" w:rsidRPr="006900D6">
          <w:rPr>
            <w:rStyle w:val="Hyperlink"/>
            <w:noProof/>
          </w:rPr>
          <w:t xml:space="preserve">4.6.8 Thylakoid solubilization Using </w:t>
        </w:r>
        <w:r w:rsidR="00692B7C" w:rsidRPr="006900D6">
          <w:rPr>
            <w:rStyle w:val="Hyperlink"/>
            <w:rFonts w:cs="Calibri"/>
            <w:noProof/>
          </w:rPr>
          <w:t>α</w:t>
        </w:r>
        <w:r w:rsidR="00692B7C" w:rsidRPr="006900D6">
          <w:rPr>
            <w:rStyle w:val="Hyperlink"/>
            <w:noProof/>
          </w:rPr>
          <w:t>MAs</w:t>
        </w:r>
        <w:r w:rsidR="00692B7C">
          <w:rPr>
            <w:noProof/>
            <w:webHidden/>
          </w:rPr>
          <w:tab/>
        </w:r>
        <w:r w:rsidR="00692B7C">
          <w:rPr>
            <w:noProof/>
            <w:webHidden/>
          </w:rPr>
          <w:fldChar w:fldCharType="begin"/>
        </w:r>
        <w:r w:rsidR="00692B7C">
          <w:rPr>
            <w:noProof/>
            <w:webHidden/>
          </w:rPr>
          <w:instrText xml:space="preserve"> PAGEREF _Toc130372708 \h </w:instrText>
        </w:r>
        <w:r w:rsidR="00692B7C">
          <w:rPr>
            <w:noProof/>
            <w:webHidden/>
          </w:rPr>
        </w:r>
        <w:r w:rsidR="00692B7C">
          <w:rPr>
            <w:noProof/>
            <w:webHidden/>
          </w:rPr>
          <w:fldChar w:fldCharType="separate"/>
        </w:r>
        <w:r w:rsidR="00A9722A">
          <w:rPr>
            <w:noProof/>
            <w:webHidden/>
          </w:rPr>
          <w:t>138</w:t>
        </w:r>
        <w:r w:rsidR="00692B7C">
          <w:rPr>
            <w:noProof/>
            <w:webHidden/>
          </w:rPr>
          <w:fldChar w:fldCharType="end"/>
        </w:r>
      </w:hyperlink>
    </w:p>
    <w:p w14:paraId="5536B24E" w14:textId="147687E1" w:rsidR="00692B7C" w:rsidRDefault="00000000">
      <w:pPr>
        <w:pStyle w:val="TOC3"/>
        <w:rPr>
          <w:rFonts w:asciiTheme="minorHAnsi" w:eastAsiaTheme="minorEastAsia" w:hAnsiTheme="minorHAnsi" w:cstheme="minorBidi"/>
          <w:noProof/>
          <w:sz w:val="22"/>
          <w:szCs w:val="22"/>
        </w:rPr>
      </w:pPr>
      <w:hyperlink w:anchor="_Toc130372709" w:history="1">
        <w:r w:rsidR="00692B7C" w:rsidRPr="006900D6">
          <w:rPr>
            <w:rStyle w:val="Hyperlink"/>
            <w:noProof/>
          </w:rPr>
          <w:t>4.6.9 Determination of Solubilization Efficiency</w:t>
        </w:r>
        <w:r w:rsidR="00692B7C">
          <w:rPr>
            <w:noProof/>
            <w:webHidden/>
          </w:rPr>
          <w:tab/>
        </w:r>
        <w:r w:rsidR="00692B7C">
          <w:rPr>
            <w:noProof/>
            <w:webHidden/>
          </w:rPr>
          <w:fldChar w:fldCharType="begin"/>
        </w:r>
        <w:r w:rsidR="00692B7C">
          <w:rPr>
            <w:noProof/>
            <w:webHidden/>
          </w:rPr>
          <w:instrText xml:space="preserve"> PAGEREF _Toc130372709 \h </w:instrText>
        </w:r>
        <w:r w:rsidR="00692B7C">
          <w:rPr>
            <w:noProof/>
            <w:webHidden/>
          </w:rPr>
        </w:r>
        <w:r w:rsidR="00692B7C">
          <w:rPr>
            <w:noProof/>
            <w:webHidden/>
          </w:rPr>
          <w:fldChar w:fldCharType="separate"/>
        </w:r>
        <w:r w:rsidR="00A9722A">
          <w:rPr>
            <w:noProof/>
            <w:webHidden/>
          </w:rPr>
          <w:t>139</w:t>
        </w:r>
        <w:r w:rsidR="00692B7C">
          <w:rPr>
            <w:noProof/>
            <w:webHidden/>
          </w:rPr>
          <w:fldChar w:fldCharType="end"/>
        </w:r>
      </w:hyperlink>
    </w:p>
    <w:p w14:paraId="2E6338F9" w14:textId="2B7D82EB" w:rsidR="00692B7C" w:rsidRDefault="00000000">
      <w:pPr>
        <w:pStyle w:val="TOC3"/>
        <w:rPr>
          <w:rFonts w:asciiTheme="minorHAnsi" w:eastAsiaTheme="minorEastAsia" w:hAnsiTheme="minorHAnsi" w:cstheme="minorBidi"/>
          <w:noProof/>
          <w:sz w:val="22"/>
          <w:szCs w:val="22"/>
        </w:rPr>
      </w:pPr>
      <w:hyperlink w:anchor="_Toc130372710" w:history="1">
        <w:r w:rsidR="00692B7C" w:rsidRPr="006900D6">
          <w:rPr>
            <w:rStyle w:val="Hyperlink"/>
            <w:noProof/>
          </w:rPr>
          <w:t>4.6.10 Sucrose Density Gradient Ultracentrifugation</w:t>
        </w:r>
        <w:r w:rsidR="00692B7C">
          <w:rPr>
            <w:noProof/>
            <w:webHidden/>
          </w:rPr>
          <w:tab/>
        </w:r>
        <w:r w:rsidR="00692B7C">
          <w:rPr>
            <w:noProof/>
            <w:webHidden/>
          </w:rPr>
          <w:fldChar w:fldCharType="begin"/>
        </w:r>
        <w:r w:rsidR="00692B7C">
          <w:rPr>
            <w:noProof/>
            <w:webHidden/>
          </w:rPr>
          <w:instrText xml:space="preserve"> PAGEREF _Toc130372710 \h </w:instrText>
        </w:r>
        <w:r w:rsidR="00692B7C">
          <w:rPr>
            <w:noProof/>
            <w:webHidden/>
          </w:rPr>
        </w:r>
        <w:r w:rsidR="00692B7C">
          <w:rPr>
            <w:noProof/>
            <w:webHidden/>
          </w:rPr>
          <w:fldChar w:fldCharType="separate"/>
        </w:r>
        <w:r w:rsidR="00A9722A">
          <w:rPr>
            <w:noProof/>
            <w:webHidden/>
          </w:rPr>
          <w:t>139</w:t>
        </w:r>
        <w:r w:rsidR="00692B7C">
          <w:rPr>
            <w:noProof/>
            <w:webHidden/>
          </w:rPr>
          <w:fldChar w:fldCharType="end"/>
        </w:r>
      </w:hyperlink>
    </w:p>
    <w:p w14:paraId="2F8D6BBE" w14:textId="6B008380" w:rsidR="00692B7C" w:rsidRDefault="00000000">
      <w:pPr>
        <w:pStyle w:val="TOC3"/>
        <w:rPr>
          <w:rFonts w:asciiTheme="minorHAnsi" w:eastAsiaTheme="minorEastAsia" w:hAnsiTheme="minorHAnsi" w:cstheme="minorBidi"/>
          <w:noProof/>
          <w:sz w:val="22"/>
          <w:szCs w:val="22"/>
        </w:rPr>
      </w:pPr>
      <w:hyperlink w:anchor="_Toc130372711" w:history="1">
        <w:r w:rsidR="00692B7C" w:rsidRPr="006900D6">
          <w:rPr>
            <w:rStyle w:val="Hyperlink"/>
            <w:noProof/>
          </w:rPr>
          <w:t>4.6.11 SDS-PAGE and Silver Staining</w:t>
        </w:r>
        <w:r w:rsidR="00692B7C">
          <w:rPr>
            <w:noProof/>
            <w:webHidden/>
          </w:rPr>
          <w:tab/>
        </w:r>
        <w:r w:rsidR="00692B7C">
          <w:rPr>
            <w:noProof/>
            <w:webHidden/>
          </w:rPr>
          <w:fldChar w:fldCharType="begin"/>
        </w:r>
        <w:r w:rsidR="00692B7C">
          <w:rPr>
            <w:noProof/>
            <w:webHidden/>
          </w:rPr>
          <w:instrText xml:space="preserve"> PAGEREF _Toc130372711 \h </w:instrText>
        </w:r>
        <w:r w:rsidR="00692B7C">
          <w:rPr>
            <w:noProof/>
            <w:webHidden/>
          </w:rPr>
        </w:r>
        <w:r w:rsidR="00692B7C">
          <w:rPr>
            <w:noProof/>
            <w:webHidden/>
          </w:rPr>
          <w:fldChar w:fldCharType="separate"/>
        </w:r>
        <w:r w:rsidR="00A9722A">
          <w:rPr>
            <w:noProof/>
            <w:webHidden/>
          </w:rPr>
          <w:t>139</w:t>
        </w:r>
        <w:r w:rsidR="00692B7C">
          <w:rPr>
            <w:noProof/>
            <w:webHidden/>
          </w:rPr>
          <w:fldChar w:fldCharType="end"/>
        </w:r>
      </w:hyperlink>
    </w:p>
    <w:p w14:paraId="5F6B3635" w14:textId="5DDE7B4E" w:rsidR="00692B7C" w:rsidRDefault="00000000">
      <w:pPr>
        <w:pStyle w:val="TOC3"/>
        <w:rPr>
          <w:rFonts w:asciiTheme="minorHAnsi" w:eastAsiaTheme="minorEastAsia" w:hAnsiTheme="minorHAnsi" w:cstheme="minorBidi"/>
          <w:noProof/>
          <w:sz w:val="22"/>
          <w:szCs w:val="22"/>
        </w:rPr>
      </w:pPr>
      <w:hyperlink w:anchor="_Toc130372712" w:history="1">
        <w:r w:rsidR="00692B7C" w:rsidRPr="006900D6">
          <w:rPr>
            <w:rStyle w:val="Hyperlink"/>
            <w:noProof/>
          </w:rPr>
          <w:t>4.6.12 Blue Native (BN)-PAGE</w:t>
        </w:r>
        <w:r w:rsidR="00692B7C">
          <w:rPr>
            <w:noProof/>
            <w:webHidden/>
          </w:rPr>
          <w:tab/>
        </w:r>
        <w:r w:rsidR="00692B7C">
          <w:rPr>
            <w:noProof/>
            <w:webHidden/>
          </w:rPr>
          <w:fldChar w:fldCharType="begin"/>
        </w:r>
        <w:r w:rsidR="00692B7C">
          <w:rPr>
            <w:noProof/>
            <w:webHidden/>
          </w:rPr>
          <w:instrText xml:space="preserve"> PAGEREF _Toc130372712 \h </w:instrText>
        </w:r>
        <w:r w:rsidR="00692B7C">
          <w:rPr>
            <w:noProof/>
            <w:webHidden/>
          </w:rPr>
        </w:r>
        <w:r w:rsidR="00692B7C">
          <w:rPr>
            <w:noProof/>
            <w:webHidden/>
          </w:rPr>
          <w:fldChar w:fldCharType="separate"/>
        </w:r>
        <w:r w:rsidR="00A9722A">
          <w:rPr>
            <w:noProof/>
            <w:webHidden/>
          </w:rPr>
          <w:t>140</w:t>
        </w:r>
        <w:r w:rsidR="00692B7C">
          <w:rPr>
            <w:noProof/>
            <w:webHidden/>
          </w:rPr>
          <w:fldChar w:fldCharType="end"/>
        </w:r>
      </w:hyperlink>
    </w:p>
    <w:p w14:paraId="2F0B7575" w14:textId="5469BD51" w:rsidR="00692B7C" w:rsidRDefault="00000000">
      <w:pPr>
        <w:pStyle w:val="TOC3"/>
        <w:rPr>
          <w:rFonts w:asciiTheme="minorHAnsi" w:eastAsiaTheme="minorEastAsia" w:hAnsiTheme="minorHAnsi" w:cstheme="minorBidi"/>
          <w:noProof/>
          <w:sz w:val="22"/>
          <w:szCs w:val="22"/>
        </w:rPr>
      </w:pPr>
      <w:hyperlink w:anchor="_Toc130372713" w:history="1">
        <w:r w:rsidR="00692B7C" w:rsidRPr="006900D6">
          <w:rPr>
            <w:rStyle w:val="Hyperlink"/>
            <w:noProof/>
          </w:rPr>
          <w:t>4.6.13 Low Temperature Fluorescence.</w:t>
        </w:r>
        <w:r w:rsidR="00692B7C">
          <w:rPr>
            <w:noProof/>
            <w:webHidden/>
          </w:rPr>
          <w:tab/>
        </w:r>
        <w:r w:rsidR="00692B7C">
          <w:rPr>
            <w:noProof/>
            <w:webHidden/>
          </w:rPr>
          <w:fldChar w:fldCharType="begin"/>
        </w:r>
        <w:r w:rsidR="00692B7C">
          <w:rPr>
            <w:noProof/>
            <w:webHidden/>
          </w:rPr>
          <w:instrText xml:space="preserve"> PAGEREF _Toc130372713 \h </w:instrText>
        </w:r>
        <w:r w:rsidR="00692B7C">
          <w:rPr>
            <w:noProof/>
            <w:webHidden/>
          </w:rPr>
        </w:r>
        <w:r w:rsidR="00692B7C">
          <w:rPr>
            <w:noProof/>
            <w:webHidden/>
          </w:rPr>
          <w:fldChar w:fldCharType="separate"/>
        </w:r>
        <w:r w:rsidR="00A9722A">
          <w:rPr>
            <w:noProof/>
            <w:webHidden/>
          </w:rPr>
          <w:t>140</w:t>
        </w:r>
        <w:r w:rsidR="00692B7C">
          <w:rPr>
            <w:noProof/>
            <w:webHidden/>
          </w:rPr>
          <w:fldChar w:fldCharType="end"/>
        </w:r>
      </w:hyperlink>
    </w:p>
    <w:p w14:paraId="65A5DA0D" w14:textId="0355AFBB" w:rsidR="00692B7C" w:rsidRDefault="00000000">
      <w:pPr>
        <w:pStyle w:val="TOC3"/>
        <w:rPr>
          <w:rFonts w:asciiTheme="minorHAnsi" w:eastAsiaTheme="minorEastAsia" w:hAnsiTheme="minorHAnsi" w:cstheme="minorBidi"/>
          <w:noProof/>
          <w:sz w:val="22"/>
          <w:szCs w:val="22"/>
        </w:rPr>
      </w:pPr>
      <w:hyperlink w:anchor="_Toc130372714" w:history="1">
        <w:r w:rsidR="00692B7C" w:rsidRPr="006900D6">
          <w:rPr>
            <w:rStyle w:val="Hyperlink"/>
            <w:noProof/>
          </w:rPr>
          <w:t>4.6.14 Dynamic Light Scattering</w:t>
        </w:r>
        <w:r w:rsidR="00692B7C">
          <w:rPr>
            <w:noProof/>
            <w:webHidden/>
          </w:rPr>
          <w:tab/>
        </w:r>
        <w:r w:rsidR="00692B7C">
          <w:rPr>
            <w:noProof/>
            <w:webHidden/>
          </w:rPr>
          <w:fldChar w:fldCharType="begin"/>
        </w:r>
        <w:r w:rsidR="00692B7C">
          <w:rPr>
            <w:noProof/>
            <w:webHidden/>
          </w:rPr>
          <w:instrText xml:space="preserve"> PAGEREF _Toc130372714 \h </w:instrText>
        </w:r>
        <w:r w:rsidR="00692B7C">
          <w:rPr>
            <w:noProof/>
            <w:webHidden/>
          </w:rPr>
        </w:r>
        <w:r w:rsidR="00692B7C">
          <w:rPr>
            <w:noProof/>
            <w:webHidden/>
          </w:rPr>
          <w:fldChar w:fldCharType="separate"/>
        </w:r>
        <w:r w:rsidR="00A9722A">
          <w:rPr>
            <w:noProof/>
            <w:webHidden/>
          </w:rPr>
          <w:t>141</w:t>
        </w:r>
        <w:r w:rsidR="00692B7C">
          <w:rPr>
            <w:noProof/>
            <w:webHidden/>
          </w:rPr>
          <w:fldChar w:fldCharType="end"/>
        </w:r>
      </w:hyperlink>
    </w:p>
    <w:p w14:paraId="26AB08AE" w14:textId="78720BCF" w:rsidR="00692B7C" w:rsidRDefault="00000000">
      <w:pPr>
        <w:pStyle w:val="TOC3"/>
        <w:rPr>
          <w:rFonts w:asciiTheme="minorHAnsi" w:eastAsiaTheme="minorEastAsia" w:hAnsiTheme="minorHAnsi" w:cstheme="minorBidi"/>
          <w:noProof/>
          <w:sz w:val="22"/>
          <w:szCs w:val="22"/>
        </w:rPr>
      </w:pPr>
      <w:hyperlink w:anchor="_Toc130372715" w:history="1">
        <w:r w:rsidR="00692B7C" w:rsidRPr="006900D6">
          <w:rPr>
            <w:rStyle w:val="Hyperlink"/>
            <w:noProof/>
          </w:rPr>
          <w:t>4.6.15 Transmission Electron Microscopy</w:t>
        </w:r>
        <w:r w:rsidR="00692B7C">
          <w:rPr>
            <w:noProof/>
            <w:webHidden/>
          </w:rPr>
          <w:tab/>
        </w:r>
        <w:r w:rsidR="00692B7C">
          <w:rPr>
            <w:noProof/>
            <w:webHidden/>
          </w:rPr>
          <w:fldChar w:fldCharType="begin"/>
        </w:r>
        <w:r w:rsidR="00692B7C">
          <w:rPr>
            <w:noProof/>
            <w:webHidden/>
          </w:rPr>
          <w:instrText xml:space="preserve"> PAGEREF _Toc130372715 \h </w:instrText>
        </w:r>
        <w:r w:rsidR="00692B7C">
          <w:rPr>
            <w:noProof/>
            <w:webHidden/>
          </w:rPr>
        </w:r>
        <w:r w:rsidR="00692B7C">
          <w:rPr>
            <w:noProof/>
            <w:webHidden/>
          </w:rPr>
          <w:fldChar w:fldCharType="separate"/>
        </w:r>
        <w:r w:rsidR="00A9722A">
          <w:rPr>
            <w:noProof/>
            <w:webHidden/>
          </w:rPr>
          <w:t>141</w:t>
        </w:r>
        <w:r w:rsidR="00692B7C">
          <w:rPr>
            <w:noProof/>
            <w:webHidden/>
          </w:rPr>
          <w:fldChar w:fldCharType="end"/>
        </w:r>
      </w:hyperlink>
    </w:p>
    <w:p w14:paraId="0A78BA87" w14:textId="7BE370C4" w:rsidR="00692B7C" w:rsidRDefault="00000000">
      <w:pPr>
        <w:pStyle w:val="TOC2"/>
        <w:rPr>
          <w:rFonts w:asciiTheme="minorHAnsi" w:eastAsiaTheme="minorEastAsia" w:hAnsiTheme="minorHAnsi" w:cstheme="minorBidi"/>
          <w:sz w:val="22"/>
          <w:szCs w:val="22"/>
        </w:rPr>
      </w:pPr>
      <w:hyperlink w:anchor="_Toc130372716" w:history="1">
        <w:r w:rsidR="00692B7C" w:rsidRPr="006900D6">
          <w:rPr>
            <w:rStyle w:val="Hyperlink"/>
          </w:rPr>
          <w:t>References</w:t>
        </w:r>
        <w:r w:rsidR="00692B7C">
          <w:rPr>
            <w:webHidden/>
          </w:rPr>
          <w:tab/>
        </w:r>
        <w:r w:rsidR="00692B7C">
          <w:rPr>
            <w:webHidden/>
          </w:rPr>
          <w:fldChar w:fldCharType="begin"/>
        </w:r>
        <w:r w:rsidR="00692B7C">
          <w:rPr>
            <w:webHidden/>
          </w:rPr>
          <w:instrText xml:space="preserve"> PAGEREF _Toc130372716 \h </w:instrText>
        </w:r>
        <w:r w:rsidR="00692B7C">
          <w:rPr>
            <w:webHidden/>
          </w:rPr>
        </w:r>
        <w:r w:rsidR="00692B7C">
          <w:rPr>
            <w:webHidden/>
          </w:rPr>
          <w:fldChar w:fldCharType="separate"/>
        </w:r>
        <w:r w:rsidR="00A9722A">
          <w:rPr>
            <w:webHidden/>
          </w:rPr>
          <w:t>142</w:t>
        </w:r>
        <w:r w:rsidR="00692B7C">
          <w:rPr>
            <w:webHidden/>
          </w:rPr>
          <w:fldChar w:fldCharType="end"/>
        </w:r>
      </w:hyperlink>
    </w:p>
    <w:p w14:paraId="5498932D" w14:textId="0017DA67" w:rsidR="00692B7C" w:rsidRDefault="00000000">
      <w:pPr>
        <w:pStyle w:val="TOC1"/>
        <w:rPr>
          <w:rFonts w:asciiTheme="minorHAnsi" w:eastAsiaTheme="minorEastAsia" w:hAnsiTheme="minorHAnsi" w:cstheme="minorBidi"/>
          <w:sz w:val="22"/>
          <w:szCs w:val="22"/>
        </w:rPr>
      </w:pPr>
      <w:hyperlink w:anchor="_Toc130372717" w:history="1">
        <w:r w:rsidR="00692B7C" w:rsidRPr="006900D6">
          <w:rPr>
            <w:rStyle w:val="Hyperlink"/>
          </w:rPr>
          <w:t>CHAPTER V: CONCLUSIONS AND OUTLOOK</w:t>
        </w:r>
        <w:r w:rsidR="00692B7C">
          <w:rPr>
            <w:webHidden/>
          </w:rPr>
          <w:tab/>
        </w:r>
        <w:r w:rsidR="00692B7C">
          <w:rPr>
            <w:webHidden/>
          </w:rPr>
          <w:fldChar w:fldCharType="begin"/>
        </w:r>
        <w:r w:rsidR="00692B7C">
          <w:rPr>
            <w:webHidden/>
          </w:rPr>
          <w:instrText xml:space="preserve"> PAGEREF _Toc130372717 \h </w:instrText>
        </w:r>
        <w:r w:rsidR="00692B7C">
          <w:rPr>
            <w:webHidden/>
          </w:rPr>
        </w:r>
        <w:r w:rsidR="00692B7C">
          <w:rPr>
            <w:webHidden/>
          </w:rPr>
          <w:fldChar w:fldCharType="separate"/>
        </w:r>
        <w:r w:rsidR="00A9722A">
          <w:rPr>
            <w:webHidden/>
          </w:rPr>
          <w:t>145</w:t>
        </w:r>
        <w:r w:rsidR="00692B7C">
          <w:rPr>
            <w:webHidden/>
          </w:rPr>
          <w:fldChar w:fldCharType="end"/>
        </w:r>
      </w:hyperlink>
    </w:p>
    <w:p w14:paraId="7C52FFC8" w14:textId="735F668C" w:rsidR="00692B7C" w:rsidRDefault="00000000">
      <w:pPr>
        <w:pStyle w:val="TOC2"/>
        <w:rPr>
          <w:rFonts w:asciiTheme="minorHAnsi" w:eastAsiaTheme="minorEastAsia" w:hAnsiTheme="minorHAnsi" w:cstheme="minorBidi"/>
          <w:sz w:val="22"/>
          <w:szCs w:val="22"/>
        </w:rPr>
      </w:pPr>
      <w:hyperlink w:anchor="_Toc130372718" w:history="1">
        <w:r w:rsidR="00692B7C" w:rsidRPr="006900D6">
          <w:rPr>
            <w:rStyle w:val="Hyperlink"/>
          </w:rPr>
          <w:t>5.1 Conclusions</w:t>
        </w:r>
        <w:r w:rsidR="00692B7C">
          <w:rPr>
            <w:webHidden/>
          </w:rPr>
          <w:tab/>
        </w:r>
        <w:r w:rsidR="00692B7C">
          <w:rPr>
            <w:webHidden/>
          </w:rPr>
          <w:fldChar w:fldCharType="begin"/>
        </w:r>
        <w:r w:rsidR="00692B7C">
          <w:rPr>
            <w:webHidden/>
          </w:rPr>
          <w:instrText xml:space="preserve"> PAGEREF _Toc130372718 \h </w:instrText>
        </w:r>
        <w:r w:rsidR="00692B7C">
          <w:rPr>
            <w:webHidden/>
          </w:rPr>
        </w:r>
        <w:r w:rsidR="00692B7C">
          <w:rPr>
            <w:webHidden/>
          </w:rPr>
          <w:fldChar w:fldCharType="separate"/>
        </w:r>
        <w:r w:rsidR="00A9722A">
          <w:rPr>
            <w:webHidden/>
          </w:rPr>
          <w:t>146</w:t>
        </w:r>
        <w:r w:rsidR="00692B7C">
          <w:rPr>
            <w:webHidden/>
          </w:rPr>
          <w:fldChar w:fldCharType="end"/>
        </w:r>
      </w:hyperlink>
    </w:p>
    <w:p w14:paraId="172BA514" w14:textId="1DED3303" w:rsidR="00692B7C" w:rsidRDefault="00000000">
      <w:pPr>
        <w:pStyle w:val="TOC2"/>
        <w:rPr>
          <w:rFonts w:asciiTheme="minorHAnsi" w:eastAsiaTheme="minorEastAsia" w:hAnsiTheme="minorHAnsi" w:cstheme="minorBidi"/>
          <w:sz w:val="22"/>
          <w:szCs w:val="22"/>
        </w:rPr>
      </w:pPr>
      <w:hyperlink w:anchor="_Toc130372719" w:history="1">
        <w:r w:rsidR="00692B7C" w:rsidRPr="006900D6">
          <w:rPr>
            <w:rStyle w:val="Hyperlink"/>
          </w:rPr>
          <w:t>5.2 Future Outlook</w:t>
        </w:r>
        <w:r w:rsidR="00692B7C">
          <w:rPr>
            <w:webHidden/>
          </w:rPr>
          <w:tab/>
        </w:r>
        <w:r w:rsidR="00692B7C">
          <w:rPr>
            <w:webHidden/>
          </w:rPr>
          <w:fldChar w:fldCharType="begin"/>
        </w:r>
        <w:r w:rsidR="00692B7C">
          <w:rPr>
            <w:webHidden/>
          </w:rPr>
          <w:instrText xml:space="preserve"> PAGEREF _Toc130372719 \h </w:instrText>
        </w:r>
        <w:r w:rsidR="00692B7C">
          <w:rPr>
            <w:webHidden/>
          </w:rPr>
        </w:r>
        <w:r w:rsidR="00692B7C">
          <w:rPr>
            <w:webHidden/>
          </w:rPr>
          <w:fldChar w:fldCharType="separate"/>
        </w:r>
        <w:r w:rsidR="00A9722A">
          <w:rPr>
            <w:webHidden/>
          </w:rPr>
          <w:t>149</w:t>
        </w:r>
        <w:r w:rsidR="00692B7C">
          <w:rPr>
            <w:webHidden/>
          </w:rPr>
          <w:fldChar w:fldCharType="end"/>
        </w:r>
      </w:hyperlink>
    </w:p>
    <w:p w14:paraId="0068A8D7" w14:textId="0D12899E" w:rsidR="00692B7C" w:rsidRDefault="00000000">
      <w:pPr>
        <w:pStyle w:val="TOC2"/>
        <w:rPr>
          <w:rFonts w:asciiTheme="minorHAnsi" w:eastAsiaTheme="minorEastAsia" w:hAnsiTheme="minorHAnsi" w:cstheme="minorBidi"/>
          <w:sz w:val="22"/>
          <w:szCs w:val="22"/>
        </w:rPr>
      </w:pPr>
      <w:hyperlink w:anchor="_Toc130372720" w:history="1">
        <w:r w:rsidR="00692B7C" w:rsidRPr="006900D6">
          <w:rPr>
            <w:rStyle w:val="Hyperlink"/>
          </w:rPr>
          <w:t>References</w:t>
        </w:r>
        <w:r w:rsidR="00692B7C">
          <w:rPr>
            <w:webHidden/>
          </w:rPr>
          <w:tab/>
        </w:r>
        <w:r w:rsidR="00692B7C">
          <w:rPr>
            <w:webHidden/>
          </w:rPr>
          <w:fldChar w:fldCharType="begin"/>
        </w:r>
        <w:r w:rsidR="00692B7C">
          <w:rPr>
            <w:webHidden/>
          </w:rPr>
          <w:instrText xml:space="preserve"> PAGEREF _Toc130372720 \h </w:instrText>
        </w:r>
        <w:r w:rsidR="00692B7C">
          <w:rPr>
            <w:webHidden/>
          </w:rPr>
        </w:r>
        <w:r w:rsidR="00692B7C">
          <w:rPr>
            <w:webHidden/>
          </w:rPr>
          <w:fldChar w:fldCharType="separate"/>
        </w:r>
        <w:r w:rsidR="00A9722A">
          <w:rPr>
            <w:webHidden/>
          </w:rPr>
          <w:t>150</w:t>
        </w:r>
        <w:r w:rsidR="00692B7C">
          <w:rPr>
            <w:webHidden/>
          </w:rPr>
          <w:fldChar w:fldCharType="end"/>
        </w:r>
      </w:hyperlink>
    </w:p>
    <w:p w14:paraId="4A21F8E7" w14:textId="0A6890BF" w:rsidR="00692B7C" w:rsidRDefault="00000000">
      <w:pPr>
        <w:pStyle w:val="TOC1"/>
        <w:rPr>
          <w:rFonts w:asciiTheme="minorHAnsi" w:eastAsiaTheme="minorEastAsia" w:hAnsiTheme="minorHAnsi" w:cstheme="minorBidi"/>
          <w:sz w:val="22"/>
          <w:szCs w:val="22"/>
        </w:rPr>
      </w:pPr>
      <w:hyperlink w:anchor="_Toc130372721" w:history="1">
        <w:r w:rsidR="00692B7C" w:rsidRPr="006900D6">
          <w:rPr>
            <w:rStyle w:val="Hyperlink"/>
          </w:rPr>
          <w:t>APPENDICES</w:t>
        </w:r>
        <w:r w:rsidR="00692B7C">
          <w:rPr>
            <w:webHidden/>
          </w:rPr>
          <w:tab/>
        </w:r>
        <w:r w:rsidR="00692B7C">
          <w:rPr>
            <w:webHidden/>
          </w:rPr>
          <w:fldChar w:fldCharType="begin"/>
        </w:r>
        <w:r w:rsidR="00692B7C">
          <w:rPr>
            <w:webHidden/>
          </w:rPr>
          <w:instrText xml:space="preserve"> PAGEREF _Toc130372721 \h </w:instrText>
        </w:r>
        <w:r w:rsidR="00692B7C">
          <w:rPr>
            <w:webHidden/>
          </w:rPr>
        </w:r>
        <w:r w:rsidR="00692B7C">
          <w:rPr>
            <w:webHidden/>
          </w:rPr>
          <w:fldChar w:fldCharType="separate"/>
        </w:r>
        <w:r w:rsidR="00A9722A">
          <w:rPr>
            <w:webHidden/>
          </w:rPr>
          <w:t>152</w:t>
        </w:r>
        <w:r w:rsidR="00692B7C">
          <w:rPr>
            <w:webHidden/>
          </w:rPr>
          <w:fldChar w:fldCharType="end"/>
        </w:r>
      </w:hyperlink>
    </w:p>
    <w:p w14:paraId="145683A0" w14:textId="67D48054" w:rsidR="00692B7C" w:rsidRDefault="00000000">
      <w:pPr>
        <w:pStyle w:val="TOC2"/>
        <w:rPr>
          <w:rFonts w:asciiTheme="minorHAnsi" w:eastAsiaTheme="minorEastAsia" w:hAnsiTheme="minorHAnsi" w:cstheme="minorBidi"/>
          <w:sz w:val="22"/>
          <w:szCs w:val="22"/>
        </w:rPr>
      </w:pPr>
      <w:hyperlink w:anchor="_Toc130372722" w:history="1">
        <w:r w:rsidR="00692B7C" w:rsidRPr="006900D6">
          <w:rPr>
            <w:rStyle w:val="Hyperlink"/>
          </w:rPr>
          <w:t>Appendix A: Supporting Information for Chapter II</w:t>
        </w:r>
        <w:r w:rsidR="00692B7C">
          <w:rPr>
            <w:webHidden/>
          </w:rPr>
          <w:tab/>
        </w:r>
        <w:r w:rsidR="00692B7C">
          <w:rPr>
            <w:webHidden/>
          </w:rPr>
          <w:fldChar w:fldCharType="begin"/>
        </w:r>
        <w:r w:rsidR="00692B7C">
          <w:rPr>
            <w:webHidden/>
          </w:rPr>
          <w:instrText xml:space="preserve"> PAGEREF _Toc130372722 \h </w:instrText>
        </w:r>
        <w:r w:rsidR="00692B7C">
          <w:rPr>
            <w:webHidden/>
          </w:rPr>
        </w:r>
        <w:r w:rsidR="00692B7C">
          <w:rPr>
            <w:webHidden/>
          </w:rPr>
          <w:fldChar w:fldCharType="separate"/>
        </w:r>
        <w:r w:rsidR="00A9722A">
          <w:rPr>
            <w:webHidden/>
          </w:rPr>
          <w:t>153</w:t>
        </w:r>
        <w:r w:rsidR="00692B7C">
          <w:rPr>
            <w:webHidden/>
          </w:rPr>
          <w:fldChar w:fldCharType="end"/>
        </w:r>
      </w:hyperlink>
    </w:p>
    <w:p w14:paraId="56043A7C" w14:textId="259ADED7" w:rsidR="00692B7C" w:rsidRDefault="00000000">
      <w:pPr>
        <w:pStyle w:val="TOC2"/>
        <w:rPr>
          <w:rFonts w:asciiTheme="minorHAnsi" w:eastAsiaTheme="minorEastAsia" w:hAnsiTheme="minorHAnsi" w:cstheme="minorBidi"/>
          <w:sz w:val="22"/>
          <w:szCs w:val="22"/>
        </w:rPr>
      </w:pPr>
      <w:hyperlink w:anchor="_Toc130372723" w:history="1">
        <w:r w:rsidR="00692B7C" w:rsidRPr="006900D6">
          <w:rPr>
            <w:rStyle w:val="Hyperlink"/>
          </w:rPr>
          <w:t>Appendix B: Supporting Information for Chapter III</w:t>
        </w:r>
        <w:r w:rsidR="00692B7C">
          <w:rPr>
            <w:webHidden/>
          </w:rPr>
          <w:tab/>
        </w:r>
        <w:r w:rsidR="00692B7C">
          <w:rPr>
            <w:webHidden/>
          </w:rPr>
          <w:fldChar w:fldCharType="begin"/>
        </w:r>
        <w:r w:rsidR="00692B7C">
          <w:rPr>
            <w:webHidden/>
          </w:rPr>
          <w:instrText xml:space="preserve"> PAGEREF _Toc130372723 \h </w:instrText>
        </w:r>
        <w:r w:rsidR="00692B7C">
          <w:rPr>
            <w:webHidden/>
          </w:rPr>
        </w:r>
        <w:r w:rsidR="00692B7C">
          <w:rPr>
            <w:webHidden/>
          </w:rPr>
          <w:fldChar w:fldCharType="separate"/>
        </w:r>
        <w:r w:rsidR="00A9722A">
          <w:rPr>
            <w:webHidden/>
          </w:rPr>
          <w:t>163</w:t>
        </w:r>
        <w:r w:rsidR="00692B7C">
          <w:rPr>
            <w:webHidden/>
          </w:rPr>
          <w:fldChar w:fldCharType="end"/>
        </w:r>
      </w:hyperlink>
    </w:p>
    <w:p w14:paraId="7B448B13" w14:textId="26C8D0CA" w:rsidR="00692B7C" w:rsidRDefault="00000000">
      <w:pPr>
        <w:pStyle w:val="TOC2"/>
        <w:rPr>
          <w:rFonts w:asciiTheme="minorHAnsi" w:eastAsiaTheme="minorEastAsia" w:hAnsiTheme="minorHAnsi" w:cstheme="minorBidi"/>
          <w:sz w:val="22"/>
          <w:szCs w:val="22"/>
        </w:rPr>
      </w:pPr>
      <w:hyperlink w:anchor="_Toc130372724" w:history="1">
        <w:r w:rsidR="00692B7C" w:rsidRPr="006900D6">
          <w:rPr>
            <w:rStyle w:val="Hyperlink"/>
          </w:rPr>
          <w:t>Appendix C: Supporting Information for Chapter IV</w:t>
        </w:r>
        <w:r w:rsidR="00692B7C">
          <w:rPr>
            <w:webHidden/>
          </w:rPr>
          <w:tab/>
        </w:r>
        <w:r w:rsidR="00692B7C">
          <w:rPr>
            <w:webHidden/>
          </w:rPr>
          <w:fldChar w:fldCharType="begin"/>
        </w:r>
        <w:r w:rsidR="00692B7C">
          <w:rPr>
            <w:webHidden/>
          </w:rPr>
          <w:instrText xml:space="preserve"> PAGEREF _Toc130372724 \h </w:instrText>
        </w:r>
        <w:r w:rsidR="00692B7C">
          <w:rPr>
            <w:webHidden/>
          </w:rPr>
        </w:r>
        <w:r w:rsidR="00692B7C">
          <w:rPr>
            <w:webHidden/>
          </w:rPr>
          <w:fldChar w:fldCharType="separate"/>
        </w:r>
        <w:r w:rsidR="00A9722A">
          <w:rPr>
            <w:webHidden/>
          </w:rPr>
          <w:t>166</w:t>
        </w:r>
        <w:r w:rsidR="00692B7C">
          <w:rPr>
            <w:webHidden/>
          </w:rPr>
          <w:fldChar w:fldCharType="end"/>
        </w:r>
      </w:hyperlink>
    </w:p>
    <w:p w14:paraId="0F98448D" w14:textId="4410E0D7" w:rsidR="00692B7C" w:rsidRDefault="00000000">
      <w:pPr>
        <w:pStyle w:val="TOC1"/>
        <w:rPr>
          <w:rFonts w:asciiTheme="minorHAnsi" w:eastAsiaTheme="minorEastAsia" w:hAnsiTheme="minorHAnsi" w:cstheme="minorBidi"/>
          <w:sz w:val="22"/>
          <w:szCs w:val="22"/>
        </w:rPr>
      </w:pPr>
      <w:hyperlink w:anchor="_Toc130372725" w:history="1">
        <w:r w:rsidR="00692B7C" w:rsidRPr="006900D6">
          <w:rPr>
            <w:rStyle w:val="Hyperlink"/>
          </w:rPr>
          <w:t>VITA</w:t>
        </w:r>
        <w:r w:rsidR="00692B7C">
          <w:rPr>
            <w:webHidden/>
          </w:rPr>
          <w:tab/>
        </w:r>
        <w:r w:rsidR="00692B7C">
          <w:rPr>
            <w:webHidden/>
          </w:rPr>
          <w:fldChar w:fldCharType="begin"/>
        </w:r>
        <w:r w:rsidR="00692B7C">
          <w:rPr>
            <w:webHidden/>
          </w:rPr>
          <w:instrText xml:space="preserve"> PAGEREF _Toc130372725 \h </w:instrText>
        </w:r>
        <w:r w:rsidR="00692B7C">
          <w:rPr>
            <w:webHidden/>
          </w:rPr>
        </w:r>
        <w:r w:rsidR="00692B7C">
          <w:rPr>
            <w:webHidden/>
          </w:rPr>
          <w:fldChar w:fldCharType="separate"/>
        </w:r>
        <w:r w:rsidR="00A9722A">
          <w:rPr>
            <w:webHidden/>
          </w:rPr>
          <w:t>185</w:t>
        </w:r>
        <w:r w:rsidR="00692B7C">
          <w:rPr>
            <w:webHidden/>
          </w:rPr>
          <w:fldChar w:fldCharType="end"/>
        </w:r>
      </w:hyperlink>
    </w:p>
    <w:p w14:paraId="684B8F54" w14:textId="5F8A9762" w:rsidR="00387656" w:rsidRPr="006B4B19" w:rsidRDefault="003D6582">
      <w:pPr>
        <w:rPr>
          <w:rFonts w:ascii="Times New Roman" w:hAnsi="Times New Roman" w:cs="Times New Roman"/>
        </w:rPr>
      </w:pPr>
      <w:r>
        <w:rPr>
          <w:rFonts w:ascii="Times New Roman" w:hAnsi="Times New Roman" w:cs="Times New Roman"/>
          <w:noProof/>
          <w:highlight w:val="yellow"/>
        </w:rPr>
        <w:fldChar w:fldCharType="end"/>
      </w:r>
    </w:p>
    <w:p w14:paraId="74AD9686" w14:textId="575730A0" w:rsidR="008C31D5" w:rsidRDefault="008C31D5" w:rsidP="00387656">
      <w:pPr>
        <w:pStyle w:val="Title"/>
        <w:rPr>
          <w:rFonts w:ascii="Times New Roman" w:hAnsi="Times New Roman" w:cs="Times New Roman"/>
          <w:sz w:val="24"/>
        </w:rPr>
      </w:pPr>
    </w:p>
    <w:p w14:paraId="46F13D5F" w14:textId="2C55F595" w:rsidR="00456C82" w:rsidRDefault="00456C82" w:rsidP="00387656">
      <w:pPr>
        <w:pStyle w:val="Title"/>
        <w:rPr>
          <w:rFonts w:ascii="Times New Roman" w:hAnsi="Times New Roman" w:cs="Times New Roman"/>
          <w:sz w:val="24"/>
        </w:rPr>
      </w:pPr>
    </w:p>
    <w:p w14:paraId="78BB23E0" w14:textId="3E5C44E8" w:rsidR="00456C82" w:rsidRDefault="00456C82" w:rsidP="00387656">
      <w:pPr>
        <w:pStyle w:val="Title"/>
        <w:rPr>
          <w:rFonts w:ascii="Times New Roman" w:hAnsi="Times New Roman" w:cs="Times New Roman"/>
          <w:sz w:val="24"/>
        </w:rPr>
      </w:pPr>
    </w:p>
    <w:p w14:paraId="74CC4DEC" w14:textId="5CD6482D" w:rsidR="00456C82" w:rsidRDefault="00456C82" w:rsidP="00387656">
      <w:pPr>
        <w:pStyle w:val="Title"/>
        <w:rPr>
          <w:rFonts w:ascii="Times New Roman" w:hAnsi="Times New Roman" w:cs="Times New Roman"/>
          <w:sz w:val="24"/>
        </w:rPr>
      </w:pPr>
    </w:p>
    <w:p w14:paraId="239BC07D" w14:textId="29344298" w:rsidR="00456C82" w:rsidRDefault="00456C82" w:rsidP="00387656">
      <w:pPr>
        <w:pStyle w:val="Title"/>
        <w:rPr>
          <w:rFonts w:ascii="Times New Roman" w:hAnsi="Times New Roman" w:cs="Times New Roman"/>
          <w:sz w:val="24"/>
        </w:rPr>
      </w:pPr>
    </w:p>
    <w:p w14:paraId="54EB8A1F" w14:textId="6B1EBD59" w:rsidR="00456C82" w:rsidRDefault="00456C82" w:rsidP="00387656">
      <w:pPr>
        <w:pStyle w:val="Title"/>
        <w:rPr>
          <w:rFonts w:ascii="Times New Roman" w:hAnsi="Times New Roman" w:cs="Times New Roman"/>
          <w:sz w:val="24"/>
        </w:rPr>
      </w:pPr>
    </w:p>
    <w:p w14:paraId="1552E35D" w14:textId="27E92D25" w:rsidR="00456C82" w:rsidRDefault="00456C82" w:rsidP="00387656">
      <w:pPr>
        <w:pStyle w:val="Title"/>
        <w:rPr>
          <w:rFonts w:ascii="Times New Roman" w:hAnsi="Times New Roman" w:cs="Times New Roman"/>
          <w:sz w:val="24"/>
        </w:rPr>
      </w:pPr>
    </w:p>
    <w:p w14:paraId="3775AD6C" w14:textId="388ADEED" w:rsidR="00456C82" w:rsidRDefault="00456C82" w:rsidP="00387656">
      <w:pPr>
        <w:pStyle w:val="Title"/>
        <w:rPr>
          <w:rFonts w:ascii="Times New Roman" w:hAnsi="Times New Roman" w:cs="Times New Roman"/>
          <w:sz w:val="24"/>
        </w:rPr>
      </w:pPr>
    </w:p>
    <w:p w14:paraId="42970A02" w14:textId="3767B563" w:rsidR="00456C82" w:rsidRDefault="00456C82" w:rsidP="00387656">
      <w:pPr>
        <w:pStyle w:val="Title"/>
        <w:rPr>
          <w:rFonts w:ascii="Times New Roman" w:hAnsi="Times New Roman" w:cs="Times New Roman"/>
          <w:sz w:val="24"/>
        </w:rPr>
      </w:pPr>
    </w:p>
    <w:p w14:paraId="20A65575" w14:textId="28292FB7" w:rsidR="00456C82" w:rsidRDefault="00456C82" w:rsidP="00387656">
      <w:pPr>
        <w:pStyle w:val="Title"/>
        <w:rPr>
          <w:rFonts w:ascii="Times New Roman" w:hAnsi="Times New Roman" w:cs="Times New Roman"/>
          <w:sz w:val="24"/>
        </w:rPr>
      </w:pPr>
    </w:p>
    <w:p w14:paraId="4F183A86" w14:textId="6F8A059C" w:rsidR="00456C82" w:rsidRDefault="00456C82" w:rsidP="00387656">
      <w:pPr>
        <w:pStyle w:val="Title"/>
        <w:rPr>
          <w:rFonts w:ascii="Times New Roman" w:hAnsi="Times New Roman" w:cs="Times New Roman"/>
          <w:sz w:val="24"/>
        </w:rPr>
      </w:pPr>
    </w:p>
    <w:p w14:paraId="1D063732" w14:textId="12804705" w:rsidR="00456C82" w:rsidRDefault="00456C82" w:rsidP="00387656">
      <w:pPr>
        <w:pStyle w:val="Title"/>
        <w:rPr>
          <w:rFonts w:ascii="Times New Roman" w:hAnsi="Times New Roman" w:cs="Times New Roman"/>
          <w:sz w:val="24"/>
        </w:rPr>
      </w:pPr>
    </w:p>
    <w:p w14:paraId="5E3133BA" w14:textId="209A4728" w:rsidR="00456C82" w:rsidRDefault="00456C82" w:rsidP="00387656">
      <w:pPr>
        <w:pStyle w:val="Title"/>
        <w:rPr>
          <w:rFonts w:ascii="Times New Roman" w:hAnsi="Times New Roman" w:cs="Times New Roman"/>
          <w:sz w:val="24"/>
        </w:rPr>
      </w:pPr>
    </w:p>
    <w:p w14:paraId="59A8822D" w14:textId="3096DE7A" w:rsidR="00456C82" w:rsidRDefault="00456C82" w:rsidP="00387656">
      <w:pPr>
        <w:pStyle w:val="Title"/>
        <w:rPr>
          <w:rFonts w:ascii="Times New Roman" w:hAnsi="Times New Roman" w:cs="Times New Roman"/>
          <w:sz w:val="24"/>
        </w:rPr>
      </w:pPr>
    </w:p>
    <w:p w14:paraId="26E1B7E7" w14:textId="3C58DAA1" w:rsidR="00456C82" w:rsidRDefault="00456C82" w:rsidP="00387656">
      <w:pPr>
        <w:pStyle w:val="Title"/>
        <w:rPr>
          <w:rFonts w:ascii="Times New Roman" w:hAnsi="Times New Roman" w:cs="Times New Roman"/>
          <w:sz w:val="24"/>
        </w:rPr>
      </w:pPr>
    </w:p>
    <w:p w14:paraId="37C837CB" w14:textId="17113067" w:rsidR="00456C82" w:rsidRDefault="00456C82" w:rsidP="00387656">
      <w:pPr>
        <w:pStyle w:val="Title"/>
        <w:rPr>
          <w:rFonts w:ascii="Times New Roman" w:hAnsi="Times New Roman" w:cs="Times New Roman"/>
          <w:sz w:val="24"/>
        </w:rPr>
      </w:pPr>
    </w:p>
    <w:p w14:paraId="097AA81A" w14:textId="418FA844" w:rsidR="00456C82" w:rsidRDefault="00456C82" w:rsidP="00387656">
      <w:pPr>
        <w:pStyle w:val="Title"/>
        <w:rPr>
          <w:rFonts w:ascii="Times New Roman" w:hAnsi="Times New Roman" w:cs="Times New Roman"/>
          <w:sz w:val="24"/>
        </w:rPr>
      </w:pPr>
    </w:p>
    <w:p w14:paraId="3F3702BC" w14:textId="3C70AB75" w:rsidR="00456C82" w:rsidRDefault="00456C82" w:rsidP="00387656">
      <w:pPr>
        <w:pStyle w:val="Title"/>
        <w:rPr>
          <w:rFonts w:ascii="Times New Roman" w:hAnsi="Times New Roman" w:cs="Times New Roman"/>
          <w:sz w:val="24"/>
        </w:rPr>
      </w:pPr>
    </w:p>
    <w:p w14:paraId="496E7415" w14:textId="2D681588" w:rsidR="00456C82" w:rsidRDefault="00456C82" w:rsidP="00387656">
      <w:pPr>
        <w:pStyle w:val="Title"/>
        <w:rPr>
          <w:rFonts w:ascii="Times New Roman" w:hAnsi="Times New Roman" w:cs="Times New Roman"/>
          <w:sz w:val="24"/>
        </w:rPr>
      </w:pPr>
    </w:p>
    <w:p w14:paraId="0D0EDC53" w14:textId="0E270E6F" w:rsidR="00456C82" w:rsidRDefault="00456C82" w:rsidP="00387656">
      <w:pPr>
        <w:pStyle w:val="Title"/>
        <w:rPr>
          <w:rFonts w:ascii="Times New Roman" w:hAnsi="Times New Roman" w:cs="Times New Roman"/>
          <w:sz w:val="24"/>
        </w:rPr>
      </w:pPr>
    </w:p>
    <w:p w14:paraId="0B61673C" w14:textId="32C21109" w:rsidR="00456C82" w:rsidRDefault="00456C82" w:rsidP="00387656">
      <w:pPr>
        <w:pStyle w:val="Title"/>
        <w:rPr>
          <w:rFonts w:ascii="Times New Roman" w:hAnsi="Times New Roman" w:cs="Times New Roman"/>
          <w:sz w:val="24"/>
        </w:rPr>
      </w:pPr>
    </w:p>
    <w:p w14:paraId="5A144E80" w14:textId="5814623C" w:rsidR="00456C82" w:rsidRDefault="00456C82" w:rsidP="00387656">
      <w:pPr>
        <w:pStyle w:val="Title"/>
        <w:rPr>
          <w:rFonts w:ascii="Times New Roman" w:hAnsi="Times New Roman" w:cs="Times New Roman"/>
          <w:sz w:val="24"/>
        </w:rPr>
      </w:pPr>
    </w:p>
    <w:p w14:paraId="21097A8E" w14:textId="03AF5C80" w:rsidR="00456C82" w:rsidRDefault="00456C82" w:rsidP="00387656">
      <w:pPr>
        <w:pStyle w:val="Title"/>
        <w:rPr>
          <w:rFonts w:ascii="Times New Roman" w:hAnsi="Times New Roman" w:cs="Times New Roman"/>
          <w:sz w:val="24"/>
        </w:rPr>
      </w:pPr>
    </w:p>
    <w:p w14:paraId="797C55D7" w14:textId="31F613EA" w:rsidR="00456C82" w:rsidRDefault="00456C82" w:rsidP="00387656">
      <w:pPr>
        <w:pStyle w:val="Title"/>
        <w:rPr>
          <w:rFonts w:ascii="Times New Roman" w:hAnsi="Times New Roman" w:cs="Times New Roman"/>
          <w:sz w:val="24"/>
        </w:rPr>
      </w:pPr>
    </w:p>
    <w:p w14:paraId="4866C6C2" w14:textId="29E3D6A5" w:rsidR="00456C82" w:rsidRDefault="00456C82" w:rsidP="00387656">
      <w:pPr>
        <w:pStyle w:val="Title"/>
        <w:rPr>
          <w:rFonts w:ascii="Times New Roman" w:hAnsi="Times New Roman" w:cs="Times New Roman"/>
          <w:sz w:val="24"/>
        </w:rPr>
      </w:pPr>
    </w:p>
    <w:p w14:paraId="24AE4D70" w14:textId="4DDD7ED4" w:rsidR="00456C82" w:rsidRDefault="00456C82" w:rsidP="00387656">
      <w:pPr>
        <w:pStyle w:val="Title"/>
        <w:rPr>
          <w:rFonts w:ascii="Times New Roman" w:hAnsi="Times New Roman" w:cs="Times New Roman"/>
          <w:sz w:val="24"/>
        </w:rPr>
      </w:pPr>
    </w:p>
    <w:p w14:paraId="45576D3F" w14:textId="4606E8BF" w:rsidR="00456C82" w:rsidRDefault="00456C82" w:rsidP="00387656">
      <w:pPr>
        <w:pStyle w:val="Title"/>
        <w:rPr>
          <w:rFonts w:ascii="Times New Roman" w:hAnsi="Times New Roman" w:cs="Times New Roman"/>
          <w:sz w:val="24"/>
        </w:rPr>
      </w:pPr>
    </w:p>
    <w:p w14:paraId="121BBF95" w14:textId="4D916296" w:rsidR="00456C82" w:rsidRDefault="00456C82" w:rsidP="00387656">
      <w:pPr>
        <w:pStyle w:val="Title"/>
        <w:rPr>
          <w:rFonts w:ascii="Times New Roman" w:hAnsi="Times New Roman" w:cs="Times New Roman"/>
          <w:sz w:val="24"/>
        </w:rPr>
      </w:pPr>
    </w:p>
    <w:p w14:paraId="5D7FFBD1" w14:textId="11EC6D46" w:rsidR="00456C82" w:rsidRDefault="00456C82" w:rsidP="00387656">
      <w:pPr>
        <w:pStyle w:val="Title"/>
        <w:rPr>
          <w:rFonts w:ascii="Times New Roman" w:hAnsi="Times New Roman" w:cs="Times New Roman"/>
          <w:sz w:val="24"/>
        </w:rPr>
      </w:pPr>
    </w:p>
    <w:p w14:paraId="3628E2EF" w14:textId="5996AFC2" w:rsidR="00456C82" w:rsidRDefault="00456C82" w:rsidP="00387656">
      <w:pPr>
        <w:pStyle w:val="Title"/>
        <w:rPr>
          <w:rFonts w:ascii="Times New Roman" w:hAnsi="Times New Roman" w:cs="Times New Roman"/>
          <w:sz w:val="24"/>
        </w:rPr>
      </w:pPr>
    </w:p>
    <w:p w14:paraId="04E18384" w14:textId="5A7F10DB" w:rsidR="00456C82" w:rsidRDefault="00456C82" w:rsidP="00387656">
      <w:pPr>
        <w:pStyle w:val="Title"/>
        <w:rPr>
          <w:rFonts w:ascii="Times New Roman" w:hAnsi="Times New Roman" w:cs="Times New Roman"/>
          <w:sz w:val="24"/>
        </w:rPr>
      </w:pPr>
    </w:p>
    <w:p w14:paraId="57B67A59" w14:textId="77777777" w:rsidR="00456C82" w:rsidRDefault="00456C82" w:rsidP="00387656">
      <w:pPr>
        <w:pStyle w:val="Title"/>
        <w:rPr>
          <w:rFonts w:ascii="Times New Roman" w:hAnsi="Times New Roman" w:cs="Times New Roman"/>
          <w:sz w:val="24"/>
        </w:rPr>
      </w:pPr>
    </w:p>
    <w:p w14:paraId="503E9BE3" w14:textId="06B54590" w:rsidR="008C31D5" w:rsidRDefault="008C31D5" w:rsidP="00387656">
      <w:pPr>
        <w:pStyle w:val="Title"/>
        <w:rPr>
          <w:rFonts w:ascii="Times New Roman" w:hAnsi="Times New Roman" w:cs="Times New Roman"/>
          <w:sz w:val="24"/>
        </w:rPr>
      </w:pPr>
    </w:p>
    <w:p w14:paraId="1FDD5586" w14:textId="7187BA39" w:rsidR="00456C82" w:rsidRPr="006B4B19" w:rsidRDefault="00456C82" w:rsidP="00456C82">
      <w:pPr>
        <w:pStyle w:val="Title"/>
        <w:spacing w:after="240"/>
        <w:rPr>
          <w:rFonts w:ascii="Times New Roman" w:hAnsi="Times New Roman" w:cs="Times New Roman"/>
          <w:sz w:val="24"/>
        </w:rPr>
      </w:pPr>
      <w:r>
        <w:rPr>
          <w:rFonts w:ascii="Times New Roman" w:hAnsi="Times New Roman" w:cs="Times New Roman"/>
          <w:szCs w:val="28"/>
        </w:rPr>
        <w:lastRenderedPageBreak/>
        <w:t>LIST</w:t>
      </w:r>
      <w:r w:rsidRPr="008A7CEE">
        <w:rPr>
          <w:rFonts w:ascii="Times New Roman" w:hAnsi="Times New Roman" w:cs="Times New Roman"/>
          <w:szCs w:val="28"/>
        </w:rPr>
        <w:t xml:space="preserve"> OF </w:t>
      </w:r>
      <w:r>
        <w:rPr>
          <w:rFonts w:ascii="Times New Roman" w:hAnsi="Times New Roman" w:cs="Times New Roman"/>
          <w:szCs w:val="28"/>
        </w:rPr>
        <w:t>TABLES</w:t>
      </w:r>
    </w:p>
    <w:p w14:paraId="03AE5B03" w14:textId="2543AAEC" w:rsidR="00692B7C" w:rsidRDefault="00456C82">
      <w:pPr>
        <w:pStyle w:val="TableofFigures"/>
        <w:tabs>
          <w:tab w:val="right" w:leader="dot" w:pos="8630"/>
        </w:tabs>
        <w:rPr>
          <w:rFonts w:asciiTheme="minorHAnsi" w:eastAsiaTheme="minorEastAsia" w:hAnsiTheme="minorHAnsi" w:cstheme="minorBidi"/>
          <w:noProof/>
          <w:sz w:val="22"/>
          <w:szCs w:val="22"/>
        </w:rPr>
      </w:pPr>
      <w:r>
        <w:rPr>
          <w:rFonts w:cs="Times New Roman"/>
          <w:highlight w:val="yellow"/>
        </w:rPr>
        <w:fldChar w:fldCharType="begin"/>
      </w:r>
      <w:r>
        <w:rPr>
          <w:rFonts w:cs="Times New Roman"/>
          <w:highlight w:val="yellow"/>
        </w:rPr>
        <w:instrText xml:space="preserve"> TOC \h \z \t "Dissertation Table" \c </w:instrText>
      </w:r>
      <w:r>
        <w:rPr>
          <w:rFonts w:cs="Times New Roman"/>
          <w:highlight w:val="yellow"/>
        </w:rPr>
        <w:fldChar w:fldCharType="separate"/>
      </w:r>
      <w:hyperlink w:anchor="_Toc130372726" w:history="1">
        <w:r w:rsidR="00692B7C" w:rsidRPr="00DF2BDA">
          <w:rPr>
            <w:rStyle w:val="Hyperlink"/>
            <w:noProof/>
          </w:rPr>
          <w:t>Table 2.1. Average measured diameters of derivatized PSI-SMALPs</w:t>
        </w:r>
        <w:r w:rsidR="00692B7C" w:rsidRPr="00DF2BDA">
          <w:rPr>
            <w:rStyle w:val="Hyperlink"/>
            <w:noProof/>
            <w:vertAlign w:val="superscript"/>
          </w:rPr>
          <w:t>a</w:t>
        </w:r>
        <w:r w:rsidR="00692B7C">
          <w:rPr>
            <w:noProof/>
            <w:webHidden/>
          </w:rPr>
          <w:tab/>
        </w:r>
        <w:r w:rsidR="00692B7C">
          <w:rPr>
            <w:noProof/>
            <w:webHidden/>
          </w:rPr>
          <w:fldChar w:fldCharType="begin"/>
        </w:r>
        <w:r w:rsidR="00692B7C">
          <w:rPr>
            <w:noProof/>
            <w:webHidden/>
          </w:rPr>
          <w:instrText xml:space="preserve"> PAGEREF _Toc130372726 \h </w:instrText>
        </w:r>
        <w:r w:rsidR="00692B7C">
          <w:rPr>
            <w:noProof/>
            <w:webHidden/>
          </w:rPr>
        </w:r>
        <w:r w:rsidR="00692B7C">
          <w:rPr>
            <w:noProof/>
            <w:webHidden/>
          </w:rPr>
          <w:fldChar w:fldCharType="separate"/>
        </w:r>
        <w:r w:rsidR="00A9722A">
          <w:rPr>
            <w:noProof/>
            <w:webHidden/>
          </w:rPr>
          <w:t>51</w:t>
        </w:r>
        <w:r w:rsidR="00692B7C">
          <w:rPr>
            <w:noProof/>
            <w:webHidden/>
          </w:rPr>
          <w:fldChar w:fldCharType="end"/>
        </w:r>
      </w:hyperlink>
    </w:p>
    <w:p w14:paraId="52E63B7C" w14:textId="2C34BEF6"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27" w:history="1">
        <w:r w:rsidR="00692B7C" w:rsidRPr="00DF2BDA">
          <w:rPr>
            <w:rStyle w:val="Hyperlink"/>
            <w:noProof/>
          </w:rPr>
          <w:t>Table 4.1. Polymerization data for C</w:t>
        </w:r>
        <w:r w:rsidR="00692B7C" w:rsidRPr="00DF2BDA">
          <w:rPr>
            <w:rStyle w:val="Hyperlink"/>
            <w:noProof/>
            <w:vertAlign w:val="subscript"/>
          </w:rPr>
          <w:t>8</w:t>
        </w:r>
        <w:r w:rsidR="00692B7C" w:rsidRPr="00DF2BDA">
          <w:rPr>
            <w:rStyle w:val="Hyperlink"/>
            <w:noProof/>
          </w:rPr>
          <w:t>MA polymers synthesized at various monomer feed ratios.</w:t>
        </w:r>
        <w:r w:rsidR="00692B7C">
          <w:rPr>
            <w:noProof/>
            <w:webHidden/>
          </w:rPr>
          <w:tab/>
        </w:r>
        <w:r w:rsidR="00692B7C">
          <w:rPr>
            <w:noProof/>
            <w:webHidden/>
          </w:rPr>
          <w:fldChar w:fldCharType="begin"/>
        </w:r>
        <w:r w:rsidR="00692B7C">
          <w:rPr>
            <w:noProof/>
            <w:webHidden/>
          </w:rPr>
          <w:instrText xml:space="preserve"> PAGEREF _Toc130372727 \h </w:instrText>
        </w:r>
        <w:r w:rsidR="00692B7C">
          <w:rPr>
            <w:noProof/>
            <w:webHidden/>
          </w:rPr>
        </w:r>
        <w:r w:rsidR="00692B7C">
          <w:rPr>
            <w:noProof/>
            <w:webHidden/>
          </w:rPr>
          <w:fldChar w:fldCharType="separate"/>
        </w:r>
        <w:r w:rsidR="00A9722A">
          <w:rPr>
            <w:noProof/>
            <w:webHidden/>
          </w:rPr>
          <w:t>107</w:t>
        </w:r>
        <w:r w:rsidR="00692B7C">
          <w:rPr>
            <w:noProof/>
            <w:webHidden/>
          </w:rPr>
          <w:fldChar w:fldCharType="end"/>
        </w:r>
      </w:hyperlink>
    </w:p>
    <w:p w14:paraId="6584E321" w14:textId="42A786D3"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28" w:history="1">
        <w:r w:rsidR="00692B7C" w:rsidRPr="00DF2BDA">
          <w:rPr>
            <w:rStyle w:val="Hyperlink"/>
            <w:noProof/>
          </w:rPr>
          <w:t>Table 4.2. The raw data used in calculating the reactivity ratios of 1-octene and maleic anhydride (MAh) via the Fineman-Ross determination method.</w:t>
        </w:r>
        <w:r w:rsidR="00692B7C">
          <w:rPr>
            <w:noProof/>
            <w:webHidden/>
          </w:rPr>
          <w:tab/>
        </w:r>
        <w:r w:rsidR="00692B7C">
          <w:rPr>
            <w:noProof/>
            <w:webHidden/>
          </w:rPr>
          <w:fldChar w:fldCharType="begin"/>
        </w:r>
        <w:r w:rsidR="00692B7C">
          <w:rPr>
            <w:noProof/>
            <w:webHidden/>
          </w:rPr>
          <w:instrText xml:space="preserve"> PAGEREF _Toc130372728 \h </w:instrText>
        </w:r>
        <w:r w:rsidR="00692B7C">
          <w:rPr>
            <w:noProof/>
            <w:webHidden/>
          </w:rPr>
        </w:r>
        <w:r w:rsidR="00692B7C">
          <w:rPr>
            <w:noProof/>
            <w:webHidden/>
          </w:rPr>
          <w:fldChar w:fldCharType="separate"/>
        </w:r>
        <w:r w:rsidR="00A9722A">
          <w:rPr>
            <w:noProof/>
            <w:webHidden/>
          </w:rPr>
          <w:t>108</w:t>
        </w:r>
        <w:r w:rsidR="00692B7C">
          <w:rPr>
            <w:noProof/>
            <w:webHidden/>
          </w:rPr>
          <w:fldChar w:fldCharType="end"/>
        </w:r>
      </w:hyperlink>
    </w:p>
    <w:p w14:paraId="360A5616" w14:textId="137BEB34"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29" w:history="1">
        <w:r w:rsidR="00692B7C" w:rsidRPr="00DF2BDA">
          <w:rPr>
            <w:rStyle w:val="Hyperlink"/>
            <w:noProof/>
          </w:rPr>
          <w:t>Table 4.3. The raw data used in calculating the reactivity ratios of 1-octene and maleic anhydride (MAh) via the Kelen-Tüdös determination method.</w:t>
        </w:r>
        <w:r w:rsidR="00692B7C">
          <w:rPr>
            <w:noProof/>
            <w:webHidden/>
          </w:rPr>
          <w:tab/>
        </w:r>
        <w:r w:rsidR="00692B7C">
          <w:rPr>
            <w:noProof/>
            <w:webHidden/>
          </w:rPr>
          <w:fldChar w:fldCharType="begin"/>
        </w:r>
        <w:r w:rsidR="00692B7C">
          <w:rPr>
            <w:noProof/>
            <w:webHidden/>
          </w:rPr>
          <w:instrText xml:space="preserve"> PAGEREF _Toc130372729 \h </w:instrText>
        </w:r>
        <w:r w:rsidR="00692B7C">
          <w:rPr>
            <w:noProof/>
            <w:webHidden/>
          </w:rPr>
        </w:r>
        <w:r w:rsidR="00692B7C">
          <w:rPr>
            <w:noProof/>
            <w:webHidden/>
          </w:rPr>
          <w:fldChar w:fldCharType="separate"/>
        </w:r>
        <w:r w:rsidR="00A9722A">
          <w:rPr>
            <w:noProof/>
            <w:webHidden/>
          </w:rPr>
          <w:t>109</w:t>
        </w:r>
        <w:r w:rsidR="00692B7C">
          <w:rPr>
            <w:noProof/>
            <w:webHidden/>
          </w:rPr>
          <w:fldChar w:fldCharType="end"/>
        </w:r>
      </w:hyperlink>
    </w:p>
    <w:p w14:paraId="45954F73" w14:textId="1CFC4EF0"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30" w:history="1">
        <w:r w:rsidR="00692B7C" w:rsidRPr="00DF2BDA">
          <w:rPr>
            <w:rStyle w:val="Hyperlink"/>
            <w:noProof/>
          </w:rPr>
          <w:t>Table 4.4. Characterization data for the polymers synthesized in this study.</w:t>
        </w:r>
        <w:r w:rsidR="00692B7C">
          <w:rPr>
            <w:noProof/>
            <w:webHidden/>
          </w:rPr>
          <w:tab/>
        </w:r>
        <w:r w:rsidR="00692B7C">
          <w:rPr>
            <w:noProof/>
            <w:webHidden/>
          </w:rPr>
          <w:fldChar w:fldCharType="begin"/>
        </w:r>
        <w:r w:rsidR="00692B7C">
          <w:rPr>
            <w:noProof/>
            <w:webHidden/>
          </w:rPr>
          <w:instrText xml:space="preserve"> PAGEREF _Toc130372730 \h </w:instrText>
        </w:r>
        <w:r w:rsidR="00692B7C">
          <w:rPr>
            <w:noProof/>
            <w:webHidden/>
          </w:rPr>
        </w:r>
        <w:r w:rsidR="00692B7C">
          <w:rPr>
            <w:noProof/>
            <w:webHidden/>
          </w:rPr>
          <w:fldChar w:fldCharType="separate"/>
        </w:r>
        <w:r w:rsidR="00A9722A">
          <w:rPr>
            <w:noProof/>
            <w:webHidden/>
          </w:rPr>
          <w:t>112</w:t>
        </w:r>
        <w:r w:rsidR="00692B7C">
          <w:rPr>
            <w:noProof/>
            <w:webHidden/>
          </w:rPr>
          <w:fldChar w:fldCharType="end"/>
        </w:r>
      </w:hyperlink>
    </w:p>
    <w:p w14:paraId="0C15D73B" w14:textId="7399138F"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31" w:history="1">
        <w:r w:rsidR="00692B7C" w:rsidRPr="00DF2BDA">
          <w:rPr>
            <w:rStyle w:val="Hyperlink"/>
            <w:noProof/>
          </w:rPr>
          <w:t>Table 4.5. Summary of nanodisc size as compared to the results of the lipidomics study.</w:t>
        </w:r>
        <w:r w:rsidR="00692B7C">
          <w:rPr>
            <w:noProof/>
            <w:webHidden/>
          </w:rPr>
          <w:tab/>
        </w:r>
        <w:r w:rsidR="00692B7C">
          <w:rPr>
            <w:noProof/>
            <w:webHidden/>
          </w:rPr>
          <w:fldChar w:fldCharType="begin"/>
        </w:r>
        <w:r w:rsidR="00692B7C">
          <w:rPr>
            <w:noProof/>
            <w:webHidden/>
          </w:rPr>
          <w:instrText xml:space="preserve"> PAGEREF _Toc130372731 \h </w:instrText>
        </w:r>
        <w:r w:rsidR="00692B7C">
          <w:rPr>
            <w:noProof/>
            <w:webHidden/>
          </w:rPr>
        </w:r>
        <w:r w:rsidR="00692B7C">
          <w:rPr>
            <w:noProof/>
            <w:webHidden/>
          </w:rPr>
          <w:fldChar w:fldCharType="separate"/>
        </w:r>
        <w:r w:rsidR="00A9722A">
          <w:rPr>
            <w:noProof/>
            <w:webHidden/>
          </w:rPr>
          <w:t>128</w:t>
        </w:r>
        <w:r w:rsidR="00692B7C">
          <w:rPr>
            <w:noProof/>
            <w:webHidden/>
          </w:rPr>
          <w:fldChar w:fldCharType="end"/>
        </w:r>
      </w:hyperlink>
    </w:p>
    <w:p w14:paraId="733A550A" w14:textId="3CEEADDA" w:rsidR="00456C82" w:rsidRDefault="00456C82" w:rsidP="00456C82">
      <w:pPr>
        <w:pStyle w:val="Title"/>
        <w:rPr>
          <w:rFonts w:ascii="Times New Roman" w:hAnsi="Times New Roman" w:cs="Times New Roman"/>
          <w:sz w:val="24"/>
        </w:rPr>
      </w:pPr>
      <w:r>
        <w:rPr>
          <w:rFonts w:ascii="Times New Roman" w:hAnsi="Times New Roman" w:cs="Times New Roman"/>
          <w:sz w:val="24"/>
          <w:highlight w:val="yellow"/>
        </w:rPr>
        <w:fldChar w:fldCharType="end"/>
      </w:r>
    </w:p>
    <w:p w14:paraId="5243148E" w14:textId="77777777" w:rsidR="00437752" w:rsidRDefault="00437752" w:rsidP="008C31D5">
      <w:pPr>
        <w:pStyle w:val="Title"/>
        <w:spacing w:after="240"/>
        <w:rPr>
          <w:rFonts w:ascii="Times New Roman" w:hAnsi="Times New Roman" w:cs="Times New Roman"/>
          <w:szCs w:val="28"/>
        </w:rPr>
      </w:pPr>
    </w:p>
    <w:p w14:paraId="1030F443" w14:textId="77777777" w:rsidR="00437752" w:rsidRDefault="00437752" w:rsidP="008C31D5">
      <w:pPr>
        <w:pStyle w:val="Title"/>
        <w:spacing w:after="240"/>
        <w:rPr>
          <w:rFonts w:ascii="Times New Roman" w:hAnsi="Times New Roman" w:cs="Times New Roman"/>
          <w:szCs w:val="28"/>
        </w:rPr>
      </w:pPr>
    </w:p>
    <w:p w14:paraId="3CDBF4E3" w14:textId="77777777" w:rsidR="00437752" w:rsidRDefault="00437752" w:rsidP="008C31D5">
      <w:pPr>
        <w:pStyle w:val="Title"/>
        <w:spacing w:after="240"/>
        <w:rPr>
          <w:rFonts w:ascii="Times New Roman" w:hAnsi="Times New Roman" w:cs="Times New Roman"/>
          <w:szCs w:val="28"/>
        </w:rPr>
      </w:pPr>
    </w:p>
    <w:p w14:paraId="26125138" w14:textId="77777777" w:rsidR="00437752" w:rsidRDefault="00437752" w:rsidP="008C31D5">
      <w:pPr>
        <w:pStyle w:val="Title"/>
        <w:spacing w:after="240"/>
        <w:rPr>
          <w:rFonts w:ascii="Times New Roman" w:hAnsi="Times New Roman" w:cs="Times New Roman"/>
          <w:szCs w:val="28"/>
        </w:rPr>
      </w:pPr>
    </w:p>
    <w:p w14:paraId="6FE955DE" w14:textId="77777777" w:rsidR="00437752" w:rsidRDefault="00437752" w:rsidP="008C31D5">
      <w:pPr>
        <w:pStyle w:val="Title"/>
        <w:spacing w:after="240"/>
        <w:rPr>
          <w:rFonts w:ascii="Times New Roman" w:hAnsi="Times New Roman" w:cs="Times New Roman"/>
          <w:szCs w:val="28"/>
        </w:rPr>
      </w:pPr>
    </w:p>
    <w:p w14:paraId="643D02A2" w14:textId="77777777" w:rsidR="00437752" w:rsidRDefault="00437752" w:rsidP="008C31D5">
      <w:pPr>
        <w:pStyle w:val="Title"/>
        <w:spacing w:after="240"/>
        <w:rPr>
          <w:rFonts w:ascii="Times New Roman" w:hAnsi="Times New Roman" w:cs="Times New Roman"/>
          <w:szCs w:val="28"/>
        </w:rPr>
      </w:pPr>
    </w:p>
    <w:p w14:paraId="38D2924F" w14:textId="77777777" w:rsidR="00437752" w:rsidRDefault="00437752" w:rsidP="008C31D5">
      <w:pPr>
        <w:pStyle w:val="Title"/>
        <w:spacing w:after="240"/>
        <w:rPr>
          <w:rFonts w:ascii="Times New Roman" w:hAnsi="Times New Roman" w:cs="Times New Roman"/>
          <w:szCs w:val="28"/>
        </w:rPr>
      </w:pPr>
    </w:p>
    <w:p w14:paraId="1A7E1E2B" w14:textId="77777777" w:rsidR="00437752" w:rsidRDefault="00437752" w:rsidP="008C31D5">
      <w:pPr>
        <w:pStyle w:val="Title"/>
        <w:spacing w:after="240"/>
        <w:rPr>
          <w:rFonts w:ascii="Times New Roman" w:hAnsi="Times New Roman" w:cs="Times New Roman"/>
          <w:szCs w:val="28"/>
        </w:rPr>
      </w:pPr>
    </w:p>
    <w:p w14:paraId="12BA4640" w14:textId="77777777" w:rsidR="00437752" w:rsidRDefault="00437752" w:rsidP="008C31D5">
      <w:pPr>
        <w:pStyle w:val="Title"/>
        <w:spacing w:after="240"/>
        <w:rPr>
          <w:rFonts w:ascii="Times New Roman" w:hAnsi="Times New Roman" w:cs="Times New Roman"/>
          <w:szCs w:val="28"/>
        </w:rPr>
      </w:pPr>
    </w:p>
    <w:p w14:paraId="381227E0" w14:textId="77777777" w:rsidR="00437752" w:rsidRDefault="00437752" w:rsidP="008C31D5">
      <w:pPr>
        <w:pStyle w:val="Title"/>
        <w:spacing w:after="240"/>
        <w:rPr>
          <w:rFonts w:ascii="Times New Roman" w:hAnsi="Times New Roman" w:cs="Times New Roman"/>
          <w:szCs w:val="28"/>
        </w:rPr>
      </w:pPr>
    </w:p>
    <w:p w14:paraId="6671FB8B" w14:textId="77777777" w:rsidR="00437752" w:rsidRDefault="00437752" w:rsidP="008C31D5">
      <w:pPr>
        <w:pStyle w:val="Title"/>
        <w:spacing w:after="240"/>
        <w:rPr>
          <w:rFonts w:ascii="Times New Roman" w:hAnsi="Times New Roman" w:cs="Times New Roman"/>
          <w:szCs w:val="28"/>
        </w:rPr>
      </w:pPr>
    </w:p>
    <w:p w14:paraId="566BFF10" w14:textId="77777777" w:rsidR="00437752" w:rsidRDefault="00437752" w:rsidP="008C31D5">
      <w:pPr>
        <w:pStyle w:val="Title"/>
        <w:spacing w:after="240"/>
        <w:rPr>
          <w:rFonts w:ascii="Times New Roman" w:hAnsi="Times New Roman" w:cs="Times New Roman"/>
          <w:szCs w:val="28"/>
        </w:rPr>
      </w:pPr>
    </w:p>
    <w:p w14:paraId="08D600D4" w14:textId="77777777" w:rsidR="00437752" w:rsidRDefault="00437752" w:rsidP="008C31D5">
      <w:pPr>
        <w:pStyle w:val="Title"/>
        <w:spacing w:after="240"/>
        <w:rPr>
          <w:rFonts w:ascii="Times New Roman" w:hAnsi="Times New Roman" w:cs="Times New Roman"/>
          <w:szCs w:val="28"/>
        </w:rPr>
      </w:pPr>
    </w:p>
    <w:p w14:paraId="023A0A28" w14:textId="77777777" w:rsidR="00437752" w:rsidRDefault="00437752" w:rsidP="008C31D5">
      <w:pPr>
        <w:pStyle w:val="Title"/>
        <w:spacing w:after="240"/>
        <w:rPr>
          <w:rFonts w:ascii="Times New Roman" w:hAnsi="Times New Roman" w:cs="Times New Roman"/>
          <w:szCs w:val="28"/>
        </w:rPr>
      </w:pPr>
    </w:p>
    <w:p w14:paraId="45B92817" w14:textId="77777777" w:rsidR="00437752" w:rsidRDefault="00437752" w:rsidP="008C31D5">
      <w:pPr>
        <w:pStyle w:val="Title"/>
        <w:spacing w:after="240"/>
        <w:rPr>
          <w:rFonts w:ascii="Times New Roman" w:hAnsi="Times New Roman" w:cs="Times New Roman"/>
          <w:szCs w:val="28"/>
        </w:rPr>
      </w:pPr>
    </w:p>
    <w:p w14:paraId="25FEC301" w14:textId="77777777" w:rsidR="00437752" w:rsidRDefault="00437752" w:rsidP="008C31D5">
      <w:pPr>
        <w:pStyle w:val="Title"/>
        <w:spacing w:after="240"/>
        <w:rPr>
          <w:rFonts w:ascii="Times New Roman" w:hAnsi="Times New Roman" w:cs="Times New Roman"/>
          <w:szCs w:val="28"/>
        </w:rPr>
      </w:pPr>
    </w:p>
    <w:p w14:paraId="35C66A06" w14:textId="45B4495C" w:rsidR="00387656" w:rsidRPr="006B4B19" w:rsidRDefault="00437752" w:rsidP="008C31D5">
      <w:pPr>
        <w:pStyle w:val="Title"/>
        <w:spacing w:after="240"/>
        <w:rPr>
          <w:rFonts w:ascii="Times New Roman" w:hAnsi="Times New Roman" w:cs="Times New Roman"/>
          <w:sz w:val="24"/>
        </w:rPr>
      </w:pPr>
      <w:r>
        <w:rPr>
          <w:rFonts w:ascii="Times New Roman" w:hAnsi="Times New Roman" w:cs="Times New Roman"/>
          <w:szCs w:val="28"/>
        </w:rPr>
        <w:lastRenderedPageBreak/>
        <w:t xml:space="preserve">LIST </w:t>
      </w:r>
      <w:r w:rsidR="008C31D5" w:rsidRPr="008A7CEE">
        <w:rPr>
          <w:rFonts w:ascii="Times New Roman" w:hAnsi="Times New Roman" w:cs="Times New Roman"/>
          <w:szCs w:val="28"/>
        </w:rPr>
        <w:t xml:space="preserve">OF </w:t>
      </w:r>
      <w:r w:rsidR="008C31D5">
        <w:rPr>
          <w:rFonts w:ascii="Times New Roman" w:hAnsi="Times New Roman" w:cs="Times New Roman"/>
          <w:szCs w:val="28"/>
        </w:rPr>
        <w:t>FIGURES</w:t>
      </w:r>
    </w:p>
    <w:p w14:paraId="2F897F4A" w14:textId="03B86698" w:rsidR="00692B7C" w:rsidRDefault="008C31D5">
      <w:pPr>
        <w:pStyle w:val="TableofFigures"/>
        <w:tabs>
          <w:tab w:val="right" w:leader="dot" w:pos="8630"/>
        </w:tabs>
        <w:rPr>
          <w:rFonts w:asciiTheme="minorHAnsi" w:eastAsiaTheme="minorEastAsia" w:hAnsiTheme="minorHAnsi" w:cstheme="minorBidi"/>
          <w:noProof/>
          <w:sz w:val="22"/>
          <w:szCs w:val="22"/>
        </w:rPr>
      </w:pPr>
      <w:r>
        <w:rPr>
          <w:rFonts w:cs="Times New Roman"/>
          <w:szCs w:val="28"/>
          <w:highlight w:val="yellow"/>
        </w:rPr>
        <w:fldChar w:fldCharType="begin"/>
      </w:r>
      <w:r>
        <w:rPr>
          <w:rFonts w:cs="Times New Roman"/>
          <w:szCs w:val="28"/>
          <w:highlight w:val="yellow"/>
        </w:rPr>
        <w:instrText xml:space="preserve"> TOC \h \z \t "Dissertation Figure Caption" \c </w:instrText>
      </w:r>
      <w:r>
        <w:rPr>
          <w:rFonts w:cs="Times New Roman"/>
          <w:szCs w:val="28"/>
          <w:highlight w:val="yellow"/>
        </w:rPr>
        <w:fldChar w:fldCharType="separate"/>
      </w:r>
      <w:hyperlink w:anchor="_Toc130372732" w:history="1">
        <w:r w:rsidR="00692B7C" w:rsidRPr="00D25C18">
          <w:rPr>
            <w:rStyle w:val="Hyperlink"/>
            <w:noProof/>
          </w:rPr>
          <w:t>Figure 1.1. The general structure of the cellular membrane. Image adapted from literature.</w:t>
        </w:r>
        <w:r w:rsidR="00692B7C" w:rsidRPr="00D25C18">
          <w:rPr>
            <w:rStyle w:val="Hyperlink"/>
            <w:noProof/>
            <w:vertAlign w:val="superscript"/>
          </w:rPr>
          <w:t>4</w:t>
        </w:r>
        <w:r w:rsidR="00692B7C">
          <w:rPr>
            <w:noProof/>
            <w:webHidden/>
          </w:rPr>
          <w:tab/>
        </w:r>
        <w:r w:rsidR="00692B7C">
          <w:rPr>
            <w:noProof/>
            <w:webHidden/>
          </w:rPr>
          <w:fldChar w:fldCharType="begin"/>
        </w:r>
        <w:r w:rsidR="00692B7C">
          <w:rPr>
            <w:noProof/>
            <w:webHidden/>
          </w:rPr>
          <w:instrText xml:space="preserve"> PAGEREF _Toc130372732 \h </w:instrText>
        </w:r>
        <w:r w:rsidR="00692B7C">
          <w:rPr>
            <w:noProof/>
            <w:webHidden/>
          </w:rPr>
        </w:r>
        <w:r w:rsidR="00692B7C">
          <w:rPr>
            <w:noProof/>
            <w:webHidden/>
          </w:rPr>
          <w:fldChar w:fldCharType="separate"/>
        </w:r>
        <w:r w:rsidR="00A9722A">
          <w:rPr>
            <w:noProof/>
            <w:webHidden/>
          </w:rPr>
          <w:t>3</w:t>
        </w:r>
        <w:r w:rsidR="00692B7C">
          <w:rPr>
            <w:noProof/>
            <w:webHidden/>
          </w:rPr>
          <w:fldChar w:fldCharType="end"/>
        </w:r>
      </w:hyperlink>
    </w:p>
    <w:p w14:paraId="48E5161F" w14:textId="6525BBDC"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33" w:history="1">
        <w:r w:rsidR="00692B7C" w:rsidRPr="00D25C18">
          <w:rPr>
            <w:rStyle w:val="Hyperlink"/>
            <w:noProof/>
          </w:rPr>
          <w:t>Figure 1.2. General method of using amphipols to solubilize proteins in an aqueous environment. This figure was adapted from literature.</w:t>
        </w:r>
        <w:r w:rsidR="00692B7C" w:rsidRPr="00D25C18">
          <w:rPr>
            <w:rStyle w:val="Hyperlink"/>
            <w:noProof/>
            <w:vertAlign w:val="superscript"/>
          </w:rPr>
          <w:t>23</w:t>
        </w:r>
        <w:r w:rsidR="00692B7C">
          <w:rPr>
            <w:noProof/>
            <w:webHidden/>
          </w:rPr>
          <w:tab/>
        </w:r>
        <w:r w:rsidR="00692B7C">
          <w:rPr>
            <w:noProof/>
            <w:webHidden/>
          </w:rPr>
          <w:fldChar w:fldCharType="begin"/>
        </w:r>
        <w:r w:rsidR="00692B7C">
          <w:rPr>
            <w:noProof/>
            <w:webHidden/>
          </w:rPr>
          <w:instrText xml:space="preserve"> PAGEREF _Toc130372733 \h </w:instrText>
        </w:r>
        <w:r w:rsidR="00692B7C">
          <w:rPr>
            <w:noProof/>
            <w:webHidden/>
          </w:rPr>
        </w:r>
        <w:r w:rsidR="00692B7C">
          <w:rPr>
            <w:noProof/>
            <w:webHidden/>
          </w:rPr>
          <w:fldChar w:fldCharType="separate"/>
        </w:r>
        <w:r w:rsidR="00A9722A">
          <w:rPr>
            <w:noProof/>
            <w:webHidden/>
          </w:rPr>
          <w:t>6</w:t>
        </w:r>
        <w:r w:rsidR="00692B7C">
          <w:rPr>
            <w:noProof/>
            <w:webHidden/>
          </w:rPr>
          <w:fldChar w:fldCharType="end"/>
        </w:r>
      </w:hyperlink>
    </w:p>
    <w:p w14:paraId="178E6DBE" w14:textId="142A5781"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34" w:history="1">
        <w:r w:rsidR="00692B7C" w:rsidRPr="00D25C18">
          <w:rPr>
            <w:rStyle w:val="Hyperlink"/>
            <w:noProof/>
          </w:rPr>
          <w:t>Figure 1.3. General method of using MSPs to solubilize proteins in an aqueous environment. This figure was adapted from literature.</w:t>
        </w:r>
        <w:r w:rsidR="00692B7C" w:rsidRPr="00D25C18">
          <w:rPr>
            <w:rStyle w:val="Hyperlink"/>
            <w:noProof/>
            <w:vertAlign w:val="superscript"/>
          </w:rPr>
          <w:t>23</w:t>
        </w:r>
        <w:r w:rsidR="00692B7C">
          <w:rPr>
            <w:noProof/>
            <w:webHidden/>
          </w:rPr>
          <w:tab/>
        </w:r>
        <w:r w:rsidR="00692B7C">
          <w:rPr>
            <w:noProof/>
            <w:webHidden/>
          </w:rPr>
          <w:fldChar w:fldCharType="begin"/>
        </w:r>
        <w:r w:rsidR="00692B7C">
          <w:rPr>
            <w:noProof/>
            <w:webHidden/>
          </w:rPr>
          <w:instrText xml:space="preserve"> PAGEREF _Toc130372734 \h </w:instrText>
        </w:r>
        <w:r w:rsidR="00692B7C">
          <w:rPr>
            <w:noProof/>
            <w:webHidden/>
          </w:rPr>
        </w:r>
        <w:r w:rsidR="00692B7C">
          <w:rPr>
            <w:noProof/>
            <w:webHidden/>
          </w:rPr>
          <w:fldChar w:fldCharType="separate"/>
        </w:r>
        <w:r w:rsidR="00A9722A">
          <w:rPr>
            <w:noProof/>
            <w:webHidden/>
          </w:rPr>
          <w:t>9</w:t>
        </w:r>
        <w:r w:rsidR="00692B7C">
          <w:rPr>
            <w:noProof/>
            <w:webHidden/>
          </w:rPr>
          <w:fldChar w:fldCharType="end"/>
        </w:r>
      </w:hyperlink>
    </w:p>
    <w:p w14:paraId="4E14DAA1" w14:textId="388B4516"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35" w:history="1">
        <w:r w:rsidR="00692B7C" w:rsidRPr="00D25C18">
          <w:rPr>
            <w:rStyle w:val="Hyperlink"/>
            <w:noProof/>
          </w:rPr>
          <w:t>Figure 1.4. General method of using amphipols to solubilize proteins in an aqueous environment. This figure was adapted from literature.</w:t>
        </w:r>
        <w:r w:rsidR="00692B7C" w:rsidRPr="00D25C18">
          <w:rPr>
            <w:rStyle w:val="Hyperlink"/>
            <w:noProof/>
            <w:vertAlign w:val="superscript"/>
          </w:rPr>
          <w:t>23</w:t>
        </w:r>
        <w:r w:rsidR="00692B7C">
          <w:rPr>
            <w:noProof/>
            <w:webHidden/>
          </w:rPr>
          <w:tab/>
        </w:r>
        <w:r w:rsidR="00692B7C">
          <w:rPr>
            <w:noProof/>
            <w:webHidden/>
          </w:rPr>
          <w:fldChar w:fldCharType="begin"/>
        </w:r>
        <w:r w:rsidR="00692B7C">
          <w:rPr>
            <w:noProof/>
            <w:webHidden/>
          </w:rPr>
          <w:instrText xml:space="preserve"> PAGEREF _Toc130372735 \h </w:instrText>
        </w:r>
        <w:r w:rsidR="00692B7C">
          <w:rPr>
            <w:noProof/>
            <w:webHidden/>
          </w:rPr>
        </w:r>
        <w:r w:rsidR="00692B7C">
          <w:rPr>
            <w:noProof/>
            <w:webHidden/>
          </w:rPr>
          <w:fldChar w:fldCharType="separate"/>
        </w:r>
        <w:r w:rsidR="00A9722A">
          <w:rPr>
            <w:noProof/>
            <w:webHidden/>
          </w:rPr>
          <w:t>11</w:t>
        </w:r>
        <w:r w:rsidR="00692B7C">
          <w:rPr>
            <w:noProof/>
            <w:webHidden/>
          </w:rPr>
          <w:fldChar w:fldCharType="end"/>
        </w:r>
      </w:hyperlink>
    </w:p>
    <w:p w14:paraId="11142CB5" w14:textId="080058FC"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36" w:history="1">
        <w:r w:rsidR="00692B7C" w:rsidRPr="00D25C18">
          <w:rPr>
            <w:rStyle w:val="Hyperlink"/>
            <w:noProof/>
          </w:rPr>
          <w:t>Figure 1.5. Examples of the polymer characteristics that can be tuned during SMA synthesis.</w:t>
        </w:r>
        <w:r w:rsidR="00692B7C">
          <w:rPr>
            <w:noProof/>
            <w:webHidden/>
          </w:rPr>
          <w:tab/>
        </w:r>
        <w:r w:rsidR="00692B7C">
          <w:rPr>
            <w:noProof/>
            <w:webHidden/>
          </w:rPr>
          <w:fldChar w:fldCharType="begin"/>
        </w:r>
        <w:r w:rsidR="00692B7C">
          <w:rPr>
            <w:noProof/>
            <w:webHidden/>
          </w:rPr>
          <w:instrText xml:space="preserve"> PAGEREF _Toc130372736 \h </w:instrText>
        </w:r>
        <w:r w:rsidR="00692B7C">
          <w:rPr>
            <w:noProof/>
            <w:webHidden/>
          </w:rPr>
        </w:r>
        <w:r w:rsidR="00692B7C">
          <w:rPr>
            <w:noProof/>
            <w:webHidden/>
          </w:rPr>
          <w:fldChar w:fldCharType="separate"/>
        </w:r>
        <w:r w:rsidR="00A9722A">
          <w:rPr>
            <w:noProof/>
            <w:webHidden/>
          </w:rPr>
          <w:t>13</w:t>
        </w:r>
        <w:r w:rsidR="00692B7C">
          <w:rPr>
            <w:noProof/>
            <w:webHidden/>
          </w:rPr>
          <w:fldChar w:fldCharType="end"/>
        </w:r>
      </w:hyperlink>
    </w:p>
    <w:p w14:paraId="4E03C38A" w14:textId="2CD6B902"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37" w:history="1">
        <w:r w:rsidR="00692B7C" w:rsidRPr="00D25C18">
          <w:rPr>
            <w:rStyle w:val="Hyperlink"/>
            <w:noProof/>
          </w:rPr>
          <w:t>Figure 1.6. Examples of reported amphiphilic copolymers that have been shown to extract IMPs from cellular membranes and solubilize them into xMALPs.</w:t>
        </w:r>
        <w:r w:rsidR="00692B7C" w:rsidRPr="00D25C18">
          <w:rPr>
            <w:rStyle w:val="Hyperlink"/>
            <w:noProof/>
            <w:vertAlign w:val="superscript"/>
          </w:rPr>
          <w:t>33, 66-68</w:t>
        </w:r>
        <w:r w:rsidR="00692B7C">
          <w:rPr>
            <w:noProof/>
            <w:webHidden/>
          </w:rPr>
          <w:tab/>
        </w:r>
        <w:r w:rsidR="00692B7C">
          <w:rPr>
            <w:noProof/>
            <w:webHidden/>
          </w:rPr>
          <w:fldChar w:fldCharType="begin"/>
        </w:r>
        <w:r w:rsidR="00692B7C">
          <w:rPr>
            <w:noProof/>
            <w:webHidden/>
          </w:rPr>
          <w:instrText xml:space="preserve"> PAGEREF _Toc130372737 \h </w:instrText>
        </w:r>
        <w:r w:rsidR="00692B7C">
          <w:rPr>
            <w:noProof/>
            <w:webHidden/>
          </w:rPr>
        </w:r>
        <w:r w:rsidR="00692B7C">
          <w:rPr>
            <w:noProof/>
            <w:webHidden/>
          </w:rPr>
          <w:fldChar w:fldCharType="separate"/>
        </w:r>
        <w:r w:rsidR="00A9722A">
          <w:rPr>
            <w:noProof/>
            <w:webHidden/>
          </w:rPr>
          <w:t>15</w:t>
        </w:r>
        <w:r w:rsidR="00692B7C">
          <w:rPr>
            <w:noProof/>
            <w:webHidden/>
          </w:rPr>
          <w:fldChar w:fldCharType="end"/>
        </w:r>
      </w:hyperlink>
    </w:p>
    <w:p w14:paraId="01717049" w14:textId="1FEB52B4"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38" w:history="1">
        <w:r w:rsidR="00692B7C" w:rsidRPr="00D25C18">
          <w:rPr>
            <w:rStyle w:val="Hyperlink"/>
            <w:noProof/>
          </w:rPr>
          <w:t xml:space="preserve">Figure 2.1. Representative example of how </w:t>
        </w:r>
        <w:r w:rsidR="00692B7C" w:rsidRPr="00D25C18">
          <w:rPr>
            <w:rStyle w:val="Hyperlink"/>
            <w:noProof/>
            <w:vertAlign w:val="superscript"/>
          </w:rPr>
          <w:t>1</w:t>
        </w:r>
        <w:r w:rsidR="00692B7C" w:rsidRPr="00D25C18">
          <w:rPr>
            <w:rStyle w:val="Hyperlink"/>
            <w:noProof/>
          </w:rPr>
          <w:t>H NMR spectroscopy was used to calculate of extent of esterification (%) for the acid precursor form of But-(46). The extent of esterification was determined using the equation below. This specific sample was determined to be 46% esterified with 2-butoxyloxyethanol.</w:t>
        </w:r>
        <w:r w:rsidR="00692B7C">
          <w:rPr>
            <w:noProof/>
            <w:webHidden/>
          </w:rPr>
          <w:tab/>
        </w:r>
        <w:r w:rsidR="00692B7C">
          <w:rPr>
            <w:noProof/>
            <w:webHidden/>
          </w:rPr>
          <w:fldChar w:fldCharType="begin"/>
        </w:r>
        <w:r w:rsidR="00692B7C">
          <w:rPr>
            <w:noProof/>
            <w:webHidden/>
          </w:rPr>
          <w:instrText xml:space="preserve"> PAGEREF _Toc130372738 \h </w:instrText>
        </w:r>
        <w:r w:rsidR="00692B7C">
          <w:rPr>
            <w:noProof/>
            <w:webHidden/>
          </w:rPr>
        </w:r>
        <w:r w:rsidR="00692B7C">
          <w:rPr>
            <w:noProof/>
            <w:webHidden/>
          </w:rPr>
          <w:fldChar w:fldCharType="separate"/>
        </w:r>
        <w:r w:rsidR="00A9722A">
          <w:rPr>
            <w:noProof/>
            <w:webHidden/>
          </w:rPr>
          <w:t>29</w:t>
        </w:r>
        <w:r w:rsidR="00692B7C">
          <w:rPr>
            <w:noProof/>
            <w:webHidden/>
          </w:rPr>
          <w:fldChar w:fldCharType="end"/>
        </w:r>
      </w:hyperlink>
    </w:p>
    <w:p w14:paraId="77ED4A40" w14:textId="553936A6"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39" w:history="1">
        <w:r w:rsidR="00692B7C" w:rsidRPr="00D25C18">
          <w:rPr>
            <w:rStyle w:val="Hyperlink"/>
            <w:noProof/>
          </w:rPr>
          <w:t>Figure 2.2. Bar graphs showing the a) pH below which and b) concentration of MgCl</w:t>
        </w:r>
        <w:r w:rsidR="00692B7C" w:rsidRPr="00D25C18">
          <w:rPr>
            <w:rStyle w:val="Hyperlink"/>
            <w:noProof/>
            <w:vertAlign w:val="subscript"/>
          </w:rPr>
          <w:t>2</w:t>
        </w:r>
        <w:r w:rsidR="00692B7C" w:rsidRPr="00D25C18">
          <w:rPr>
            <w:rStyle w:val="Hyperlink"/>
            <w:noProof/>
          </w:rPr>
          <w:t xml:space="preserve"> above which each polymer aggregates and precipitates from solution. *TEG-(62) remained soluble at a concentration of 100 mM of Mg</w:t>
        </w:r>
        <w:r w:rsidR="00692B7C" w:rsidRPr="00D25C18">
          <w:rPr>
            <w:rStyle w:val="Hyperlink"/>
            <w:noProof/>
            <w:vertAlign w:val="superscript"/>
          </w:rPr>
          <w:t>2+</w:t>
        </w:r>
        <w:r w:rsidR="00692B7C" w:rsidRPr="00D25C18">
          <w:rPr>
            <w:rStyle w:val="Hyperlink"/>
            <w:noProof/>
          </w:rPr>
          <w:t>.</w:t>
        </w:r>
        <w:r w:rsidR="00692B7C">
          <w:rPr>
            <w:noProof/>
            <w:webHidden/>
          </w:rPr>
          <w:tab/>
        </w:r>
        <w:r w:rsidR="00692B7C">
          <w:rPr>
            <w:noProof/>
            <w:webHidden/>
          </w:rPr>
          <w:fldChar w:fldCharType="begin"/>
        </w:r>
        <w:r w:rsidR="00692B7C">
          <w:rPr>
            <w:noProof/>
            <w:webHidden/>
          </w:rPr>
          <w:instrText xml:space="preserve"> PAGEREF _Toc130372739 \h </w:instrText>
        </w:r>
        <w:r w:rsidR="00692B7C">
          <w:rPr>
            <w:noProof/>
            <w:webHidden/>
          </w:rPr>
        </w:r>
        <w:r w:rsidR="00692B7C">
          <w:rPr>
            <w:noProof/>
            <w:webHidden/>
          </w:rPr>
          <w:fldChar w:fldCharType="separate"/>
        </w:r>
        <w:r w:rsidR="00A9722A">
          <w:rPr>
            <w:noProof/>
            <w:webHidden/>
          </w:rPr>
          <w:t>31</w:t>
        </w:r>
        <w:r w:rsidR="00692B7C">
          <w:rPr>
            <w:noProof/>
            <w:webHidden/>
          </w:rPr>
          <w:fldChar w:fldCharType="end"/>
        </w:r>
      </w:hyperlink>
    </w:p>
    <w:p w14:paraId="6546801F" w14:textId="01B95A4A"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40" w:history="1">
        <w:r w:rsidR="00692B7C" w:rsidRPr="00D25C18">
          <w:rPr>
            <w:rStyle w:val="Hyperlink"/>
            <w:noProof/>
          </w:rPr>
          <w:t>Figure 2.3. Graph showing pH value below which each polymer became insoluble in aqueous solution. Above these pH values, the polymers remained soluble. *These polymers did not precipitate out of solution, even at the lowest pH tested (pH = 5).</w:t>
        </w:r>
        <w:r w:rsidR="00692B7C">
          <w:rPr>
            <w:noProof/>
            <w:webHidden/>
          </w:rPr>
          <w:tab/>
        </w:r>
        <w:r w:rsidR="00692B7C">
          <w:rPr>
            <w:noProof/>
            <w:webHidden/>
          </w:rPr>
          <w:fldChar w:fldCharType="begin"/>
        </w:r>
        <w:r w:rsidR="00692B7C">
          <w:rPr>
            <w:noProof/>
            <w:webHidden/>
          </w:rPr>
          <w:instrText xml:space="preserve"> PAGEREF _Toc130372740 \h </w:instrText>
        </w:r>
        <w:r w:rsidR="00692B7C">
          <w:rPr>
            <w:noProof/>
            <w:webHidden/>
          </w:rPr>
        </w:r>
        <w:r w:rsidR="00692B7C">
          <w:rPr>
            <w:noProof/>
            <w:webHidden/>
          </w:rPr>
          <w:fldChar w:fldCharType="separate"/>
        </w:r>
        <w:r w:rsidR="00A9722A">
          <w:rPr>
            <w:noProof/>
            <w:webHidden/>
          </w:rPr>
          <w:t>32</w:t>
        </w:r>
        <w:r w:rsidR="00692B7C">
          <w:rPr>
            <w:noProof/>
            <w:webHidden/>
          </w:rPr>
          <w:fldChar w:fldCharType="end"/>
        </w:r>
      </w:hyperlink>
    </w:p>
    <w:p w14:paraId="5CAE08D7" w14:textId="54585437"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41" w:history="1">
        <w:r w:rsidR="00692B7C" w:rsidRPr="00D25C18">
          <w:rPr>
            <w:rStyle w:val="Hyperlink"/>
            <w:noProof/>
          </w:rPr>
          <w:t>Figure 2.4. Graph showing the minimum concentration of MgCl</w:t>
        </w:r>
        <w:r w:rsidR="00692B7C" w:rsidRPr="00D25C18">
          <w:rPr>
            <w:rStyle w:val="Hyperlink"/>
            <w:noProof/>
            <w:vertAlign w:val="subscript"/>
          </w:rPr>
          <w:t>2</w:t>
        </w:r>
        <w:r w:rsidR="00692B7C" w:rsidRPr="00D25C18">
          <w:rPr>
            <w:rStyle w:val="Hyperlink"/>
            <w:noProof/>
          </w:rPr>
          <w:t xml:space="preserve"> that caused each polymer to become insoluble in aquoues solution. *These polymers did not crash out of solution, even at the highest concentration tested (100 mM).</w:t>
        </w:r>
        <w:r w:rsidR="00692B7C">
          <w:rPr>
            <w:noProof/>
            <w:webHidden/>
          </w:rPr>
          <w:tab/>
        </w:r>
        <w:r w:rsidR="00692B7C">
          <w:rPr>
            <w:noProof/>
            <w:webHidden/>
          </w:rPr>
          <w:fldChar w:fldCharType="begin"/>
        </w:r>
        <w:r w:rsidR="00692B7C">
          <w:rPr>
            <w:noProof/>
            <w:webHidden/>
          </w:rPr>
          <w:instrText xml:space="preserve"> PAGEREF _Toc130372741 \h </w:instrText>
        </w:r>
        <w:r w:rsidR="00692B7C">
          <w:rPr>
            <w:noProof/>
            <w:webHidden/>
          </w:rPr>
        </w:r>
        <w:r w:rsidR="00692B7C">
          <w:rPr>
            <w:noProof/>
            <w:webHidden/>
          </w:rPr>
          <w:fldChar w:fldCharType="separate"/>
        </w:r>
        <w:r w:rsidR="00A9722A">
          <w:rPr>
            <w:noProof/>
            <w:webHidden/>
          </w:rPr>
          <w:t>34</w:t>
        </w:r>
        <w:r w:rsidR="00692B7C">
          <w:rPr>
            <w:noProof/>
            <w:webHidden/>
          </w:rPr>
          <w:fldChar w:fldCharType="end"/>
        </w:r>
      </w:hyperlink>
    </w:p>
    <w:p w14:paraId="1B96094F" w14:textId="2E10BF4D"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42" w:history="1">
        <w:r w:rsidR="00692B7C" w:rsidRPr="00D25C18">
          <w:rPr>
            <w:rStyle w:val="Hyperlink"/>
            <w:noProof/>
          </w:rPr>
          <w:t>Figure 2.5. Plot of fluorescence emission wavelength maxima as a function of polymer concentration. Data was fit using a sigmoidal curve to represent each sample’s critical aggregation concentration.</w:t>
        </w:r>
        <w:r w:rsidR="00692B7C">
          <w:rPr>
            <w:noProof/>
            <w:webHidden/>
          </w:rPr>
          <w:tab/>
        </w:r>
        <w:r w:rsidR="00692B7C">
          <w:rPr>
            <w:noProof/>
            <w:webHidden/>
          </w:rPr>
          <w:fldChar w:fldCharType="begin"/>
        </w:r>
        <w:r w:rsidR="00692B7C">
          <w:rPr>
            <w:noProof/>
            <w:webHidden/>
          </w:rPr>
          <w:instrText xml:space="preserve"> PAGEREF _Toc130372742 \h </w:instrText>
        </w:r>
        <w:r w:rsidR="00692B7C">
          <w:rPr>
            <w:noProof/>
            <w:webHidden/>
          </w:rPr>
        </w:r>
        <w:r w:rsidR="00692B7C">
          <w:rPr>
            <w:noProof/>
            <w:webHidden/>
          </w:rPr>
          <w:fldChar w:fldCharType="separate"/>
        </w:r>
        <w:r w:rsidR="00A9722A">
          <w:rPr>
            <w:noProof/>
            <w:webHidden/>
          </w:rPr>
          <w:t>35</w:t>
        </w:r>
        <w:r w:rsidR="00692B7C">
          <w:rPr>
            <w:noProof/>
            <w:webHidden/>
          </w:rPr>
          <w:fldChar w:fldCharType="end"/>
        </w:r>
      </w:hyperlink>
    </w:p>
    <w:p w14:paraId="65EFD012" w14:textId="1695FCC5"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43" w:history="1">
        <w:r w:rsidR="00692B7C" w:rsidRPr="00D25C18">
          <w:rPr>
            <w:rStyle w:val="Hyperlink"/>
            <w:noProof/>
          </w:rPr>
          <w:t>Figure 2.6. Fluorescence emission spectra (fit to sum of gaussians) of Nile Red at various concentrations of PRO and modified SMA copolymers.</w:t>
        </w:r>
        <w:r w:rsidR="00692B7C">
          <w:rPr>
            <w:noProof/>
            <w:webHidden/>
          </w:rPr>
          <w:tab/>
        </w:r>
        <w:r w:rsidR="00692B7C">
          <w:rPr>
            <w:noProof/>
            <w:webHidden/>
          </w:rPr>
          <w:fldChar w:fldCharType="begin"/>
        </w:r>
        <w:r w:rsidR="00692B7C">
          <w:rPr>
            <w:noProof/>
            <w:webHidden/>
          </w:rPr>
          <w:instrText xml:space="preserve"> PAGEREF _Toc130372743 \h </w:instrText>
        </w:r>
        <w:r w:rsidR="00692B7C">
          <w:rPr>
            <w:noProof/>
            <w:webHidden/>
          </w:rPr>
        </w:r>
        <w:r w:rsidR="00692B7C">
          <w:rPr>
            <w:noProof/>
            <w:webHidden/>
          </w:rPr>
          <w:fldChar w:fldCharType="separate"/>
        </w:r>
        <w:r w:rsidR="00A9722A">
          <w:rPr>
            <w:noProof/>
            <w:webHidden/>
          </w:rPr>
          <w:t>36</w:t>
        </w:r>
        <w:r w:rsidR="00692B7C">
          <w:rPr>
            <w:noProof/>
            <w:webHidden/>
          </w:rPr>
          <w:fldChar w:fldCharType="end"/>
        </w:r>
      </w:hyperlink>
    </w:p>
    <w:p w14:paraId="3C0E4178" w14:textId="396AA001"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44" w:history="1">
        <w:r w:rsidR="00692B7C" w:rsidRPr="00D25C18">
          <w:rPr>
            <w:rStyle w:val="Hyperlink"/>
            <w:noProof/>
          </w:rPr>
          <w:t>Figure 2.7. Quantified extent of Nile Red emission blue shift after the critical aggregation concentration was surpassed.</w:t>
        </w:r>
        <w:r w:rsidR="00692B7C">
          <w:rPr>
            <w:noProof/>
            <w:webHidden/>
          </w:rPr>
          <w:tab/>
        </w:r>
        <w:r w:rsidR="00692B7C">
          <w:rPr>
            <w:noProof/>
            <w:webHidden/>
          </w:rPr>
          <w:fldChar w:fldCharType="begin"/>
        </w:r>
        <w:r w:rsidR="00692B7C">
          <w:rPr>
            <w:noProof/>
            <w:webHidden/>
          </w:rPr>
          <w:instrText xml:space="preserve"> PAGEREF _Toc130372744 \h </w:instrText>
        </w:r>
        <w:r w:rsidR="00692B7C">
          <w:rPr>
            <w:noProof/>
            <w:webHidden/>
          </w:rPr>
        </w:r>
        <w:r w:rsidR="00692B7C">
          <w:rPr>
            <w:noProof/>
            <w:webHidden/>
          </w:rPr>
          <w:fldChar w:fldCharType="separate"/>
        </w:r>
        <w:r w:rsidR="00A9722A">
          <w:rPr>
            <w:noProof/>
            <w:webHidden/>
          </w:rPr>
          <w:t>37</w:t>
        </w:r>
        <w:r w:rsidR="00692B7C">
          <w:rPr>
            <w:noProof/>
            <w:webHidden/>
          </w:rPr>
          <w:fldChar w:fldCharType="end"/>
        </w:r>
      </w:hyperlink>
    </w:p>
    <w:p w14:paraId="09F266E6" w14:textId="0871AA67"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45" w:history="1">
        <w:r w:rsidR="00692B7C" w:rsidRPr="00D25C18">
          <w:rPr>
            <w:rStyle w:val="Hyperlink"/>
            <w:noProof/>
          </w:rPr>
          <w:t>Figure 2.8. Absorbance spectra of supernatant following thylakoid membrane solubilization with SMA copolymers Eth(a), Prop(b), But(c), Hex(d), Oct(e), Dec(f), and Dodec(g).</w:t>
        </w:r>
        <w:r w:rsidR="00692B7C">
          <w:rPr>
            <w:noProof/>
            <w:webHidden/>
          </w:rPr>
          <w:tab/>
        </w:r>
        <w:r w:rsidR="00692B7C">
          <w:rPr>
            <w:noProof/>
            <w:webHidden/>
          </w:rPr>
          <w:fldChar w:fldCharType="begin"/>
        </w:r>
        <w:r w:rsidR="00692B7C">
          <w:rPr>
            <w:noProof/>
            <w:webHidden/>
          </w:rPr>
          <w:instrText xml:space="preserve"> PAGEREF _Toc130372745 \h </w:instrText>
        </w:r>
        <w:r w:rsidR="00692B7C">
          <w:rPr>
            <w:noProof/>
            <w:webHidden/>
          </w:rPr>
        </w:r>
        <w:r w:rsidR="00692B7C">
          <w:rPr>
            <w:noProof/>
            <w:webHidden/>
          </w:rPr>
          <w:fldChar w:fldCharType="separate"/>
        </w:r>
        <w:r w:rsidR="00A9722A">
          <w:rPr>
            <w:noProof/>
            <w:webHidden/>
          </w:rPr>
          <w:t>39</w:t>
        </w:r>
        <w:r w:rsidR="00692B7C">
          <w:rPr>
            <w:noProof/>
            <w:webHidden/>
          </w:rPr>
          <w:fldChar w:fldCharType="end"/>
        </w:r>
      </w:hyperlink>
    </w:p>
    <w:p w14:paraId="336231EA" w14:textId="05F9F6EC"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46" w:history="1">
        <w:r w:rsidR="00692B7C" w:rsidRPr="00D25C18">
          <w:rPr>
            <w:rStyle w:val="Hyperlink"/>
            <w:noProof/>
          </w:rPr>
          <w:t>Figure 2.9. Absorbance spectra of supernatant following thylakoid membrane solubilization with SMA copolymers DEG(a), TEG(b), SMA 1440 (c, black), n-dodecyl-β-D-maltoside (c, blue), 4-dimethylaminopyridine (c, red).</w:t>
        </w:r>
        <w:r w:rsidR="00692B7C">
          <w:rPr>
            <w:noProof/>
            <w:webHidden/>
          </w:rPr>
          <w:tab/>
        </w:r>
        <w:r w:rsidR="00692B7C">
          <w:rPr>
            <w:noProof/>
            <w:webHidden/>
          </w:rPr>
          <w:fldChar w:fldCharType="begin"/>
        </w:r>
        <w:r w:rsidR="00692B7C">
          <w:rPr>
            <w:noProof/>
            <w:webHidden/>
          </w:rPr>
          <w:instrText xml:space="preserve"> PAGEREF _Toc130372746 \h </w:instrText>
        </w:r>
        <w:r w:rsidR="00692B7C">
          <w:rPr>
            <w:noProof/>
            <w:webHidden/>
          </w:rPr>
        </w:r>
        <w:r w:rsidR="00692B7C">
          <w:rPr>
            <w:noProof/>
            <w:webHidden/>
          </w:rPr>
          <w:fldChar w:fldCharType="separate"/>
        </w:r>
        <w:r w:rsidR="00A9722A">
          <w:rPr>
            <w:noProof/>
            <w:webHidden/>
          </w:rPr>
          <w:t>41</w:t>
        </w:r>
        <w:r w:rsidR="00692B7C">
          <w:rPr>
            <w:noProof/>
            <w:webHidden/>
          </w:rPr>
          <w:fldChar w:fldCharType="end"/>
        </w:r>
      </w:hyperlink>
    </w:p>
    <w:p w14:paraId="5921A5DD" w14:textId="668EFE27"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47" w:history="1">
        <w:r w:rsidR="00692B7C" w:rsidRPr="00D25C18">
          <w:rPr>
            <w:rStyle w:val="Hyperlink"/>
            <w:noProof/>
          </w:rPr>
          <w:t xml:space="preserve">Figure 2.10. Comparison of percent solubilization efficiency (SE) of chlorophyll and chlorophyll-containing complexes as a function of percent esterification for (a) </w:t>
        </w:r>
        <w:r w:rsidR="00692B7C" w:rsidRPr="00D25C18">
          <w:rPr>
            <w:rStyle w:val="Hyperlink"/>
            <w:noProof/>
          </w:rPr>
          <w:lastRenderedPageBreak/>
          <w:t>SMA-based copolymers Eth-Dodec that are functionalized with alkoxy ethoxylate sidechains, (b) polymers But and DEG and (c) polymer samples Dec and TEG.</w:t>
        </w:r>
        <w:r w:rsidR="00692B7C">
          <w:rPr>
            <w:noProof/>
            <w:webHidden/>
          </w:rPr>
          <w:tab/>
        </w:r>
        <w:r w:rsidR="00692B7C">
          <w:rPr>
            <w:noProof/>
            <w:webHidden/>
          </w:rPr>
          <w:fldChar w:fldCharType="begin"/>
        </w:r>
        <w:r w:rsidR="00692B7C">
          <w:rPr>
            <w:noProof/>
            <w:webHidden/>
          </w:rPr>
          <w:instrText xml:space="preserve"> PAGEREF _Toc130372747 \h </w:instrText>
        </w:r>
        <w:r w:rsidR="00692B7C">
          <w:rPr>
            <w:noProof/>
            <w:webHidden/>
          </w:rPr>
        </w:r>
        <w:r w:rsidR="00692B7C">
          <w:rPr>
            <w:noProof/>
            <w:webHidden/>
          </w:rPr>
          <w:fldChar w:fldCharType="separate"/>
        </w:r>
        <w:r w:rsidR="00A9722A">
          <w:rPr>
            <w:noProof/>
            <w:webHidden/>
          </w:rPr>
          <w:t>42</w:t>
        </w:r>
        <w:r w:rsidR="00692B7C">
          <w:rPr>
            <w:noProof/>
            <w:webHidden/>
          </w:rPr>
          <w:fldChar w:fldCharType="end"/>
        </w:r>
      </w:hyperlink>
    </w:p>
    <w:p w14:paraId="7AE4F08A" w14:textId="569296E6"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48" w:history="1">
        <w:r w:rsidR="00692B7C" w:rsidRPr="00D25C18">
          <w:rPr>
            <w:rStyle w:val="Hyperlink"/>
            <w:noProof/>
          </w:rPr>
          <w:t>Figure 2.11. Percent solubilization efficiency as a function of sidechain carbons per carboxylate as a metric reflecting relative hydrophobicity of polymers Eth-Dodec.</w:t>
        </w:r>
        <w:r w:rsidR="00692B7C">
          <w:rPr>
            <w:noProof/>
            <w:webHidden/>
          </w:rPr>
          <w:tab/>
        </w:r>
        <w:r w:rsidR="00692B7C">
          <w:rPr>
            <w:noProof/>
            <w:webHidden/>
          </w:rPr>
          <w:fldChar w:fldCharType="begin"/>
        </w:r>
        <w:r w:rsidR="00692B7C">
          <w:rPr>
            <w:noProof/>
            <w:webHidden/>
          </w:rPr>
          <w:instrText xml:space="preserve"> PAGEREF _Toc130372748 \h </w:instrText>
        </w:r>
        <w:r w:rsidR="00692B7C">
          <w:rPr>
            <w:noProof/>
            <w:webHidden/>
          </w:rPr>
        </w:r>
        <w:r w:rsidR="00692B7C">
          <w:rPr>
            <w:noProof/>
            <w:webHidden/>
          </w:rPr>
          <w:fldChar w:fldCharType="separate"/>
        </w:r>
        <w:r w:rsidR="00A9722A">
          <w:rPr>
            <w:noProof/>
            <w:webHidden/>
          </w:rPr>
          <w:t>44</w:t>
        </w:r>
        <w:r w:rsidR="00692B7C">
          <w:rPr>
            <w:noProof/>
            <w:webHidden/>
          </w:rPr>
          <w:fldChar w:fldCharType="end"/>
        </w:r>
      </w:hyperlink>
    </w:p>
    <w:p w14:paraId="3BECD57F" w14:textId="1E8F7733"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49" w:history="1">
        <w:r w:rsidR="00692B7C" w:rsidRPr="00D25C18">
          <w:rPr>
            <w:rStyle w:val="Hyperlink"/>
            <w:noProof/>
          </w:rPr>
          <w:t>Figure 2.12. Percent solubilization efficiency of esterified SMA copolymers at a) low degrees of esterification and b) high degrees of esterification and measured as percent chlorophyll in the supernatant following thylakoid membrane solubilization and high-speed sedimentation.</w:t>
        </w:r>
        <w:r w:rsidR="00692B7C">
          <w:rPr>
            <w:noProof/>
            <w:webHidden/>
          </w:rPr>
          <w:tab/>
        </w:r>
        <w:r w:rsidR="00692B7C">
          <w:rPr>
            <w:noProof/>
            <w:webHidden/>
          </w:rPr>
          <w:fldChar w:fldCharType="begin"/>
        </w:r>
        <w:r w:rsidR="00692B7C">
          <w:rPr>
            <w:noProof/>
            <w:webHidden/>
          </w:rPr>
          <w:instrText xml:space="preserve"> PAGEREF _Toc130372749 \h </w:instrText>
        </w:r>
        <w:r w:rsidR="00692B7C">
          <w:rPr>
            <w:noProof/>
            <w:webHidden/>
          </w:rPr>
        </w:r>
        <w:r w:rsidR="00692B7C">
          <w:rPr>
            <w:noProof/>
            <w:webHidden/>
          </w:rPr>
          <w:fldChar w:fldCharType="separate"/>
        </w:r>
        <w:r w:rsidR="00A9722A">
          <w:rPr>
            <w:noProof/>
            <w:webHidden/>
          </w:rPr>
          <w:t>46</w:t>
        </w:r>
        <w:r w:rsidR="00692B7C">
          <w:rPr>
            <w:noProof/>
            <w:webHidden/>
          </w:rPr>
          <w:fldChar w:fldCharType="end"/>
        </w:r>
      </w:hyperlink>
    </w:p>
    <w:p w14:paraId="07C72A41" w14:textId="2C3959EC"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50" w:history="1">
        <w:r w:rsidR="00692B7C" w:rsidRPr="00D25C18">
          <w:rPr>
            <w:rStyle w:val="Hyperlink"/>
            <w:noProof/>
          </w:rPr>
          <w:t>Figure 2.13. Sucrose density gradients of PSI-SMALPs following solubilization with alkoxy functionalized SMA copolymers. The black dashed box indicates the trimeric PSI band. Numbers to the right indicate the band number discussed in the text.</w:t>
        </w:r>
        <w:r w:rsidR="00692B7C">
          <w:rPr>
            <w:noProof/>
            <w:webHidden/>
          </w:rPr>
          <w:tab/>
        </w:r>
        <w:r w:rsidR="00692B7C">
          <w:rPr>
            <w:noProof/>
            <w:webHidden/>
          </w:rPr>
          <w:fldChar w:fldCharType="begin"/>
        </w:r>
        <w:r w:rsidR="00692B7C">
          <w:rPr>
            <w:noProof/>
            <w:webHidden/>
          </w:rPr>
          <w:instrText xml:space="preserve"> PAGEREF _Toc130372750 \h </w:instrText>
        </w:r>
        <w:r w:rsidR="00692B7C">
          <w:rPr>
            <w:noProof/>
            <w:webHidden/>
          </w:rPr>
        </w:r>
        <w:r w:rsidR="00692B7C">
          <w:rPr>
            <w:noProof/>
            <w:webHidden/>
          </w:rPr>
          <w:fldChar w:fldCharType="separate"/>
        </w:r>
        <w:r w:rsidR="00A9722A">
          <w:rPr>
            <w:noProof/>
            <w:webHidden/>
          </w:rPr>
          <w:t>47</w:t>
        </w:r>
        <w:r w:rsidR="00692B7C">
          <w:rPr>
            <w:noProof/>
            <w:webHidden/>
          </w:rPr>
          <w:fldChar w:fldCharType="end"/>
        </w:r>
      </w:hyperlink>
    </w:p>
    <w:p w14:paraId="7EACAD2B" w14:textId="15B5D851"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51" w:history="1">
        <w:r w:rsidR="00692B7C" w:rsidRPr="00D25C18">
          <w:rPr>
            <w:rStyle w:val="Hyperlink"/>
            <w:noProof/>
          </w:rPr>
          <w:t xml:space="preserve">Figure 2.14. TEM of derivatized SMALPs formed by the solubilization of PSI from </w:t>
        </w:r>
        <w:r w:rsidR="00692B7C" w:rsidRPr="00D25C18">
          <w:rPr>
            <w:rStyle w:val="Hyperlink"/>
            <w:i/>
            <w:iCs/>
            <w:noProof/>
          </w:rPr>
          <w:t>Te</w:t>
        </w:r>
        <w:r w:rsidR="00692B7C" w:rsidRPr="00D25C18">
          <w:rPr>
            <w:rStyle w:val="Hyperlink"/>
            <w:noProof/>
          </w:rPr>
          <w:t xml:space="preserve"> using Dodec-(52). The red and blue bars depicted in the micrograph inset represent distances measured to determine average diameters, wherein the blue bar depicts measurement across the face of a SMALP and the red bar represents measurement along the side of a SMALP.</w:t>
        </w:r>
        <w:r w:rsidR="00692B7C">
          <w:rPr>
            <w:noProof/>
            <w:webHidden/>
          </w:rPr>
          <w:tab/>
        </w:r>
        <w:r w:rsidR="00692B7C">
          <w:rPr>
            <w:noProof/>
            <w:webHidden/>
          </w:rPr>
          <w:fldChar w:fldCharType="begin"/>
        </w:r>
        <w:r w:rsidR="00692B7C">
          <w:rPr>
            <w:noProof/>
            <w:webHidden/>
          </w:rPr>
          <w:instrText xml:space="preserve"> PAGEREF _Toc130372751 \h </w:instrText>
        </w:r>
        <w:r w:rsidR="00692B7C">
          <w:rPr>
            <w:noProof/>
            <w:webHidden/>
          </w:rPr>
        </w:r>
        <w:r w:rsidR="00692B7C">
          <w:rPr>
            <w:noProof/>
            <w:webHidden/>
          </w:rPr>
          <w:fldChar w:fldCharType="separate"/>
        </w:r>
        <w:r w:rsidR="00A9722A">
          <w:rPr>
            <w:noProof/>
            <w:webHidden/>
          </w:rPr>
          <w:t>49</w:t>
        </w:r>
        <w:r w:rsidR="00692B7C">
          <w:rPr>
            <w:noProof/>
            <w:webHidden/>
          </w:rPr>
          <w:fldChar w:fldCharType="end"/>
        </w:r>
      </w:hyperlink>
    </w:p>
    <w:p w14:paraId="417C353F" w14:textId="1B10494C"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52" w:history="1">
        <w:r w:rsidR="00692B7C" w:rsidRPr="00D25C18">
          <w:rPr>
            <w:rStyle w:val="Hyperlink"/>
            <w:noProof/>
          </w:rPr>
          <w:t>Figure 2.15. Negative stain TEM images of trimeric PSI particles. A) Hex-(53); B) Oct-(59); C) Dec-(60); D) SMA 1440; E) DDM.</w:t>
        </w:r>
        <w:r w:rsidR="00692B7C">
          <w:rPr>
            <w:noProof/>
            <w:webHidden/>
          </w:rPr>
          <w:tab/>
        </w:r>
        <w:r w:rsidR="00692B7C">
          <w:rPr>
            <w:noProof/>
            <w:webHidden/>
          </w:rPr>
          <w:fldChar w:fldCharType="begin"/>
        </w:r>
        <w:r w:rsidR="00692B7C">
          <w:rPr>
            <w:noProof/>
            <w:webHidden/>
          </w:rPr>
          <w:instrText xml:space="preserve"> PAGEREF _Toc130372752 \h </w:instrText>
        </w:r>
        <w:r w:rsidR="00692B7C">
          <w:rPr>
            <w:noProof/>
            <w:webHidden/>
          </w:rPr>
        </w:r>
        <w:r w:rsidR="00692B7C">
          <w:rPr>
            <w:noProof/>
            <w:webHidden/>
          </w:rPr>
          <w:fldChar w:fldCharType="separate"/>
        </w:r>
        <w:r w:rsidR="00A9722A">
          <w:rPr>
            <w:noProof/>
            <w:webHidden/>
          </w:rPr>
          <w:t>50</w:t>
        </w:r>
        <w:r w:rsidR="00692B7C">
          <w:rPr>
            <w:noProof/>
            <w:webHidden/>
          </w:rPr>
          <w:fldChar w:fldCharType="end"/>
        </w:r>
      </w:hyperlink>
    </w:p>
    <w:p w14:paraId="551377A5" w14:textId="46EDDB5E"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53" w:history="1">
        <w:r w:rsidR="00692B7C" w:rsidRPr="00D25C18">
          <w:rPr>
            <w:rStyle w:val="Hyperlink"/>
            <w:noProof/>
          </w:rPr>
          <w:t>Figure 2.16. SDS-PAGE of PSI-SMALP trimer bands following solubilization with various alkoxy-functionalized SMA copolymers. Shown here are Hex-(63) (lane 1), Oct-(48)</w:t>
        </w:r>
        <w:r w:rsidR="00692B7C" w:rsidRPr="00D25C18">
          <w:rPr>
            <w:rStyle w:val="Hyperlink"/>
            <w:noProof/>
            <w:vertAlign w:val="superscript"/>
          </w:rPr>
          <w:t xml:space="preserve"> </w:t>
        </w:r>
        <w:r w:rsidR="00692B7C" w:rsidRPr="00D25C18">
          <w:rPr>
            <w:rStyle w:val="Hyperlink"/>
            <w:noProof/>
          </w:rPr>
          <w:t>(lane 2), Dec-(43) (lane 3), Dec-(48) (lane 4), Dodec-(52) (lane 5), MW standard (lane 6), SMA 1440 (lane 7), and DDM (lane 8). Subunits are labeled at right. Regions marked with an asterisk contain unknown contaminants, (PsaA+B) denotes the undissociated heterodimer, whereas PsaA/B represents their respective monomers, and the black arrow denotes the missing PsaF band in lane 7.</w:t>
        </w:r>
        <w:r w:rsidR="00692B7C">
          <w:rPr>
            <w:noProof/>
            <w:webHidden/>
          </w:rPr>
          <w:tab/>
        </w:r>
        <w:r w:rsidR="00692B7C">
          <w:rPr>
            <w:noProof/>
            <w:webHidden/>
          </w:rPr>
          <w:fldChar w:fldCharType="begin"/>
        </w:r>
        <w:r w:rsidR="00692B7C">
          <w:rPr>
            <w:noProof/>
            <w:webHidden/>
          </w:rPr>
          <w:instrText xml:space="preserve"> PAGEREF _Toc130372753 \h </w:instrText>
        </w:r>
        <w:r w:rsidR="00692B7C">
          <w:rPr>
            <w:noProof/>
            <w:webHidden/>
          </w:rPr>
        </w:r>
        <w:r w:rsidR="00692B7C">
          <w:rPr>
            <w:noProof/>
            <w:webHidden/>
          </w:rPr>
          <w:fldChar w:fldCharType="separate"/>
        </w:r>
        <w:r w:rsidR="00A9722A">
          <w:rPr>
            <w:noProof/>
            <w:webHidden/>
          </w:rPr>
          <w:t>53</w:t>
        </w:r>
        <w:r w:rsidR="00692B7C">
          <w:rPr>
            <w:noProof/>
            <w:webHidden/>
          </w:rPr>
          <w:fldChar w:fldCharType="end"/>
        </w:r>
      </w:hyperlink>
    </w:p>
    <w:p w14:paraId="66E1D2E6" w14:textId="2133A09F"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54" w:history="1">
        <w:r w:rsidR="00692B7C" w:rsidRPr="00D25C18">
          <w:rPr>
            <w:rStyle w:val="Hyperlink"/>
            <w:noProof/>
          </w:rPr>
          <w:t>Figure 2.17. Normalized chlorophyll fluorescence emission spectra for trimeric PSI containing SMALPs isolated using alkoxy ethoxylate functionalized SMA copolymers following sucrose density gradient ultracentrifugation. Shown here are But-(69) (black, solid line), Hex-(63)</w:t>
        </w:r>
        <w:r w:rsidR="00692B7C" w:rsidRPr="00D25C18">
          <w:rPr>
            <w:rStyle w:val="Hyperlink"/>
            <w:noProof/>
            <w:vertAlign w:val="subscript"/>
          </w:rPr>
          <w:t xml:space="preserve"> </w:t>
        </w:r>
        <w:r w:rsidR="00692B7C" w:rsidRPr="00D25C18">
          <w:rPr>
            <w:rStyle w:val="Hyperlink"/>
            <w:noProof/>
          </w:rPr>
          <w:t>(blue), Oct-(48)</w:t>
        </w:r>
        <w:r w:rsidR="00692B7C" w:rsidRPr="00D25C18">
          <w:rPr>
            <w:rStyle w:val="Hyperlink"/>
            <w:noProof/>
            <w:vertAlign w:val="subscript"/>
          </w:rPr>
          <w:t xml:space="preserve"> </w:t>
        </w:r>
        <w:r w:rsidR="00692B7C" w:rsidRPr="00D25C18">
          <w:rPr>
            <w:rStyle w:val="Hyperlink"/>
            <w:noProof/>
          </w:rPr>
          <w:t>(red), Dec-(48) (orange), Dodec-(52)</w:t>
        </w:r>
        <w:r w:rsidR="00692B7C" w:rsidRPr="00D25C18">
          <w:rPr>
            <w:rStyle w:val="Hyperlink"/>
            <w:noProof/>
            <w:vertAlign w:val="superscript"/>
          </w:rPr>
          <w:t xml:space="preserve"> </w:t>
        </w:r>
        <w:r w:rsidR="00692B7C" w:rsidRPr="00D25C18">
          <w:rPr>
            <w:rStyle w:val="Hyperlink"/>
            <w:noProof/>
          </w:rPr>
          <w:t>(green), SMA 1440 (black, dashed line), and DDM (black, dotted line).</w:t>
        </w:r>
        <w:r w:rsidR="00692B7C">
          <w:rPr>
            <w:noProof/>
            <w:webHidden/>
          </w:rPr>
          <w:tab/>
        </w:r>
        <w:r w:rsidR="00692B7C">
          <w:rPr>
            <w:noProof/>
            <w:webHidden/>
          </w:rPr>
          <w:fldChar w:fldCharType="begin"/>
        </w:r>
        <w:r w:rsidR="00692B7C">
          <w:rPr>
            <w:noProof/>
            <w:webHidden/>
          </w:rPr>
          <w:instrText xml:space="preserve"> PAGEREF _Toc130372754 \h </w:instrText>
        </w:r>
        <w:r w:rsidR="00692B7C">
          <w:rPr>
            <w:noProof/>
            <w:webHidden/>
          </w:rPr>
        </w:r>
        <w:r w:rsidR="00692B7C">
          <w:rPr>
            <w:noProof/>
            <w:webHidden/>
          </w:rPr>
          <w:fldChar w:fldCharType="separate"/>
        </w:r>
        <w:r w:rsidR="00A9722A">
          <w:rPr>
            <w:noProof/>
            <w:webHidden/>
          </w:rPr>
          <w:t>54</w:t>
        </w:r>
        <w:r w:rsidR="00692B7C">
          <w:rPr>
            <w:noProof/>
            <w:webHidden/>
          </w:rPr>
          <w:fldChar w:fldCharType="end"/>
        </w:r>
      </w:hyperlink>
    </w:p>
    <w:p w14:paraId="0064B938" w14:textId="767A2DE0"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55" w:history="1">
        <w:r w:rsidR="00692B7C" w:rsidRPr="00D25C18">
          <w:rPr>
            <w:rStyle w:val="Hyperlink"/>
            <w:noProof/>
          </w:rPr>
          <w:t xml:space="preserve">Figure 2.18. Quantification styrene:maleic anhydride mole ratio in commercial PRO by </w:t>
        </w:r>
        <w:r w:rsidR="00692B7C" w:rsidRPr="00D25C18">
          <w:rPr>
            <w:rStyle w:val="Hyperlink"/>
            <w:noProof/>
            <w:vertAlign w:val="superscript"/>
          </w:rPr>
          <w:t>1</w:t>
        </w:r>
        <w:r w:rsidR="00692B7C" w:rsidRPr="00D25C18">
          <w:rPr>
            <w:rStyle w:val="Hyperlink"/>
            <w:noProof/>
          </w:rPr>
          <w:t>H NMR spectroscopy. Solvent is DCM-D</w:t>
        </w:r>
        <w:r w:rsidR="00692B7C" w:rsidRPr="00D25C18">
          <w:rPr>
            <w:rStyle w:val="Hyperlink"/>
            <w:noProof/>
            <w:vertAlign w:val="subscript"/>
          </w:rPr>
          <w:t>2</w:t>
        </w:r>
        <w:r w:rsidR="00692B7C" w:rsidRPr="00D25C18">
          <w:rPr>
            <w:rStyle w:val="Hyperlink"/>
            <w:noProof/>
          </w:rPr>
          <w:t>. The ratio was determined using the same equation below, where I</w:t>
        </w:r>
        <w:r w:rsidR="00692B7C" w:rsidRPr="00D25C18">
          <w:rPr>
            <w:rStyle w:val="Hyperlink"/>
            <w:noProof/>
            <w:vertAlign w:val="subscript"/>
          </w:rPr>
          <w:t>a</w:t>
        </w:r>
        <w:r w:rsidR="00692B7C" w:rsidRPr="00D25C18">
          <w:rPr>
            <w:rStyle w:val="Hyperlink"/>
            <w:noProof/>
          </w:rPr>
          <w:t>, I</w:t>
        </w:r>
        <w:r w:rsidR="00692B7C" w:rsidRPr="00D25C18">
          <w:rPr>
            <w:rStyle w:val="Hyperlink"/>
            <w:noProof/>
            <w:vertAlign w:val="subscript"/>
          </w:rPr>
          <w:t>bc</w:t>
        </w:r>
        <w:r w:rsidR="00692B7C" w:rsidRPr="00D25C18">
          <w:rPr>
            <w:rStyle w:val="Hyperlink"/>
            <w:noProof/>
          </w:rPr>
          <w:t>, and x are the same variables as discussed in Figure 2.1. This results in a sytenes:maleic anhydride ratio of 1:0.825, or 1.21:1 when normalized, for this commercial sample of PRO.</w:t>
        </w:r>
        <w:r w:rsidR="00692B7C">
          <w:rPr>
            <w:noProof/>
            <w:webHidden/>
          </w:rPr>
          <w:tab/>
        </w:r>
        <w:r w:rsidR="00692B7C">
          <w:rPr>
            <w:noProof/>
            <w:webHidden/>
          </w:rPr>
          <w:fldChar w:fldCharType="begin"/>
        </w:r>
        <w:r w:rsidR="00692B7C">
          <w:rPr>
            <w:noProof/>
            <w:webHidden/>
          </w:rPr>
          <w:instrText xml:space="preserve"> PAGEREF _Toc130372755 \h </w:instrText>
        </w:r>
        <w:r w:rsidR="00692B7C">
          <w:rPr>
            <w:noProof/>
            <w:webHidden/>
          </w:rPr>
        </w:r>
        <w:r w:rsidR="00692B7C">
          <w:rPr>
            <w:noProof/>
            <w:webHidden/>
          </w:rPr>
          <w:fldChar w:fldCharType="separate"/>
        </w:r>
        <w:r w:rsidR="00A9722A">
          <w:rPr>
            <w:noProof/>
            <w:webHidden/>
          </w:rPr>
          <w:t>58</w:t>
        </w:r>
        <w:r w:rsidR="00692B7C">
          <w:rPr>
            <w:noProof/>
            <w:webHidden/>
          </w:rPr>
          <w:fldChar w:fldCharType="end"/>
        </w:r>
      </w:hyperlink>
    </w:p>
    <w:p w14:paraId="33224FE5" w14:textId="2ECB97C2"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56" w:history="1">
        <w:r w:rsidR="00692B7C" w:rsidRPr="00D25C18">
          <w:rPr>
            <w:rStyle w:val="Hyperlink"/>
            <w:noProof/>
          </w:rPr>
          <w:t>Figure 2.19. DOSY NMR spectrum used to confirm attachment of the 2-ethoxyethanol sidechain to PRO. The specific sample examined was Eth-(77). All non-solvent peaks, including the peak at 1.05 corresponding to the terminal methyl hydrogens of the ethoxylated alcohol, are shown to have similar diffusion coefficients. This suggests the sidechain was successfully attached.</w:t>
        </w:r>
        <w:r w:rsidR="00692B7C">
          <w:rPr>
            <w:noProof/>
            <w:webHidden/>
          </w:rPr>
          <w:tab/>
        </w:r>
        <w:r w:rsidR="00692B7C">
          <w:rPr>
            <w:noProof/>
            <w:webHidden/>
          </w:rPr>
          <w:fldChar w:fldCharType="begin"/>
        </w:r>
        <w:r w:rsidR="00692B7C">
          <w:rPr>
            <w:noProof/>
            <w:webHidden/>
          </w:rPr>
          <w:instrText xml:space="preserve"> PAGEREF _Toc130372756 \h </w:instrText>
        </w:r>
        <w:r w:rsidR="00692B7C">
          <w:rPr>
            <w:noProof/>
            <w:webHidden/>
          </w:rPr>
        </w:r>
        <w:r w:rsidR="00692B7C">
          <w:rPr>
            <w:noProof/>
            <w:webHidden/>
          </w:rPr>
          <w:fldChar w:fldCharType="separate"/>
        </w:r>
        <w:r w:rsidR="00A9722A">
          <w:rPr>
            <w:noProof/>
            <w:webHidden/>
          </w:rPr>
          <w:t>61</w:t>
        </w:r>
        <w:r w:rsidR="00692B7C">
          <w:rPr>
            <w:noProof/>
            <w:webHidden/>
          </w:rPr>
          <w:fldChar w:fldCharType="end"/>
        </w:r>
      </w:hyperlink>
    </w:p>
    <w:p w14:paraId="465FC0A9" w14:textId="65A7F781"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57" w:history="1">
        <w:r w:rsidR="00692B7C" w:rsidRPr="00D25C18">
          <w:rPr>
            <w:rStyle w:val="Hyperlink"/>
            <w:noProof/>
          </w:rPr>
          <w:t>Figure 3.1. Monitoring SMA 1440 esterification percentage as a function of solubilization time at 80 °C (red circles) and 40 °C (blue triangles), in the presence of aqueous NH</w:t>
        </w:r>
        <w:r w:rsidR="00692B7C" w:rsidRPr="00D25C18">
          <w:rPr>
            <w:rStyle w:val="Hyperlink"/>
            <w:noProof/>
            <w:vertAlign w:val="subscript"/>
          </w:rPr>
          <w:t>4</w:t>
        </w:r>
        <w:r w:rsidR="00692B7C" w:rsidRPr="00D25C18">
          <w:rPr>
            <w:rStyle w:val="Hyperlink"/>
            <w:noProof/>
          </w:rPr>
          <w:t>OH.</w:t>
        </w:r>
        <w:r w:rsidR="00692B7C">
          <w:rPr>
            <w:noProof/>
            <w:webHidden/>
          </w:rPr>
          <w:tab/>
        </w:r>
        <w:r w:rsidR="00692B7C">
          <w:rPr>
            <w:noProof/>
            <w:webHidden/>
          </w:rPr>
          <w:fldChar w:fldCharType="begin"/>
        </w:r>
        <w:r w:rsidR="00692B7C">
          <w:rPr>
            <w:noProof/>
            <w:webHidden/>
          </w:rPr>
          <w:instrText xml:space="preserve"> PAGEREF _Toc130372757 \h </w:instrText>
        </w:r>
        <w:r w:rsidR="00692B7C">
          <w:rPr>
            <w:noProof/>
            <w:webHidden/>
          </w:rPr>
        </w:r>
        <w:r w:rsidR="00692B7C">
          <w:rPr>
            <w:noProof/>
            <w:webHidden/>
          </w:rPr>
          <w:fldChar w:fldCharType="separate"/>
        </w:r>
        <w:r w:rsidR="00A9722A">
          <w:rPr>
            <w:noProof/>
            <w:webHidden/>
          </w:rPr>
          <w:t>73</w:t>
        </w:r>
        <w:r w:rsidR="00692B7C">
          <w:rPr>
            <w:noProof/>
            <w:webHidden/>
          </w:rPr>
          <w:fldChar w:fldCharType="end"/>
        </w:r>
      </w:hyperlink>
    </w:p>
    <w:p w14:paraId="626EEBA9" w14:textId="5A63B37B"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58" w:history="1">
        <w:r w:rsidR="00692B7C" w:rsidRPr="00D25C18">
          <w:rPr>
            <w:rStyle w:val="Hyperlink"/>
            <w:noProof/>
          </w:rPr>
          <w:t xml:space="preserve">Figure 3.2. </w:t>
        </w:r>
        <w:r w:rsidR="00692B7C" w:rsidRPr="00D25C18">
          <w:rPr>
            <w:rStyle w:val="Hyperlink"/>
            <w:noProof/>
            <w:vertAlign w:val="superscript"/>
          </w:rPr>
          <w:t>1</w:t>
        </w:r>
        <w:r w:rsidR="00692B7C" w:rsidRPr="00D25C18">
          <w:rPr>
            <w:rStyle w:val="Hyperlink"/>
            <w:noProof/>
          </w:rPr>
          <w:t>H NMR spectra for SMA 1440 samples subjected to base-catalyzed saponification at 80 °C for increasing lengths of time (indicated to the right of each spectrum). The peaks at 2.5 and 2.54 are residual DMSO solvent peaks and the peak at 3.3 is the residual H</w:t>
        </w:r>
        <w:r w:rsidR="00692B7C" w:rsidRPr="00D25C18">
          <w:rPr>
            <w:rStyle w:val="Hyperlink"/>
            <w:noProof/>
            <w:vertAlign w:val="subscript"/>
          </w:rPr>
          <w:t>2</w:t>
        </w:r>
        <w:r w:rsidR="00692B7C" w:rsidRPr="00D25C18">
          <w:rPr>
            <w:rStyle w:val="Hyperlink"/>
            <w:noProof/>
          </w:rPr>
          <w:t>O peak. The peak at 0.85 was used to determine extent of esterification of the samples, which is reported to the right of each spectrum.</w:t>
        </w:r>
        <w:r w:rsidR="00692B7C">
          <w:rPr>
            <w:noProof/>
            <w:webHidden/>
          </w:rPr>
          <w:tab/>
        </w:r>
        <w:r w:rsidR="00692B7C">
          <w:rPr>
            <w:noProof/>
            <w:webHidden/>
          </w:rPr>
          <w:fldChar w:fldCharType="begin"/>
        </w:r>
        <w:r w:rsidR="00692B7C">
          <w:rPr>
            <w:noProof/>
            <w:webHidden/>
          </w:rPr>
          <w:instrText xml:space="preserve"> PAGEREF _Toc130372758 \h </w:instrText>
        </w:r>
        <w:r w:rsidR="00692B7C">
          <w:rPr>
            <w:noProof/>
            <w:webHidden/>
          </w:rPr>
        </w:r>
        <w:r w:rsidR="00692B7C">
          <w:rPr>
            <w:noProof/>
            <w:webHidden/>
          </w:rPr>
          <w:fldChar w:fldCharType="separate"/>
        </w:r>
        <w:r w:rsidR="00A9722A">
          <w:rPr>
            <w:noProof/>
            <w:webHidden/>
          </w:rPr>
          <w:t>75</w:t>
        </w:r>
        <w:r w:rsidR="00692B7C">
          <w:rPr>
            <w:noProof/>
            <w:webHidden/>
          </w:rPr>
          <w:fldChar w:fldCharType="end"/>
        </w:r>
      </w:hyperlink>
    </w:p>
    <w:p w14:paraId="54538B2F" w14:textId="3C0C88CC"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59" w:history="1">
        <w:r w:rsidR="00692B7C" w:rsidRPr="00D25C18">
          <w:rPr>
            <w:rStyle w:val="Hyperlink"/>
            <w:noProof/>
          </w:rPr>
          <w:t xml:space="preserve">Figure 3.3. </w:t>
        </w:r>
        <w:r w:rsidR="00692B7C" w:rsidRPr="00D25C18">
          <w:rPr>
            <w:rStyle w:val="Hyperlink"/>
            <w:noProof/>
            <w:vertAlign w:val="superscript"/>
          </w:rPr>
          <w:t>1</w:t>
        </w:r>
        <w:r w:rsidR="00692B7C" w:rsidRPr="00D25C18">
          <w:rPr>
            <w:rStyle w:val="Hyperlink"/>
            <w:noProof/>
          </w:rPr>
          <w:t>H NMR spectra for SMA 1440 samples subjected to base-catalyzed saponification at 40 °C for increasing lengths of time (indicated to the right of each spectrum). The peaks at 2.5 and 2.54 are residual DMSO solvent peaks and the peak at 3.3 is the residual H</w:t>
        </w:r>
        <w:r w:rsidR="00692B7C" w:rsidRPr="00D25C18">
          <w:rPr>
            <w:rStyle w:val="Hyperlink"/>
            <w:noProof/>
            <w:vertAlign w:val="subscript"/>
          </w:rPr>
          <w:t>2</w:t>
        </w:r>
        <w:r w:rsidR="00692B7C" w:rsidRPr="00D25C18">
          <w:rPr>
            <w:rStyle w:val="Hyperlink"/>
            <w:noProof/>
          </w:rPr>
          <w:t>O peak. The peak at 0.85 was used to determine extent of esterification of the samples, which is reported to the right of each spectrum.</w:t>
        </w:r>
        <w:r w:rsidR="00692B7C">
          <w:rPr>
            <w:noProof/>
            <w:webHidden/>
          </w:rPr>
          <w:tab/>
        </w:r>
        <w:r w:rsidR="00692B7C">
          <w:rPr>
            <w:noProof/>
            <w:webHidden/>
          </w:rPr>
          <w:fldChar w:fldCharType="begin"/>
        </w:r>
        <w:r w:rsidR="00692B7C">
          <w:rPr>
            <w:noProof/>
            <w:webHidden/>
          </w:rPr>
          <w:instrText xml:space="preserve"> PAGEREF _Toc130372759 \h </w:instrText>
        </w:r>
        <w:r w:rsidR="00692B7C">
          <w:rPr>
            <w:noProof/>
            <w:webHidden/>
          </w:rPr>
        </w:r>
        <w:r w:rsidR="00692B7C">
          <w:rPr>
            <w:noProof/>
            <w:webHidden/>
          </w:rPr>
          <w:fldChar w:fldCharType="separate"/>
        </w:r>
        <w:r w:rsidR="00A9722A">
          <w:rPr>
            <w:noProof/>
            <w:webHidden/>
          </w:rPr>
          <w:t>76</w:t>
        </w:r>
        <w:r w:rsidR="00692B7C">
          <w:rPr>
            <w:noProof/>
            <w:webHidden/>
          </w:rPr>
          <w:fldChar w:fldCharType="end"/>
        </w:r>
      </w:hyperlink>
    </w:p>
    <w:p w14:paraId="240F6D48" w14:textId="4B76932C"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60" w:history="1">
        <w:r w:rsidR="00692B7C" w:rsidRPr="00D25C18">
          <w:rPr>
            <w:rStyle w:val="Hyperlink"/>
            <w:noProof/>
          </w:rPr>
          <w:t>Figure 3.4. Percent solubilization efficiency of SMA 1440 polymers with varying degrees of esterification, resulting from increased reaction times.</w:t>
        </w:r>
        <w:r w:rsidR="00692B7C">
          <w:rPr>
            <w:noProof/>
            <w:webHidden/>
          </w:rPr>
          <w:tab/>
        </w:r>
        <w:r w:rsidR="00692B7C">
          <w:rPr>
            <w:noProof/>
            <w:webHidden/>
          </w:rPr>
          <w:fldChar w:fldCharType="begin"/>
        </w:r>
        <w:r w:rsidR="00692B7C">
          <w:rPr>
            <w:noProof/>
            <w:webHidden/>
          </w:rPr>
          <w:instrText xml:space="preserve"> PAGEREF _Toc130372760 \h </w:instrText>
        </w:r>
        <w:r w:rsidR="00692B7C">
          <w:rPr>
            <w:noProof/>
            <w:webHidden/>
          </w:rPr>
        </w:r>
        <w:r w:rsidR="00692B7C">
          <w:rPr>
            <w:noProof/>
            <w:webHidden/>
          </w:rPr>
          <w:fldChar w:fldCharType="separate"/>
        </w:r>
        <w:r w:rsidR="00A9722A">
          <w:rPr>
            <w:noProof/>
            <w:webHidden/>
          </w:rPr>
          <w:t>77</w:t>
        </w:r>
        <w:r w:rsidR="00692B7C">
          <w:rPr>
            <w:noProof/>
            <w:webHidden/>
          </w:rPr>
          <w:fldChar w:fldCharType="end"/>
        </w:r>
      </w:hyperlink>
    </w:p>
    <w:p w14:paraId="7EE02983" w14:textId="4AF67015"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61" w:history="1">
        <w:r w:rsidR="00692B7C" w:rsidRPr="00D25C18">
          <w:rPr>
            <w:rStyle w:val="Hyperlink"/>
            <w:noProof/>
          </w:rPr>
          <w:t>Figure 3.5. Sucrose density gradients of PSI-SMALPs following solubilization with degraded SMA 1440 samples. Labels on each tube indicate remaining monoester content of butoxyethanol sidechains. Black dashed box indicates the band of trimeric PSI.</w:t>
        </w:r>
        <w:r w:rsidR="00692B7C">
          <w:rPr>
            <w:noProof/>
            <w:webHidden/>
          </w:rPr>
          <w:tab/>
        </w:r>
        <w:r w:rsidR="00692B7C">
          <w:rPr>
            <w:noProof/>
            <w:webHidden/>
          </w:rPr>
          <w:fldChar w:fldCharType="begin"/>
        </w:r>
        <w:r w:rsidR="00692B7C">
          <w:rPr>
            <w:noProof/>
            <w:webHidden/>
          </w:rPr>
          <w:instrText xml:space="preserve"> PAGEREF _Toc130372761 \h </w:instrText>
        </w:r>
        <w:r w:rsidR="00692B7C">
          <w:rPr>
            <w:noProof/>
            <w:webHidden/>
          </w:rPr>
        </w:r>
        <w:r w:rsidR="00692B7C">
          <w:rPr>
            <w:noProof/>
            <w:webHidden/>
          </w:rPr>
          <w:fldChar w:fldCharType="separate"/>
        </w:r>
        <w:r w:rsidR="00A9722A">
          <w:rPr>
            <w:noProof/>
            <w:webHidden/>
          </w:rPr>
          <w:t>78</w:t>
        </w:r>
        <w:r w:rsidR="00692B7C">
          <w:rPr>
            <w:noProof/>
            <w:webHidden/>
          </w:rPr>
          <w:fldChar w:fldCharType="end"/>
        </w:r>
      </w:hyperlink>
    </w:p>
    <w:p w14:paraId="78A575EE" w14:textId="2E74838F"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62" w:history="1">
        <w:r w:rsidR="00692B7C" w:rsidRPr="00D25C18">
          <w:rPr>
            <w:rStyle w:val="Hyperlink"/>
            <w:noProof/>
          </w:rPr>
          <w:t>Figure 3.6. SMA 1440 samples heated for 168 h at a) 80 °C (shown inverted), b) 80 °C while shielded from light, c) 40 °C, and d) 40 °C while shielded from light.</w:t>
        </w:r>
        <w:r w:rsidR="00692B7C">
          <w:rPr>
            <w:noProof/>
            <w:webHidden/>
          </w:rPr>
          <w:tab/>
        </w:r>
        <w:r w:rsidR="00692B7C">
          <w:rPr>
            <w:noProof/>
            <w:webHidden/>
          </w:rPr>
          <w:fldChar w:fldCharType="begin"/>
        </w:r>
        <w:r w:rsidR="00692B7C">
          <w:rPr>
            <w:noProof/>
            <w:webHidden/>
          </w:rPr>
          <w:instrText xml:space="preserve"> PAGEREF _Toc130372762 \h </w:instrText>
        </w:r>
        <w:r w:rsidR="00692B7C">
          <w:rPr>
            <w:noProof/>
            <w:webHidden/>
          </w:rPr>
        </w:r>
        <w:r w:rsidR="00692B7C">
          <w:rPr>
            <w:noProof/>
            <w:webHidden/>
          </w:rPr>
          <w:fldChar w:fldCharType="separate"/>
        </w:r>
        <w:r w:rsidR="00A9722A">
          <w:rPr>
            <w:noProof/>
            <w:webHidden/>
          </w:rPr>
          <w:t>80</w:t>
        </w:r>
        <w:r w:rsidR="00692B7C">
          <w:rPr>
            <w:noProof/>
            <w:webHidden/>
          </w:rPr>
          <w:fldChar w:fldCharType="end"/>
        </w:r>
      </w:hyperlink>
    </w:p>
    <w:p w14:paraId="7EAA28AA" w14:textId="4369F5F5"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63" w:history="1">
        <w:r w:rsidR="00692B7C" w:rsidRPr="00D25C18">
          <w:rPr>
            <w:rStyle w:val="Hyperlink"/>
            <w:noProof/>
          </w:rPr>
          <w:t>Figure 3.7. Absorbance spectra of SMA 1440 samples heated for 168 h at 80 °C (blue), 80 °C while shielded from light (green), 40 °C (black), and 40 °C while shielded from light (purple).</w:t>
        </w:r>
        <w:r w:rsidR="00692B7C">
          <w:rPr>
            <w:noProof/>
            <w:webHidden/>
          </w:rPr>
          <w:tab/>
        </w:r>
        <w:r w:rsidR="00692B7C">
          <w:rPr>
            <w:noProof/>
            <w:webHidden/>
          </w:rPr>
          <w:fldChar w:fldCharType="begin"/>
        </w:r>
        <w:r w:rsidR="00692B7C">
          <w:rPr>
            <w:noProof/>
            <w:webHidden/>
          </w:rPr>
          <w:instrText xml:space="preserve"> PAGEREF _Toc130372763 \h </w:instrText>
        </w:r>
        <w:r w:rsidR="00692B7C">
          <w:rPr>
            <w:noProof/>
            <w:webHidden/>
          </w:rPr>
        </w:r>
        <w:r w:rsidR="00692B7C">
          <w:rPr>
            <w:noProof/>
            <w:webHidden/>
          </w:rPr>
          <w:fldChar w:fldCharType="separate"/>
        </w:r>
        <w:r w:rsidR="00A9722A">
          <w:rPr>
            <w:noProof/>
            <w:webHidden/>
          </w:rPr>
          <w:t>80</w:t>
        </w:r>
        <w:r w:rsidR="00692B7C">
          <w:rPr>
            <w:noProof/>
            <w:webHidden/>
          </w:rPr>
          <w:fldChar w:fldCharType="end"/>
        </w:r>
      </w:hyperlink>
    </w:p>
    <w:p w14:paraId="60E6EFAD" w14:textId="4C168C54"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64" w:history="1">
        <w:r w:rsidR="00692B7C" w:rsidRPr="00D25C18">
          <w:rPr>
            <w:rStyle w:val="Hyperlink"/>
            <w:noProof/>
          </w:rPr>
          <w:t xml:space="preserve">Figure 3.8. </w:t>
        </w:r>
        <w:r w:rsidR="00692B7C" w:rsidRPr="00D25C18">
          <w:rPr>
            <w:rStyle w:val="Hyperlink"/>
            <w:noProof/>
            <w:vertAlign w:val="superscript"/>
          </w:rPr>
          <w:t>1</w:t>
        </w:r>
        <w:r w:rsidR="00692B7C" w:rsidRPr="00D25C18">
          <w:rPr>
            <w:rStyle w:val="Hyperlink"/>
            <w:noProof/>
          </w:rPr>
          <w:t>H NMR spectra for solubilized SMA 1440 samples stored at room temperature, while covered, for increasing amounts of time. The peaks at 2.5 and 2.54 are residual DMSO solvent peaks and the peak at 3.3 is the residual H</w:t>
        </w:r>
        <w:r w:rsidR="00692B7C" w:rsidRPr="00D25C18">
          <w:rPr>
            <w:rStyle w:val="Hyperlink"/>
            <w:noProof/>
            <w:vertAlign w:val="subscript"/>
          </w:rPr>
          <w:t>2</w:t>
        </w:r>
        <w:r w:rsidR="00692B7C" w:rsidRPr="00D25C18">
          <w:rPr>
            <w:rStyle w:val="Hyperlink"/>
            <w:noProof/>
          </w:rPr>
          <w:t>O peak. The peak at 0.85 was used to determine extent of esterification of the samples.</w:t>
        </w:r>
        <w:r w:rsidR="00692B7C">
          <w:rPr>
            <w:noProof/>
            <w:webHidden/>
          </w:rPr>
          <w:tab/>
        </w:r>
        <w:r w:rsidR="00692B7C">
          <w:rPr>
            <w:noProof/>
            <w:webHidden/>
          </w:rPr>
          <w:fldChar w:fldCharType="begin"/>
        </w:r>
        <w:r w:rsidR="00692B7C">
          <w:rPr>
            <w:noProof/>
            <w:webHidden/>
          </w:rPr>
          <w:instrText xml:space="preserve"> PAGEREF _Toc130372764 \h </w:instrText>
        </w:r>
        <w:r w:rsidR="00692B7C">
          <w:rPr>
            <w:noProof/>
            <w:webHidden/>
          </w:rPr>
        </w:r>
        <w:r w:rsidR="00692B7C">
          <w:rPr>
            <w:noProof/>
            <w:webHidden/>
          </w:rPr>
          <w:fldChar w:fldCharType="separate"/>
        </w:r>
        <w:r w:rsidR="00A9722A">
          <w:rPr>
            <w:noProof/>
            <w:webHidden/>
          </w:rPr>
          <w:t>82</w:t>
        </w:r>
        <w:r w:rsidR="00692B7C">
          <w:rPr>
            <w:noProof/>
            <w:webHidden/>
          </w:rPr>
          <w:fldChar w:fldCharType="end"/>
        </w:r>
      </w:hyperlink>
    </w:p>
    <w:p w14:paraId="1685ABAC" w14:textId="112A8F2F"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65" w:history="1">
        <w:r w:rsidR="00692B7C" w:rsidRPr="00D25C18">
          <w:rPr>
            <w:rStyle w:val="Hyperlink"/>
            <w:noProof/>
          </w:rPr>
          <w:t>Figure 3.9. Effect of free 2-butoxyethanol on the SE of chlorophyll-containing proteins from thylakoids. Polymer solutions prepared in the following ratios (in wt%): 15% SMA 1440, 5% NH</w:t>
        </w:r>
        <w:r w:rsidR="00692B7C" w:rsidRPr="00D25C18">
          <w:rPr>
            <w:rStyle w:val="Hyperlink"/>
            <w:noProof/>
            <w:vertAlign w:val="subscript"/>
          </w:rPr>
          <w:t>4</w:t>
        </w:r>
        <w:r w:rsidR="00692B7C" w:rsidRPr="00D25C18">
          <w:rPr>
            <w:rStyle w:val="Hyperlink"/>
            <w:noProof/>
          </w:rPr>
          <w:t>OH solution (30% in H</w:t>
        </w:r>
        <w:r w:rsidR="00692B7C" w:rsidRPr="00D25C18">
          <w:rPr>
            <w:rStyle w:val="Hyperlink"/>
            <w:noProof/>
            <w:vertAlign w:val="subscript"/>
          </w:rPr>
          <w:t>2</w:t>
        </w:r>
        <w:r w:rsidR="00692B7C" w:rsidRPr="00D25C18">
          <w:rPr>
            <w:rStyle w:val="Hyperlink"/>
            <w:noProof/>
          </w:rPr>
          <w:t>O), x% 2-butoxyethanol, and (80-x)% H</w:t>
        </w:r>
        <w:r w:rsidR="00692B7C" w:rsidRPr="00D25C18">
          <w:rPr>
            <w:rStyle w:val="Hyperlink"/>
            <w:noProof/>
            <w:vertAlign w:val="subscript"/>
          </w:rPr>
          <w:t>2</w:t>
        </w:r>
        <w:r w:rsidR="00692B7C" w:rsidRPr="00D25C18">
          <w:rPr>
            <w:rStyle w:val="Hyperlink"/>
            <w:noProof/>
          </w:rPr>
          <w:t>O. After preparation, each solution was diluted tenfold to arrive at the final 2-butoxyethanol concentrations plotted on the x-axis.</w:t>
        </w:r>
        <w:r w:rsidR="00692B7C">
          <w:rPr>
            <w:noProof/>
            <w:webHidden/>
          </w:rPr>
          <w:tab/>
        </w:r>
        <w:r w:rsidR="00692B7C">
          <w:rPr>
            <w:noProof/>
            <w:webHidden/>
          </w:rPr>
          <w:fldChar w:fldCharType="begin"/>
        </w:r>
        <w:r w:rsidR="00692B7C">
          <w:rPr>
            <w:noProof/>
            <w:webHidden/>
          </w:rPr>
          <w:instrText xml:space="preserve"> PAGEREF _Toc130372765 \h </w:instrText>
        </w:r>
        <w:r w:rsidR="00692B7C">
          <w:rPr>
            <w:noProof/>
            <w:webHidden/>
          </w:rPr>
        </w:r>
        <w:r w:rsidR="00692B7C">
          <w:rPr>
            <w:noProof/>
            <w:webHidden/>
          </w:rPr>
          <w:fldChar w:fldCharType="separate"/>
        </w:r>
        <w:r w:rsidR="00A9722A">
          <w:rPr>
            <w:noProof/>
            <w:webHidden/>
          </w:rPr>
          <w:t>84</w:t>
        </w:r>
        <w:r w:rsidR="00692B7C">
          <w:rPr>
            <w:noProof/>
            <w:webHidden/>
          </w:rPr>
          <w:fldChar w:fldCharType="end"/>
        </w:r>
      </w:hyperlink>
    </w:p>
    <w:p w14:paraId="2117A793" w14:textId="74C493CF"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66" w:history="1">
        <w:r w:rsidR="00692B7C" w:rsidRPr="00D25C18">
          <w:rPr>
            <w:rStyle w:val="Hyperlink"/>
            <w:noProof/>
          </w:rPr>
          <w:t>Figure 3.10. Monitoring the blueshift of Nile Red emission as a function of increasing polymer concentration as an indicator of each sample’s CAC. Plot of the peaks of Gaussian curves fit to the fluorescence emission maxima of Nile Red in solutions of SMA 1440 and 2-butoxyethanol. Data labels in the legend refer to concentration of 2-butoxyethanol (wt%) in the original polymer solution.</w:t>
        </w:r>
        <w:r w:rsidR="00692B7C">
          <w:rPr>
            <w:noProof/>
            <w:webHidden/>
          </w:rPr>
          <w:tab/>
        </w:r>
        <w:r w:rsidR="00692B7C">
          <w:rPr>
            <w:noProof/>
            <w:webHidden/>
          </w:rPr>
          <w:fldChar w:fldCharType="begin"/>
        </w:r>
        <w:r w:rsidR="00692B7C">
          <w:rPr>
            <w:noProof/>
            <w:webHidden/>
          </w:rPr>
          <w:instrText xml:space="preserve"> PAGEREF _Toc130372766 \h </w:instrText>
        </w:r>
        <w:r w:rsidR="00692B7C">
          <w:rPr>
            <w:noProof/>
            <w:webHidden/>
          </w:rPr>
        </w:r>
        <w:r w:rsidR="00692B7C">
          <w:rPr>
            <w:noProof/>
            <w:webHidden/>
          </w:rPr>
          <w:fldChar w:fldCharType="separate"/>
        </w:r>
        <w:r w:rsidR="00A9722A">
          <w:rPr>
            <w:noProof/>
            <w:webHidden/>
          </w:rPr>
          <w:t>86</w:t>
        </w:r>
        <w:r w:rsidR="00692B7C">
          <w:rPr>
            <w:noProof/>
            <w:webHidden/>
          </w:rPr>
          <w:fldChar w:fldCharType="end"/>
        </w:r>
      </w:hyperlink>
    </w:p>
    <w:p w14:paraId="23846DD3" w14:textId="7C049C33"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67" w:history="1">
        <w:r w:rsidR="00692B7C" w:rsidRPr="00D25C18">
          <w:rPr>
            <w:rStyle w:val="Hyperlink"/>
            <w:noProof/>
          </w:rPr>
          <w:t>Figure 3.11. Plot of the peaks of Gaussian curves fit to the emission spectra of Nile Red in solutions of degraded SMA 1440 samples and 2-butoxyethanol.</w:t>
        </w:r>
        <w:r w:rsidR="00692B7C">
          <w:rPr>
            <w:noProof/>
            <w:webHidden/>
          </w:rPr>
          <w:tab/>
        </w:r>
        <w:r w:rsidR="00692B7C">
          <w:rPr>
            <w:noProof/>
            <w:webHidden/>
          </w:rPr>
          <w:fldChar w:fldCharType="begin"/>
        </w:r>
        <w:r w:rsidR="00692B7C">
          <w:rPr>
            <w:noProof/>
            <w:webHidden/>
          </w:rPr>
          <w:instrText xml:space="preserve"> PAGEREF _Toc130372767 \h </w:instrText>
        </w:r>
        <w:r w:rsidR="00692B7C">
          <w:rPr>
            <w:noProof/>
            <w:webHidden/>
          </w:rPr>
        </w:r>
        <w:r w:rsidR="00692B7C">
          <w:rPr>
            <w:noProof/>
            <w:webHidden/>
          </w:rPr>
          <w:fldChar w:fldCharType="separate"/>
        </w:r>
        <w:r w:rsidR="00A9722A">
          <w:rPr>
            <w:noProof/>
            <w:webHidden/>
          </w:rPr>
          <w:t>87</w:t>
        </w:r>
        <w:r w:rsidR="00692B7C">
          <w:rPr>
            <w:noProof/>
            <w:webHidden/>
          </w:rPr>
          <w:fldChar w:fldCharType="end"/>
        </w:r>
      </w:hyperlink>
    </w:p>
    <w:p w14:paraId="2A75ECB4" w14:textId="2C830AFD"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68" w:history="1">
        <w:r w:rsidR="00692B7C" w:rsidRPr="00D25C18">
          <w:rPr>
            <w:rStyle w:val="Hyperlink"/>
            <w:noProof/>
          </w:rPr>
          <w:t xml:space="preserve">Figure 3.12. (a) The amount of chlorophyll remaining after incubation with 2-butoxyethanol, as compared to previously isolated PSI-DDM. (b) Sucrose density gradients of PSI-DDM, that had been previously isolated using DDM-facilitated protein extraction and purification via sucrose destiny gradient, followed by incubation with 2-butoxyethanol. The labels at the top of the gradients refer to the total percent of the final solution that was 2-butoxyethanol. The bands marks with </w:t>
        </w:r>
        <w:r w:rsidR="00692B7C" w:rsidRPr="00D25C18">
          <w:rPr>
            <w:rStyle w:val="Hyperlink"/>
            <w:noProof/>
          </w:rPr>
          <w:lastRenderedPageBreak/>
          <w:t>the dashed box are free-chlorophyll and the bands marked with the solid box are trimeric PSI-DDM.</w:t>
        </w:r>
        <w:r w:rsidR="00692B7C">
          <w:rPr>
            <w:noProof/>
            <w:webHidden/>
          </w:rPr>
          <w:tab/>
        </w:r>
        <w:r w:rsidR="00692B7C">
          <w:rPr>
            <w:noProof/>
            <w:webHidden/>
          </w:rPr>
          <w:fldChar w:fldCharType="begin"/>
        </w:r>
        <w:r w:rsidR="00692B7C">
          <w:rPr>
            <w:noProof/>
            <w:webHidden/>
          </w:rPr>
          <w:instrText xml:space="preserve"> PAGEREF _Toc130372768 \h </w:instrText>
        </w:r>
        <w:r w:rsidR="00692B7C">
          <w:rPr>
            <w:noProof/>
            <w:webHidden/>
          </w:rPr>
        </w:r>
        <w:r w:rsidR="00692B7C">
          <w:rPr>
            <w:noProof/>
            <w:webHidden/>
          </w:rPr>
          <w:fldChar w:fldCharType="separate"/>
        </w:r>
        <w:r w:rsidR="00A9722A">
          <w:rPr>
            <w:noProof/>
            <w:webHidden/>
          </w:rPr>
          <w:t>89</w:t>
        </w:r>
        <w:r w:rsidR="00692B7C">
          <w:rPr>
            <w:noProof/>
            <w:webHidden/>
          </w:rPr>
          <w:fldChar w:fldCharType="end"/>
        </w:r>
      </w:hyperlink>
    </w:p>
    <w:p w14:paraId="09067FF3" w14:textId="2D07E5F7"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69" w:history="1">
        <w:r w:rsidR="00692B7C" w:rsidRPr="00D25C18">
          <w:rPr>
            <w:rStyle w:val="Hyperlink"/>
            <w:noProof/>
          </w:rPr>
          <w:t>Figure 3.13. (a) The amount of chlorophyll remaining after incubation with 2-butoxyethanol, as compared to previously isolated PSI-SMA. (b) Sucrose density gradients of PSI-SMA, that had been previously isolated using SMA-facilitated protein extraction and purification via sucrose destiny gradient, followed by incubation with 2-butoxyethanol. The labels at the top of the gradients refer to the total percent of the final solution that was 2-butoxyethanol. The bands marks with the dashed box are free-chlorophyll and the bands marked with the solid box are trimeric PSI-SMA.</w:t>
        </w:r>
        <w:r w:rsidR="00692B7C">
          <w:rPr>
            <w:noProof/>
            <w:webHidden/>
          </w:rPr>
          <w:tab/>
        </w:r>
        <w:r w:rsidR="00692B7C">
          <w:rPr>
            <w:noProof/>
            <w:webHidden/>
          </w:rPr>
          <w:fldChar w:fldCharType="begin"/>
        </w:r>
        <w:r w:rsidR="00692B7C">
          <w:rPr>
            <w:noProof/>
            <w:webHidden/>
          </w:rPr>
          <w:instrText xml:space="preserve"> PAGEREF _Toc130372769 \h </w:instrText>
        </w:r>
        <w:r w:rsidR="00692B7C">
          <w:rPr>
            <w:noProof/>
            <w:webHidden/>
          </w:rPr>
        </w:r>
        <w:r w:rsidR="00692B7C">
          <w:rPr>
            <w:noProof/>
            <w:webHidden/>
          </w:rPr>
          <w:fldChar w:fldCharType="separate"/>
        </w:r>
        <w:r w:rsidR="00A9722A">
          <w:rPr>
            <w:noProof/>
            <w:webHidden/>
          </w:rPr>
          <w:t>90</w:t>
        </w:r>
        <w:r w:rsidR="00692B7C">
          <w:rPr>
            <w:noProof/>
            <w:webHidden/>
          </w:rPr>
          <w:fldChar w:fldCharType="end"/>
        </w:r>
      </w:hyperlink>
    </w:p>
    <w:p w14:paraId="5967367D" w14:textId="6D042C33"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70" w:history="1">
        <w:r w:rsidR="00692B7C" w:rsidRPr="00D25C18">
          <w:rPr>
            <w:rStyle w:val="Hyperlink"/>
            <w:noProof/>
          </w:rPr>
          <w:t>Figure 4.1. A comparison of the materials used in this manuscript and previously reported amphiphilic copolymers capable of detergent-free protein extraction.</w:t>
        </w:r>
        <w:r w:rsidR="00692B7C">
          <w:rPr>
            <w:noProof/>
            <w:webHidden/>
          </w:rPr>
          <w:tab/>
        </w:r>
        <w:r w:rsidR="00692B7C">
          <w:rPr>
            <w:noProof/>
            <w:webHidden/>
          </w:rPr>
          <w:fldChar w:fldCharType="begin"/>
        </w:r>
        <w:r w:rsidR="00692B7C">
          <w:rPr>
            <w:noProof/>
            <w:webHidden/>
          </w:rPr>
          <w:instrText xml:space="preserve"> PAGEREF _Toc130372770 \h </w:instrText>
        </w:r>
        <w:r w:rsidR="00692B7C">
          <w:rPr>
            <w:noProof/>
            <w:webHidden/>
          </w:rPr>
        </w:r>
        <w:r w:rsidR="00692B7C">
          <w:rPr>
            <w:noProof/>
            <w:webHidden/>
          </w:rPr>
          <w:fldChar w:fldCharType="separate"/>
        </w:r>
        <w:r w:rsidR="00A9722A">
          <w:rPr>
            <w:noProof/>
            <w:webHidden/>
          </w:rPr>
          <w:t>102</w:t>
        </w:r>
        <w:r w:rsidR="00692B7C">
          <w:rPr>
            <w:noProof/>
            <w:webHidden/>
          </w:rPr>
          <w:fldChar w:fldCharType="end"/>
        </w:r>
      </w:hyperlink>
    </w:p>
    <w:p w14:paraId="67A22F80" w14:textId="021F1F22"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71" w:history="1">
        <w:r w:rsidR="00692B7C" w:rsidRPr="00D25C18">
          <w:rPr>
            <w:rStyle w:val="Hyperlink"/>
            <w:noProof/>
          </w:rPr>
          <w:t>Figure 4.2. The terminal model of polymer propagation used to define reactivity ratios. (r</w:t>
        </w:r>
        <w:r w:rsidR="00692B7C" w:rsidRPr="00D25C18">
          <w:rPr>
            <w:rStyle w:val="Hyperlink"/>
            <w:noProof/>
            <w:vertAlign w:val="subscript"/>
          </w:rPr>
          <w:t>1</w:t>
        </w:r>
        <w:r w:rsidR="00692B7C" w:rsidRPr="00D25C18">
          <w:rPr>
            <w:rStyle w:val="Hyperlink"/>
            <w:noProof/>
          </w:rPr>
          <w:t xml:space="preserve"> = maleic anhydride, r</w:t>
        </w:r>
        <w:r w:rsidR="00692B7C" w:rsidRPr="00D25C18">
          <w:rPr>
            <w:rStyle w:val="Hyperlink"/>
            <w:noProof/>
            <w:vertAlign w:val="subscript"/>
          </w:rPr>
          <w:t>2</w:t>
        </w:r>
        <w:r w:rsidR="00692B7C" w:rsidRPr="00D25C18">
          <w:rPr>
            <w:rStyle w:val="Hyperlink"/>
            <w:noProof/>
          </w:rPr>
          <w:t xml:space="preserve"> = 1-octene)</w:t>
        </w:r>
        <w:r w:rsidR="00692B7C">
          <w:rPr>
            <w:noProof/>
            <w:webHidden/>
          </w:rPr>
          <w:tab/>
        </w:r>
        <w:r w:rsidR="00692B7C">
          <w:rPr>
            <w:noProof/>
            <w:webHidden/>
          </w:rPr>
          <w:fldChar w:fldCharType="begin"/>
        </w:r>
        <w:r w:rsidR="00692B7C">
          <w:rPr>
            <w:noProof/>
            <w:webHidden/>
          </w:rPr>
          <w:instrText xml:space="preserve"> PAGEREF _Toc130372771 \h </w:instrText>
        </w:r>
        <w:r w:rsidR="00692B7C">
          <w:rPr>
            <w:noProof/>
            <w:webHidden/>
          </w:rPr>
        </w:r>
        <w:r w:rsidR="00692B7C">
          <w:rPr>
            <w:noProof/>
            <w:webHidden/>
          </w:rPr>
          <w:fldChar w:fldCharType="separate"/>
        </w:r>
        <w:r w:rsidR="00A9722A">
          <w:rPr>
            <w:noProof/>
            <w:webHidden/>
          </w:rPr>
          <w:t>105</w:t>
        </w:r>
        <w:r w:rsidR="00692B7C">
          <w:rPr>
            <w:noProof/>
            <w:webHidden/>
          </w:rPr>
          <w:fldChar w:fldCharType="end"/>
        </w:r>
      </w:hyperlink>
    </w:p>
    <w:p w14:paraId="54053663" w14:textId="57126F7A"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72" w:history="1">
        <w:r w:rsidR="00692B7C" w:rsidRPr="00D25C18">
          <w:rPr>
            <w:rStyle w:val="Hyperlink"/>
            <w:noProof/>
          </w:rPr>
          <w:t xml:space="preserve">Figure 4.3. Graphical depiction of monomer feed ratio versus monomer incorporation ratio in the resulting </w:t>
        </w:r>
        <w:r w:rsidR="00692B7C" w:rsidRPr="00D25C18">
          <w:rPr>
            <w:rStyle w:val="Hyperlink"/>
            <w:rFonts w:cs="Calibri"/>
            <w:noProof/>
          </w:rPr>
          <w:t>C</w:t>
        </w:r>
        <w:r w:rsidR="00692B7C" w:rsidRPr="00D25C18">
          <w:rPr>
            <w:rStyle w:val="Hyperlink"/>
            <w:rFonts w:cs="Calibri"/>
            <w:noProof/>
            <w:vertAlign w:val="subscript"/>
          </w:rPr>
          <w:t>8</w:t>
        </w:r>
        <w:r w:rsidR="00692B7C" w:rsidRPr="00D25C18">
          <w:rPr>
            <w:rStyle w:val="Hyperlink"/>
            <w:rFonts w:cs="Calibri"/>
            <w:noProof/>
          </w:rPr>
          <w:t>MAh</w:t>
        </w:r>
        <w:r w:rsidR="00692B7C" w:rsidRPr="00D25C18">
          <w:rPr>
            <w:rStyle w:val="Hyperlink"/>
            <w:noProof/>
          </w:rPr>
          <w:t xml:space="preserve"> copolymers. Dashed line represents the </w:t>
        </w:r>
        <w:r w:rsidR="00692B7C" w:rsidRPr="00D25C18">
          <w:rPr>
            <w:rStyle w:val="Hyperlink"/>
            <w:noProof/>
            <w:lang w:val="el-GR"/>
          </w:rPr>
          <w:t>χ</w:t>
        </w:r>
        <w:r w:rsidR="00692B7C" w:rsidRPr="00D25C18">
          <w:rPr>
            <w:rStyle w:val="Hyperlink"/>
            <w:noProof/>
          </w:rPr>
          <w:t>MAh for a perfectly alternating copolymerization system.</w:t>
        </w:r>
        <w:r w:rsidR="00692B7C">
          <w:rPr>
            <w:noProof/>
            <w:webHidden/>
          </w:rPr>
          <w:tab/>
        </w:r>
        <w:r w:rsidR="00692B7C">
          <w:rPr>
            <w:noProof/>
            <w:webHidden/>
          </w:rPr>
          <w:fldChar w:fldCharType="begin"/>
        </w:r>
        <w:r w:rsidR="00692B7C">
          <w:rPr>
            <w:noProof/>
            <w:webHidden/>
          </w:rPr>
          <w:instrText xml:space="preserve"> PAGEREF _Toc130372772 \h </w:instrText>
        </w:r>
        <w:r w:rsidR="00692B7C">
          <w:rPr>
            <w:noProof/>
            <w:webHidden/>
          </w:rPr>
        </w:r>
        <w:r w:rsidR="00692B7C">
          <w:rPr>
            <w:noProof/>
            <w:webHidden/>
          </w:rPr>
          <w:fldChar w:fldCharType="separate"/>
        </w:r>
        <w:r w:rsidR="00A9722A">
          <w:rPr>
            <w:noProof/>
            <w:webHidden/>
          </w:rPr>
          <w:t>108</w:t>
        </w:r>
        <w:r w:rsidR="00692B7C">
          <w:rPr>
            <w:noProof/>
            <w:webHidden/>
          </w:rPr>
          <w:fldChar w:fldCharType="end"/>
        </w:r>
      </w:hyperlink>
    </w:p>
    <w:p w14:paraId="67045B97" w14:textId="61A3577E"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73" w:history="1">
        <w:r w:rsidR="00692B7C" w:rsidRPr="00D25C18">
          <w:rPr>
            <w:rStyle w:val="Hyperlink"/>
            <w:noProof/>
          </w:rPr>
          <w:t>Figure 4.4. A graph of the Fineman-Ross variables G vs. F, as used to determine reactivity ratios (r</w:t>
        </w:r>
        <w:r w:rsidR="00692B7C" w:rsidRPr="00D25C18">
          <w:rPr>
            <w:rStyle w:val="Hyperlink"/>
            <w:noProof/>
            <w:vertAlign w:val="subscript"/>
          </w:rPr>
          <w:t>1</w:t>
        </w:r>
        <w:r w:rsidR="00692B7C" w:rsidRPr="00D25C18">
          <w:rPr>
            <w:rStyle w:val="Hyperlink"/>
            <w:noProof/>
          </w:rPr>
          <w:t xml:space="preserve"> = slope, r</w:t>
        </w:r>
        <w:r w:rsidR="00692B7C" w:rsidRPr="00D25C18">
          <w:rPr>
            <w:rStyle w:val="Hyperlink"/>
            <w:noProof/>
            <w:vertAlign w:val="subscript"/>
          </w:rPr>
          <w:t>2</w:t>
        </w:r>
        <w:r w:rsidR="00692B7C" w:rsidRPr="00D25C18">
          <w:rPr>
            <w:rStyle w:val="Hyperlink"/>
            <w:noProof/>
          </w:rPr>
          <w:t xml:space="preserve"> = -intercept).</w:t>
        </w:r>
        <w:r w:rsidR="00692B7C">
          <w:rPr>
            <w:noProof/>
            <w:webHidden/>
          </w:rPr>
          <w:tab/>
        </w:r>
        <w:r w:rsidR="00692B7C">
          <w:rPr>
            <w:noProof/>
            <w:webHidden/>
          </w:rPr>
          <w:fldChar w:fldCharType="begin"/>
        </w:r>
        <w:r w:rsidR="00692B7C">
          <w:rPr>
            <w:noProof/>
            <w:webHidden/>
          </w:rPr>
          <w:instrText xml:space="preserve"> PAGEREF _Toc130372773 \h </w:instrText>
        </w:r>
        <w:r w:rsidR="00692B7C">
          <w:rPr>
            <w:noProof/>
            <w:webHidden/>
          </w:rPr>
        </w:r>
        <w:r w:rsidR="00692B7C">
          <w:rPr>
            <w:noProof/>
            <w:webHidden/>
          </w:rPr>
          <w:fldChar w:fldCharType="separate"/>
        </w:r>
        <w:r w:rsidR="00A9722A">
          <w:rPr>
            <w:noProof/>
            <w:webHidden/>
          </w:rPr>
          <w:t>109</w:t>
        </w:r>
        <w:r w:rsidR="00692B7C">
          <w:rPr>
            <w:noProof/>
            <w:webHidden/>
          </w:rPr>
          <w:fldChar w:fldCharType="end"/>
        </w:r>
      </w:hyperlink>
    </w:p>
    <w:p w14:paraId="2D3A91B7" w14:textId="56ECFF6D"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74" w:history="1">
        <w:r w:rsidR="00692B7C" w:rsidRPr="00D25C18">
          <w:rPr>
            <w:rStyle w:val="Hyperlink"/>
            <w:noProof/>
          </w:rPr>
          <w:t>Figure 4.5. A graph of the Kelen-Tüdös variables η vs. ξ, as used to determine reactivity ratios. The equation of this function is used to find r</w:t>
        </w:r>
        <w:r w:rsidR="00692B7C" w:rsidRPr="00D25C18">
          <w:rPr>
            <w:rStyle w:val="Hyperlink"/>
            <w:noProof/>
            <w:vertAlign w:val="subscript"/>
          </w:rPr>
          <w:t xml:space="preserve">1 </w:t>
        </w:r>
        <w:r w:rsidR="00692B7C" w:rsidRPr="00D25C18">
          <w:rPr>
            <w:rStyle w:val="Hyperlink"/>
            <w:noProof/>
          </w:rPr>
          <w:t>and r</w:t>
        </w:r>
        <w:r w:rsidR="00692B7C" w:rsidRPr="00D25C18">
          <w:rPr>
            <w:rStyle w:val="Hyperlink"/>
            <w:noProof/>
            <w:vertAlign w:val="subscript"/>
          </w:rPr>
          <w:t>2</w:t>
        </w:r>
        <w:r w:rsidR="00692B7C" w:rsidRPr="00D25C18">
          <w:rPr>
            <w:rStyle w:val="Hyperlink"/>
            <w:noProof/>
          </w:rPr>
          <w:t>. When x=1, r</w:t>
        </w:r>
        <w:r w:rsidR="00692B7C" w:rsidRPr="00D25C18">
          <w:rPr>
            <w:rStyle w:val="Hyperlink"/>
            <w:noProof/>
            <w:vertAlign w:val="subscript"/>
          </w:rPr>
          <w:t>1</w:t>
        </w:r>
        <w:r w:rsidR="00692B7C" w:rsidRPr="00D25C18">
          <w:rPr>
            <w:rStyle w:val="Hyperlink"/>
            <w:noProof/>
          </w:rPr>
          <w:t xml:space="preserve"> = y. When x=0, -r</w:t>
        </w:r>
        <w:r w:rsidR="00692B7C" w:rsidRPr="00D25C18">
          <w:rPr>
            <w:rStyle w:val="Hyperlink"/>
            <w:noProof/>
            <w:vertAlign w:val="subscript"/>
          </w:rPr>
          <w:t>2</w:t>
        </w:r>
        <w:r w:rsidR="00692B7C" w:rsidRPr="00D25C18">
          <w:rPr>
            <w:rStyle w:val="Hyperlink"/>
            <w:noProof/>
          </w:rPr>
          <w:t>/α = y.</w:t>
        </w:r>
        <w:r w:rsidR="00692B7C">
          <w:rPr>
            <w:noProof/>
            <w:webHidden/>
          </w:rPr>
          <w:tab/>
        </w:r>
        <w:r w:rsidR="00692B7C">
          <w:rPr>
            <w:noProof/>
            <w:webHidden/>
          </w:rPr>
          <w:fldChar w:fldCharType="begin"/>
        </w:r>
        <w:r w:rsidR="00692B7C">
          <w:rPr>
            <w:noProof/>
            <w:webHidden/>
          </w:rPr>
          <w:instrText xml:space="preserve"> PAGEREF _Toc130372774 \h </w:instrText>
        </w:r>
        <w:r w:rsidR="00692B7C">
          <w:rPr>
            <w:noProof/>
            <w:webHidden/>
          </w:rPr>
        </w:r>
        <w:r w:rsidR="00692B7C">
          <w:rPr>
            <w:noProof/>
            <w:webHidden/>
          </w:rPr>
          <w:fldChar w:fldCharType="separate"/>
        </w:r>
        <w:r w:rsidR="00A9722A">
          <w:rPr>
            <w:noProof/>
            <w:webHidden/>
          </w:rPr>
          <w:t>110</w:t>
        </w:r>
        <w:r w:rsidR="00692B7C">
          <w:rPr>
            <w:noProof/>
            <w:webHidden/>
          </w:rPr>
          <w:fldChar w:fldCharType="end"/>
        </w:r>
      </w:hyperlink>
    </w:p>
    <w:p w14:paraId="3AF4D580" w14:textId="46C8F92A"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75" w:history="1">
        <w:r w:rsidR="00692B7C" w:rsidRPr="00D25C18">
          <w:rPr>
            <w:rStyle w:val="Hyperlink"/>
            <w:noProof/>
          </w:rPr>
          <w:t>Figure 4.6. Graph showing pH value below which each polymer became insoluble in aqueous solution. Above these pH values, the polymers remained soluble.</w:t>
        </w:r>
        <w:r w:rsidR="00692B7C">
          <w:rPr>
            <w:noProof/>
            <w:webHidden/>
          </w:rPr>
          <w:tab/>
        </w:r>
        <w:r w:rsidR="00692B7C">
          <w:rPr>
            <w:noProof/>
            <w:webHidden/>
          </w:rPr>
          <w:fldChar w:fldCharType="begin"/>
        </w:r>
        <w:r w:rsidR="00692B7C">
          <w:rPr>
            <w:noProof/>
            <w:webHidden/>
          </w:rPr>
          <w:instrText xml:space="preserve"> PAGEREF _Toc130372775 \h </w:instrText>
        </w:r>
        <w:r w:rsidR="00692B7C">
          <w:rPr>
            <w:noProof/>
            <w:webHidden/>
          </w:rPr>
        </w:r>
        <w:r w:rsidR="00692B7C">
          <w:rPr>
            <w:noProof/>
            <w:webHidden/>
          </w:rPr>
          <w:fldChar w:fldCharType="separate"/>
        </w:r>
        <w:r w:rsidR="00A9722A">
          <w:rPr>
            <w:noProof/>
            <w:webHidden/>
          </w:rPr>
          <w:t>112</w:t>
        </w:r>
        <w:r w:rsidR="00692B7C">
          <w:rPr>
            <w:noProof/>
            <w:webHidden/>
          </w:rPr>
          <w:fldChar w:fldCharType="end"/>
        </w:r>
      </w:hyperlink>
    </w:p>
    <w:p w14:paraId="5DAF55EE" w14:textId="03C47B84"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76" w:history="1">
        <w:r w:rsidR="00692B7C" w:rsidRPr="00D25C18">
          <w:rPr>
            <w:rStyle w:val="Hyperlink"/>
            <w:noProof/>
          </w:rPr>
          <w:t>Figure 4.7. Graph showing the minimum concentration of MgCl</w:t>
        </w:r>
        <w:r w:rsidR="00692B7C" w:rsidRPr="00D25C18">
          <w:rPr>
            <w:rStyle w:val="Hyperlink"/>
            <w:noProof/>
            <w:vertAlign w:val="subscript"/>
          </w:rPr>
          <w:t>2</w:t>
        </w:r>
        <w:r w:rsidR="00692B7C" w:rsidRPr="00D25C18">
          <w:rPr>
            <w:rStyle w:val="Hyperlink"/>
            <w:noProof/>
          </w:rPr>
          <w:t xml:space="preserve"> that caused each polymer to become insoluble in aqueous solution. At lower MgCl</w:t>
        </w:r>
        <w:r w:rsidR="00692B7C" w:rsidRPr="00D25C18">
          <w:rPr>
            <w:rStyle w:val="Hyperlink"/>
            <w:noProof/>
            <w:vertAlign w:val="subscript"/>
          </w:rPr>
          <w:t>2</w:t>
        </w:r>
        <w:r w:rsidR="00692B7C" w:rsidRPr="00D25C18">
          <w:rPr>
            <w:rStyle w:val="Hyperlink"/>
            <w:noProof/>
          </w:rPr>
          <w:t xml:space="preserve"> concentrations, the polymers remained soluble.</w:t>
        </w:r>
        <w:r w:rsidR="00692B7C">
          <w:rPr>
            <w:noProof/>
            <w:webHidden/>
          </w:rPr>
          <w:tab/>
        </w:r>
        <w:r w:rsidR="00692B7C">
          <w:rPr>
            <w:noProof/>
            <w:webHidden/>
          </w:rPr>
          <w:fldChar w:fldCharType="begin"/>
        </w:r>
        <w:r w:rsidR="00692B7C">
          <w:rPr>
            <w:noProof/>
            <w:webHidden/>
          </w:rPr>
          <w:instrText xml:space="preserve"> PAGEREF _Toc130372776 \h </w:instrText>
        </w:r>
        <w:r w:rsidR="00692B7C">
          <w:rPr>
            <w:noProof/>
            <w:webHidden/>
          </w:rPr>
        </w:r>
        <w:r w:rsidR="00692B7C">
          <w:rPr>
            <w:noProof/>
            <w:webHidden/>
          </w:rPr>
          <w:fldChar w:fldCharType="separate"/>
        </w:r>
        <w:r w:rsidR="00A9722A">
          <w:rPr>
            <w:noProof/>
            <w:webHidden/>
          </w:rPr>
          <w:t>114</w:t>
        </w:r>
        <w:r w:rsidR="00692B7C">
          <w:rPr>
            <w:noProof/>
            <w:webHidden/>
          </w:rPr>
          <w:fldChar w:fldCharType="end"/>
        </w:r>
      </w:hyperlink>
    </w:p>
    <w:p w14:paraId="2A8081C6" w14:textId="11175172"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77" w:history="1">
        <w:r w:rsidR="00692B7C" w:rsidRPr="00D25C18">
          <w:rPr>
            <w:rStyle w:val="Hyperlink"/>
            <w:noProof/>
          </w:rPr>
          <w:t xml:space="preserve">Figure 4.8. Plot of the peaks of Gaussian curves fit to the emission spectra of Nile Red in solutions of </w:t>
        </w:r>
        <w:r w:rsidR="00692B7C" w:rsidRPr="00D25C18">
          <w:rPr>
            <w:rStyle w:val="Hyperlink"/>
            <w:rFonts w:ascii="Calibri" w:hAnsi="Calibri" w:cs="Calibri"/>
            <w:noProof/>
          </w:rPr>
          <w:t>α</w:t>
        </w:r>
        <w:r w:rsidR="00692B7C" w:rsidRPr="00D25C18">
          <w:rPr>
            <w:rStyle w:val="Hyperlink"/>
            <w:noProof/>
          </w:rPr>
          <w:t>MA polymers with increasing sidechain length.</w:t>
        </w:r>
        <w:r w:rsidR="00692B7C">
          <w:rPr>
            <w:noProof/>
            <w:webHidden/>
          </w:rPr>
          <w:tab/>
        </w:r>
        <w:r w:rsidR="00692B7C">
          <w:rPr>
            <w:noProof/>
            <w:webHidden/>
          </w:rPr>
          <w:fldChar w:fldCharType="begin"/>
        </w:r>
        <w:r w:rsidR="00692B7C">
          <w:rPr>
            <w:noProof/>
            <w:webHidden/>
          </w:rPr>
          <w:instrText xml:space="preserve"> PAGEREF _Toc130372777 \h </w:instrText>
        </w:r>
        <w:r w:rsidR="00692B7C">
          <w:rPr>
            <w:noProof/>
            <w:webHidden/>
          </w:rPr>
        </w:r>
        <w:r w:rsidR="00692B7C">
          <w:rPr>
            <w:noProof/>
            <w:webHidden/>
          </w:rPr>
          <w:fldChar w:fldCharType="separate"/>
        </w:r>
        <w:r w:rsidR="00A9722A">
          <w:rPr>
            <w:noProof/>
            <w:webHidden/>
          </w:rPr>
          <w:t>114</w:t>
        </w:r>
        <w:r w:rsidR="00692B7C">
          <w:rPr>
            <w:noProof/>
            <w:webHidden/>
          </w:rPr>
          <w:fldChar w:fldCharType="end"/>
        </w:r>
      </w:hyperlink>
    </w:p>
    <w:p w14:paraId="1EFF5B81" w14:textId="74A09CE8"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78" w:history="1">
        <w:r w:rsidR="00692B7C" w:rsidRPr="00D25C18">
          <w:rPr>
            <w:rStyle w:val="Hyperlink"/>
            <w:noProof/>
          </w:rPr>
          <w:t xml:space="preserve">Figure 4.9. Plot of the peaks of Gaussian curves fit to the emission spectra of Nile Red in solutions of </w:t>
        </w:r>
        <w:r w:rsidR="00692B7C" w:rsidRPr="00D25C18">
          <w:rPr>
            <w:rStyle w:val="Hyperlink"/>
            <w:rFonts w:ascii="Calibri" w:hAnsi="Calibri" w:cs="Calibri"/>
            <w:noProof/>
          </w:rPr>
          <w:t>C</w:t>
        </w:r>
        <w:r w:rsidR="00692B7C" w:rsidRPr="00D25C18">
          <w:rPr>
            <w:rStyle w:val="Hyperlink"/>
            <w:rFonts w:ascii="Calibri" w:hAnsi="Calibri" w:cs="Calibri"/>
            <w:noProof/>
            <w:vertAlign w:val="subscript"/>
          </w:rPr>
          <w:t>14</w:t>
        </w:r>
        <w:r w:rsidR="00692B7C" w:rsidRPr="00D25C18">
          <w:rPr>
            <w:rStyle w:val="Hyperlink"/>
            <w:noProof/>
          </w:rPr>
          <w:t>MA polymers with increasing molecular weight.</w:t>
        </w:r>
        <w:r w:rsidR="00692B7C">
          <w:rPr>
            <w:noProof/>
            <w:webHidden/>
          </w:rPr>
          <w:tab/>
        </w:r>
        <w:r w:rsidR="00692B7C">
          <w:rPr>
            <w:noProof/>
            <w:webHidden/>
          </w:rPr>
          <w:fldChar w:fldCharType="begin"/>
        </w:r>
        <w:r w:rsidR="00692B7C">
          <w:rPr>
            <w:noProof/>
            <w:webHidden/>
          </w:rPr>
          <w:instrText xml:space="preserve"> PAGEREF _Toc130372778 \h </w:instrText>
        </w:r>
        <w:r w:rsidR="00692B7C">
          <w:rPr>
            <w:noProof/>
            <w:webHidden/>
          </w:rPr>
        </w:r>
        <w:r w:rsidR="00692B7C">
          <w:rPr>
            <w:noProof/>
            <w:webHidden/>
          </w:rPr>
          <w:fldChar w:fldCharType="separate"/>
        </w:r>
        <w:r w:rsidR="00A9722A">
          <w:rPr>
            <w:noProof/>
            <w:webHidden/>
          </w:rPr>
          <w:t>115</w:t>
        </w:r>
        <w:r w:rsidR="00692B7C">
          <w:rPr>
            <w:noProof/>
            <w:webHidden/>
          </w:rPr>
          <w:fldChar w:fldCharType="end"/>
        </w:r>
      </w:hyperlink>
    </w:p>
    <w:p w14:paraId="45661DC8" w14:textId="1B5F5C3A"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79" w:history="1">
        <w:r w:rsidR="00692B7C" w:rsidRPr="00D25C18">
          <w:rPr>
            <w:rStyle w:val="Hyperlink"/>
            <w:noProof/>
          </w:rPr>
          <w:t>Figure 4.10. The UV absorbance of shown as A) intensity at equal sample w%, B) molar absorptivity as a function of polymer concentration, and C) molar absorptivity as a function of total monomer concentration.</w:t>
        </w:r>
        <w:r w:rsidR="00692B7C">
          <w:rPr>
            <w:noProof/>
            <w:webHidden/>
          </w:rPr>
          <w:tab/>
        </w:r>
        <w:r w:rsidR="00692B7C">
          <w:rPr>
            <w:noProof/>
            <w:webHidden/>
          </w:rPr>
          <w:fldChar w:fldCharType="begin"/>
        </w:r>
        <w:r w:rsidR="00692B7C">
          <w:rPr>
            <w:noProof/>
            <w:webHidden/>
          </w:rPr>
          <w:instrText xml:space="preserve"> PAGEREF _Toc130372779 \h </w:instrText>
        </w:r>
        <w:r w:rsidR="00692B7C">
          <w:rPr>
            <w:noProof/>
            <w:webHidden/>
          </w:rPr>
        </w:r>
        <w:r w:rsidR="00692B7C">
          <w:rPr>
            <w:noProof/>
            <w:webHidden/>
          </w:rPr>
          <w:fldChar w:fldCharType="separate"/>
        </w:r>
        <w:r w:rsidR="00A9722A">
          <w:rPr>
            <w:noProof/>
            <w:webHidden/>
          </w:rPr>
          <w:t>116</w:t>
        </w:r>
        <w:r w:rsidR="00692B7C">
          <w:rPr>
            <w:noProof/>
            <w:webHidden/>
          </w:rPr>
          <w:fldChar w:fldCharType="end"/>
        </w:r>
      </w:hyperlink>
    </w:p>
    <w:p w14:paraId="79916B27" w14:textId="2B758F66"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80" w:history="1">
        <w:r w:rsidR="00692B7C" w:rsidRPr="00D25C18">
          <w:rPr>
            <w:rStyle w:val="Hyperlink"/>
            <w:noProof/>
          </w:rPr>
          <w:t xml:space="preserve">Figure 4.11. Sucrose density gradients of </w:t>
        </w:r>
        <w:r w:rsidR="00692B7C" w:rsidRPr="00D25C18">
          <w:rPr>
            <w:rStyle w:val="Hyperlink"/>
            <w:i/>
            <w:iCs/>
            <w:noProof/>
          </w:rPr>
          <w:t>Te</w:t>
        </w:r>
        <w:r w:rsidR="00692B7C" w:rsidRPr="00D25C18">
          <w:rPr>
            <w:rStyle w:val="Hyperlink"/>
            <w:noProof/>
          </w:rPr>
          <w:t xml:space="preserve"> membranes solubilized with DIBMA. The black box indicates PSI t.</w:t>
        </w:r>
        <w:r w:rsidR="00692B7C">
          <w:rPr>
            <w:noProof/>
            <w:webHidden/>
          </w:rPr>
          <w:tab/>
        </w:r>
        <w:r w:rsidR="00692B7C">
          <w:rPr>
            <w:noProof/>
            <w:webHidden/>
          </w:rPr>
          <w:fldChar w:fldCharType="begin"/>
        </w:r>
        <w:r w:rsidR="00692B7C">
          <w:rPr>
            <w:noProof/>
            <w:webHidden/>
          </w:rPr>
          <w:instrText xml:space="preserve"> PAGEREF _Toc130372780 \h </w:instrText>
        </w:r>
        <w:r w:rsidR="00692B7C">
          <w:rPr>
            <w:noProof/>
            <w:webHidden/>
          </w:rPr>
        </w:r>
        <w:r w:rsidR="00692B7C">
          <w:rPr>
            <w:noProof/>
            <w:webHidden/>
          </w:rPr>
          <w:fldChar w:fldCharType="separate"/>
        </w:r>
        <w:r w:rsidR="00A9722A">
          <w:rPr>
            <w:noProof/>
            <w:webHidden/>
          </w:rPr>
          <w:t>118</w:t>
        </w:r>
        <w:r w:rsidR="00692B7C">
          <w:rPr>
            <w:noProof/>
            <w:webHidden/>
          </w:rPr>
          <w:fldChar w:fldCharType="end"/>
        </w:r>
      </w:hyperlink>
    </w:p>
    <w:p w14:paraId="5AC8ADC7" w14:textId="3971051A"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81" w:history="1">
        <w:r w:rsidR="00692B7C" w:rsidRPr="00D25C18">
          <w:rPr>
            <w:rStyle w:val="Hyperlink"/>
            <w:noProof/>
          </w:rPr>
          <w:t>Figure 4.12. Initial protein extraction efficiency results based on polymer concentration.</w:t>
        </w:r>
        <w:r w:rsidR="00692B7C">
          <w:rPr>
            <w:noProof/>
            <w:webHidden/>
          </w:rPr>
          <w:tab/>
        </w:r>
        <w:r w:rsidR="00692B7C">
          <w:rPr>
            <w:noProof/>
            <w:webHidden/>
          </w:rPr>
          <w:fldChar w:fldCharType="begin"/>
        </w:r>
        <w:r w:rsidR="00692B7C">
          <w:rPr>
            <w:noProof/>
            <w:webHidden/>
          </w:rPr>
          <w:instrText xml:space="preserve"> PAGEREF _Toc130372781 \h </w:instrText>
        </w:r>
        <w:r w:rsidR="00692B7C">
          <w:rPr>
            <w:noProof/>
            <w:webHidden/>
          </w:rPr>
        </w:r>
        <w:r w:rsidR="00692B7C">
          <w:rPr>
            <w:noProof/>
            <w:webHidden/>
          </w:rPr>
          <w:fldChar w:fldCharType="separate"/>
        </w:r>
        <w:r w:rsidR="00A9722A">
          <w:rPr>
            <w:noProof/>
            <w:webHidden/>
          </w:rPr>
          <w:t>118</w:t>
        </w:r>
        <w:r w:rsidR="00692B7C">
          <w:rPr>
            <w:noProof/>
            <w:webHidden/>
          </w:rPr>
          <w:fldChar w:fldCharType="end"/>
        </w:r>
      </w:hyperlink>
    </w:p>
    <w:p w14:paraId="5FBF99D0" w14:textId="2FA20CF7"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82" w:history="1">
        <w:r w:rsidR="00692B7C" w:rsidRPr="00D25C18">
          <w:rPr>
            <w:rStyle w:val="Hyperlink"/>
            <w:noProof/>
          </w:rPr>
          <w:t>Figure 4.13. The solubilization efficiency of each polymer extracting chlorophyll-containing pigment-protein complexes from Te. *these samples were tested in duplicate. All others were in triplicate.</w:t>
        </w:r>
        <w:r w:rsidR="00692B7C">
          <w:rPr>
            <w:noProof/>
            <w:webHidden/>
          </w:rPr>
          <w:tab/>
        </w:r>
        <w:r w:rsidR="00692B7C">
          <w:rPr>
            <w:noProof/>
            <w:webHidden/>
          </w:rPr>
          <w:fldChar w:fldCharType="begin"/>
        </w:r>
        <w:r w:rsidR="00692B7C">
          <w:rPr>
            <w:noProof/>
            <w:webHidden/>
          </w:rPr>
          <w:instrText xml:space="preserve"> PAGEREF _Toc130372782 \h </w:instrText>
        </w:r>
        <w:r w:rsidR="00692B7C">
          <w:rPr>
            <w:noProof/>
            <w:webHidden/>
          </w:rPr>
        </w:r>
        <w:r w:rsidR="00692B7C">
          <w:rPr>
            <w:noProof/>
            <w:webHidden/>
          </w:rPr>
          <w:fldChar w:fldCharType="separate"/>
        </w:r>
        <w:r w:rsidR="00A9722A">
          <w:rPr>
            <w:noProof/>
            <w:webHidden/>
          </w:rPr>
          <w:t>120</w:t>
        </w:r>
        <w:r w:rsidR="00692B7C">
          <w:rPr>
            <w:noProof/>
            <w:webHidden/>
          </w:rPr>
          <w:fldChar w:fldCharType="end"/>
        </w:r>
      </w:hyperlink>
    </w:p>
    <w:p w14:paraId="547C9754" w14:textId="5BB03B0D"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83" w:history="1">
        <w:r w:rsidR="00692B7C" w:rsidRPr="00D25C18">
          <w:rPr>
            <w:rStyle w:val="Hyperlink"/>
            <w:noProof/>
          </w:rPr>
          <w:t xml:space="preserve">Figure 4.14. Sucrose density gradients of extracted protein complexes, following incubation and protein solubilization with </w:t>
        </w:r>
        <w:r w:rsidR="00692B7C" w:rsidRPr="00D25C18">
          <w:rPr>
            <w:rStyle w:val="Hyperlink"/>
            <w:rFonts w:cs="Calibri"/>
            <w:noProof/>
          </w:rPr>
          <w:t>α</w:t>
        </w:r>
        <w:r w:rsidR="00692B7C" w:rsidRPr="00D25C18">
          <w:rPr>
            <w:rStyle w:val="Hyperlink"/>
            <w:noProof/>
          </w:rPr>
          <w:t>MA copolymers.</w:t>
        </w:r>
        <w:r w:rsidR="00692B7C">
          <w:rPr>
            <w:noProof/>
            <w:webHidden/>
          </w:rPr>
          <w:tab/>
        </w:r>
        <w:r w:rsidR="00692B7C">
          <w:rPr>
            <w:noProof/>
            <w:webHidden/>
          </w:rPr>
          <w:fldChar w:fldCharType="begin"/>
        </w:r>
        <w:r w:rsidR="00692B7C">
          <w:rPr>
            <w:noProof/>
            <w:webHidden/>
          </w:rPr>
          <w:instrText xml:space="preserve"> PAGEREF _Toc130372783 \h </w:instrText>
        </w:r>
        <w:r w:rsidR="00692B7C">
          <w:rPr>
            <w:noProof/>
            <w:webHidden/>
          </w:rPr>
        </w:r>
        <w:r w:rsidR="00692B7C">
          <w:rPr>
            <w:noProof/>
            <w:webHidden/>
          </w:rPr>
          <w:fldChar w:fldCharType="separate"/>
        </w:r>
        <w:r w:rsidR="00A9722A">
          <w:rPr>
            <w:noProof/>
            <w:webHidden/>
          </w:rPr>
          <w:t>121</w:t>
        </w:r>
        <w:r w:rsidR="00692B7C">
          <w:rPr>
            <w:noProof/>
            <w:webHidden/>
          </w:rPr>
          <w:fldChar w:fldCharType="end"/>
        </w:r>
      </w:hyperlink>
    </w:p>
    <w:p w14:paraId="4AC65864" w14:textId="4360EAD3"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84" w:history="1">
        <w:r w:rsidR="00692B7C" w:rsidRPr="00D25C18">
          <w:rPr>
            <w:rStyle w:val="Hyperlink"/>
            <w:noProof/>
          </w:rPr>
          <w:t>Figure 4.15. Characterization of the trimeric PSI band from the sucrose density gradients using A) UV/Vis Spectroscopy, B) low-temperature fluorescence, C) SDS-PAGE, and D) BN-PAGE.</w:t>
        </w:r>
        <w:r w:rsidR="00692B7C">
          <w:rPr>
            <w:noProof/>
            <w:webHidden/>
          </w:rPr>
          <w:tab/>
        </w:r>
        <w:r w:rsidR="00692B7C">
          <w:rPr>
            <w:noProof/>
            <w:webHidden/>
          </w:rPr>
          <w:fldChar w:fldCharType="begin"/>
        </w:r>
        <w:r w:rsidR="00692B7C">
          <w:rPr>
            <w:noProof/>
            <w:webHidden/>
          </w:rPr>
          <w:instrText xml:space="preserve"> PAGEREF _Toc130372784 \h </w:instrText>
        </w:r>
        <w:r w:rsidR="00692B7C">
          <w:rPr>
            <w:noProof/>
            <w:webHidden/>
          </w:rPr>
        </w:r>
        <w:r w:rsidR="00692B7C">
          <w:rPr>
            <w:noProof/>
            <w:webHidden/>
          </w:rPr>
          <w:fldChar w:fldCharType="separate"/>
        </w:r>
        <w:r w:rsidR="00A9722A">
          <w:rPr>
            <w:noProof/>
            <w:webHidden/>
          </w:rPr>
          <w:t>121</w:t>
        </w:r>
        <w:r w:rsidR="00692B7C">
          <w:rPr>
            <w:noProof/>
            <w:webHidden/>
          </w:rPr>
          <w:fldChar w:fldCharType="end"/>
        </w:r>
      </w:hyperlink>
    </w:p>
    <w:p w14:paraId="3639DD3B" w14:textId="1DC30784"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85" w:history="1">
        <w:r w:rsidR="00692B7C" w:rsidRPr="00D25C18">
          <w:rPr>
            <w:rStyle w:val="Hyperlink"/>
            <w:noProof/>
          </w:rPr>
          <w:t>Figure 4.16. Characterization of the trimeric PSI band from the sucrose density gradients using A) UV/Vis Spectroscopy, B) low-temperature fluorescence, C) SDS-PAGE, and D) BN-PAGE.</w:t>
        </w:r>
        <w:r w:rsidR="00692B7C">
          <w:rPr>
            <w:noProof/>
            <w:webHidden/>
          </w:rPr>
          <w:tab/>
        </w:r>
        <w:r w:rsidR="00692B7C">
          <w:rPr>
            <w:noProof/>
            <w:webHidden/>
          </w:rPr>
          <w:fldChar w:fldCharType="begin"/>
        </w:r>
        <w:r w:rsidR="00692B7C">
          <w:rPr>
            <w:noProof/>
            <w:webHidden/>
          </w:rPr>
          <w:instrText xml:space="preserve"> PAGEREF _Toc130372785 \h </w:instrText>
        </w:r>
        <w:r w:rsidR="00692B7C">
          <w:rPr>
            <w:noProof/>
            <w:webHidden/>
          </w:rPr>
        </w:r>
        <w:r w:rsidR="00692B7C">
          <w:rPr>
            <w:noProof/>
            <w:webHidden/>
          </w:rPr>
          <w:fldChar w:fldCharType="separate"/>
        </w:r>
        <w:r w:rsidR="00A9722A">
          <w:rPr>
            <w:noProof/>
            <w:webHidden/>
          </w:rPr>
          <w:t>123</w:t>
        </w:r>
        <w:r w:rsidR="00692B7C">
          <w:rPr>
            <w:noProof/>
            <w:webHidden/>
          </w:rPr>
          <w:fldChar w:fldCharType="end"/>
        </w:r>
      </w:hyperlink>
    </w:p>
    <w:p w14:paraId="64E8DF4C" w14:textId="5F8DCC8E"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86" w:history="1">
        <w:r w:rsidR="00692B7C" w:rsidRPr="00D25C18">
          <w:rPr>
            <w:rStyle w:val="Hyperlink"/>
            <w:noProof/>
          </w:rPr>
          <w:t>Figure 4.17. The size of trimeric PSI-containing nanodiscs as determined by dynamic light scattering.</w:t>
        </w:r>
        <w:r w:rsidR="00692B7C">
          <w:rPr>
            <w:noProof/>
            <w:webHidden/>
          </w:rPr>
          <w:tab/>
        </w:r>
        <w:r w:rsidR="00692B7C">
          <w:rPr>
            <w:noProof/>
            <w:webHidden/>
          </w:rPr>
          <w:fldChar w:fldCharType="begin"/>
        </w:r>
        <w:r w:rsidR="00692B7C">
          <w:rPr>
            <w:noProof/>
            <w:webHidden/>
          </w:rPr>
          <w:instrText xml:space="preserve"> PAGEREF _Toc130372786 \h </w:instrText>
        </w:r>
        <w:r w:rsidR="00692B7C">
          <w:rPr>
            <w:noProof/>
            <w:webHidden/>
          </w:rPr>
        </w:r>
        <w:r w:rsidR="00692B7C">
          <w:rPr>
            <w:noProof/>
            <w:webHidden/>
          </w:rPr>
          <w:fldChar w:fldCharType="separate"/>
        </w:r>
        <w:r w:rsidR="00A9722A">
          <w:rPr>
            <w:noProof/>
            <w:webHidden/>
          </w:rPr>
          <w:t>126</w:t>
        </w:r>
        <w:r w:rsidR="00692B7C">
          <w:rPr>
            <w:noProof/>
            <w:webHidden/>
          </w:rPr>
          <w:fldChar w:fldCharType="end"/>
        </w:r>
      </w:hyperlink>
    </w:p>
    <w:p w14:paraId="54CB4FA8" w14:textId="7673558D"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87" w:history="1">
        <w:r w:rsidR="00692B7C" w:rsidRPr="00D25C18">
          <w:rPr>
            <w:rStyle w:val="Hyperlink"/>
            <w:noProof/>
          </w:rPr>
          <w:t>Figure 4.18. The type and concentration of each lipid type found by characterization of isolated PSI-t nanodiscs via lipidomics.</w:t>
        </w:r>
        <w:r w:rsidR="00692B7C">
          <w:rPr>
            <w:noProof/>
            <w:webHidden/>
          </w:rPr>
          <w:tab/>
        </w:r>
        <w:r w:rsidR="00692B7C">
          <w:rPr>
            <w:noProof/>
            <w:webHidden/>
          </w:rPr>
          <w:fldChar w:fldCharType="begin"/>
        </w:r>
        <w:r w:rsidR="00692B7C">
          <w:rPr>
            <w:noProof/>
            <w:webHidden/>
          </w:rPr>
          <w:instrText xml:space="preserve"> PAGEREF _Toc130372787 \h </w:instrText>
        </w:r>
        <w:r w:rsidR="00692B7C">
          <w:rPr>
            <w:noProof/>
            <w:webHidden/>
          </w:rPr>
        </w:r>
        <w:r w:rsidR="00692B7C">
          <w:rPr>
            <w:noProof/>
            <w:webHidden/>
          </w:rPr>
          <w:fldChar w:fldCharType="separate"/>
        </w:r>
        <w:r w:rsidR="00A9722A">
          <w:rPr>
            <w:noProof/>
            <w:webHidden/>
          </w:rPr>
          <w:t>127</w:t>
        </w:r>
        <w:r w:rsidR="00692B7C">
          <w:rPr>
            <w:noProof/>
            <w:webHidden/>
          </w:rPr>
          <w:fldChar w:fldCharType="end"/>
        </w:r>
      </w:hyperlink>
    </w:p>
    <w:p w14:paraId="16BBD333" w14:textId="19F9D2DD"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88" w:history="1">
        <w:r w:rsidR="00692B7C" w:rsidRPr="00D25C18">
          <w:rPr>
            <w:rStyle w:val="Hyperlink"/>
            <w:noProof/>
          </w:rPr>
          <w:t>Figure 4.19. Trimeric PSI-nanodisc solubilized with C</w:t>
        </w:r>
        <w:r w:rsidR="00692B7C" w:rsidRPr="00D25C18">
          <w:rPr>
            <w:rStyle w:val="Hyperlink"/>
            <w:noProof/>
            <w:vertAlign w:val="subscript"/>
          </w:rPr>
          <w:t>14</w:t>
        </w:r>
        <w:r w:rsidR="00692B7C" w:rsidRPr="00D25C18">
          <w:rPr>
            <w:rStyle w:val="Hyperlink"/>
            <w:noProof/>
          </w:rPr>
          <w:t>MA</w:t>
        </w:r>
        <w:r w:rsidR="00692B7C" w:rsidRPr="00D25C18">
          <w:rPr>
            <w:rStyle w:val="Hyperlink"/>
            <w:noProof/>
            <w:vertAlign w:val="superscript"/>
          </w:rPr>
          <w:t>5.6</w:t>
        </w:r>
        <w:r w:rsidR="00692B7C" w:rsidRPr="00D25C18">
          <w:rPr>
            <w:rStyle w:val="Hyperlink"/>
            <w:noProof/>
          </w:rPr>
          <w:t xml:space="preserve"> as imaged by transmission electron microscopy.</w:t>
        </w:r>
        <w:r w:rsidR="00692B7C">
          <w:rPr>
            <w:noProof/>
            <w:webHidden/>
          </w:rPr>
          <w:tab/>
        </w:r>
        <w:r w:rsidR="00692B7C">
          <w:rPr>
            <w:noProof/>
            <w:webHidden/>
          </w:rPr>
          <w:fldChar w:fldCharType="begin"/>
        </w:r>
        <w:r w:rsidR="00692B7C">
          <w:rPr>
            <w:noProof/>
            <w:webHidden/>
          </w:rPr>
          <w:instrText xml:space="preserve"> PAGEREF _Toc130372788 \h </w:instrText>
        </w:r>
        <w:r w:rsidR="00692B7C">
          <w:rPr>
            <w:noProof/>
            <w:webHidden/>
          </w:rPr>
        </w:r>
        <w:r w:rsidR="00692B7C">
          <w:rPr>
            <w:noProof/>
            <w:webHidden/>
          </w:rPr>
          <w:fldChar w:fldCharType="separate"/>
        </w:r>
        <w:r w:rsidR="00A9722A">
          <w:rPr>
            <w:noProof/>
            <w:webHidden/>
          </w:rPr>
          <w:t>128</w:t>
        </w:r>
        <w:r w:rsidR="00692B7C">
          <w:rPr>
            <w:noProof/>
            <w:webHidden/>
          </w:rPr>
          <w:fldChar w:fldCharType="end"/>
        </w:r>
      </w:hyperlink>
    </w:p>
    <w:p w14:paraId="3EA205F9" w14:textId="4BD0F054"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89" w:history="1">
        <w:r w:rsidR="00692B7C" w:rsidRPr="00D25C18">
          <w:rPr>
            <w:rStyle w:val="Hyperlink"/>
            <w:noProof/>
          </w:rPr>
          <w:t>Figure 4.20. Negative stain TEM images of trimeric PSI particles. A) C</w:t>
        </w:r>
        <w:r w:rsidR="00692B7C" w:rsidRPr="00D25C18">
          <w:rPr>
            <w:rStyle w:val="Hyperlink"/>
            <w:noProof/>
            <w:vertAlign w:val="subscript"/>
          </w:rPr>
          <w:t>14</w:t>
        </w:r>
        <w:r w:rsidR="00692B7C" w:rsidRPr="00D25C18">
          <w:rPr>
            <w:rStyle w:val="Hyperlink"/>
            <w:noProof/>
          </w:rPr>
          <w:t>MA</w:t>
        </w:r>
        <w:r w:rsidR="00692B7C" w:rsidRPr="00D25C18">
          <w:rPr>
            <w:rStyle w:val="Hyperlink"/>
            <w:noProof/>
            <w:vertAlign w:val="superscript"/>
          </w:rPr>
          <w:t>1.8</w:t>
        </w:r>
        <w:r w:rsidR="00692B7C" w:rsidRPr="00D25C18">
          <w:rPr>
            <w:rStyle w:val="Hyperlink"/>
            <w:noProof/>
          </w:rPr>
          <w:t>, B) C</w:t>
        </w:r>
        <w:r w:rsidR="00692B7C" w:rsidRPr="00D25C18">
          <w:rPr>
            <w:rStyle w:val="Hyperlink"/>
            <w:noProof/>
            <w:vertAlign w:val="subscript"/>
          </w:rPr>
          <w:t>14</w:t>
        </w:r>
        <w:r w:rsidR="00692B7C" w:rsidRPr="00D25C18">
          <w:rPr>
            <w:rStyle w:val="Hyperlink"/>
            <w:noProof/>
          </w:rPr>
          <w:t>MA</w:t>
        </w:r>
        <w:r w:rsidR="00692B7C" w:rsidRPr="00D25C18">
          <w:rPr>
            <w:rStyle w:val="Hyperlink"/>
            <w:noProof/>
            <w:vertAlign w:val="superscript"/>
          </w:rPr>
          <w:t>3.9</w:t>
        </w:r>
        <w:r w:rsidR="00692B7C" w:rsidRPr="00D25C18">
          <w:rPr>
            <w:rStyle w:val="Hyperlink"/>
            <w:noProof/>
          </w:rPr>
          <w:t>, and C) C</w:t>
        </w:r>
        <w:r w:rsidR="00692B7C" w:rsidRPr="00D25C18">
          <w:rPr>
            <w:rStyle w:val="Hyperlink"/>
            <w:noProof/>
            <w:vertAlign w:val="subscript"/>
          </w:rPr>
          <w:t>14</w:t>
        </w:r>
        <w:r w:rsidR="00692B7C" w:rsidRPr="00D25C18">
          <w:rPr>
            <w:rStyle w:val="Hyperlink"/>
            <w:noProof/>
          </w:rPr>
          <w:t>MA</w:t>
        </w:r>
        <w:r w:rsidR="00692B7C" w:rsidRPr="00D25C18">
          <w:rPr>
            <w:rStyle w:val="Hyperlink"/>
            <w:noProof/>
            <w:vertAlign w:val="superscript"/>
          </w:rPr>
          <w:t>4.8</w:t>
        </w:r>
        <w:r w:rsidR="00692B7C">
          <w:rPr>
            <w:noProof/>
            <w:webHidden/>
          </w:rPr>
          <w:tab/>
        </w:r>
        <w:r w:rsidR="00692B7C">
          <w:rPr>
            <w:noProof/>
            <w:webHidden/>
          </w:rPr>
          <w:fldChar w:fldCharType="begin"/>
        </w:r>
        <w:r w:rsidR="00692B7C">
          <w:rPr>
            <w:noProof/>
            <w:webHidden/>
          </w:rPr>
          <w:instrText xml:space="preserve"> PAGEREF _Toc130372789 \h </w:instrText>
        </w:r>
        <w:r w:rsidR="00692B7C">
          <w:rPr>
            <w:noProof/>
            <w:webHidden/>
          </w:rPr>
        </w:r>
        <w:r w:rsidR="00692B7C">
          <w:rPr>
            <w:noProof/>
            <w:webHidden/>
          </w:rPr>
          <w:fldChar w:fldCharType="separate"/>
        </w:r>
        <w:r w:rsidR="00A9722A">
          <w:rPr>
            <w:noProof/>
            <w:webHidden/>
          </w:rPr>
          <w:t>129</w:t>
        </w:r>
        <w:r w:rsidR="00692B7C">
          <w:rPr>
            <w:noProof/>
            <w:webHidden/>
          </w:rPr>
          <w:fldChar w:fldCharType="end"/>
        </w:r>
      </w:hyperlink>
    </w:p>
    <w:p w14:paraId="68CBEF01" w14:textId="14485CCF"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90" w:history="1">
        <w:r w:rsidR="00692B7C" w:rsidRPr="00D25C18">
          <w:rPr>
            <w:rStyle w:val="Hyperlink"/>
            <w:noProof/>
          </w:rPr>
          <w:t xml:space="preserve">Figure 4.21. A) SDG of the species extracted from </w:t>
        </w:r>
        <w:r w:rsidR="00692B7C" w:rsidRPr="00D25C18">
          <w:rPr>
            <w:rStyle w:val="Hyperlink"/>
            <w:i/>
            <w:iCs/>
            <w:noProof/>
          </w:rPr>
          <w:t>TS-821</w:t>
        </w:r>
        <w:r w:rsidR="00692B7C" w:rsidRPr="00D25C18">
          <w:rPr>
            <w:rStyle w:val="Hyperlink"/>
            <w:noProof/>
          </w:rPr>
          <w:t xml:space="preserve"> using C</w:t>
        </w:r>
        <w:r w:rsidR="00692B7C" w:rsidRPr="00D25C18">
          <w:rPr>
            <w:rStyle w:val="Hyperlink"/>
            <w:noProof/>
            <w:vertAlign w:val="subscript"/>
          </w:rPr>
          <w:t>14</w:t>
        </w:r>
        <w:r w:rsidR="00692B7C" w:rsidRPr="00D25C18">
          <w:rPr>
            <w:rStyle w:val="Hyperlink"/>
            <w:noProof/>
          </w:rPr>
          <w:t>MA samples and B) isolated tetrameric PSI-nanodiscs solubilized with C</w:t>
        </w:r>
        <w:r w:rsidR="00692B7C" w:rsidRPr="00D25C18">
          <w:rPr>
            <w:rStyle w:val="Hyperlink"/>
            <w:noProof/>
            <w:vertAlign w:val="subscript"/>
          </w:rPr>
          <w:t>14</w:t>
        </w:r>
        <w:r w:rsidR="00692B7C" w:rsidRPr="00D25C18">
          <w:rPr>
            <w:rStyle w:val="Hyperlink"/>
            <w:noProof/>
          </w:rPr>
          <w:t>MA</w:t>
        </w:r>
        <w:r w:rsidR="00692B7C" w:rsidRPr="00D25C18">
          <w:rPr>
            <w:rStyle w:val="Hyperlink"/>
            <w:noProof/>
            <w:vertAlign w:val="superscript"/>
          </w:rPr>
          <w:t>3.9</w:t>
        </w:r>
        <w:r w:rsidR="00692B7C" w:rsidRPr="00D25C18">
          <w:rPr>
            <w:rStyle w:val="Hyperlink"/>
            <w:noProof/>
          </w:rPr>
          <w:t xml:space="preserve"> as imaged by transmission electron microscopy.</w:t>
        </w:r>
        <w:r w:rsidR="00692B7C">
          <w:rPr>
            <w:noProof/>
            <w:webHidden/>
          </w:rPr>
          <w:tab/>
        </w:r>
        <w:r w:rsidR="00692B7C">
          <w:rPr>
            <w:noProof/>
            <w:webHidden/>
          </w:rPr>
          <w:fldChar w:fldCharType="begin"/>
        </w:r>
        <w:r w:rsidR="00692B7C">
          <w:rPr>
            <w:noProof/>
            <w:webHidden/>
          </w:rPr>
          <w:instrText xml:space="preserve"> PAGEREF _Toc130372790 \h </w:instrText>
        </w:r>
        <w:r w:rsidR="00692B7C">
          <w:rPr>
            <w:noProof/>
            <w:webHidden/>
          </w:rPr>
        </w:r>
        <w:r w:rsidR="00692B7C">
          <w:rPr>
            <w:noProof/>
            <w:webHidden/>
          </w:rPr>
          <w:fldChar w:fldCharType="separate"/>
        </w:r>
        <w:r w:rsidR="00A9722A">
          <w:rPr>
            <w:noProof/>
            <w:webHidden/>
          </w:rPr>
          <w:t>131</w:t>
        </w:r>
        <w:r w:rsidR="00692B7C">
          <w:rPr>
            <w:noProof/>
            <w:webHidden/>
          </w:rPr>
          <w:fldChar w:fldCharType="end"/>
        </w:r>
      </w:hyperlink>
    </w:p>
    <w:p w14:paraId="729CF97D" w14:textId="74BE6AE3"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91" w:history="1">
        <w:r w:rsidR="00692B7C" w:rsidRPr="00D25C18">
          <w:rPr>
            <w:rStyle w:val="Hyperlink"/>
            <w:noProof/>
          </w:rPr>
          <w:t>Figure A1. Gel permeation chromatogram of PRO. This spectrum was obtained using an EcoSEC GPC system from Tosoh Bioscience using THF as the solvent, operating at room temperature, and molecular weights are reported relative to polystyrene standards.</w:t>
        </w:r>
        <w:r w:rsidR="00692B7C">
          <w:rPr>
            <w:noProof/>
            <w:webHidden/>
          </w:rPr>
          <w:tab/>
        </w:r>
        <w:r w:rsidR="00692B7C">
          <w:rPr>
            <w:noProof/>
            <w:webHidden/>
          </w:rPr>
          <w:fldChar w:fldCharType="begin"/>
        </w:r>
        <w:r w:rsidR="00692B7C">
          <w:rPr>
            <w:noProof/>
            <w:webHidden/>
          </w:rPr>
          <w:instrText xml:space="preserve"> PAGEREF _Toc130372791 \h </w:instrText>
        </w:r>
        <w:r w:rsidR="00692B7C">
          <w:rPr>
            <w:noProof/>
            <w:webHidden/>
          </w:rPr>
        </w:r>
        <w:r w:rsidR="00692B7C">
          <w:rPr>
            <w:noProof/>
            <w:webHidden/>
          </w:rPr>
          <w:fldChar w:fldCharType="separate"/>
        </w:r>
        <w:r w:rsidR="00A9722A">
          <w:rPr>
            <w:noProof/>
            <w:webHidden/>
          </w:rPr>
          <w:t>153</w:t>
        </w:r>
        <w:r w:rsidR="00692B7C">
          <w:rPr>
            <w:noProof/>
            <w:webHidden/>
          </w:rPr>
          <w:fldChar w:fldCharType="end"/>
        </w:r>
      </w:hyperlink>
    </w:p>
    <w:p w14:paraId="0B1C217B" w14:textId="479396F1"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92" w:history="1">
        <w:r w:rsidR="00692B7C" w:rsidRPr="00D25C18">
          <w:rPr>
            <w:rStyle w:val="Hyperlink"/>
            <w:noProof/>
          </w:rPr>
          <w:t xml:space="preserve">Figure A2. </w:t>
        </w:r>
        <w:r w:rsidR="00692B7C" w:rsidRPr="00D25C18">
          <w:rPr>
            <w:rStyle w:val="Hyperlink"/>
            <w:noProof/>
            <w:vertAlign w:val="superscript"/>
          </w:rPr>
          <w:t>1</w:t>
        </w:r>
        <w:r w:rsidR="00692B7C" w:rsidRPr="00D25C18">
          <w:rPr>
            <w:rStyle w:val="Hyperlink"/>
            <w:noProof/>
          </w:rPr>
          <w:t>H NMR spectra for the acid form precursors of all Eth polymer samples. The peaks at 2.5 and 3.3 are residual DMSO and H</w:t>
        </w:r>
        <w:r w:rsidR="00692B7C" w:rsidRPr="00D25C18">
          <w:rPr>
            <w:rStyle w:val="Hyperlink"/>
            <w:noProof/>
            <w:vertAlign w:val="subscript"/>
          </w:rPr>
          <w:t>2</w:t>
        </w:r>
        <w:r w:rsidR="00692B7C" w:rsidRPr="00D25C18">
          <w:rPr>
            <w:rStyle w:val="Hyperlink"/>
            <w:noProof/>
          </w:rPr>
          <w:t>O solvent peaks, respectively. The peak at 1.05 was used to determine extent of esterification of the samples, which is reported to the right of each spectrum.</w:t>
        </w:r>
        <w:r w:rsidR="00692B7C">
          <w:rPr>
            <w:noProof/>
            <w:webHidden/>
          </w:rPr>
          <w:tab/>
        </w:r>
        <w:r w:rsidR="00692B7C">
          <w:rPr>
            <w:noProof/>
            <w:webHidden/>
          </w:rPr>
          <w:fldChar w:fldCharType="begin"/>
        </w:r>
        <w:r w:rsidR="00692B7C">
          <w:rPr>
            <w:noProof/>
            <w:webHidden/>
          </w:rPr>
          <w:instrText xml:space="preserve"> PAGEREF _Toc130372792 \h </w:instrText>
        </w:r>
        <w:r w:rsidR="00692B7C">
          <w:rPr>
            <w:noProof/>
            <w:webHidden/>
          </w:rPr>
        </w:r>
        <w:r w:rsidR="00692B7C">
          <w:rPr>
            <w:noProof/>
            <w:webHidden/>
          </w:rPr>
          <w:fldChar w:fldCharType="separate"/>
        </w:r>
        <w:r w:rsidR="00A9722A">
          <w:rPr>
            <w:noProof/>
            <w:webHidden/>
          </w:rPr>
          <w:t>154</w:t>
        </w:r>
        <w:r w:rsidR="00692B7C">
          <w:rPr>
            <w:noProof/>
            <w:webHidden/>
          </w:rPr>
          <w:fldChar w:fldCharType="end"/>
        </w:r>
      </w:hyperlink>
    </w:p>
    <w:p w14:paraId="513D22E8" w14:textId="546D60A5"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93" w:history="1">
        <w:r w:rsidR="00692B7C" w:rsidRPr="00D25C18">
          <w:rPr>
            <w:rStyle w:val="Hyperlink"/>
            <w:noProof/>
          </w:rPr>
          <w:t xml:space="preserve">Figure A3. </w:t>
        </w:r>
        <w:r w:rsidR="00692B7C" w:rsidRPr="00D25C18">
          <w:rPr>
            <w:rStyle w:val="Hyperlink"/>
            <w:noProof/>
            <w:vertAlign w:val="superscript"/>
          </w:rPr>
          <w:t>1</w:t>
        </w:r>
        <w:r w:rsidR="00692B7C" w:rsidRPr="00D25C18">
          <w:rPr>
            <w:rStyle w:val="Hyperlink"/>
            <w:noProof/>
          </w:rPr>
          <w:t>H NMR spectra for the acid form precursors of all Prop polymer samples. The peaks at 2.5 and 3.3 are residual DMSO and H</w:t>
        </w:r>
        <w:r w:rsidR="00692B7C" w:rsidRPr="00D25C18">
          <w:rPr>
            <w:rStyle w:val="Hyperlink"/>
            <w:noProof/>
            <w:vertAlign w:val="subscript"/>
          </w:rPr>
          <w:t>2</w:t>
        </w:r>
        <w:r w:rsidR="00692B7C" w:rsidRPr="00D25C18">
          <w:rPr>
            <w:rStyle w:val="Hyperlink"/>
            <w:noProof/>
          </w:rPr>
          <w:t>O solvent peaks, respectively. The peak at 0.81 was used to determine extent of esterification of the samples, which is reported to the right of each spectrum.</w:t>
        </w:r>
        <w:r w:rsidR="00692B7C">
          <w:rPr>
            <w:noProof/>
            <w:webHidden/>
          </w:rPr>
          <w:tab/>
        </w:r>
        <w:r w:rsidR="00692B7C">
          <w:rPr>
            <w:noProof/>
            <w:webHidden/>
          </w:rPr>
          <w:fldChar w:fldCharType="begin"/>
        </w:r>
        <w:r w:rsidR="00692B7C">
          <w:rPr>
            <w:noProof/>
            <w:webHidden/>
          </w:rPr>
          <w:instrText xml:space="preserve"> PAGEREF _Toc130372793 \h </w:instrText>
        </w:r>
        <w:r w:rsidR="00692B7C">
          <w:rPr>
            <w:noProof/>
            <w:webHidden/>
          </w:rPr>
        </w:r>
        <w:r w:rsidR="00692B7C">
          <w:rPr>
            <w:noProof/>
            <w:webHidden/>
          </w:rPr>
          <w:fldChar w:fldCharType="separate"/>
        </w:r>
        <w:r w:rsidR="00A9722A">
          <w:rPr>
            <w:noProof/>
            <w:webHidden/>
          </w:rPr>
          <w:t>155</w:t>
        </w:r>
        <w:r w:rsidR="00692B7C">
          <w:rPr>
            <w:noProof/>
            <w:webHidden/>
          </w:rPr>
          <w:fldChar w:fldCharType="end"/>
        </w:r>
      </w:hyperlink>
    </w:p>
    <w:p w14:paraId="3170F31A" w14:textId="35C26D10"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94" w:history="1">
        <w:r w:rsidR="00692B7C" w:rsidRPr="00D25C18">
          <w:rPr>
            <w:rStyle w:val="Hyperlink"/>
            <w:noProof/>
          </w:rPr>
          <w:t xml:space="preserve">Figure A4. </w:t>
        </w:r>
        <w:r w:rsidR="00692B7C" w:rsidRPr="00D25C18">
          <w:rPr>
            <w:rStyle w:val="Hyperlink"/>
            <w:noProof/>
            <w:vertAlign w:val="superscript"/>
          </w:rPr>
          <w:t>1</w:t>
        </w:r>
        <w:r w:rsidR="00692B7C" w:rsidRPr="00D25C18">
          <w:rPr>
            <w:rStyle w:val="Hyperlink"/>
            <w:noProof/>
          </w:rPr>
          <w:t>H NMR spectra for the acid form precursors of all But polymer samples. The peaks at 2.5 and 3.3 are residual DMSO and H</w:t>
        </w:r>
        <w:r w:rsidR="00692B7C" w:rsidRPr="00D25C18">
          <w:rPr>
            <w:rStyle w:val="Hyperlink"/>
            <w:noProof/>
            <w:vertAlign w:val="subscript"/>
          </w:rPr>
          <w:t>2</w:t>
        </w:r>
        <w:r w:rsidR="00692B7C" w:rsidRPr="00D25C18">
          <w:rPr>
            <w:rStyle w:val="Hyperlink"/>
            <w:noProof/>
          </w:rPr>
          <w:t>O solvent peaks, respectively. The peak at 0.84 was used to determine extent of esterification of the samples, which is reported to the right of each spectrum.</w:t>
        </w:r>
        <w:r w:rsidR="00692B7C">
          <w:rPr>
            <w:noProof/>
            <w:webHidden/>
          </w:rPr>
          <w:tab/>
        </w:r>
        <w:r w:rsidR="00692B7C">
          <w:rPr>
            <w:noProof/>
            <w:webHidden/>
          </w:rPr>
          <w:fldChar w:fldCharType="begin"/>
        </w:r>
        <w:r w:rsidR="00692B7C">
          <w:rPr>
            <w:noProof/>
            <w:webHidden/>
          </w:rPr>
          <w:instrText xml:space="preserve"> PAGEREF _Toc130372794 \h </w:instrText>
        </w:r>
        <w:r w:rsidR="00692B7C">
          <w:rPr>
            <w:noProof/>
            <w:webHidden/>
          </w:rPr>
        </w:r>
        <w:r w:rsidR="00692B7C">
          <w:rPr>
            <w:noProof/>
            <w:webHidden/>
          </w:rPr>
          <w:fldChar w:fldCharType="separate"/>
        </w:r>
        <w:r w:rsidR="00A9722A">
          <w:rPr>
            <w:noProof/>
            <w:webHidden/>
          </w:rPr>
          <w:t>156</w:t>
        </w:r>
        <w:r w:rsidR="00692B7C">
          <w:rPr>
            <w:noProof/>
            <w:webHidden/>
          </w:rPr>
          <w:fldChar w:fldCharType="end"/>
        </w:r>
      </w:hyperlink>
    </w:p>
    <w:p w14:paraId="552AF799" w14:textId="42F72C33"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95" w:history="1">
        <w:r w:rsidR="00692B7C" w:rsidRPr="00D25C18">
          <w:rPr>
            <w:rStyle w:val="Hyperlink"/>
            <w:noProof/>
          </w:rPr>
          <w:t xml:space="preserve">Figure A5. </w:t>
        </w:r>
        <w:r w:rsidR="00692B7C" w:rsidRPr="00D25C18">
          <w:rPr>
            <w:rStyle w:val="Hyperlink"/>
            <w:noProof/>
            <w:vertAlign w:val="superscript"/>
          </w:rPr>
          <w:t>1</w:t>
        </w:r>
        <w:r w:rsidR="00692B7C" w:rsidRPr="00D25C18">
          <w:rPr>
            <w:rStyle w:val="Hyperlink"/>
            <w:noProof/>
          </w:rPr>
          <w:t>H NMR spectra for the acid form precursors of all Hex polymer samples. The peaks at 2.5 and 3.3 are residual DMSO and H</w:t>
        </w:r>
        <w:r w:rsidR="00692B7C" w:rsidRPr="00D25C18">
          <w:rPr>
            <w:rStyle w:val="Hyperlink"/>
            <w:noProof/>
            <w:vertAlign w:val="subscript"/>
          </w:rPr>
          <w:t>2</w:t>
        </w:r>
        <w:r w:rsidR="00692B7C" w:rsidRPr="00D25C18">
          <w:rPr>
            <w:rStyle w:val="Hyperlink"/>
            <w:noProof/>
          </w:rPr>
          <w:t>O solvent peaks, respectively. The peak at 0.83 was used to determine extent of esterification of the samples, which is reported to the right of each spectrum.</w:t>
        </w:r>
        <w:r w:rsidR="00692B7C">
          <w:rPr>
            <w:noProof/>
            <w:webHidden/>
          </w:rPr>
          <w:tab/>
        </w:r>
        <w:r w:rsidR="00692B7C">
          <w:rPr>
            <w:noProof/>
            <w:webHidden/>
          </w:rPr>
          <w:fldChar w:fldCharType="begin"/>
        </w:r>
        <w:r w:rsidR="00692B7C">
          <w:rPr>
            <w:noProof/>
            <w:webHidden/>
          </w:rPr>
          <w:instrText xml:space="preserve"> PAGEREF _Toc130372795 \h </w:instrText>
        </w:r>
        <w:r w:rsidR="00692B7C">
          <w:rPr>
            <w:noProof/>
            <w:webHidden/>
          </w:rPr>
        </w:r>
        <w:r w:rsidR="00692B7C">
          <w:rPr>
            <w:noProof/>
            <w:webHidden/>
          </w:rPr>
          <w:fldChar w:fldCharType="separate"/>
        </w:r>
        <w:r w:rsidR="00A9722A">
          <w:rPr>
            <w:noProof/>
            <w:webHidden/>
          </w:rPr>
          <w:t>157</w:t>
        </w:r>
        <w:r w:rsidR="00692B7C">
          <w:rPr>
            <w:noProof/>
            <w:webHidden/>
          </w:rPr>
          <w:fldChar w:fldCharType="end"/>
        </w:r>
      </w:hyperlink>
    </w:p>
    <w:p w14:paraId="6C698989" w14:textId="61EAA181"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96" w:history="1">
        <w:r w:rsidR="00692B7C" w:rsidRPr="00D25C18">
          <w:rPr>
            <w:rStyle w:val="Hyperlink"/>
            <w:noProof/>
          </w:rPr>
          <w:t xml:space="preserve">Figure A6. </w:t>
        </w:r>
        <w:r w:rsidR="00692B7C" w:rsidRPr="00D25C18">
          <w:rPr>
            <w:rStyle w:val="Hyperlink"/>
            <w:noProof/>
            <w:vertAlign w:val="superscript"/>
          </w:rPr>
          <w:t>1</w:t>
        </w:r>
        <w:r w:rsidR="00692B7C" w:rsidRPr="00D25C18">
          <w:rPr>
            <w:rStyle w:val="Hyperlink"/>
            <w:noProof/>
          </w:rPr>
          <w:t>H NMR spectra the acid form precursors of all Oct polymer samples. The peaks at 2.5 and 3.3 are residual DMSO and H</w:t>
        </w:r>
        <w:r w:rsidR="00692B7C" w:rsidRPr="00D25C18">
          <w:rPr>
            <w:rStyle w:val="Hyperlink"/>
            <w:noProof/>
            <w:vertAlign w:val="subscript"/>
          </w:rPr>
          <w:t>2</w:t>
        </w:r>
        <w:r w:rsidR="00692B7C" w:rsidRPr="00D25C18">
          <w:rPr>
            <w:rStyle w:val="Hyperlink"/>
            <w:noProof/>
          </w:rPr>
          <w:t>O solvent peaks, respectively. The peak at 0.83 was used to determine extent of esterification of the samples, which is reported to the right of each spectrum.</w:t>
        </w:r>
        <w:r w:rsidR="00692B7C">
          <w:rPr>
            <w:noProof/>
            <w:webHidden/>
          </w:rPr>
          <w:tab/>
        </w:r>
        <w:r w:rsidR="00692B7C">
          <w:rPr>
            <w:noProof/>
            <w:webHidden/>
          </w:rPr>
          <w:fldChar w:fldCharType="begin"/>
        </w:r>
        <w:r w:rsidR="00692B7C">
          <w:rPr>
            <w:noProof/>
            <w:webHidden/>
          </w:rPr>
          <w:instrText xml:space="preserve"> PAGEREF _Toc130372796 \h </w:instrText>
        </w:r>
        <w:r w:rsidR="00692B7C">
          <w:rPr>
            <w:noProof/>
            <w:webHidden/>
          </w:rPr>
        </w:r>
        <w:r w:rsidR="00692B7C">
          <w:rPr>
            <w:noProof/>
            <w:webHidden/>
          </w:rPr>
          <w:fldChar w:fldCharType="separate"/>
        </w:r>
        <w:r w:rsidR="00A9722A">
          <w:rPr>
            <w:noProof/>
            <w:webHidden/>
          </w:rPr>
          <w:t>158</w:t>
        </w:r>
        <w:r w:rsidR="00692B7C">
          <w:rPr>
            <w:noProof/>
            <w:webHidden/>
          </w:rPr>
          <w:fldChar w:fldCharType="end"/>
        </w:r>
      </w:hyperlink>
    </w:p>
    <w:p w14:paraId="27CE4E9F" w14:textId="7A50F58E"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97" w:history="1">
        <w:r w:rsidR="00692B7C" w:rsidRPr="00D25C18">
          <w:rPr>
            <w:rStyle w:val="Hyperlink"/>
            <w:noProof/>
          </w:rPr>
          <w:t xml:space="preserve">Figure A7. </w:t>
        </w:r>
        <w:r w:rsidR="00692B7C" w:rsidRPr="00D25C18">
          <w:rPr>
            <w:rStyle w:val="Hyperlink"/>
            <w:noProof/>
            <w:vertAlign w:val="superscript"/>
          </w:rPr>
          <w:t>1</w:t>
        </w:r>
        <w:r w:rsidR="00692B7C" w:rsidRPr="00D25C18">
          <w:rPr>
            <w:rStyle w:val="Hyperlink"/>
            <w:noProof/>
          </w:rPr>
          <w:t>H NMR spectra the acid form precursors of all synthesized Dec polymer samples. The peaks at 2.5 and 3.3 are residual DMSO and H</w:t>
        </w:r>
        <w:r w:rsidR="00692B7C" w:rsidRPr="00D25C18">
          <w:rPr>
            <w:rStyle w:val="Hyperlink"/>
            <w:noProof/>
            <w:vertAlign w:val="subscript"/>
          </w:rPr>
          <w:t>2</w:t>
        </w:r>
        <w:r w:rsidR="00692B7C" w:rsidRPr="00D25C18">
          <w:rPr>
            <w:rStyle w:val="Hyperlink"/>
            <w:noProof/>
          </w:rPr>
          <w:t xml:space="preserve">O solvent peaks, </w:t>
        </w:r>
        <w:r w:rsidR="00692B7C" w:rsidRPr="00D25C18">
          <w:rPr>
            <w:rStyle w:val="Hyperlink"/>
            <w:noProof/>
          </w:rPr>
          <w:lastRenderedPageBreak/>
          <w:t>respectively. The peak at 0.83 was used to determine extent of esterification of the samples, which is reported to the right of each spectrum.</w:t>
        </w:r>
        <w:r w:rsidR="00692B7C">
          <w:rPr>
            <w:noProof/>
            <w:webHidden/>
          </w:rPr>
          <w:tab/>
        </w:r>
        <w:r w:rsidR="00692B7C">
          <w:rPr>
            <w:noProof/>
            <w:webHidden/>
          </w:rPr>
          <w:fldChar w:fldCharType="begin"/>
        </w:r>
        <w:r w:rsidR="00692B7C">
          <w:rPr>
            <w:noProof/>
            <w:webHidden/>
          </w:rPr>
          <w:instrText xml:space="preserve"> PAGEREF _Toc130372797 \h </w:instrText>
        </w:r>
        <w:r w:rsidR="00692B7C">
          <w:rPr>
            <w:noProof/>
            <w:webHidden/>
          </w:rPr>
        </w:r>
        <w:r w:rsidR="00692B7C">
          <w:rPr>
            <w:noProof/>
            <w:webHidden/>
          </w:rPr>
          <w:fldChar w:fldCharType="separate"/>
        </w:r>
        <w:r w:rsidR="00A9722A">
          <w:rPr>
            <w:noProof/>
            <w:webHidden/>
          </w:rPr>
          <w:t>159</w:t>
        </w:r>
        <w:r w:rsidR="00692B7C">
          <w:rPr>
            <w:noProof/>
            <w:webHidden/>
          </w:rPr>
          <w:fldChar w:fldCharType="end"/>
        </w:r>
      </w:hyperlink>
    </w:p>
    <w:p w14:paraId="30AAFB5C" w14:textId="2302740E"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98" w:history="1">
        <w:r w:rsidR="00692B7C" w:rsidRPr="00D25C18">
          <w:rPr>
            <w:rStyle w:val="Hyperlink"/>
            <w:noProof/>
          </w:rPr>
          <w:t xml:space="preserve">Figure A8. </w:t>
        </w:r>
        <w:r w:rsidR="00692B7C" w:rsidRPr="00D25C18">
          <w:rPr>
            <w:rStyle w:val="Hyperlink"/>
            <w:noProof/>
            <w:vertAlign w:val="superscript"/>
          </w:rPr>
          <w:t>1</w:t>
        </w:r>
        <w:r w:rsidR="00692B7C" w:rsidRPr="00D25C18">
          <w:rPr>
            <w:rStyle w:val="Hyperlink"/>
            <w:noProof/>
          </w:rPr>
          <w:t>H NMR spectra for the acid form precursors of all Dodec polymer samples. The peaks at 2.5 and 3.3 are residual DMSO and H</w:t>
        </w:r>
        <w:r w:rsidR="00692B7C" w:rsidRPr="00D25C18">
          <w:rPr>
            <w:rStyle w:val="Hyperlink"/>
            <w:noProof/>
            <w:vertAlign w:val="subscript"/>
          </w:rPr>
          <w:t>2</w:t>
        </w:r>
        <w:r w:rsidR="00692B7C" w:rsidRPr="00D25C18">
          <w:rPr>
            <w:rStyle w:val="Hyperlink"/>
            <w:noProof/>
          </w:rPr>
          <w:t>O solvent peaks, respectively. The peak at 0.83 was used to determine extent of esterification of the samples, which is reported to the right of each spectrum.</w:t>
        </w:r>
        <w:r w:rsidR="00692B7C">
          <w:rPr>
            <w:noProof/>
            <w:webHidden/>
          </w:rPr>
          <w:tab/>
        </w:r>
        <w:r w:rsidR="00692B7C">
          <w:rPr>
            <w:noProof/>
            <w:webHidden/>
          </w:rPr>
          <w:fldChar w:fldCharType="begin"/>
        </w:r>
        <w:r w:rsidR="00692B7C">
          <w:rPr>
            <w:noProof/>
            <w:webHidden/>
          </w:rPr>
          <w:instrText xml:space="preserve"> PAGEREF _Toc130372798 \h </w:instrText>
        </w:r>
        <w:r w:rsidR="00692B7C">
          <w:rPr>
            <w:noProof/>
            <w:webHidden/>
          </w:rPr>
        </w:r>
        <w:r w:rsidR="00692B7C">
          <w:rPr>
            <w:noProof/>
            <w:webHidden/>
          </w:rPr>
          <w:fldChar w:fldCharType="separate"/>
        </w:r>
        <w:r w:rsidR="00A9722A">
          <w:rPr>
            <w:noProof/>
            <w:webHidden/>
          </w:rPr>
          <w:t>160</w:t>
        </w:r>
        <w:r w:rsidR="00692B7C">
          <w:rPr>
            <w:noProof/>
            <w:webHidden/>
          </w:rPr>
          <w:fldChar w:fldCharType="end"/>
        </w:r>
      </w:hyperlink>
    </w:p>
    <w:p w14:paraId="2A79CAD8" w14:textId="7D5553B6"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799" w:history="1">
        <w:r w:rsidR="00692B7C" w:rsidRPr="00D25C18">
          <w:rPr>
            <w:rStyle w:val="Hyperlink"/>
            <w:noProof/>
          </w:rPr>
          <w:t xml:space="preserve">Figure A9. </w:t>
        </w:r>
        <w:r w:rsidR="00692B7C" w:rsidRPr="00D25C18">
          <w:rPr>
            <w:rStyle w:val="Hyperlink"/>
            <w:noProof/>
            <w:vertAlign w:val="superscript"/>
          </w:rPr>
          <w:t>1</w:t>
        </w:r>
        <w:r w:rsidR="00692B7C" w:rsidRPr="00D25C18">
          <w:rPr>
            <w:rStyle w:val="Hyperlink"/>
            <w:noProof/>
          </w:rPr>
          <w:t>H NMR spectra for the acid form precursors of all DEG polymer samples. The peaks at 2.5 and 3.3 are residual DMSO and H</w:t>
        </w:r>
        <w:r w:rsidR="00692B7C" w:rsidRPr="00D25C18">
          <w:rPr>
            <w:rStyle w:val="Hyperlink"/>
            <w:noProof/>
            <w:vertAlign w:val="subscript"/>
          </w:rPr>
          <w:t>2</w:t>
        </w:r>
        <w:r w:rsidR="00692B7C" w:rsidRPr="00D25C18">
          <w:rPr>
            <w:rStyle w:val="Hyperlink"/>
            <w:noProof/>
          </w:rPr>
          <w:t>O solvent peaks, respectively. The peak at 3.2 was used to determine extent of esterification of the samples, which is reported to the right of each spectrum.</w:t>
        </w:r>
        <w:r w:rsidR="00692B7C">
          <w:rPr>
            <w:noProof/>
            <w:webHidden/>
          </w:rPr>
          <w:tab/>
        </w:r>
        <w:r w:rsidR="00692B7C">
          <w:rPr>
            <w:noProof/>
            <w:webHidden/>
          </w:rPr>
          <w:fldChar w:fldCharType="begin"/>
        </w:r>
        <w:r w:rsidR="00692B7C">
          <w:rPr>
            <w:noProof/>
            <w:webHidden/>
          </w:rPr>
          <w:instrText xml:space="preserve"> PAGEREF _Toc130372799 \h </w:instrText>
        </w:r>
        <w:r w:rsidR="00692B7C">
          <w:rPr>
            <w:noProof/>
            <w:webHidden/>
          </w:rPr>
        </w:r>
        <w:r w:rsidR="00692B7C">
          <w:rPr>
            <w:noProof/>
            <w:webHidden/>
          </w:rPr>
          <w:fldChar w:fldCharType="separate"/>
        </w:r>
        <w:r w:rsidR="00A9722A">
          <w:rPr>
            <w:noProof/>
            <w:webHidden/>
          </w:rPr>
          <w:t>161</w:t>
        </w:r>
        <w:r w:rsidR="00692B7C">
          <w:rPr>
            <w:noProof/>
            <w:webHidden/>
          </w:rPr>
          <w:fldChar w:fldCharType="end"/>
        </w:r>
      </w:hyperlink>
    </w:p>
    <w:p w14:paraId="1D6792D1" w14:textId="43A3744C"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800" w:history="1">
        <w:r w:rsidR="00692B7C" w:rsidRPr="00D25C18">
          <w:rPr>
            <w:rStyle w:val="Hyperlink"/>
            <w:noProof/>
          </w:rPr>
          <w:t xml:space="preserve">Figure A10. </w:t>
        </w:r>
        <w:r w:rsidR="00692B7C" w:rsidRPr="00D25C18">
          <w:rPr>
            <w:rStyle w:val="Hyperlink"/>
            <w:noProof/>
            <w:vertAlign w:val="superscript"/>
          </w:rPr>
          <w:t>1</w:t>
        </w:r>
        <w:r w:rsidR="00692B7C" w:rsidRPr="00D25C18">
          <w:rPr>
            <w:rStyle w:val="Hyperlink"/>
            <w:noProof/>
          </w:rPr>
          <w:t>H NMR spectra for the acid form precursors of all TEG polymer samples. The peaks at 2.5 and 3.3 are residual DMSO and H</w:t>
        </w:r>
        <w:r w:rsidR="00692B7C" w:rsidRPr="00D25C18">
          <w:rPr>
            <w:rStyle w:val="Hyperlink"/>
            <w:noProof/>
            <w:vertAlign w:val="subscript"/>
          </w:rPr>
          <w:t>2</w:t>
        </w:r>
        <w:r w:rsidR="00692B7C" w:rsidRPr="00D25C18">
          <w:rPr>
            <w:rStyle w:val="Hyperlink"/>
            <w:noProof/>
          </w:rPr>
          <w:t>O solvent peaks, respectively. The peak at 3.2 was used to determine extent of esterification of the samples, which is reported to the right of each spectrum.</w:t>
        </w:r>
        <w:r w:rsidR="00692B7C">
          <w:rPr>
            <w:noProof/>
            <w:webHidden/>
          </w:rPr>
          <w:tab/>
        </w:r>
        <w:r w:rsidR="00692B7C">
          <w:rPr>
            <w:noProof/>
            <w:webHidden/>
          </w:rPr>
          <w:fldChar w:fldCharType="begin"/>
        </w:r>
        <w:r w:rsidR="00692B7C">
          <w:rPr>
            <w:noProof/>
            <w:webHidden/>
          </w:rPr>
          <w:instrText xml:space="preserve"> PAGEREF _Toc130372800 \h </w:instrText>
        </w:r>
        <w:r w:rsidR="00692B7C">
          <w:rPr>
            <w:noProof/>
            <w:webHidden/>
          </w:rPr>
        </w:r>
        <w:r w:rsidR="00692B7C">
          <w:rPr>
            <w:noProof/>
            <w:webHidden/>
          </w:rPr>
          <w:fldChar w:fldCharType="separate"/>
        </w:r>
        <w:r w:rsidR="00A9722A">
          <w:rPr>
            <w:noProof/>
            <w:webHidden/>
          </w:rPr>
          <w:t>162</w:t>
        </w:r>
        <w:r w:rsidR="00692B7C">
          <w:rPr>
            <w:noProof/>
            <w:webHidden/>
          </w:rPr>
          <w:fldChar w:fldCharType="end"/>
        </w:r>
      </w:hyperlink>
    </w:p>
    <w:p w14:paraId="2978274E" w14:textId="5E0E804E"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801" w:history="1">
        <w:r w:rsidR="00692B7C" w:rsidRPr="00D25C18">
          <w:rPr>
            <w:rStyle w:val="Hyperlink"/>
            <w:noProof/>
          </w:rPr>
          <w:t>Figure B1. Gel permeation chromatogram of SMA 1440. This spectrum was obtained using an OMNISEC REVEAL from Malvern Panalytical using THF as the solvent, operating at room temperature, and molecular weights are determined via triple detection (Refractive index, low angle scattering, and viscometry).</w:t>
        </w:r>
        <w:r w:rsidR="00692B7C">
          <w:rPr>
            <w:noProof/>
            <w:webHidden/>
          </w:rPr>
          <w:tab/>
        </w:r>
        <w:r w:rsidR="00692B7C">
          <w:rPr>
            <w:noProof/>
            <w:webHidden/>
          </w:rPr>
          <w:fldChar w:fldCharType="begin"/>
        </w:r>
        <w:r w:rsidR="00692B7C">
          <w:rPr>
            <w:noProof/>
            <w:webHidden/>
          </w:rPr>
          <w:instrText xml:space="preserve"> PAGEREF _Toc130372801 \h </w:instrText>
        </w:r>
        <w:r w:rsidR="00692B7C">
          <w:rPr>
            <w:noProof/>
            <w:webHidden/>
          </w:rPr>
        </w:r>
        <w:r w:rsidR="00692B7C">
          <w:rPr>
            <w:noProof/>
            <w:webHidden/>
          </w:rPr>
          <w:fldChar w:fldCharType="separate"/>
        </w:r>
        <w:r w:rsidR="00A9722A">
          <w:rPr>
            <w:noProof/>
            <w:webHidden/>
          </w:rPr>
          <w:t>163</w:t>
        </w:r>
        <w:r w:rsidR="00692B7C">
          <w:rPr>
            <w:noProof/>
            <w:webHidden/>
          </w:rPr>
          <w:fldChar w:fldCharType="end"/>
        </w:r>
      </w:hyperlink>
    </w:p>
    <w:p w14:paraId="0188AAD7" w14:textId="2630E874"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802" w:history="1">
        <w:r w:rsidR="00692B7C" w:rsidRPr="00D25C18">
          <w:rPr>
            <w:rStyle w:val="Hyperlink"/>
            <w:noProof/>
          </w:rPr>
          <w:t>Figure B2. Determination of the extent of esterification of our SMA 1440 sample. The calculation below shows this polymer’s maleate groups are around 48% monoesterified with 2-butoxyethanol, assuming a 1.5:1 ratio of styrene:maleic anhydride.</w:t>
        </w:r>
        <w:r w:rsidR="00692B7C">
          <w:rPr>
            <w:noProof/>
            <w:webHidden/>
          </w:rPr>
          <w:tab/>
        </w:r>
        <w:r w:rsidR="00692B7C">
          <w:rPr>
            <w:noProof/>
            <w:webHidden/>
          </w:rPr>
          <w:fldChar w:fldCharType="begin"/>
        </w:r>
        <w:r w:rsidR="00692B7C">
          <w:rPr>
            <w:noProof/>
            <w:webHidden/>
          </w:rPr>
          <w:instrText xml:space="preserve"> PAGEREF _Toc130372802 \h </w:instrText>
        </w:r>
        <w:r w:rsidR="00692B7C">
          <w:rPr>
            <w:noProof/>
            <w:webHidden/>
          </w:rPr>
        </w:r>
        <w:r w:rsidR="00692B7C">
          <w:rPr>
            <w:noProof/>
            <w:webHidden/>
          </w:rPr>
          <w:fldChar w:fldCharType="separate"/>
        </w:r>
        <w:r w:rsidR="00A9722A">
          <w:rPr>
            <w:noProof/>
            <w:webHidden/>
          </w:rPr>
          <w:t>164</w:t>
        </w:r>
        <w:r w:rsidR="00692B7C">
          <w:rPr>
            <w:noProof/>
            <w:webHidden/>
          </w:rPr>
          <w:fldChar w:fldCharType="end"/>
        </w:r>
      </w:hyperlink>
    </w:p>
    <w:p w14:paraId="730EA2DD" w14:textId="1C17C57C"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803" w:history="1">
        <w:r w:rsidR="00692B7C" w:rsidRPr="00D25C18">
          <w:rPr>
            <w:rStyle w:val="Hyperlink"/>
            <w:noProof/>
          </w:rPr>
          <w:t>Figure B3. Emission spectra of SMA 1440 samples heated for 168 h at 80 °C (blue), 80 °C while shielded from light (green), 40 °C (black), and 40 °C while shielded from light(purple).</w:t>
        </w:r>
        <w:r w:rsidR="00692B7C">
          <w:rPr>
            <w:noProof/>
            <w:webHidden/>
          </w:rPr>
          <w:tab/>
        </w:r>
        <w:r w:rsidR="00692B7C">
          <w:rPr>
            <w:noProof/>
            <w:webHidden/>
          </w:rPr>
          <w:fldChar w:fldCharType="begin"/>
        </w:r>
        <w:r w:rsidR="00692B7C">
          <w:rPr>
            <w:noProof/>
            <w:webHidden/>
          </w:rPr>
          <w:instrText xml:space="preserve"> PAGEREF _Toc130372803 \h </w:instrText>
        </w:r>
        <w:r w:rsidR="00692B7C">
          <w:rPr>
            <w:noProof/>
            <w:webHidden/>
          </w:rPr>
        </w:r>
        <w:r w:rsidR="00692B7C">
          <w:rPr>
            <w:noProof/>
            <w:webHidden/>
          </w:rPr>
          <w:fldChar w:fldCharType="separate"/>
        </w:r>
        <w:r w:rsidR="00A9722A">
          <w:rPr>
            <w:noProof/>
            <w:webHidden/>
          </w:rPr>
          <w:t>165</w:t>
        </w:r>
        <w:r w:rsidR="00692B7C">
          <w:rPr>
            <w:noProof/>
            <w:webHidden/>
          </w:rPr>
          <w:fldChar w:fldCharType="end"/>
        </w:r>
      </w:hyperlink>
    </w:p>
    <w:p w14:paraId="138AF14C" w14:textId="351CC3BE"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804" w:history="1">
        <w:r w:rsidR="00692B7C" w:rsidRPr="00D25C18">
          <w:rPr>
            <w:rStyle w:val="Hyperlink"/>
            <w:noProof/>
          </w:rPr>
          <w:t>Figure B4. The peaks of Gaussian fits plotted to the emission spectra of Nile Red in solutions of 2-butoxyethanol.</w:t>
        </w:r>
        <w:r w:rsidR="00692B7C">
          <w:rPr>
            <w:noProof/>
            <w:webHidden/>
          </w:rPr>
          <w:tab/>
        </w:r>
        <w:r w:rsidR="00692B7C">
          <w:rPr>
            <w:noProof/>
            <w:webHidden/>
          </w:rPr>
          <w:fldChar w:fldCharType="begin"/>
        </w:r>
        <w:r w:rsidR="00692B7C">
          <w:rPr>
            <w:noProof/>
            <w:webHidden/>
          </w:rPr>
          <w:instrText xml:space="preserve"> PAGEREF _Toc130372804 \h </w:instrText>
        </w:r>
        <w:r w:rsidR="00692B7C">
          <w:rPr>
            <w:noProof/>
            <w:webHidden/>
          </w:rPr>
        </w:r>
        <w:r w:rsidR="00692B7C">
          <w:rPr>
            <w:noProof/>
            <w:webHidden/>
          </w:rPr>
          <w:fldChar w:fldCharType="separate"/>
        </w:r>
        <w:r w:rsidR="00A9722A">
          <w:rPr>
            <w:noProof/>
            <w:webHidden/>
          </w:rPr>
          <w:t>165</w:t>
        </w:r>
        <w:r w:rsidR="00692B7C">
          <w:rPr>
            <w:noProof/>
            <w:webHidden/>
          </w:rPr>
          <w:fldChar w:fldCharType="end"/>
        </w:r>
      </w:hyperlink>
    </w:p>
    <w:p w14:paraId="5457BD1C" w14:textId="06BDE269"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805" w:history="1">
        <w:r w:rsidR="00692B7C" w:rsidRPr="00D25C18">
          <w:rPr>
            <w:rStyle w:val="Hyperlink"/>
            <w:noProof/>
          </w:rPr>
          <w:t xml:space="preserve">Figure C1. An example of how the incorporation ratio of each monomer was determined via </w:t>
        </w:r>
        <w:r w:rsidR="00692B7C" w:rsidRPr="00D25C18">
          <w:rPr>
            <w:rStyle w:val="Hyperlink"/>
            <w:noProof/>
            <w:vertAlign w:val="superscript"/>
          </w:rPr>
          <w:t>1</w:t>
        </w:r>
        <w:r w:rsidR="00692B7C" w:rsidRPr="00D25C18">
          <w:rPr>
            <w:rStyle w:val="Hyperlink"/>
            <w:noProof/>
          </w:rPr>
          <w:t>H NMR spectroscopy. The solvent is DMSO-D</w:t>
        </w:r>
        <w:r w:rsidR="00692B7C" w:rsidRPr="00D25C18">
          <w:rPr>
            <w:rStyle w:val="Hyperlink"/>
            <w:noProof/>
            <w:vertAlign w:val="subscript"/>
          </w:rPr>
          <w:t>6</w:t>
        </w:r>
        <w:r w:rsidR="00692B7C" w:rsidRPr="00D25C18">
          <w:rPr>
            <w:rStyle w:val="Hyperlink"/>
            <w:noProof/>
          </w:rPr>
          <w:t>. The ratio was determined using the equation below. For this example, this results in a 1-octene:maleic anhydride ratio of  0.71:1, or 1:1.4 when normalized.</w:t>
        </w:r>
        <w:r w:rsidR="00692B7C">
          <w:rPr>
            <w:noProof/>
            <w:webHidden/>
          </w:rPr>
          <w:tab/>
        </w:r>
        <w:r w:rsidR="00692B7C">
          <w:rPr>
            <w:noProof/>
            <w:webHidden/>
          </w:rPr>
          <w:fldChar w:fldCharType="begin"/>
        </w:r>
        <w:r w:rsidR="00692B7C">
          <w:rPr>
            <w:noProof/>
            <w:webHidden/>
          </w:rPr>
          <w:instrText xml:space="preserve"> PAGEREF _Toc130372805 \h </w:instrText>
        </w:r>
        <w:r w:rsidR="00692B7C">
          <w:rPr>
            <w:noProof/>
            <w:webHidden/>
          </w:rPr>
        </w:r>
        <w:r w:rsidR="00692B7C">
          <w:rPr>
            <w:noProof/>
            <w:webHidden/>
          </w:rPr>
          <w:fldChar w:fldCharType="separate"/>
        </w:r>
        <w:r w:rsidR="00A9722A">
          <w:rPr>
            <w:noProof/>
            <w:webHidden/>
          </w:rPr>
          <w:t>166</w:t>
        </w:r>
        <w:r w:rsidR="00692B7C">
          <w:rPr>
            <w:noProof/>
            <w:webHidden/>
          </w:rPr>
          <w:fldChar w:fldCharType="end"/>
        </w:r>
      </w:hyperlink>
    </w:p>
    <w:p w14:paraId="44FEC678" w14:textId="46CF1FD4"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806" w:history="1">
        <w:r w:rsidR="00692B7C" w:rsidRPr="00D25C18">
          <w:rPr>
            <w:rStyle w:val="Hyperlink"/>
            <w:noProof/>
          </w:rPr>
          <w:t xml:space="preserve">Figure C2: </w:t>
        </w:r>
        <w:r w:rsidR="00692B7C" w:rsidRPr="00D25C18">
          <w:rPr>
            <w:rStyle w:val="Hyperlink"/>
            <w:noProof/>
            <w:vertAlign w:val="superscript"/>
          </w:rPr>
          <w:t>1</w:t>
        </w:r>
        <w:r w:rsidR="00692B7C" w:rsidRPr="00D25C18">
          <w:rPr>
            <w:rStyle w:val="Hyperlink"/>
            <w:noProof/>
          </w:rPr>
          <w:t>H NMR Spectra of C</w:t>
        </w:r>
        <w:r w:rsidR="00692B7C" w:rsidRPr="00D25C18">
          <w:rPr>
            <w:rStyle w:val="Hyperlink"/>
            <w:noProof/>
            <w:vertAlign w:val="subscript"/>
          </w:rPr>
          <w:t>8</w:t>
        </w:r>
        <w:r w:rsidR="00692B7C" w:rsidRPr="00D25C18">
          <w:rPr>
            <w:rStyle w:val="Hyperlink"/>
            <w:noProof/>
          </w:rPr>
          <w:t>MA. The peaks at 2.5 and 3.3 are residual DMSO and H</w:t>
        </w:r>
        <w:r w:rsidR="00692B7C" w:rsidRPr="00D25C18">
          <w:rPr>
            <w:rStyle w:val="Hyperlink"/>
            <w:noProof/>
            <w:vertAlign w:val="subscript"/>
          </w:rPr>
          <w:t>2</w:t>
        </w:r>
        <w:r w:rsidR="00692B7C" w:rsidRPr="00D25C18">
          <w:rPr>
            <w:rStyle w:val="Hyperlink"/>
            <w:noProof/>
          </w:rPr>
          <w:t>O, respectively. The H</w:t>
        </w:r>
        <w:r w:rsidR="00692B7C" w:rsidRPr="00D25C18">
          <w:rPr>
            <w:rStyle w:val="Hyperlink"/>
            <w:noProof/>
            <w:vertAlign w:val="subscript"/>
          </w:rPr>
          <w:t>2</w:t>
        </w:r>
        <w:r w:rsidR="00692B7C" w:rsidRPr="00D25C18">
          <w:rPr>
            <w:rStyle w:val="Hyperlink"/>
            <w:noProof/>
          </w:rPr>
          <w:t>O peak was subtracted out of the maleic anhydride backbone proton integration before incorporation ratio calculation. This sample has a 1-octene:maleic anhydride incorporation ratio of 1:1.1.</w:t>
        </w:r>
        <w:r w:rsidR="00692B7C">
          <w:rPr>
            <w:noProof/>
            <w:webHidden/>
          </w:rPr>
          <w:tab/>
        </w:r>
        <w:r w:rsidR="00692B7C">
          <w:rPr>
            <w:noProof/>
            <w:webHidden/>
          </w:rPr>
          <w:fldChar w:fldCharType="begin"/>
        </w:r>
        <w:r w:rsidR="00692B7C">
          <w:rPr>
            <w:noProof/>
            <w:webHidden/>
          </w:rPr>
          <w:instrText xml:space="preserve"> PAGEREF _Toc130372806 \h </w:instrText>
        </w:r>
        <w:r w:rsidR="00692B7C">
          <w:rPr>
            <w:noProof/>
            <w:webHidden/>
          </w:rPr>
        </w:r>
        <w:r w:rsidR="00692B7C">
          <w:rPr>
            <w:noProof/>
            <w:webHidden/>
          </w:rPr>
          <w:fldChar w:fldCharType="separate"/>
        </w:r>
        <w:r w:rsidR="00A9722A">
          <w:rPr>
            <w:noProof/>
            <w:webHidden/>
          </w:rPr>
          <w:t>167</w:t>
        </w:r>
        <w:r w:rsidR="00692B7C">
          <w:rPr>
            <w:noProof/>
            <w:webHidden/>
          </w:rPr>
          <w:fldChar w:fldCharType="end"/>
        </w:r>
      </w:hyperlink>
    </w:p>
    <w:p w14:paraId="7D10C7A0" w14:textId="3E61D455"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807" w:history="1">
        <w:r w:rsidR="00692B7C" w:rsidRPr="00D25C18">
          <w:rPr>
            <w:rStyle w:val="Hyperlink"/>
            <w:noProof/>
          </w:rPr>
          <w:t xml:space="preserve">Figure C3. </w:t>
        </w:r>
        <w:r w:rsidR="00692B7C" w:rsidRPr="00D25C18">
          <w:rPr>
            <w:rStyle w:val="Hyperlink"/>
            <w:noProof/>
            <w:vertAlign w:val="superscript"/>
          </w:rPr>
          <w:t>1</w:t>
        </w:r>
        <w:r w:rsidR="00692B7C" w:rsidRPr="00D25C18">
          <w:rPr>
            <w:rStyle w:val="Hyperlink"/>
            <w:noProof/>
          </w:rPr>
          <w:t>H NMR Spectra of C</w:t>
        </w:r>
        <w:r w:rsidR="00692B7C" w:rsidRPr="00D25C18">
          <w:rPr>
            <w:rStyle w:val="Hyperlink"/>
            <w:noProof/>
            <w:vertAlign w:val="subscript"/>
          </w:rPr>
          <w:t>10</w:t>
        </w:r>
        <w:r w:rsidR="00692B7C" w:rsidRPr="00D25C18">
          <w:rPr>
            <w:rStyle w:val="Hyperlink"/>
            <w:noProof/>
          </w:rPr>
          <w:t>MA. The peaks at 2.5 and 3.3 are residual DMSO and H</w:t>
        </w:r>
        <w:r w:rsidR="00692B7C" w:rsidRPr="00D25C18">
          <w:rPr>
            <w:rStyle w:val="Hyperlink"/>
            <w:noProof/>
            <w:vertAlign w:val="subscript"/>
          </w:rPr>
          <w:t>2</w:t>
        </w:r>
        <w:r w:rsidR="00692B7C" w:rsidRPr="00D25C18">
          <w:rPr>
            <w:rStyle w:val="Hyperlink"/>
            <w:noProof/>
          </w:rPr>
          <w:t>O, respectively. The H</w:t>
        </w:r>
        <w:r w:rsidR="00692B7C" w:rsidRPr="00D25C18">
          <w:rPr>
            <w:rStyle w:val="Hyperlink"/>
            <w:noProof/>
            <w:vertAlign w:val="subscript"/>
          </w:rPr>
          <w:t>2</w:t>
        </w:r>
        <w:r w:rsidR="00692B7C" w:rsidRPr="00D25C18">
          <w:rPr>
            <w:rStyle w:val="Hyperlink"/>
            <w:noProof/>
          </w:rPr>
          <w:t>O peak was subtracted out of the maleic anhydride backbone proton integration before incorporation ratio calculation. This sample has a 1-decene:maleic anhydride incorporation ratio of 1:1.1.</w:t>
        </w:r>
        <w:r w:rsidR="00692B7C">
          <w:rPr>
            <w:noProof/>
            <w:webHidden/>
          </w:rPr>
          <w:tab/>
        </w:r>
        <w:r w:rsidR="00692B7C">
          <w:rPr>
            <w:noProof/>
            <w:webHidden/>
          </w:rPr>
          <w:fldChar w:fldCharType="begin"/>
        </w:r>
        <w:r w:rsidR="00692B7C">
          <w:rPr>
            <w:noProof/>
            <w:webHidden/>
          </w:rPr>
          <w:instrText xml:space="preserve"> PAGEREF _Toc130372807 \h </w:instrText>
        </w:r>
        <w:r w:rsidR="00692B7C">
          <w:rPr>
            <w:noProof/>
            <w:webHidden/>
          </w:rPr>
        </w:r>
        <w:r w:rsidR="00692B7C">
          <w:rPr>
            <w:noProof/>
            <w:webHidden/>
          </w:rPr>
          <w:fldChar w:fldCharType="separate"/>
        </w:r>
        <w:r w:rsidR="00A9722A">
          <w:rPr>
            <w:noProof/>
            <w:webHidden/>
          </w:rPr>
          <w:t>168</w:t>
        </w:r>
        <w:r w:rsidR="00692B7C">
          <w:rPr>
            <w:noProof/>
            <w:webHidden/>
          </w:rPr>
          <w:fldChar w:fldCharType="end"/>
        </w:r>
      </w:hyperlink>
    </w:p>
    <w:p w14:paraId="07C743C2" w14:textId="20A68F89"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808" w:history="1">
        <w:r w:rsidR="00692B7C" w:rsidRPr="00D25C18">
          <w:rPr>
            <w:rStyle w:val="Hyperlink"/>
            <w:noProof/>
          </w:rPr>
          <w:t xml:space="preserve">Figure C4. </w:t>
        </w:r>
        <w:r w:rsidR="00692B7C" w:rsidRPr="00D25C18">
          <w:rPr>
            <w:rStyle w:val="Hyperlink"/>
            <w:noProof/>
            <w:vertAlign w:val="superscript"/>
          </w:rPr>
          <w:t>1</w:t>
        </w:r>
        <w:r w:rsidR="00692B7C" w:rsidRPr="00D25C18">
          <w:rPr>
            <w:rStyle w:val="Hyperlink"/>
            <w:noProof/>
          </w:rPr>
          <w:t>H NMR Spectra of C</w:t>
        </w:r>
        <w:r w:rsidR="00692B7C" w:rsidRPr="00D25C18">
          <w:rPr>
            <w:rStyle w:val="Hyperlink"/>
            <w:noProof/>
            <w:vertAlign w:val="subscript"/>
          </w:rPr>
          <w:t>12</w:t>
        </w:r>
        <w:r w:rsidR="00692B7C" w:rsidRPr="00D25C18">
          <w:rPr>
            <w:rStyle w:val="Hyperlink"/>
            <w:noProof/>
          </w:rPr>
          <w:t>MA. The peaks at 2.5 and 3.3 are residual DMSO and H</w:t>
        </w:r>
        <w:r w:rsidR="00692B7C" w:rsidRPr="00D25C18">
          <w:rPr>
            <w:rStyle w:val="Hyperlink"/>
            <w:noProof/>
            <w:vertAlign w:val="subscript"/>
          </w:rPr>
          <w:t>2</w:t>
        </w:r>
        <w:r w:rsidR="00692B7C" w:rsidRPr="00D25C18">
          <w:rPr>
            <w:rStyle w:val="Hyperlink"/>
            <w:noProof/>
          </w:rPr>
          <w:t>O, respectively. The H</w:t>
        </w:r>
        <w:r w:rsidR="00692B7C" w:rsidRPr="00D25C18">
          <w:rPr>
            <w:rStyle w:val="Hyperlink"/>
            <w:noProof/>
            <w:vertAlign w:val="subscript"/>
          </w:rPr>
          <w:t>2</w:t>
        </w:r>
        <w:r w:rsidR="00692B7C" w:rsidRPr="00D25C18">
          <w:rPr>
            <w:rStyle w:val="Hyperlink"/>
            <w:noProof/>
          </w:rPr>
          <w:t>O peak was subtracted out of the maleic anhydride backbone proton integration before incorporation ratio calculation. This sample has a 1-dodecene:maleic anhydride incorporation ratio of 1:1.1.</w:t>
        </w:r>
        <w:r w:rsidR="00692B7C">
          <w:rPr>
            <w:noProof/>
            <w:webHidden/>
          </w:rPr>
          <w:tab/>
        </w:r>
        <w:r w:rsidR="00692B7C">
          <w:rPr>
            <w:noProof/>
            <w:webHidden/>
          </w:rPr>
          <w:fldChar w:fldCharType="begin"/>
        </w:r>
        <w:r w:rsidR="00692B7C">
          <w:rPr>
            <w:noProof/>
            <w:webHidden/>
          </w:rPr>
          <w:instrText xml:space="preserve"> PAGEREF _Toc130372808 \h </w:instrText>
        </w:r>
        <w:r w:rsidR="00692B7C">
          <w:rPr>
            <w:noProof/>
            <w:webHidden/>
          </w:rPr>
        </w:r>
        <w:r w:rsidR="00692B7C">
          <w:rPr>
            <w:noProof/>
            <w:webHidden/>
          </w:rPr>
          <w:fldChar w:fldCharType="separate"/>
        </w:r>
        <w:r w:rsidR="00A9722A">
          <w:rPr>
            <w:noProof/>
            <w:webHidden/>
          </w:rPr>
          <w:t>169</w:t>
        </w:r>
        <w:r w:rsidR="00692B7C">
          <w:rPr>
            <w:noProof/>
            <w:webHidden/>
          </w:rPr>
          <w:fldChar w:fldCharType="end"/>
        </w:r>
      </w:hyperlink>
    </w:p>
    <w:p w14:paraId="027F1C0F" w14:textId="3157EC25"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809" w:history="1">
        <w:r w:rsidR="00692B7C" w:rsidRPr="00D25C18">
          <w:rPr>
            <w:rStyle w:val="Hyperlink"/>
            <w:noProof/>
          </w:rPr>
          <w:t xml:space="preserve">Figure C5. </w:t>
        </w:r>
        <w:r w:rsidR="00692B7C" w:rsidRPr="00D25C18">
          <w:rPr>
            <w:rStyle w:val="Hyperlink"/>
            <w:noProof/>
            <w:vertAlign w:val="superscript"/>
          </w:rPr>
          <w:t>1</w:t>
        </w:r>
        <w:r w:rsidR="00692B7C" w:rsidRPr="00D25C18">
          <w:rPr>
            <w:rStyle w:val="Hyperlink"/>
            <w:noProof/>
          </w:rPr>
          <w:t>H NMR Spectra of C</w:t>
        </w:r>
        <w:r w:rsidR="00692B7C" w:rsidRPr="00D25C18">
          <w:rPr>
            <w:rStyle w:val="Hyperlink"/>
            <w:noProof/>
            <w:vertAlign w:val="subscript"/>
          </w:rPr>
          <w:t>14</w:t>
        </w:r>
        <w:r w:rsidR="00692B7C" w:rsidRPr="00D25C18">
          <w:rPr>
            <w:rStyle w:val="Hyperlink"/>
            <w:noProof/>
          </w:rPr>
          <w:t>MA The peaks at 2.5 and 3.3 are residual DMSO and H</w:t>
        </w:r>
        <w:r w:rsidR="00692B7C" w:rsidRPr="00D25C18">
          <w:rPr>
            <w:rStyle w:val="Hyperlink"/>
            <w:noProof/>
            <w:vertAlign w:val="subscript"/>
          </w:rPr>
          <w:t>2</w:t>
        </w:r>
        <w:r w:rsidR="00692B7C" w:rsidRPr="00D25C18">
          <w:rPr>
            <w:rStyle w:val="Hyperlink"/>
            <w:noProof/>
          </w:rPr>
          <w:t>O, respectively. The H</w:t>
        </w:r>
        <w:r w:rsidR="00692B7C" w:rsidRPr="00D25C18">
          <w:rPr>
            <w:rStyle w:val="Hyperlink"/>
            <w:noProof/>
            <w:vertAlign w:val="subscript"/>
          </w:rPr>
          <w:t>2</w:t>
        </w:r>
        <w:r w:rsidR="00692B7C" w:rsidRPr="00D25C18">
          <w:rPr>
            <w:rStyle w:val="Hyperlink"/>
            <w:noProof/>
          </w:rPr>
          <w:t>O peak was subtracted out of the maleic anhydride backbone proton integration before incorporation ratio calculation. This sample has a 1-tetradecene:maleic anhydride incorporation ratio of 1:1.</w:t>
        </w:r>
        <w:r w:rsidR="00692B7C">
          <w:rPr>
            <w:noProof/>
            <w:webHidden/>
          </w:rPr>
          <w:tab/>
        </w:r>
        <w:r w:rsidR="00692B7C">
          <w:rPr>
            <w:noProof/>
            <w:webHidden/>
          </w:rPr>
          <w:fldChar w:fldCharType="begin"/>
        </w:r>
        <w:r w:rsidR="00692B7C">
          <w:rPr>
            <w:noProof/>
            <w:webHidden/>
          </w:rPr>
          <w:instrText xml:space="preserve"> PAGEREF _Toc130372809 \h </w:instrText>
        </w:r>
        <w:r w:rsidR="00692B7C">
          <w:rPr>
            <w:noProof/>
            <w:webHidden/>
          </w:rPr>
        </w:r>
        <w:r w:rsidR="00692B7C">
          <w:rPr>
            <w:noProof/>
            <w:webHidden/>
          </w:rPr>
          <w:fldChar w:fldCharType="separate"/>
        </w:r>
        <w:r w:rsidR="00A9722A">
          <w:rPr>
            <w:noProof/>
            <w:webHidden/>
          </w:rPr>
          <w:t>170</w:t>
        </w:r>
        <w:r w:rsidR="00692B7C">
          <w:rPr>
            <w:noProof/>
            <w:webHidden/>
          </w:rPr>
          <w:fldChar w:fldCharType="end"/>
        </w:r>
      </w:hyperlink>
    </w:p>
    <w:p w14:paraId="61640FDD" w14:textId="652B6E4B"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810" w:history="1">
        <w:r w:rsidR="00692B7C" w:rsidRPr="00D25C18">
          <w:rPr>
            <w:rStyle w:val="Hyperlink"/>
            <w:noProof/>
          </w:rPr>
          <w:t xml:space="preserve">Figure C6. </w:t>
        </w:r>
        <w:r w:rsidR="00692B7C" w:rsidRPr="00D25C18">
          <w:rPr>
            <w:rStyle w:val="Hyperlink"/>
            <w:noProof/>
            <w:vertAlign w:val="superscript"/>
          </w:rPr>
          <w:t>1</w:t>
        </w:r>
        <w:r w:rsidR="00692B7C" w:rsidRPr="00D25C18">
          <w:rPr>
            <w:rStyle w:val="Hyperlink"/>
            <w:noProof/>
          </w:rPr>
          <w:t>H NMR Spectra of C</w:t>
        </w:r>
        <w:r w:rsidR="00692B7C" w:rsidRPr="00D25C18">
          <w:rPr>
            <w:rStyle w:val="Hyperlink"/>
            <w:noProof/>
            <w:vertAlign w:val="subscript"/>
          </w:rPr>
          <w:t>14</w:t>
        </w:r>
        <w:r w:rsidR="00692B7C" w:rsidRPr="00D25C18">
          <w:rPr>
            <w:rStyle w:val="Hyperlink"/>
            <w:noProof/>
          </w:rPr>
          <w:t>MA</w:t>
        </w:r>
        <w:r w:rsidR="00692B7C" w:rsidRPr="00D25C18">
          <w:rPr>
            <w:rStyle w:val="Hyperlink"/>
            <w:noProof/>
            <w:vertAlign w:val="superscript"/>
          </w:rPr>
          <w:t>1.8</w:t>
        </w:r>
        <w:r w:rsidR="00692B7C" w:rsidRPr="00D25C18">
          <w:rPr>
            <w:rStyle w:val="Hyperlink"/>
            <w:noProof/>
          </w:rPr>
          <w:t>. The peaks at 2.5 and 3.3 are residual DMSO and H</w:t>
        </w:r>
        <w:r w:rsidR="00692B7C" w:rsidRPr="00D25C18">
          <w:rPr>
            <w:rStyle w:val="Hyperlink"/>
            <w:noProof/>
            <w:vertAlign w:val="subscript"/>
          </w:rPr>
          <w:t>2</w:t>
        </w:r>
        <w:r w:rsidR="00692B7C" w:rsidRPr="00D25C18">
          <w:rPr>
            <w:rStyle w:val="Hyperlink"/>
            <w:noProof/>
          </w:rPr>
          <w:t>O, respectively. The H</w:t>
        </w:r>
        <w:r w:rsidR="00692B7C" w:rsidRPr="00D25C18">
          <w:rPr>
            <w:rStyle w:val="Hyperlink"/>
            <w:noProof/>
            <w:vertAlign w:val="subscript"/>
          </w:rPr>
          <w:t>2</w:t>
        </w:r>
        <w:r w:rsidR="00692B7C" w:rsidRPr="00D25C18">
          <w:rPr>
            <w:rStyle w:val="Hyperlink"/>
            <w:noProof/>
          </w:rPr>
          <w:t>O peak was subtracted out of the maleic anhydride backbone proton integration before incorporation ratio calculation. This sample has a 1-tetradecene:maleic anhydride incorporation ratio of 1:1.</w:t>
        </w:r>
        <w:r w:rsidR="00692B7C">
          <w:rPr>
            <w:noProof/>
            <w:webHidden/>
          </w:rPr>
          <w:tab/>
        </w:r>
        <w:r w:rsidR="00692B7C">
          <w:rPr>
            <w:noProof/>
            <w:webHidden/>
          </w:rPr>
          <w:fldChar w:fldCharType="begin"/>
        </w:r>
        <w:r w:rsidR="00692B7C">
          <w:rPr>
            <w:noProof/>
            <w:webHidden/>
          </w:rPr>
          <w:instrText xml:space="preserve"> PAGEREF _Toc130372810 \h </w:instrText>
        </w:r>
        <w:r w:rsidR="00692B7C">
          <w:rPr>
            <w:noProof/>
            <w:webHidden/>
          </w:rPr>
        </w:r>
        <w:r w:rsidR="00692B7C">
          <w:rPr>
            <w:noProof/>
            <w:webHidden/>
          </w:rPr>
          <w:fldChar w:fldCharType="separate"/>
        </w:r>
        <w:r w:rsidR="00A9722A">
          <w:rPr>
            <w:noProof/>
            <w:webHidden/>
          </w:rPr>
          <w:t>171</w:t>
        </w:r>
        <w:r w:rsidR="00692B7C">
          <w:rPr>
            <w:noProof/>
            <w:webHidden/>
          </w:rPr>
          <w:fldChar w:fldCharType="end"/>
        </w:r>
      </w:hyperlink>
    </w:p>
    <w:p w14:paraId="56C175C4" w14:textId="1C41205A"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811" w:history="1">
        <w:r w:rsidR="00692B7C" w:rsidRPr="00D25C18">
          <w:rPr>
            <w:rStyle w:val="Hyperlink"/>
            <w:noProof/>
          </w:rPr>
          <w:t xml:space="preserve">Figure C7. </w:t>
        </w:r>
        <w:r w:rsidR="00692B7C" w:rsidRPr="00D25C18">
          <w:rPr>
            <w:rStyle w:val="Hyperlink"/>
            <w:noProof/>
            <w:vertAlign w:val="superscript"/>
          </w:rPr>
          <w:t>1</w:t>
        </w:r>
        <w:r w:rsidR="00692B7C" w:rsidRPr="00D25C18">
          <w:rPr>
            <w:rStyle w:val="Hyperlink"/>
            <w:noProof/>
          </w:rPr>
          <w:t>H NMR Spectra of C</w:t>
        </w:r>
        <w:r w:rsidR="00692B7C" w:rsidRPr="00D25C18">
          <w:rPr>
            <w:rStyle w:val="Hyperlink"/>
            <w:noProof/>
            <w:vertAlign w:val="subscript"/>
          </w:rPr>
          <w:t>14</w:t>
        </w:r>
        <w:r w:rsidR="00692B7C" w:rsidRPr="00D25C18">
          <w:rPr>
            <w:rStyle w:val="Hyperlink"/>
            <w:noProof/>
          </w:rPr>
          <w:t>MA</w:t>
        </w:r>
        <w:r w:rsidR="00692B7C" w:rsidRPr="00D25C18">
          <w:rPr>
            <w:rStyle w:val="Hyperlink"/>
            <w:noProof/>
            <w:vertAlign w:val="superscript"/>
          </w:rPr>
          <w:t>3.9</w:t>
        </w:r>
        <w:r w:rsidR="00692B7C" w:rsidRPr="00D25C18">
          <w:rPr>
            <w:rStyle w:val="Hyperlink"/>
            <w:noProof/>
          </w:rPr>
          <w:t>. The peaks at 2.5 and 3.3 are residual DMSO and H</w:t>
        </w:r>
        <w:r w:rsidR="00692B7C" w:rsidRPr="00D25C18">
          <w:rPr>
            <w:rStyle w:val="Hyperlink"/>
            <w:noProof/>
            <w:vertAlign w:val="subscript"/>
          </w:rPr>
          <w:t>2</w:t>
        </w:r>
        <w:r w:rsidR="00692B7C" w:rsidRPr="00D25C18">
          <w:rPr>
            <w:rStyle w:val="Hyperlink"/>
            <w:noProof/>
          </w:rPr>
          <w:t>O, respectively. The H</w:t>
        </w:r>
        <w:r w:rsidR="00692B7C" w:rsidRPr="00D25C18">
          <w:rPr>
            <w:rStyle w:val="Hyperlink"/>
            <w:noProof/>
            <w:vertAlign w:val="subscript"/>
          </w:rPr>
          <w:t>2</w:t>
        </w:r>
        <w:r w:rsidR="00692B7C" w:rsidRPr="00D25C18">
          <w:rPr>
            <w:rStyle w:val="Hyperlink"/>
            <w:noProof/>
          </w:rPr>
          <w:t>O peak was subtracted out of the maleic anhydride backbone proton integration before incorporation ratio calculation. This sample has a 1-tetradecene:maleic anhydride incorporation ratio of 1:1.</w:t>
        </w:r>
        <w:r w:rsidR="00692B7C">
          <w:rPr>
            <w:noProof/>
            <w:webHidden/>
          </w:rPr>
          <w:tab/>
        </w:r>
        <w:r w:rsidR="00692B7C">
          <w:rPr>
            <w:noProof/>
            <w:webHidden/>
          </w:rPr>
          <w:fldChar w:fldCharType="begin"/>
        </w:r>
        <w:r w:rsidR="00692B7C">
          <w:rPr>
            <w:noProof/>
            <w:webHidden/>
          </w:rPr>
          <w:instrText xml:space="preserve"> PAGEREF _Toc130372811 \h </w:instrText>
        </w:r>
        <w:r w:rsidR="00692B7C">
          <w:rPr>
            <w:noProof/>
            <w:webHidden/>
          </w:rPr>
        </w:r>
        <w:r w:rsidR="00692B7C">
          <w:rPr>
            <w:noProof/>
            <w:webHidden/>
          </w:rPr>
          <w:fldChar w:fldCharType="separate"/>
        </w:r>
        <w:r w:rsidR="00A9722A">
          <w:rPr>
            <w:noProof/>
            <w:webHidden/>
          </w:rPr>
          <w:t>172</w:t>
        </w:r>
        <w:r w:rsidR="00692B7C">
          <w:rPr>
            <w:noProof/>
            <w:webHidden/>
          </w:rPr>
          <w:fldChar w:fldCharType="end"/>
        </w:r>
      </w:hyperlink>
    </w:p>
    <w:p w14:paraId="56CFC0EF" w14:textId="79BB4230"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812" w:history="1">
        <w:r w:rsidR="00692B7C" w:rsidRPr="00D25C18">
          <w:rPr>
            <w:rStyle w:val="Hyperlink"/>
            <w:noProof/>
          </w:rPr>
          <w:t xml:space="preserve">Figure C8. </w:t>
        </w:r>
        <w:r w:rsidR="00692B7C" w:rsidRPr="00D25C18">
          <w:rPr>
            <w:rStyle w:val="Hyperlink"/>
            <w:noProof/>
            <w:vertAlign w:val="superscript"/>
          </w:rPr>
          <w:t>1</w:t>
        </w:r>
        <w:r w:rsidR="00692B7C" w:rsidRPr="00D25C18">
          <w:rPr>
            <w:rStyle w:val="Hyperlink"/>
            <w:noProof/>
          </w:rPr>
          <w:t>H NMR Spectra of C</w:t>
        </w:r>
        <w:r w:rsidR="00692B7C" w:rsidRPr="00D25C18">
          <w:rPr>
            <w:rStyle w:val="Hyperlink"/>
            <w:noProof/>
            <w:vertAlign w:val="subscript"/>
          </w:rPr>
          <w:t>14</w:t>
        </w:r>
        <w:r w:rsidR="00692B7C" w:rsidRPr="00D25C18">
          <w:rPr>
            <w:rStyle w:val="Hyperlink"/>
            <w:noProof/>
          </w:rPr>
          <w:t>MA</w:t>
        </w:r>
        <w:r w:rsidR="00692B7C" w:rsidRPr="00D25C18">
          <w:rPr>
            <w:rStyle w:val="Hyperlink"/>
            <w:noProof/>
            <w:vertAlign w:val="superscript"/>
          </w:rPr>
          <w:t>4.8</w:t>
        </w:r>
        <w:r w:rsidR="00692B7C" w:rsidRPr="00D25C18">
          <w:rPr>
            <w:rStyle w:val="Hyperlink"/>
            <w:noProof/>
          </w:rPr>
          <w:t>. The peaks at 2.5 and 3.3 are residual DMSO and H</w:t>
        </w:r>
        <w:r w:rsidR="00692B7C" w:rsidRPr="00D25C18">
          <w:rPr>
            <w:rStyle w:val="Hyperlink"/>
            <w:noProof/>
            <w:vertAlign w:val="subscript"/>
          </w:rPr>
          <w:t>2</w:t>
        </w:r>
        <w:r w:rsidR="00692B7C" w:rsidRPr="00D25C18">
          <w:rPr>
            <w:rStyle w:val="Hyperlink"/>
            <w:noProof/>
          </w:rPr>
          <w:t>O, respectively. The H</w:t>
        </w:r>
        <w:r w:rsidR="00692B7C" w:rsidRPr="00D25C18">
          <w:rPr>
            <w:rStyle w:val="Hyperlink"/>
            <w:noProof/>
            <w:vertAlign w:val="subscript"/>
          </w:rPr>
          <w:t>2</w:t>
        </w:r>
        <w:r w:rsidR="00692B7C" w:rsidRPr="00D25C18">
          <w:rPr>
            <w:rStyle w:val="Hyperlink"/>
            <w:noProof/>
          </w:rPr>
          <w:t>O peak was subtracted out of the maleic anhydride backbone proton integration before incorporation ratio calculation. This sample has a 1-tetradecene:maleic anhydride incorporation ratio of 1:1.</w:t>
        </w:r>
        <w:r w:rsidR="00692B7C">
          <w:rPr>
            <w:noProof/>
            <w:webHidden/>
          </w:rPr>
          <w:tab/>
        </w:r>
        <w:r w:rsidR="00692B7C">
          <w:rPr>
            <w:noProof/>
            <w:webHidden/>
          </w:rPr>
          <w:fldChar w:fldCharType="begin"/>
        </w:r>
        <w:r w:rsidR="00692B7C">
          <w:rPr>
            <w:noProof/>
            <w:webHidden/>
          </w:rPr>
          <w:instrText xml:space="preserve"> PAGEREF _Toc130372812 \h </w:instrText>
        </w:r>
        <w:r w:rsidR="00692B7C">
          <w:rPr>
            <w:noProof/>
            <w:webHidden/>
          </w:rPr>
        </w:r>
        <w:r w:rsidR="00692B7C">
          <w:rPr>
            <w:noProof/>
            <w:webHidden/>
          </w:rPr>
          <w:fldChar w:fldCharType="separate"/>
        </w:r>
        <w:r w:rsidR="00A9722A">
          <w:rPr>
            <w:noProof/>
            <w:webHidden/>
          </w:rPr>
          <w:t>173</w:t>
        </w:r>
        <w:r w:rsidR="00692B7C">
          <w:rPr>
            <w:noProof/>
            <w:webHidden/>
          </w:rPr>
          <w:fldChar w:fldCharType="end"/>
        </w:r>
      </w:hyperlink>
    </w:p>
    <w:p w14:paraId="7B297DC4" w14:textId="02F4FF28"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813" w:history="1">
        <w:r w:rsidR="00692B7C" w:rsidRPr="00D25C18">
          <w:rPr>
            <w:rStyle w:val="Hyperlink"/>
            <w:noProof/>
          </w:rPr>
          <w:t xml:space="preserve">Figure C9. </w:t>
        </w:r>
        <w:r w:rsidR="00692B7C" w:rsidRPr="00D25C18">
          <w:rPr>
            <w:rStyle w:val="Hyperlink"/>
            <w:noProof/>
            <w:vertAlign w:val="superscript"/>
          </w:rPr>
          <w:t>1</w:t>
        </w:r>
        <w:r w:rsidR="00692B7C" w:rsidRPr="00D25C18">
          <w:rPr>
            <w:rStyle w:val="Hyperlink"/>
            <w:noProof/>
          </w:rPr>
          <w:t>H NMR Spectra of C</w:t>
        </w:r>
        <w:r w:rsidR="00692B7C" w:rsidRPr="00D25C18">
          <w:rPr>
            <w:rStyle w:val="Hyperlink"/>
            <w:noProof/>
            <w:vertAlign w:val="subscript"/>
          </w:rPr>
          <w:t>14</w:t>
        </w:r>
        <w:r w:rsidR="00692B7C" w:rsidRPr="00D25C18">
          <w:rPr>
            <w:rStyle w:val="Hyperlink"/>
            <w:noProof/>
          </w:rPr>
          <w:t>MA</w:t>
        </w:r>
        <w:r w:rsidR="00692B7C" w:rsidRPr="00D25C18">
          <w:rPr>
            <w:rStyle w:val="Hyperlink"/>
            <w:noProof/>
            <w:vertAlign w:val="superscript"/>
          </w:rPr>
          <w:t>5.6</w:t>
        </w:r>
        <w:r w:rsidR="00692B7C" w:rsidRPr="00D25C18">
          <w:rPr>
            <w:rStyle w:val="Hyperlink"/>
            <w:noProof/>
          </w:rPr>
          <w:t>. The peaks at 2.5 and 3.3 are residual DMSO and H</w:t>
        </w:r>
        <w:r w:rsidR="00692B7C" w:rsidRPr="00D25C18">
          <w:rPr>
            <w:rStyle w:val="Hyperlink"/>
            <w:noProof/>
            <w:vertAlign w:val="subscript"/>
          </w:rPr>
          <w:t>2</w:t>
        </w:r>
        <w:r w:rsidR="00692B7C" w:rsidRPr="00D25C18">
          <w:rPr>
            <w:rStyle w:val="Hyperlink"/>
            <w:noProof/>
          </w:rPr>
          <w:t>O, respectively. The H</w:t>
        </w:r>
        <w:r w:rsidR="00692B7C" w:rsidRPr="00D25C18">
          <w:rPr>
            <w:rStyle w:val="Hyperlink"/>
            <w:noProof/>
            <w:vertAlign w:val="subscript"/>
          </w:rPr>
          <w:t>2</w:t>
        </w:r>
        <w:r w:rsidR="00692B7C" w:rsidRPr="00D25C18">
          <w:rPr>
            <w:rStyle w:val="Hyperlink"/>
            <w:noProof/>
          </w:rPr>
          <w:t>O peak was subtracted out of the maleic anhydride backbone proton integration before incorporation ratio calculation. This sample has a 1-tetradecene:maleic anhydride incorporation ratio of 1:1.</w:t>
        </w:r>
        <w:r w:rsidR="00692B7C">
          <w:rPr>
            <w:noProof/>
            <w:webHidden/>
          </w:rPr>
          <w:tab/>
        </w:r>
        <w:r w:rsidR="00692B7C">
          <w:rPr>
            <w:noProof/>
            <w:webHidden/>
          </w:rPr>
          <w:fldChar w:fldCharType="begin"/>
        </w:r>
        <w:r w:rsidR="00692B7C">
          <w:rPr>
            <w:noProof/>
            <w:webHidden/>
          </w:rPr>
          <w:instrText xml:space="preserve"> PAGEREF _Toc130372813 \h </w:instrText>
        </w:r>
        <w:r w:rsidR="00692B7C">
          <w:rPr>
            <w:noProof/>
            <w:webHidden/>
          </w:rPr>
        </w:r>
        <w:r w:rsidR="00692B7C">
          <w:rPr>
            <w:noProof/>
            <w:webHidden/>
          </w:rPr>
          <w:fldChar w:fldCharType="separate"/>
        </w:r>
        <w:r w:rsidR="00A9722A">
          <w:rPr>
            <w:noProof/>
            <w:webHidden/>
          </w:rPr>
          <w:t>174</w:t>
        </w:r>
        <w:r w:rsidR="00692B7C">
          <w:rPr>
            <w:noProof/>
            <w:webHidden/>
          </w:rPr>
          <w:fldChar w:fldCharType="end"/>
        </w:r>
      </w:hyperlink>
    </w:p>
    <w:p w14:paraId="01CACC75" w14:textId="2A2827CF"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814" w:history="1">
        <w:r w:rsidR="00692B7C" w:rsidRPr="00D25C18">
          <w:rPr>
            <w:rStyle w:val="Hyperlink"/>
            <w:noProof/>
          </w:rPr>
          <w:t>Figure C10. Full DLS spectra used to determine the size of PSI-t nanodiscs.</w:t>
        </w:r>
        <w:r w:rsidR="00692B7C">
          <w:rPr>
            <w:noProof/>
            <w:webHidden/>
          </w:rPr>
          <w:tab/>
        </w:r>
        <w:r w:rsidR="00692B7C">
          <w:rPr>
            <w:noProof/>
            <w:webHidden/>
          </w:rPr>
          <w:fldChar w:fldCharType="begin"/>
        </w:r>
        <w:r w:rsidR="00692B7C">
          <w:rPr>
            <w:noProof/>
            <w:webHidden/>
          </w:rPr>
          <w:instrText xml:space="preserve"> PAGEREF _Toc130372814 \h </w:instrText>
        </w:r>
        <w:r w:rsidR="00692B7C">
          <w:rPr>
            <w:noProof/>
            <w:webHidden/>
          </w:rPr>
        </w:r>
        <w:r w:rsidR="00692B7C">
          <w:rPr>
            <w:noProof/>
            <w:webHidden/>
          </w:rPr>
          <w:fldChar w:fldCharType="separate"/>
        </w:r>
        <w:r w:rsidR="00A9722A">
          <w:rPr>
            <w:noProof/>
            <w:webHidden/>
          </w:rPr>
          <w:t>174</w:t>
        </w:r>
        <w:r w:rsidR="00692B7C">
          <w:rPr>
            <w:noProof/>
            <w:webHidden/>
          </w:rPr>
          <w:fldChar w:fldCharType="end"/>
        </w:r>
      </w:hyperlink>
    </w:p>
    <w:p w14:paraId="5C12488B" w14:textId="51F133C8"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815" w:history="1">
        <w:r w:rsidR="00692B7C" w:rsidRPr="00D25C18">
          <w:rPr>
            <w:rStyle w:val="Hyperlink"/>
            <w:noProof/>
          </w:rPr>
          <w:t>Figure C11. Control DLS spectra of a sample taken from an empty SDG.</w:t>
        </w:r>
        <w:r w:rsidR="00692B7C">
          <w:rPr>
            <w:noProof/>
            <w:webHidden/>
          </w:rPr>
          <w:tab/>
        </w:r>
        <w:r w:rsidR="00692B7C">
          <w:rPr>
            <w:noProof/>
            <w:webHidden/>
          </w:rPr>
          <w:fldChar w:fldCharType="begin"/>
        </w:r>
        <w:r w:rsidR="00692B7C">
          <w:rPr>
            <w:noProof/>
            <w:webHidden/>
          </w:rPr>
          <w:instrText xml:space="preserve"> PAGEREF _Toc130372815 \h </w:instrText>
        </w:r>
        <w:r w:rsidR="00692B7C">
          <w:rPr>
            <w:noProof/>
            <w:webHidden/>
          </w:rPr>
        </w:r>
        <w:r w:rsidR="00692B7C">
          <w:rPr>
            <w:noProof/>
            <w:webHidden/>
          </w:rPr>
          <w:fldChar w:fldCharType="separate"/>
        </w:r>
        <w:r w:rsidR="00A9722A">
          <w:rPr>
            <w:noProof/>
            <w:webHidden/>
          </w:rPr>
          <w:t>175</w:t>
        </w:r>
        <w:r w:rsidR="00692B7C">
          <w:rPr>
            <w:noProof/>
            <w:webHidden/>
          </w:rPr>
          <w:fldChar w:fldCharType="end"/>
        </w:r>
      </w:hyperlink>
    </w:p>
    <w:p w14:paraId="4475E480" w14:textId="4BCB0455"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816" w:history="1">
        <w:r w:rsidR="00692B7C" w:rsidRPr="00D25C18">
          <w:rPr>
            <w:rStyle w:val="Hyperlink"/>
            <w:noProof/>
          </w:rPr>
          <w:t xml:space="preserve">Figure C12.  Characterization of the tetrameric PSI bands, after protein extraction from </w:t>
        </w:r>
        <w:r w:rsidR="00692B7C" w:rsidRPr="00D25C18">
          <w:rPr>
            <w:rStyle w:val="Hyperlink"/>
            <w:i/>
            <w:iCs/>
            <w:noProof/>
          </w:rPr>
          <w:t>TS-821</w:t>
        </w:r>
        <w:r w:rsidR="00692B7C" w:rsidRPr="00D25C18">
          <w:rPr>
            <w:rStyle w:val="Hyperlink"/>
            <w:noProof/>
          </w:rPr>
          <w:t>, from the sucrose density gradients using A) UV/Vis Spectroscopy, B) low-temperature fluorescence,</w:t>
        </w:r>
        <w:r w:rsidR="00692B7C">
          <w:rPr>
            <w:noProof/>
            <w:webHidden/>
          </w:rPr>
          <w:tab/>
        </w:r>
        <w:r w:rsidR="00692B7C">
          <w:rPr>
            <w:noProof/>
            <w:webHidden/>
          </w:rPr>
          <w:fldChar w:fldCharType="begin"/>
        </w:r>
        <w:r w:rsidR="00692B7C">
          <w:rPr>
            <w:noProof/>
            <w:webHidden/>
          </w:rPr>
          <w:instrText xml:space="preserve"> PAGEREF _Toc130372816 \h </w:instrText>
        </w:r>
        <w:r w:rsidR="00692B7C">
          <w:rPr>
            <w:noProof/>
            <w:webHidden/>
          </w:rPr>
        </w:r>
        <w:r w:rsidR="00692B7C">
          <w:rPr>
            <w:noProof/>
            <w:webHidden/>
          </w:rPr>
          <w:fldChar w:fldCharType="separate"/>
        </w:r>
        <w:r w:rsidR="00A9722A">
          <w:rPr>
            <w:noProof/>
            <w:webHidden/>
          </w:rPr>
          <w:t>175</w:t>
        </w:r>
        <w:r w:rsidR="00692B7C">
          <w:rPr>
            <w:noProof/>
            <w:webHidden/>
          </w:rPr>
          <w:fldChar w:fldCharType="end"/>
        </w:r>
      </w:hyperlink>
    </w:p>
    <w:p w14:paraId="79CBD179" w14:textId="21B89382"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817" w:history="1">
        <w:r w:rsidR="00692B7C" w:rsidRPr="00D25C18">
          <w:rPr>
            <w:rStyle w:val="Hyperlink"/>
            <w:noProof/>
          </w:rPr>
          <w:t>Figure C13. Gel permeation chromatogram of C</w:t>
        </w:r>
        <w:r w:rsidR="00692B7C" w:rsidRPr="00D25C18">
          <w:rPr>
            <w:rStyle w:val="Hyperlink"/>
            <w:noProof/>
            <w:vertAlign w:val="subscript"/>
          </w:rPr>
          <w:t>8</w:t>
        </w:r>
        <w:r w:rsidR="00692B7C" w:rsidRPr="00D25C18">
          <w:rPr>
            <w:rStyle w:val="Hyperlink"/>
            <w:noProof/>
          </w:rPr>
          <w:t>MA.</w:t>
        </w:r>
        <w:r w:rsidR="00692B7C">
          <w:rPr>
            <w:noProof/>
            <w:webHidden/>
          </w:rPr>
          <w:tab/>
        </w:r>
        <w:r w:rsidR="00692B7C">
          <w:rPr>
            <w:noProof/>
            <w:webHidden/>
          </w:rPr>
          <w:fldChar w:fldCharType="begin"/>
        </w:r>
        <w:r w:rsidR="00692B7C">
          <w:rPr>
            <w:noProof/>
            <w:webHidden/>
          </w:rPr>
          <w:instrText xml:space="preserve"> PAGEREF _Toc130372817 \h </w:instrText>
        </w:r>
        <w:r w:rsidR="00692B7C">
          <w:rPr>
            <w:noProof/>
            <w:webHidden/>
          </w:rPr>
        </w:r>
        <w:r w:rsidR="00692B7C">
          <w:rPr>
            <w:noProof/>
            <w:webHidden/>
          </w:rPr>
          <w:fldChar w:fldCharType="separate"/>
        </w:r>
        <w:r w:rsidR="00A9722A">
          <w:rPr>
            <w:noProof/>
            <w:webHidden/>
          </w:rPr>
          <w:t>176</w:t>
        </w:r>
        <w:r w:rsidR="00692B7C">
          <w:rPr>
            <w:noProof/>
            <w:webHidden/>
          </w:rPr>
          <w:fldChar w:fldCharType="end"/>
        </w:r>
      </w:hyperlink>
    </w:p>
    <w:p w14:paraId="1B2FFA08" w14:textId="29413F01"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818" w:history="1">
        <w:r w:rsidR="00692B7C" w:rsidRPr="00D25C18">
          <w:rPr>
            <w:rStyle w:val="Hyperlink"/>
            <w:noProof/>
          </w:rPr>
          <w:t>Figure C14. Gel permeation chromatogram of C</w:t>
        </w:r>
        <w:r w:rsidR="00692B7C" w:rsidRPr="00D25C18">
          <w:rPr>
            <w:rStyle w:val="Hyperlink"/>
            <w:noProof/>
            <w:vertAlign w:val="subscript"/>
          </w:rPr>
          <w:t>10</w:t>
        </w:r>
        <w:r w:rsidR="00692B7C" w:rsidRPr="00D25C18">
          <w:rPr>
            <w:rStyle w:val="Hyperlink"/>
            <w:noProof/>
          </w:rPr>
          <w:t>MA.</w:t>
        </w:r>
        <w:r w:rsidR="00692B7C">
          <w:rPr>
            <w:noProof/>
            <w:webHidden/>
          </w:rPr>
          <w:tab/>
        </w:r>
        <w:r w:rsidR="00692B7C">
          <w:rPr>
            <w:noProof/>
            <w:webHidden/>
          </w:rPr>
          <w:fldChar w:fldCharType="begin"/>
        </w:r>
        <w:r w:rsidR="00692B7C">
          <w:rPr>
            <w:noProof/>
            <w:webHidden/>
          </w:rPr>
          <w:instrText xml:space="preserve"> PAGEREF _Toc130372818 \h </w:instrText>
        </w:r>
        <w:r w:rsidR="00692B7C">
          <w:rPr>
            <w:noProof/>
            <w:webHidden/>
          </w:rPr>
        </w:r>
        <w:r w:rsidR="00692B7C">
          <w:rPr>
            <w:noProof/>
            <w:webHidden/>
          </w:rPr>
          <w:fldChar w:fldCharType="separate"/>
        </w:r>
        <w:r w:rsidR="00A9722A">
          <w:rPr>
            <w:noProof/>
            <w:webHidden/>
          </w:rPr>
          <w:t>176</w:t>
        </w:r>
        <w:r w:rsidR="00692B7C">
          <w:rPr>
            <w:noProof/>
            <w:webHidden/>
          </w:rPr>
          <w:fldChar w:fldCharType="end"/>
        </w:r>
      </w:hyperlink>
    </w:p>
    <w:p w14:paraId="1A97CE1D" w14:textId="68976C98"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819" w:history="1">
        <w:r w:rsidR="00692B7C" w:rsidRPr="00D25C18">
          <w:rPr>
            <w:rStyle w:val="Hyperlink"/>
            <w:noProof/>
          </w:rPr>
          <w:t>Figure C15. Gel permeation chromatogram of C</w:t>
        </w:r>
        <w:r w:rsidR="00692B7C" w:rsidRPr="00D25C18">
          <w:rPr>
            <w:rStyle w:val="Hyperlink"/>
            <w:noProof/>
            <w:vertAlign w:val="subscript"/>
          </w:rPr>
          <w:t>12</w:t>
        </w:r>
        <w:r w:rsidR="00692B7C" w:rsidRPr="00D25C18">
          <w:rPr>
            <w:rStyle w:val="Hyperlink"/>
            <w:noProof/>
          </w:rPr>
          <w:t>MA.</w:t>
        </w:r>
        <w:r w:rsidR="00692B7C">
          <w:rPr>
            <w:noProof/>
            <w:webHidden/>
          </w:rPr>
          <w:tab/>
        </w:r>
        <w:r w:rsidR="00692B7C">
          <w:rPr>
            <w:noProof/>
            <w:webHidden/>
          </w:rPr>
          <w:fldChar w:fldCharType="begin"/>
        </w:r>
        <w:r w:rsidR="00692B7C">
          <w:rPr>
            <w:noProof/>
            <w:webHidden/>
          </w:rPr>
          <w:instrText xml:space="preserve"> PAGEREF _Toc130372819 \h </w:instrText>
        </w:r>
        <w:r w:rsidR="00692B7C">
          <w:rPr>
            <w:noProof/>
            <w:webHidden/>
          </w:rPr>
        </w:r>
        <w:r w:rsidR="00692B7C">
          <w:rPr>
            <w:noProof/>
            <w:webHidden/>
          </w:rPr>
          <w:fldChar w:fldCharType="separate"/>
        </w:r>
        <w:r w:rsidR="00A9722A">
          <w:rPr>
            <w:noProof/>
            <w:webHidden/>
          </w:rPr>
          <w:t>177</w:t>
        </w:r>
        <w:r w:rsidR="00692B7C">
          <w:rPr>
            <w:noProof/>
            <w:webHidden/>
          </w:rPr>
          <w:fldChar w:fldCharType="end"/>
        </w:r>
      </w:hyperlink>
    </w:p>
    <w:p w14:paraId="4CCAF3C5" w14:textId="409A2232"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820" w:history="1">
        <w:r w:rsidR="00692B7C" w:rsidRPr="00D25C18">
          <w:rPr>
            <w:rStyle w:val="Hyperlink"/>
            <w:noProof/>
          </w:rPr>
          <w:t>Figure C16. Gel permeation chromatogram of C</w:t>
        </w:r>
        <w:r w:rsidR="00692B7C" w:rsidRPr="00D25C18">
          <w:rPr>
            <w:rStyle w:val="Hyperlink"/>
            <w:noProof/>
            <w:vertAlign w:val="subscript"/>
          </w:rPr>
          <w:t>14</w:t>
        </w:r>
        <w:r w:rsidR="00692B7C" w:rsidRPr="00D25C18">
          <w:rPr>
            <w:rStyle w:val="Hyperlink"/>
            <w:noProof/>
          </w:rPr>
          <w:t>MA.</w:t>
        </w:r>
        <w:r w:rsidR="00692B7C">
          <w:rPr>
            <w:noProof/>
            <w:webHidden/>
          </w:rPr>
          <w:tab/>
        </w:r>
        <w:r w:rsidR="00692B7C">
          <w:rPr>
            <w:noProof/>
            <w:webHidden/>
          </w:rPr>
          <w:fldChar w:fldCharType="begin"/>
        </w:r>
        <w:r w:rsidR="00692B7C">
          <w:rPr>
            <w:noProof/>
            <w:webHidden/>
          </w:rPr>
          <w:instrText xml:space="preserve"> PAGEREF _Toc130372820 \h </w:instrText>
        </w:r>
        <w:r w:rsidR="00692B7C">
          <w:rPr>
            <w:noProof/>
            <w:webHidden/>
          </w:rPr>
        </w:r>
        <w:r w:rsidR="00692B7C">
          <w:rPr>
            <w:noProof/>
            <w:webHidden/>
          </w:rPr>
          <w:fldChar w:fldCharType="separate"/>
        </w:r>
        <w:r w:rsidR="00A9722A">
          <w:rPr>
            <w:noProof/>
            <w:webHidden/>
          </w:rPr>
          <w:t>177</w:t>
        </w:r>
        <w:r w:rsidR="00692B7C">
          <w:rPr>
            <w:noProof/>
            <w:webHidden/>
          </w:rPr>
          <w:fldChar w:fldCharType="end"/>
        </w:r>
      </w:hyperlink>
    </w:p>
    <w:p w14:paraId="20F6A01D" w14:textId="59493A67"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821" w:history="1">
        <w:r w:rsidR="00692B7C" w:rsidRPr="00D25C18">
          <w:rPr>
            <w:rStyle w:val="Hyperlink"/>
            <w:noProof/>
          </w:rPr>
          <w:t>Figure C17. Gel permeation chromatogram of C</w:t>
        </w:r>
        <w:r w:rsidR="00692B7C" w:rsidRPr="00D25C18">
          <w:rPr>
            <w:rStyle w:val="Hyperlink"/>
            <w:noProof/>
            <w:vertAlign w:val="subscript"/>
          </w:rPr>
          <w:t>14</w:t>
        </w:r>
        <w:r w:rsidR="00692B7C" w:rsidRPr="00D25C18">
          <w:rPr>
            <w:rStyle w:val="Hyperlink"/>
            <w:noProof/>
          </w:rPr>
          <w:t>MA</w:t>
        </w:r>
        <w:r w:rsidR="00692B7C" w:rsidRPr="00D25C18">
          <w:rPr>
            <w:rStyle w:val="Hyperlink"/>
            <w:noProof/>
            <w:vertAlign w:val="superscript"/>
          </w:rPr>
          <w:t>1.8</w:t>
        </w:r>
        <w:r w:rsidR="00692B7C" w:rsidRPr="00D25C18">
          <w:rPr>
            <w:rStyle w:val="Hyperlink"/>
            <w:noProof/>
          </w:rPr>
          <w:t>.</w:t>
        </w:r>
        <w:r w:rsidR="00692B7C">
          <w:rPr>
            <w:noProof/>
            <w:webHidden/>
          </w:rPr>
          <w:tab/>
        </w:r>
        <w:r w:rsidR="00692B7C">
          <w:rPr>
            <w:noProof/>
            <w:webHidden/>
          </w:rPr>
          <w:fldChar w:fldCharType="begin"/>
        </w:r>
        <w:r w:rsidR="00692B7C">
          <w:rPr>
            <w:noProof/>
            <w:webHidden/>
          </w:rPr>
          <w:instrText xml:space="preserve"> PAGEREF _Toc130372821 \h </w:instrText>
        </w:r>
        <w:r w:rsidR="00692B7C">
          <w:rPr>
            <w:noProof/>
            <w:webHidden/>
          </w:rPr>
        </w:r>
        <w:r w:rsidR="00692B7C">
          <w:rPr>
            <w:noProof/>
            <w:webHidden/>
          </w:rPr>
          <w:fldChar w:fldCharType="separate"/>
        </w:r>
        <w:r w:rsidR="00A9722A">
          <w:rPr>
            <w:noProof/>
            <w:webHidden/>
          </w:rPr>
          <w:t>178</w:t>
        </w:r>
        <w:r w:rsidR="00692B7C">
          <w:rPr>
            <w:noProof/>
            <w:webHidden/>
          </w:rPr>
          <w:fldChar w:fldCharType="end"/>
        </w:r>
      </w:hyperlink>
    </w:p>
    <w:p w14:paraId="30694051" w14:textId="1B43D975"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822" w:history="1">
        <w:r w:rsidR="00692B7C" w:rsidRPr="00D25C18">
          <w:rPr>
            <w:rStyle w:val="Hyperlink"/>
            <w:noProof/>
          </w:rPr>
          <w:t>Figure C18. Gel permeation chromatogram of C</w:t>
        </w:r>
        <w:r w:rsidR="00692B7C" w:rsidRPr="00D25C18">
          <w:rPr>
            <w:rStyle w:val="Hyperlink"/>
            <w:noProof/>
            <w:vertAlign w:val="subscript"/>
          </w:rPr>
          <w:t>14</w:t>
        </w:r>
        <w:r w:rsidR="00692B7C" w:rsidRPr="00D25C18">
          <w:rPr>
            <w:rStyle w:val="Hyperlink"/>
            <w:noProof/>
          </w:rPr>
          <w:t>MA</w:t>
        </w:r>
        <w:r w:rsidR="00692B7C" w:rsidRPr="00D25C18">
          <w:rPr>
            <w:rStyle w:val="Hyperlink"/>
            <w:noProof/>
            <w:vertAlign w:val="superscript"/>
          </w:rPr>
          <w:t>3.9</w:t>
        </w:r>
        <w:r w:rsidR="00692B7C" w:rsidRPr="00D25C18">
          <w:rPr>
            <w:rStyle w:val="Hyperlink"/>
            <w:noProof/>
          </w:rPr>
          <w:t>.</w:t>
        </w:r>
        <w:r w:rsidR="00692B7C">
          <w:rPr>
            <w:noProof/>
            <w:webHidden/>
          </w:rPr>
          <w:tab/>
        </w:r>
        <w:r w:rsidR="00692B7C">
          <w:rPr>
            <w:noProof/>
            <w:webHidden/>
          </w:rPr>
          <w:fldChar w:fldCharType="begin"/>
        </w:r>
        <w:r w:rsidR="00692B7C">
          <w:rPr>
            <w:noProof/>
            <w:webHidden/>
          </w:rPr>
          <w:instrText xml:space="preserve"> PAGEREF _Toc130372822 \h </w:instrText>
        </w:r>
        <w:r w:rsidR="00692B7C">
          <w:rPr>
            <w:noProof/>
            <w:webHidden/>
          </w:rPr>
        </w:r>
        <w:r w:rsidR="00692B7C">
          <w:rPr>
            <w:noProof/>
            <w:webHidden/>
          </w:rPr>
          <w:fldChar w:fldCharType="separate"/>
        </w:r>
        <w:r w:rsidR="00A9722A">
          <w:rPr>
            <w:noProof/>
            <w:webHidden/>
          </w:rPr>
          <w:t>178</w:t>
        </w:r>
        <w:r w:rsidR="00692B7C">
          <w:rPr>
            <w:noProof/>
            <w:webHidden/>
          </w:rPr>
          <w:fldChar w:fldCharType="end"/>
        </w:r>
      </w:hyperlink>
    </w:p>
    <w:p w14:paraId="50D53DB7" w14:textId="590B379D"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823" w:history="1">
        <w:r w:rsidR="00692B7C" w:rsidRPr="00D25C18">
          <w:rPr>
            <w:rStyle w:val="Hyperlink"/>
            <w:noProof/>
          </w:rPr>
          <w:t>Figure C19. Gel permeation chromatogram of C</w:t>
        </w:r>
        <w:r w:rsidR="00692B7C" w:rsidRPr="00D25C18">
          <w:rPr>
            <w:rStyle w:val="Hyperlink"/>
            <w:noProof/>
            <w:vertAlign w:val="subscript"/>
          </w:rPr>
          <w:t>14</w:t>
        </w:r>
        <w:r w:rsidR="00692B7C" w:rsidRPr="00D25C18">
          <w:rPr>
            <w:rStyle w:val="Hyperlink"/>
            <w:noProof/>
          </w:rPr>
          <w:t>MA</w:t>
        </w:r>
        <w:r w:rsidR="00692B7C" w:rsidRPr="00D25C18">
          <w:rPr>
            <w:rStyle w:val="Hyperlink"/>
            <w:noProof/>
            <w:vertAlign w:val="superscript"/>
          </w:rPr>
          <w:t>4.8</w:t>
        </w:r>
        <w:r w:rsidR="00692B7C" w:rsidRPr="00D25C18">
          <w:rPr>
            <w:rStyle w:val="Hyperlink"/>
            <w:noProof/>
          </w:rPr>
          <w:t>.</w:t>
        </w:r>
        <w:r w:rsidR="00692B7C">
          <w:rPr>
            <w:noProof/>
            <w:webHidden/>
          </w:rPr>
          <w:tab/>
        </w:r>
        <w:r w:rsidR="00692B7C">
          <w:rPr>
            <w:noProof/>
            <w:webHidden/>
          </w:rPr>
          <w:fldChar w:fldCharType="begin"/>
        </w:r>
        <w:r w:rsidR="00692B7C">
          <w:rPr>
            <w:noProof/>
            <w:webHidden/>
          </w:rPr>
          <w:instrText xml:space="preserve"> PAGEREF _Toc130372823 \h </w:instrText>
        </w:r>
        <w:r w:rsidR="00692B7C">
          <w:rPr>
            <w:noProof/>
            <w:webHidden/>
          </w:rPr>
        </w:r>
        <w:r w:rsidR="00692B7C">
          <w:rPr>
            <w:noProof/>
            <w:webHidden/>
          </w:rPr>
          <w:fldChar w:fldCharType="separate"/>
        </w:r>
        <w:r w:rsidR="00A9722A">
          <w:rPr>
            <w:noProof/>
            <w:webHidden/>
          </w:rPr>
          <w:t>179</w:t>
        </w:r>
        <w:r w:rsidR="00692B7C">
          <w:rPr>
            <w:noProof/>
            <w:webHidden/>
          </w:rPr>
          <w:fldChar w:fldCharType="end"/>
        </w:r>
      </w:hyperlink>
    </w:p>
    <w:p w14:paraId="1FAD6A9A" w14:textId="17E633DC"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824" w:history="1">
        <w:r w:rsidR="00692B7C" w:rsidRPr="00D25C18">
          <w:rPr>
            <w:rStyle w:val="Hyperlink"/>
            <w:noProof/>
          </w:rPr>
          <w:t>Figure C20. Gel permeation chromatogram of C</w:t>
        </w:r>
        <w:r w:rsidR="00692B7C" w:rsidRPr="00D25C18">
          <w:rPr>
            <w:rStyle w:val="Hyperlink"/>
            <w:noProof/>
            <w:vertAlign w:val="subscript"/>
          </w:rPr>
          <w:t>14</w:t>
        </w:r>
        <w:r w:rsidR="00692B7C" w:rsidRPr="00D25C18">
          <w:rPr>
            <w:rStyle w:val="Hyperlink"/>
            <w:noProof/>
          </w:rPr>
          <w:t>MA</w:t>
        </w:r>
        <w:r w:rsidR="00692B7C" w:rsidRPr="00D25C18">
          <w:rPr>
            <w:rStyle w:val="Hyperlink"/>
            <w:noProof/>
            <w:vertAlign w:val="superscript"/>
          </w:rPr>
          <w:t>5.6</w:t>
        </w:r>
        <w:r w:rsidR="00692B7C" w:rsidRPr="00D25C18">
          <w:rPr>
            <w:rStyle w:val="Hyperlink"/>
            <w:noProof/>
          </w:rPr>
          <w:t>.</w:t>
        </w:r>
        <w:r w:rsidR="00692B7C">
          <w:rPr>
            <w:noProof/>
            <w:webHidden/>
          </w:rPr>
          <w:tab/>
        </w:r>
        <w:r w:rsidR="00692B7C">
          <w:rPr>
            <w:noProof/>
            <w:webHidden/>
          </w:rPr>
          <w:fldChar w:fldCharType="begin"/>
        </w:r>
        <w:r w:rsidR="00692B7C">
          <w:rPr>
            <w:noProof/>
            <w:webHidden/>
          </w:rPr>
          <w:instrText xml:space="preserve"> PAGEREF _Toc130372824 \h </w:instrText>
        </w:r>
        <w:r w:rsidR="00692B7C">
          <w:rPr>
            <w:noProof/>
            <w:webHidden/>
          </w:rPr>
        </w:r>
        <w:r w:rsidR="00692B7C">
          <w:rPr>
            <w:noProof/>
            <w:webHidden/>
          </w:rPr>
          <w:fldChar w:fldCharType="separate"/>
        </w:r>
        <w:r w:rsidR="00A9722A">
          <w:rPr>
            <w:noProof/>
            <w:webHidden/>
          </w:rPr>
          <w:t>179</w:t>
        </w:r>
        <w:r w:rsidR="00692B7C">
          <w:rPr>
            <w:noProof/>
            <w:webHidden/>
          </w:rPr>
          <w:fldChar w:fldCharType="end"/>
        </w:r>
      </w:hyperlink>
    </w:p>
    <w:p w14:paraId="5ADF569B" w14:textId="094EA424"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825" w:history="1">
        <w:r w:rsidR="00692B7C" w:rsidRPr="00D25C18">
          <w:rPr>
            <w:rStyle w:val="Hyperlink"/>
            <w:noProof/>
          </w:rPr>
          <w:t>Figure C21. Gel permeation chromatogram of SMA 1000.</w:t>
        </w:r>
        <w:r w:rsidR="00692B7C">
          <w:rPr>
            <w:noProof/>
            <w:webHidden/>
          </w:rPr>
          <w:tab/>
        </w:r>
        <w:r w:rsidR="00692B7C">
          <w:rPr>
            <w:noProof/>
            <w:webHidden/>
          </w:rPr>
          <w:fldChar w:fldCharType="begin"/>
        </w:r>
        <w:r w:rsidR="00692B7C">
          <w:rPr>
            <w:noProof/>
            <w:webHidden/>
          </w:rPr>
          <w:instrText xml:space="preserve"> PAGEREF _Toc130372825 \h </w:instrText>
        </w:r>
        <w:r w:rsidR="00692B7C">
          <w:rPr>
            <w:noProof/>
            <w:webHidden/>
          </w:rPr>
        </w:r>
        <w:r w:rsidR="00692B7C">
          <w:rPr>
            <w:noProof/>
            <w:webHidden/>
          </w:rPr>
          <w:fldChar w:fldCharType="separate"/>
        </w:r>
        <w:r w:rsidR="00A9722A">
          <w:rPr>
            <w:noProof/>
            <w:webHidden/>
          </w:rPr>
          <w:t>180</w:t>
        </w:r>
        <w:r w:rsidR="00692B7C">
          <w:rPr>
            <w:noProof/>
            <w:webHidden/>
          </w:rPr>
          <w:fldChar w:fldCharType="end"/>
        </w:r>
      </w:hyperlink>
    </w:p>
    <w:p w14:paraId="450A6F25" w14:textId="59A49A6E"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826" w:history="1">
        <w:r w:rsidR="00692B7C" w:rsidRPr="00D25C18">
          <w:rPr>
            <w:rStyle w:val="Hyperlink"/>
            <w:noProof/>
          </w:rPr>
          <w:t>Figure C22. Gel permeation chromatogram of SMA 2000.</w:t>
        </w:r>
        <w:r w:rsidR="00692B7C">
          <w:rPr>
            <w:noProof/>
            <w:webHidden/>
          </w:rPr>
          <w:tab/>
        </w:r>
        <w:r w:rsidR="00692B7C">
          <w:rPr>
            <w:noProof/>
            <w:webHidden/>
          </w:rPr>
          <w:fldChar w:fldCharType="begin"/>
        </w:r>
        <w:r w:rsidR="00692B7C">
          <w:rPr>
            <w:noProof/>
            <w:webHidden/>
          </w:rPr>
          <w:instrText xml:space="preserve"> PAGEREF _Toc130372826 \h </w:instrText>
        </w:r>
        <w:r w:rsidR="00692B7C">
          <w:rPr>
            <w:noProof/>
            <w:webHidden/>
          </w:rPr>
        </w:r>
        <w:r w:rsidR="00692B7C">
          <w:rPr>
            <w:noProof/>
            <w:webHidden/>
          </w:rPr>
          <w:fldChar w:fldCharType="separate"/>
        </w:r>
        <w:r w:rsidR="00A9722A">
          <w:rPr>
            <w:noProof/>
            <w:webHidden/>
          </w:rPr>
          <w:t>180</w:t>
        </w:r>
        <w:r w:rsidR="00692B7C">
          <w:rPr>
            <w:noProof/>
            <w:webHidden/>
          </w:rPr>
          <w:fldChar w:fldCharType="end"/>
        </w:r>
      </w:hyperlink>
    </w:p>
    <w:p w14:paraId="3C56BB6E" w14:textId="1F040244"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827" w:history="1">
        <w:r w:rsidR="00692B7C" w:rsidRPr="00D25C18">
          <w:rPr>
            <w:rStyle w:val="Hyperlink"/>
            <w:noProof/>
          </w:rPr>
          <w:t>Figure C23. Gel permeation chromatogram of SMA 3000.</w:t>
        </w:r>
        <w:r w:rsidR="00692B7C">
          <w:rPr>
            <w:noProof/>
            <w:webHidden/>
          </w:rPr>
          <w:tab/>
        </w:r>
        <w:r w:rsidR="00692B7C">
          <w:rPr>
            <w:noProof/>
            <w:webHidden/>
          </w:rPr>
          <w:fldChar w:fldCharType="begin"/>
        </w:r>
        <w:r w:rsidR="00692B7C">
          <w:rPr>
            <w:noProof/>
            <w:webHidden/>
          </w:rPr>
          <w:instrText xml:space="preserve"> PAGEREF _Toc130372827 \h </w:instrText>
        </w:r>
        <w:r w:rsidR="00692B7C">
          <w:rPr>
            <w:noProof/>
            <w:webHidden/>
          </w:rPr>
        </w:r>
        <w:r w:rsidR="00692B7C">
          <w:rPr>
            <w:noProof/>
            <w:webHidden/>
          </w:rPr>
          <w:fldChar w:fldCharType="separate"/>
        </w:r>
        <w:r w:rsidR="00A9722A">
          <w:rPr>
            <w:noProof/>
            <w:webHidden/>
          </w:rPr>
          <w:t>181</w:t>
        </w:r>
        <w:r w:rsidR="00692B7C">
          <w:rPr>
            <w:noProof/>
            <w:webHidden/>
          </w:rPr>
          <w:fldChar w:fldCharType="end"/>
        </w:r>
      </w:hyperlink>
    </w:p>
    <w:p w14:paraId="66612E65" w14:textId="279C8836"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828" w:history="1">
        <w:r w:rsidR="00692B7C" w:rsidRPr="00D25C18">
          <w:rPr>
            <w:rStyle w:val="Hyperlink"/>
            <w:noProof/>
          </w:rPr>
          <w:t xml:space="preserve">Figure C24. An example of how the incorporation ratio of each monomer was determined via </w:t>
        </w:r>
        <w:r w:rsidR="00692B7C" w:rsidRPr="00D25C18">
          <w:rPr>
            <w:rStyle w:val="Hyperlink"/>
            <w:noProof/>
            <w:vertAlign w:val="superscript"/>
          </w:rPr>
          <w:t>1</w:t>
        </w:r>
        <w:r w:rsidR="00692B7C" w:rsidRPr="00D25C18">
          <w:rPr>
            <w:rStyle w:val="Hyperlink"/>
            <w:noProof/>
          </w:rPr>
          <w:t>H NMR spectroscopy for the commercial SMA samples. The solvent is dry DCM-D</w:t>
        </w:r>
        <w:r w:rsidR="00692B7C" w:rsidRPr="00D25C18">
          <w:rPr>
            <w:rStyle w:val="Hyperlink"/>
            <w:noProof/>
            <w:vertAlign w:val="subscript"/>
          </w:rPr>
          <w:t>2</w:t>
        </w:r>
        <w:r w:rsidR="00692B7C" w:rsidRPr="00D25C18">
          <w:rPr>
            <w:rStyle w:val="Hyperlink"/>
            <w:noProof/>
          </w:rPr>
          <w:t>. The ratio was determined using the equation below. For this example (SMA 1000), this results in a styrene:maleic anhydride ratio of  1.01:1.</w:t>
        </w:r>
        <w:r w:rsidR="00692B7C">
          <w:rPr>
            <w:noProof/>
            <w:webHidden/>
          </w:rPr>
          <w:tab/>
        </w:r>
        <w:r w:rsidR="00692B7C">
          <w:rPr>
            <w:noProof/>
            <w:webHidden/>
          </w:rPr>
          <w:fldChar w:fldCharType="begin"/>
        </w:r>
        <w:r w:rsidR="00692B7C">
          <w:rPr>
            <w:noProof/>
            <w:webHidden/>
          </w:rPr>
          <w:instrText xml:space="preserve"> PAGEREF _Toc130372828 \h </w:instrText>
        </w:r>
        <w:r w:rsidR="00692B7C">
          <w:rPr>
            <w:noProof/>
            <w:webHidden/>
          </w:rPr>
        </w:r>
        <w:r w:rsidR="00692B7C">
          <w:rPr>
            <w:noProof/>
            <w:webHidden/>
          </w:rPr>
          <w:fldChar w:fldCharType="separate"/>
        </w:r>
        <w:r w:rsidR="00A9722A">
          <w:rPr>
            <w:noProof/>
            <w:webHidden/>
          </w:rPr>
          <w:t>182</w:t>
        </w:r>
        <w:r w:rsidR="00692B7C">
          <w:rPr>
            <w:noProof/>
            <w:webHidden/>
          </w:rPr>
          <w:fldChar w:fldCharType="end"/>
        </w:r>
      </w:hyperlink>
    </w:p>
    <w:p w14:paraId="393DC4D0" w14:textId="2B67E1E0"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829" w:history="1">
        <w:r w:rsidR="00692B7C" w:rsidRPr="00D25C18">
          <w:rPr>
            <w:rStyle w:val="Hyperlink"/>
            <w:noProof/>
          </w:rPr>
          <w:t xml:space="preserve">Figure C25. Determination of monomer incorporation in SMA 2000 using </w:t>
        </w:r>
        <w:r w:rsidR="00692B7C" w:rsidRPr="00D25C18">
          <w:rPr>
            <w:rStyle w:val="Hyperlink"/>
            <w:noProof/>
            <w:vertAlign w:val="superscript"/>
          </w:rPr>
          <w:t>1</w:t>
        </w:r>
        <w:r w:rsidR="00692B7C" w:rsidRPr="00D25C18">
          <w:rPr>
            <w:rStyle w:val="Hyperlink"/>
            <w:noProof/>
          </w:rPr>
          <w:t>H NMR spectroscopy. The solvent is dry DCM-D</w:t>
        </w:r>
        <w:r w:rsidR="00692B7C" w:rsidRPr="00D25C18">
          <w:rPr>
            <w:rStyle w:val="Hyperlink"/>
            <w:noProof/>
            <w:vertAlign w:val="subscript"/>
          </w:rPr>
          <w:t>2</w:t>
        </w:r>
        <w:r w:rsidR="00692B7C" w:rsidRPr="00D25C18">
          <w:rPr>
            <w:rStyle w:val="Hyperlink"/>
            <w:noProof/>
          </w:rPr>
          <w:t>. This results in a styrene:maleic anhydride ratio of  1.44:1.</w:t>
        </w:r>
        <w:r w:rsidR="00692B7C">
          <w:rPr>
            <w:noProof/>
            <w:webHidden/>
          </w:rPr>
          <w:tab/>
        </w:r>
        <w:r w:rsidR="00692B7C">
          <w:rPr>
            <w:noProof/>
            <w:webHidden/>
          </w:rPr>
          <w:fldChar w:fldCharType="begin"/>
        </w:r>
        <w:r w:rsidR="00692B7C">
          <w:rPr>
            <w:noProof/>
            <w:webHidden/>
          </w:rPr>
          <w:instrText xml:space="preserve"> PAGEREF _Toc130372829 \h </w:instrText>
        </w:r>
        <w:r w:rsidR="00692B7C">
          <w:rPr>
            <w:noProof/>
            <w:webHidden/>
          </w:rPr>
        </w:r>
        <w:r w:rsidR="00692B7C">
          <w:rPr>
            <w:noProof/>
            <w:webHidden/>
          </w:rPr>
          <w:fldChar w:fldCharType="separate"/>
        </w:r>
        <w:r w:rsidR="00A9722A">
          <w:rPr>
            <w:noProof/>
            <w:webHidden/>
          </w:rPr>
          <w:t>183</w:t>
        </w:r>
        <w:r w:rsidR="00692B7C">
          <w:rPr>
            <w:noProof/>
            <w:webHidden/>
          </w:rPr>
          <w:fldChar w:fldCharType="end"/>
        </w:r>
      </w:hyperlink>
    </w:p>
    <w:p w14:paraId="50124DF9" w14:textId="11B43D87" w:rsidR="00853AE7" w:rsidRDefault="008C31D5" w:rsidP="00387656">
      <w:pPr>
        <w:pStyle w:val="Title"/>
        <w:rPr>
          <w:rFonts w:ascii="Times New Roman" w:hAnsi="Times New Roman" w:cs="Times New Roman"/>
          <w:szCs w:val="28"/>
          <w:highlight w:val="yellow"/>
        </w:rPr>
      </w:pPr>
      <w:r>
        <w:rPr>
          <w:rFonts w:ascii="Times New Roman" w:hAnsi="Times New Roman" w:cs="Times New Roman"/>
          <w:szCs w:val="28"/>
          <w:highlight w:val="yellow"/>
        </w:rPr>
        <w:fldChar w:fldCharType="end"/>
      </w:r>
    </w:p>
    <w:p w14:paraId="511541B5" w14:textId="077EA0C7" w:rsidR="00F110BD" w:rsidRDefault="00437752" w:rsidP="00F110BD">
      <w:pPr>
        <w:pStyle w:val="Title"/>
        <w:spacing w:after="240"/>
        <w:rPr>
          <w:rFonts w:ascii="Times New Roman" w:hAnsi="Times New Roman" w:cs="Times New Roman"/>
          <w:szCs w:val="28"/>
        </w:rPr>
      </w:pPr>
      <w:r>
        <w:rPr>
          <w:rFonts w:ascii="Times New Roman" w:hAnsi="Times New Roman" w:cs="Times New Roman"/>
          <w:szCs w:val="28"/>
        </w:rPr>
        <w:lastRenderedPageBreak/>
        <w:t>LIST</w:t>
      </w:r>
      <w:r w:rsidR="00F110BD" w:rsidRPr="008A7CEE">
        <w:rPr>
          <w:rFonts w:ascii="Times New Roman" w:hAnsi="Times New Roman" w:cs="Times New Roman"/>
          <w:szCs w:val="28"/>
        </w:rPr>
        <w:t xml:space="preserve"> OF </w:t>
      </w:r>
      <w:r w:rsidR="004E1653">
        <w:rPr>
          <w:rFonts w:ascii="Times New Roman" w:hAnsi="Times New Roman" w:cs="Times New Roman"/>
          <w:szCs w:val="28"/>
        </w:rPr>
        <w:t>SCHEMES</w:t>
      </w:r>
    </w:p>
    <w:p w14:paraId="5B7BB999" w14:textId="7E509366" w:rsidR="00692B7C" w:rsidRDefault="00F110BD">
      <w:pPr>
        <w:pStyle w:val="TableofFigures"/>
        <w:tabs>
          <w:tab w:val="right" w:leader="dot" w:pos="8630"/>
        </w:tabs>
        <w:rPr>
          <w:rFonts w:asciiTheme="minorHAnsi" w:eastAsiaTheme="minorEastAsia" w:hAnsiTheme="minorHAnsi" w:cstheme="minorBidi"/>
          <w:noProof/>
          <w:sz w:val="22"/>
          <w:szCs w:val="22"/>
        </w:rPr>
      </w:pPr>
      <w:r>
        <w:rPr>
          <w:rFonts w:cs="Times New Roman"/>
        </w:rPr>
        <w:fldChar w:fldCharType="begin"/>
      </w:r>
      <w:r>
        <w:rPr>
          <w:rFonts w:cs="Times New Roman"/>
        </w:rPr>
        <w:instrText xml:space="preserve"> TOC \h \z \t "Dissertation Scheme Caption" \c </w:instrText>
      </w:r>
      <w:r>
        <w:rPr>
          <w:rFonts w:cs="Times New Roman"/>
        </w:rPr>
        <w:fldChar w:fldCharType="separate"/>
      </w:r>
      <w:hyperlink w:anchor="_Toc130372830" w:history="1">
        <w:r w:rsidR="00692B7C" w:rsidRPr="00C00910">
          <w:rPr>
            <w:rStyle w:val="Hyperlink"/>
            <w:noProof/>
          </w:rPr>
          <w:t>Scheme 1.1. General synthesis of SMA copolymers using free-radical polymerization.</w:t>
        </w:r>
        <w:r w:rsidR="00692B7C">
          <w:rPr>
            <w:noProof/>
            <w:webHidden/>
          </w:rPr>
          <w:tab/>
        </w:r>
        <w:r w:rsidR="00692B7C">
          <w:rPr>
            <w:noProof/>
            <w:webHidden/>
          </w:rPr>
          <w:fldChar w:fldCharType="begin"/>
        </w:r>
        <w:r w:rsidR="00692B7C">
          <w:rPr>
            <w:noProof/>
            <w:webHidden/>
          </w:rPr>
          <w:instrText xml:space="preserve"> PAGEREF _Toc130372830 \h </w:instrText>
        </w:r>
        <w:r w:rsidR="00692B7C">
          <w:rPr>
            <w:noProof/>
            <w:webHidden/>
          </w:rPr>
        </w:r>
        <w:r w:rsidR="00692B7C">
          <w:rPr>
            <w:noProof/>
            <w:webHidden/>
          </w:rPr>
          <w:fldChar w:fldCharType="separate"/>
        </w:r>
        <w:r w:rsidR="00A9722A">
          <w:rPr>
            <w:noProof/>
            <w:webHidden/>
          </w:rPr>
          <w:t>13</w:t>
        </w:r>
        <w:r w:rsidR="00692B7C">
          <w:rPr>
            <w:noProof/>
            <w:webHidden/>
          </w:rPr>
          <w:fldChar w:fldCharType="end"/>
        </w:r>
      </w:hyperlink>
    </w:p>
    <w:p w14:paraId="348BF72D" w14:textId="7BCA3F11"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831" w:history="1">
        <w:r w:rsidR="00692B7C" w:rsidRPr="00C00910">
          <w:rPr>
            <w:rStyle w:val="Hyperlink"/>
            <w:noProof/>
          </w:rPr>
          <w:t>Scheme 2.1. Synthesis of esterified SMA derivatives</w:t>
        </w:r>
        <w:r w:rsidR="00692B7C">
          <w:rPr>
            <w:noProof/>
            <w:webHidden/>
          </w:rPr>
          <w:tab/>
        </w:r>
        <w:r w:rsidR="00692B7C">
          <w:rPr>
            <w:noProof/>
            <w:webHidden/>
          </w:rPr>
          <w:fldChar w:fldCharType="begin"/>
        </w:r>
        <w:r w:rsidR="00692B7C">
          <w:rPr>
            <w:noProof/>
            <w:webHidden/>
          </w:rPr>
          <w:instrText xml:space="preserve"> PAGEREF _Toc130372831 \h </w:instrText>
        </w:r>
        <w:r w:rsidR="00692B7C">
          <w:rPr>
            <w:noProof/>
            <w:webHidden/>
          </w:rPr>
        </w:r>
        <w:r w:rsidR="00692B7C">
          <w:rPr>
            <w:noProof/>
            <w:webHidden/>
          </w:rPr>
          <w:fldChar w:fldCharType="separate"/>
        </w:r>
        <w:r w:rsidR="00A9722A">
          <w:rPr>
            <w:noProof/>
            <w:webHidden/>
          </w:rPr>
          <w:t>28</w:t>
        </w:r>
        <w:r w:rsidR="00692B7C">
          <w:rPr>
            <w:noProof/>
            <w:webHidden/>
          </w:rPr>
          <w:fldChar w:fldCharType="end"/>
        </w:r>
      </w:hyperlink>
    </w:p>
    <w:p w14:paraId="789655F5" w14:textId="43251EFC"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832" w:history="1">
        <w:r w:rsidR="00692B7C" w:rsidRPr="00C00910">
          <w:rPr>
            <w:rStyle w:val="Hyperlink"/>
            <w:noProof/>
          </w:rPr>
          <w:t>Scheme 3.1. Preparation of SMA 1440 via the aqueous solubilization of SMA 1440f and the hypothesized saponification of SMA 1440.</w:t>
        </w:r>
        <w:r w:rsidR="00692B7C">
          <w:rPr>
            <w:noProof/>
            <w:webHidden/>
          </w:rPr>
          <w:tab/>
        </w:r>
        <w:r w:rsidR="00692B7C">
          <w:rPr>
            <w:noProof/>
            <w:webHidden/>
          </w:rPr>
          <w:fldChar w:fldCharType="begin"/>
        </w:r>
        <w:r w:rsidR="00692B7C">
          <w:rPr>
            <w:noProof/>
            <w:webHidden/>
          </w:rPr>
          <w:instrText xml:space="preserve"> PAGEREF _Toc130372832 \h </w:instrText>
        </w:r>
        <w:r w:rsidR="00692B7C">
          <w:rPr>
            <w:noProof/>
            <w:webHidden/>
          </w:rPr>
        </w:r>
        <w:r w:rsidR="00692B7C">
          <w:rPr>
            <w:noProof/>
            <w:webHidden/>
          </w:rPr>
          <w:fldChar w:fldCharType="separate"/>
        </w:r>
        <w:r w:rsidR="00A9722A">
          <w:rPr>
            <w:noProof/>
            <w:webHidden/>
          </w:rPr>
          <w:t>73</w:t>
        </w:r>
        <w:r w:rsidR="00692B7C">
          <w:rPr>
            <w:noProof/>
            <w:webHidden/>
          </w:rPr>
          <w:fldChar w:fldCharType="end"/>
        </w:r>
      </w:hyperlink>
    </w:p>
    <w:p w14:paraId="3A6C8553" w14:textId="7F6AF1E7" w:rsidR="00692B7C" w:rsidRDefault="00000000">
      <w:pPr>
        <w:pStyle w:val="TableofFigures"/>
        <w:tabs>
          <w:tab w:val="right" w:leader="dot" w:pos="8630"/>
        </w:tabs>
        <w:rPr>
          <w:rFonts w:asciiTheme="minorHAnsi" w:eastAsiaTheme="minorEastAsia" w:hAnsiTheme="minorHAnsi" w:cstheme="minorBidi"/>
          <w:noProof/>
          <w:sz w:val="22"/>
          <w:szCs w:val="22"/>
        </w:rPr>
      </w:pPr>
      <w:hyperlink w:anchor="_Toc130372833" w:history="1">
        <w:r w:rsidR="00692B7C" w:rsidRPr="00C00910">
          <w:rPr>
            <w:rStyle w:val="Hyperlink"/>
            <w:noProof/>
          </w:rPr>
          <w:t xml:space="preserve">Scheme 4.1. Synthesis of </w:t>
        </w:r>
        <w:r w:rsidR="00692B7C" w:rsidRPr="00C00910">
          <w:rPr>
            <w:rStyle w:val="Hyperlink"/>
            <w:rFonts w:cs="Calibri"/>
            <w:noProof/>
          </w:rPr>
          <w:t>α</w:t>
        </w:r>
        <w:r w:rsidR="00692B7C" w:rsidRPr="00C00910">
          <w:rPr>
            <w:rStyle w:val="Hyperlink"/>
            <w:noProof/>
          </w:rPr>
          <w:t>MA Copolymers</w:t>
        </w:r>
        <w:r w:rsidR="00692B7C">
          <w:rPr>
            <w:noProof/>
            <w:webHidden/>
          </w:rPr>
          <w:tab/>
        </w:r>
        <w:r w:rsidR="00692B7C">
          <w:rPr>
            <w:noProof/>
            <w:webHidden/>
          </w:rPr>
          <w:fldChar w:fldCharType="begin"/>
        </w:r>
        <w:r w:rsidR="00692B7C">
          <w:rPr>
            <w:noProof/>
            <w:webHidden/>
          </w:rPr>
          <w:instrText xml:space="preserve"> PAGEREF _Toc130372833 \h </w:instrText>
        </w:r>
        <w:r w:rsidR="00692B7C">
          <w:rPr>
            <w:noProof/>
            <w:webHidden/>
          </w:rPr>
        </w:r>
        <w:r w:rsidR="00692B7C">
          <w:rPr>
            <w:noProof/>
            <w:webHidden/>
          </w:rPr>
          <w:fldChar w:fldCharType="separate"/>
        </w:r>
        <w:r w:rsidR="00A9722A">
          <w:rPr>
            <w:noProof/>
            <w:webHidden/>
          </w:rPr>
          <w:t>105</w:t>
        </w:r>
        <w:r w:rsidR="00692B7C">
          <w:rPr>
            <w:noProof/>
            <w:webHidden/>
          </w:rPr>
          <w:fldChar w:fldCharType="end"/>
        </w:r>
      </w:hyperlink>
    </w:p>
    <w:p w14:paraId="18D4F4F6" w14:textId="70439B97" w:rsidR="00F110BD" w:rsidRPr="006B4B19" w:rsidRDefault="00F110BD" w:rsidP="00F110BD">
      <w:pPr>
        <w:pStyle w:val="Title"/>
        <w:spacing w:after="240"/>
        <w:rPr>
          <w:rFonts w:ascii="Times New Roman" w:hAnsi="Times New Roman" w:cs="Times New Roman"/>
          <w:sz w:val="24"/>
        </w:rPr>
      </w:pPr>
      <w:r>
        <w:rPr>
          <w:rFonts w:ascii="Times New Roman" w:hAnsi="Times New Roman" w:cs="Times New Roman"/>
          <w:sz w:val="24"/>
        </w:rPr>
        <w:fldChar w:fldCharType="end"/>
      </w:r>
    </w:p>
    <w:bookmarkEnd w:id="2"/>
    <w:p w14:paraId="7DB20E94" w14:textId="77777777" w:rsidR="00F110BD" w:rsidRPr="00E52403" w:rsidRDefault="00F110BD" w:rsidP="00387656">
      <w:pPr>
        <w:pStyle w:val="Title"/>
        <w:rPr>
          <w:rFonts w:ascii="Times New Roman" w:hAnsi="Times New Roman" w:cs="Times New Roman"/>
          <w:sz w:val="24"/>
          <w:highlight w:val="yellow"/>
        </w:rPr>
      </w:pPr>
    </w:p>
    <w:p w14:paraId="0C291988" w14:textId="77777777" w:rsidR="0085757D" w:rsidRPr="006B4B19" w:rsidRDefault="0085757D" w:rsidP="005E54E2">
      <w:pPr>
        <w:rPr>
          <w:rFonts w:ascii="Times New Roman" w:hAnsi="Times New Roman" w:cs="Times New Roman"/>
        </w:rPr>
      </w:pPr>
    </w:p>
    <w:p w14:paraId="1FC524F0" w14:textId="77777777" w:rsidR="0085757D" w:rsidRPr="006B4B19" w:rsidRDefault="0085757D" w:rsidP="005E54E2">
      <w:pPr>
        <w:rPr>
          <w:rFonts w:ascii="Times New Roman" w:hAnsi="Times New Roman" w:cs="Times New Roman"/>
        </w:rPr>
      </w:pPr>
    </w:p>
    <w:p w14:paraId="6926DD4F" w14:textId="77777777" w:rsidR="0085757D" w:rsidRPr="006B4B19" w:rsidRDefault="0085757D" w:rsidP="005E54E2">
      <w:pPr>
        <w:rPr>
          <w:rFonts w:ascii="Times New Roman" w:hAnsi="Times New Roman" w:cs="Times New Roman"/>
        </w:rPr>
      </w:pPr>
    </w:p>
    <w:p w14:paraId="1304FC8A" w14:textId="77777777" w:rsidR="0085757D" w:rsidRPr="006B4B19" w:rsidRDefault="0085757D" w:rsidP="005E54E2">
      <w:pPr>
        <w:rPr>
          <w:rFonts w:ascii="Times New Roman" w:hAnsi="Times New Roman" w:cs="Times New Roman"/>
        </w:rPr>
      </w:pPr>
    </w:p>
    <w:p w14:paraId="4158EFA2" w14:textId="77777777" w:rsidR="0085757D" w:rsidRPr="006B4B19" w:rsidRDefault="0085757D" w:rsidP="005E54E2">
      <w:pPr>
        <w:rPr>
          <w:rFonts w:ascii="Times New Roman" w:hAnsi="Times New Roman" w:cs="Times New Roman"/>
        </w:rPr>
        <w:sectPr w:rsidR="0085757D" w:rsidRPr="006B4B19" w:rsidSect="0019387F">
          <w:footerReference w:type="default" r:id="rId12"/>
          <w:pgSz w:w="12240" w:h="15840" w:code="1"/>
          <w:pgMar w:top="1440" w:right="1800" w:bottom="1872" w:left="1800" w:header="720" w:footer="1440" w:gutter="0"/>
          <w:pgNumType w:fmt="lowerRoman" w:start="1"/>
          <w:cols w:space="720"/>
          <w:noEndnote/>
          <w:titlePg/>
        </w:sectPr>
      </w:pPr>
    </w:p>
    <w:p w14:paraId="61AC9E82" w14:textId="36C7C0D4" w:rsidR="001638D9" w:rsidRDefault="00DE2E89" w:rsidP="004903EB">
      <w:pPr>
        <w:pStyle w:val="ChapterTitles"/>
      </w:pPr>
      <w:bookmarkStart w:id="3" w:name="_Toc96081346"/>
      <w:bookmarkStart w:id="4" w:name="_Toc130372636"/>
      <w:bookmarkStart w:id="5" w:name="_Hlk125967457"/>
      <w:r w:rsidRPr="00967D00">
        <w:lastRenderedPageBreak/>
        <w:t>C</w:t>
      </w:r>
      <w:r w:rsidR="00185B06">
        <w:t>HAPTER</w:t>
      </w:r>
      <w:r w:rsidRPr="00967D00">
        <w:t xml:space="preserve"> I: </w:t>
      </w:r>
      <w:r w:rsidR="00185B06">
        <w:t>AN INTRODUCTION TO THE DETERGENT-FREE ISOLATION OF INTEGRAL MEMBRANE PROTEINS</w:t>
      </w:r>
      <w:bookmarkEnd w:id="3"/>
      <w:bookmarkEnd w:id="4"/>
    </w:p>
    <w:p w14:paraId="283D4BAD" w14:textId="528CEA56" w:rsidR="00BA4F9F" w:rsidRDefault="00BA4F9F" w:rsidP="004903EB">
      <w:pPr>
        <w:pStyle w:val="ChapterTitles"/>
      </w:pPr>
    </w:p>
    <w:p w14:paraId="0306D1D1" w14:textId="37ABF9F8" w:rsidR="00BA4F9F" w:rsidRDefault="00BA4F9F" w:rsidP="004903EB">
      <w:pPr>
        <w:pStyle w:val="ChapterTitles"/>
      </w:pPr>
    </w:p>
    <w:p w14:paraId="5BA17E07" w14:textId="5D6CC8B4" w:rsidR="00BA4F9F" w:rsidRDefault="00BA4F9F" w:rsidP="004903EB">
      <w:pPr>
        <w:pStyle w:val="ChapterTitles"/>
      </w:pPr>
    </w:p>
    <w:p w14:paraId="315C8C64" w14:textId="46829A7D" w:rsidR="00BA4F9F" w:rsidRDefault="00BA4F9F" w:rsidP="004903EB">
      <w:pPr>
        <w:pStyle w:val="ChapterTitles"/>
      </w:pPr>
    </w:p>
    <w:p w14:paraId="1B6D962A" w14:textId="56267A2F" w:rsidR="00BA4F9F" w:rsidRDefault="00BA4F9F" w:rsidP="004903EB">
      <w:pPr>
        <w:pStyle w:val="ChapterTitles"/>
      </w:pPr>
    </w:p>
    <w:p w14:paraId="1D2A4E5E" w14:textId="7B0D3833" w:rsidR="00BA4F9F" w:rsidRDefault="00BA4F9F" w:rsidP="004903EB">
      <w:pPr>
        <w:pStyle w:val="ChapterTitles"/>
      </w:pPr>
    </w:p>
    <w:p w14:paraId="4531E461" w14:textId="26132DCA" w:rsidR="00BA4F9F" w:rsidRDefault="00BA4F9F" w:rsidP="004903EB">
      <w:pPr>
        <w:pStyle w:val="ChapterTitles"/>
      </w:pPr>
    </w:p>
    <w:p w14:paraId="48D05BF9" w14:textId="7C654522" w:rsidR="00BA4F9F" w:rsidRDefault="00BA4F9F" w:rsidP="004903EB">
      <w:pPr>
        <w:pStyle w:val="ChapterTitles"/>
      </w:pPr>
    </w:p>
    <w:p w14:paraId="541A15D9" w14:textId="07C50046" w:rsidR="00BA4F9F" w:rsidRDefault="00BA4F9F" w:rsidP="004903EB">
      <w:pPr>
        <w:pStyle w:val="ChapterTitles"/>
      </w:pPr>
    </w:p>
    <w:p w14:paraId="2BA83A20" w14:textId="6FCA960B" w:rsidR="00BA4F9F" w:rsidRDefault="00BA4F9F" w:rsidP="004903EB">
      <w:pPr>
        <w:pStyle w:val="ChapterTitles"/>
      </w:pPr>
    </w:p>
    <w:p w14:paraId="49EB1B95" w14:textId="5B8DF912" w:rsidR="00BA4F9F" w:rsidRDefault="00BA4F9F" w:rsidP="004903EB">
      <w:pPr>
        <w:pStyle w:val="ChapterTitles"/>
      </w:pPr>
    </w:p>
    <w:p w14:paraId="70990E7D" w14:textId="3ACDC147" w:rsidR="00BA4F9F" w:rsidRDefault="00BA4F9F" w:rsidP="004903EB">
      <w:pPr>
        <w:pStyle w:val="ChapterTitles"/>
      </w:pPr>
    </w:p>
    <w:p w14:paraId="027CA1FB" w14:textId="025EBDDB" w:rsidR="00BA4F9F" w:rsidRDefault="00BA4F9F" w:rsidP="004903EB">
      <w:pPr>
        <w:pStyle w:val="ChapterTitles"/>
      </w:pPr>
    </w:p>
    <w:p w14:paraId="07A6195C" w14:textId="0A279BA3" w:rsidR="00BA4F9F" w:rsidRDefault="00BA4F9F" w:rsidP="004903EB">
      <w:pPr>
        <w:pStyle w:val="ChapterTitles"/>
      </w:pPr>
    </w:p>
    <w:p w14:paraId="2C8A776E" w14:textId="5714759E" w:rsidR="00BA4F9F" w:rsidRDefault="00BA4F9F" w:rsidP="004903EB">
      <w:pPr>
        <w:pStyle w:val="ChapterTitles"/>
      </w:pPr>
    </w:p>
    <w:p w14:paraId="46F1210A" w14:textId="2B8D5307" w:rsidR="00BA4F9F" w:rsidRDefault="00BA4F9F" w:rsidP="004903EB">
      <w:pPr>
        <w:pStyle w:val="ChapterTitles"/>
      </w:pPr>
    </w:p>
    <w:p w14:paraId="67B6F793" w14:textId="7144BFE8" w:rsidR="00BA4F9F" w:rsidRDefault="00BA4F9F" w:rsidP="004903EB">
      <w:pPr>
        <w:pStyle w:val="ChapterTitles"/>
      </w:pPr>
    </w:p>
    <w:p w14:paraId="75830AA2" w14:textId="3F3BE3A9" w:rsidR="00BA4F9F" w:rsidRDefault="00BA4F9F" w:rsidP="004903EB">
      <w:pPr>
        <w:pStyle w:val="ChapterTitles"/>
      </w:pPr>
    </w:p>
    <w:p w14:paraId="77999924" w14:textId="5A94F69C" w:rsidR="00BA4F9F" w:rsidRDefault="00BA4F9F" w:rsidP="004903EB">
      <w:pPr>
        <w:pStyle w:val="ChapterTitles"/>
      </w:pPr>
    </w:p>
    <w:p w14:paraId="1FC59451" w14:textId="79D7B280" w:rsidR="00BA4F9F" w:rsidRDefault="00BA4F9F" w:rsidP="004903EB">
      <w:pPr>
        <w:pStyle w:val="ChapterTitles"/>
      </w:pPr>
    </w:p>
    <w:p w14:paraId="62E7D8DA" w14:textId="737702E0" w:rsidR="00BA4F9F" w:rsidRDefault="00BA4F9F" w:rsidP="004903EB">
      <w:pPr>
        <w:pStyle w:val="ChapterTitles"/>
      </w:pPr>
    </w:p>
    <w:p w14:paraId="37B649DB" w14:textId="673C2169" w:rsidR="00BA4F9F" w:rsidRDefault="00BA4F9F" w:rsidP="004903EB">
      <w:pPr>
        <w:pStyle w:val="ChapterTitles"/>
      </w:pPr>
    </w:p>
    <w:p w14:paraId="08DAA498" w14:textId="46E920D4" w:rsidR="00BA4F9F" w:rsidRDefault="00BA4F9F" w:rsidP="004903EB">
      <w:pPr>
        <w:pStyle w:val="ChapterTitles"/>
      </w:pPr>
    </w:p>
    <w:p w14:paraId="789D3509" w14:textId="77777777" w:rsidR="00BA4F9F" w:rsidRPr="00967D00" w:rsidRDefault="00BA4F9F" w:rsidP="004903EB">
      <w:pPr>
        <w:pStyle w:val="ChapterTitles"/>
      </w:pPr>
    </w:p>
    <w:p w14:paraId="3E57851B" w14:textId="77777777" w:rsidR="00601AA4" w:rsidRPr="003A56CB" w:rsidRDefault="00601AA4" w:rsidP="00F715CB">
      <w:pPr>
        <w:pStyle w:val="1Dissertation"/>
        <w:rPr>
          <w:b/>
          <w:bCs/>
          <w:sz w:val="28"/>
          <w:szCs w:val="28"/>
        </w:rPr>
      </w:pPr>
    </w:p>
    <w:p w14:paraId="41766A90" w14:textId="3E67DEA7" w:rsidR="0038214A" w:rsidRPr="00601AA4" w:rsidRDefault="00967D00" w:rsidP="004903EB">
      <w:pPr>
        <w:pStyle w:val="SubsectionTitles"/>
      </w:pPr>
      <w:bookmarkStart w:id="6" w:name="_Toc130372637"/>
      <w:r>
        <w:lastRenderedPageBreak/>
        <w:t xml:space="preserve">1.1 </w:t>
      </w:r>
      <w:r w:rsidR="00BE42BD">
        <w:t xml:space="preserve">Introduction to </w:t>
      </w:r>
      <w:r w:rsidR="003A56CB">
        <w:t>Membrane Proteins</w:t>
      </w:r>
      <w:bookmarkEnd w:id="6"/>
    </w:p>
    <w:p w14:paraId="59FAAD11" w14:textId="39A4B4F7" w:rsidR="00797B2B" w:rsidRDefault="00B1324A" w:rsidP="008D6222">
      <w:pPr>
        <w:pStyle w:val="1Dissertation"/>
      </w:pPr>
      <w:r>
        <w:t>Cellular</w:t>
      </w:r>
      <w:r w:rsidR="008426FD" w:rsidRPr="003D5DD8">
        <w:t xml:space="preserve"> membrane</w:t>
      </w:r>
      <w:r>
        <w:t>s</w:t>
      </w:r>
      <w:r w:rsidR="007E1350">
        <w:t>, sometimes referred to as plasma membranes,</w:t>
      </w:r>
      <w:r w:rsidR="008426FD" w:rsidRPr="003D5DD8">
        <w:t xml:space="preserve"> </w:t>
      </w:r>
      <w:r>
        <w:t>are</w:t>
      </w:r>
      <w:r w:rsidRPr="003D5DD8">
        <w:t xml:space="preserve"> </w:t>
      </w:r>
      <w:r w:rsidR="008426FD" w:rsidRPr="003D5DD8">
        <w:t>the barrier</w:t>
      </w:r>
      <w:r>
        <w:t>s</w:t>
      </w:r>
      <w:r w:rsidR="008426FD" w:rsidRPr="003D5DD8">
        <w:t xml:space="preserve"> that separates the </w:t>
      </w:r>
      <w:r w:rsidR="008426FD" w:rsidRPr="008426FD">
        <w:t xml:space="preserve">inside of </w:t>
      </w:r>
      <w:r>
        <w:t xml:space="preserve">all </w:t>
      </w:r>
      <w:r w:rsidR="008426FD" w:rsidRPr="008426FD">
        <w:t xml:space="preserve">biological cells from the outside </w:t>
      </w:r>
      <w:r w:rsidR="008426FD">
        <w:t>environment.</w:t>
      </w:r>
      <w:r w:rsidR="00A5402C">
        <w:fldChar w:fldCharType="begin"/>
      </w:r>
      <w:r w:rsidR="00A5402C">
        <w:instrText xml:space="preserve"> ADDIN EN.CITE &lt;EndNote&gt;&lt;Cite&gt;&lt;Author&gt;Reece&lt;/Author&gt;&lt;Year&gt;2014&lt;/Year&gt;&lt;RecNum&gt;305&lt;/RecNum&gt;&lt;DisplayText&gt;&lt;style face="superscript"&gt;1&lt;/style&gt;&lt;/DisplayText&gt;&lt;record&gt;&lt;rec-number&gt;305&lt;/rec-number&gt;&lt;foreign-keys&gt;&lt;key app="EN" db-id="2ws9a5p2kfs9d7e2zwp50sde299pa5re9zxd" timestamp="1672931621"&gt;305&lt;/key&gt;&lt;/foreign-keys&gt;&lt;ref-type name="Book"&gt;6&lt;/ref-type&gt;&lt;contributors&gt;&lt;authors&gt;&lt;author&gt;Reece, J.; Urry, L.; Cain, M.; Wasserman, S.; Minorsky, P.; Jackson, R.&lt;/author&gt;&lt;/authors&gt;&lt;/contributors&gt;&lt;titles&gt;&lt;title&gt;Campbell Biology&lt;/title&gt;&lt;/titles&gt;&lt;edition&gt;10th&lt;/edition&gt;&lt;dates&gt;&lt;year&gt;2014&lt;/year&gt;&lt;/dates&gt;&lt;publisher&gt;Pearson Education&lt;/publisher&gt;&lt;urls&gt;&lt;/urls&gt;&lt;/record&gt;&lt;/Cite&gt;&lt;/EndNote&gt;</w:instrText>
      </w:r>
      <w:r w:rsidR="00A5402C">
        <w:fldChar w:fldCharType="separate"/>
      </w:r>
      <w:r w:rsidR="00A5402C" w:rsidRPr="00A5402C">
        <w:rPr>
          <w:noProof/>
          <w:vertAlign w:val="superscript"/>
        </w:rPr>
        <w:t>1</w:t>
      </w:r>
      <w:r w:rsidR="00A5402C">
        <w:fldChar w:fldCharType="end"/>
      </w:r>
      <w:r w:rsidR="008426FD">
        <w:t xml:space="preserve"> The c</w:t>
      </w:r>
      <w:r w:rsidR="008D6222">
        <w:t xml:space="preserve">omposition of these </w:t>
      </w:r>
      <w:r w:rsidR="007E1350">
        <w:t xml:space="preserve">cellular </w:t>
      </w:r>
      <w:r w:rsidR="008D6222">
        <w:t>membranes has proven to be incredibly</w:t>
      </w:r>
      <w:r w:rsidR="002A5F17">
        <w:t xml:space="preserve"> complex</w:t>
      </w:r>
      <w:r w:rsidR="006D7BFA">
        <w:t xml:space="preserve"> and </w:t>
      </w:r>
      <w:r w:rsidR="002A5F17">
        <w:t xml:space="preserve">is </w:t>
      </w:r>
      <w:r w:rsidR="008D6222">
        <w:t xml:space="preserve">comprised of many types of molecules such as lipids, proteins, </w:t>
      </w:r>
      <w:r w:rsidR="002A5F17">
        <w:t xml:space="preserve">and </w:t>
      </w:r>
      <w:r w:rsidR="008D6222">
        <w:t>carbohydrates</w:t>
      </w:r>
      <w:r w:rsidR="002A20FD">
        <w:t xml:space="preserve"> (Figure 1.1)</w:t>
      </w:r>
      <w:r w:rsidR="00C31A29">
        <w:t>.</w:t>
      </w:r>
      <w:r w:rsidR="00344B07">
        <w:t xml:space="preserve"> </w:t>
      </w:r>
      <w:r w:rsidR="004922F9">
        <w:t xml:space="preserve">The </w:t>
      </w:r>
      <w:r w:rsidR="00344B07">
        <w:t xml:space="preserve">cellular membrane is </w:t>
      </w:r>
      <w:r w:rsidR="004922F9">
        <w:t xml:space="preserve">mainly held together by weak hydrophobic interactions, </w:t>
      </w:r>
      <w:r w:rsidR="00344B07">
        <w:t xml:space="preserve">and </w:t>
      </w:r>
      <w:r w:rsidR="004922F9">
        <w:t xml:space="preserve">as such, </w:t>
      </w:r>
      <w:r w:rsidR="00344B07">
        <w:t xml:space="preserve">the molecular components </w:t>
      </w:r>
      <w:proofErr w:type="gramStart"/>
      <w:r w:rsidR="00344B07">
        <w:t xml:space="preserve">are </w:t>
      </w:r>
      <w:r w:rsidR="002B0117">
        <w:t>able to</w:t>
      </w:r>
      <w:proofErr w:type="gramEnd"/>
      <w:r w:rsidR="002B0117">
        <w:t xml:space="preserve"> </w:t>
      </w:r>
      <w:r w:rsidR="00344B07">
        <w:t>constantly shift and migrat</w:t>
      </w:r>
      <w:r w:rsidR="002B0117">
        <w:t>e</w:t>
      </w:r>
      <w:r w:rsidR="00344B07">
        <w:t xml:space="preserve"> through the lipid bilayer</w:t>
      </w:r>
      <w:r w:rsidR="006D7BFA">
        <w:t xml:space="preserve"> in a fluid-like fashion</w:t>
      </w:r>
      <w:r w:rsidR="00344B07">
        <w:t>.</w:t>
      </w:r>
      <w:r w:rsidR="004922F9">
        <w:t xml:space="preserve"> </w:t>
      </w:r>
      <w:r w:rsidR="006D7BFA">
        <w:t>Th</w:t>
      </w:r>
      <w:r w:rsidR="002B0117">
        <w:t>is</w:t>
      </w:r>
      <w:r w:rsidR="006D7BFA">
        <w:t xml:space="preserve"> dynamic </w:t>
      </w:r>
      <w:r w:rsidR="002B0117">
        <w:t xml:space="preserve">nature makes </w:t>
      </w:r>
      <w:r w:rsidR="006D7BFA">
        <w:t xml:space="preserve">identifying and isolating any </w:t>
      </w:r>
      <w:r w:rsidR="00DB786F">
        <w:t>one specific</w:t>
      </w:r>
      <w:r w:rsidR="006D7BFA">
        <w:t xml:space="preserve"> </w:t>
      </w:r>
      <w:r w:rsidR="002B0117">
        <w:t xml:space="preserve">species present in the cellular membrane </w:t>
      </w:r>
      <w:r w:rsidR="006D7BFA">
        <w:t xml:space="preserve">challenging. </w:t>
      </w:r>
    </w:p>
    <w:p w14:paraId="037107B4" w14:textId="5890E2F5" w:rsidR="007339AB" w:rsidRDefault="00797B2B" w:rsidP="008D6222">
      <w:pPr>
        <w:pStyle w:val="1Dissertation"/>
      </w:pPr>
      <w:r>
        <w:t xml:space="preserve">Proteins associated with the cellular membrane, or membrane proteins, </w:t>
      </w:r>
      <w:r w:rsidR="009A3ECE">
        <w:t xml:space="preserve">regulate and perform innumerable key biological process, </w:t>
      </w:r>
      <w:r w:rsidR="001D1FDD">
        <w:t>such as intercellular communication</w:t>
      </w:r>
      <w:r w:rsidR="00A1366A">
        <w:t>, energy production,</w:t>
      </w:r>
      <w:r w:rsidR="001D1FDD">
        <w:t xml:space="preserve"> and the movement of molecules across the cellular </w:t>
      </w:r>
      <w:r w:rsidR="007023B5">
        <w:t>m</w:t>
      </w:r>
      <w:r w:rsidR="001D1FDD">
        <w:t>embrane</w:t>
      </w:r>
      <w:r>
        <w:t>.</w:t>
      </w:r>
      <w:r w:rsidR="009A3ECE">
        <w:fldChar w:fldCharType="begin"/>
      </w:r>
      <w:r w:rsidR="001D1FDD">
        <w:instrText xml:space="preserve"> ADDIN EN.CITE &lt;EndNote&gt;&lt;Cite&gt;&lt;Author&gt;Mbaye&lt;/Author&gt;&lt;Year&gt;2019&lt;/Year&gt;&lt;RecNum&gt;306&lt;/RecNum&gt;&lt;DisplayText&gt;&lt;style face="superscript"&gt;1, 2&lt;/style&gt;&lt;/DisplayText&gt;&lt;record&gt;&lt;rec-number&gt;306&lt;/rec-number&gt;&lt;foreign-keys&gt;&lt;key app="EN" db-id="2ws9a5p2kfs9d7e2zwp50sde299pa5re9zxd" timestamp="1672931879"&gt;306&lt;/key&gt;&lt;/foreign-keys&gt;&lt;ref-type name="Journal Article"&gt;17&lt;/ref-type&gt;&lt;contributors&gt;&lt;authors&gt;&lt;author&gt;Mbaye, Mame Ndew&lt;/author&gt;&lt;author&gt;Hou, Qingzhen&lt;/author&gt;&lt;author&gt;Basu, Sankar&lt;/author&gt;&lt;author&gt;Teheux, Fabian&lt;/author&gt;&lt;author&gt;Pucci, Fabrizio&lt;/author&gt;&lt;author&gt;Rooman, Marianne&lt;/author&gt;&lt;/authors&gt;&lt;/contributors&gt;&lt;titles&gt;&lt;title&gt;A comprehensive computational study of amino acid interactions in membrane proteins&lt;/title&gt;&lt;secondary-title&gt;Scientific Reports&lt;/secondary-title&gt;&lt;/titles&gt;&lt;periodical&gt;&lt;full-title&gt;Scientific reports&lt;/full-title&gt;&lt;abbr-1&gt;Sci Rep&lt;/abbr-1&gt;&lt;/periodical&gt;&lt;pages&gt;12043&lt;/pages&gt;&lt;volume&gt;9&lt;/volume&gt;&lt;number&gt;1&lt;/number&gt;&lt;dates&gt;&lt;year&gt;2019&lt;/year&gt;&lt;pub-dates&gt;&lt;date&gt;2019/08/19&lt;/date&gt;&lt;/pub-dates&gt;&lt;/dates&gt;&lt;isbn&gt;2045-2322&lt;/isbn&gt;&lt;urls&gt;&lt;related-urls&gt;&lt;url&gt;https://doi.org/10.1038/s41598-019-48541-2&lt;/url&gt;&lt;/related-urls&gt;&lt;/urls&gt;&lt;electronic-resource-num&gt;10.1038/s41598-019-48541-2&lt;/electronic-resource-num&gt;&lt;/record&gt;&lt;/Cite&gt;&lt;Cite&gt;&lt;Author&gt;Reece&lt;/Author&gt;&lt;Year&gt;2014&lt;/Year&gt;&lt;RecNum&gt;305&lt;/RecNum&gt;&lt;record&gt;&lt;rec-number&gt;305&lt;/rec-number&gt;&lt;foreign-keys&gt;&lt;key app="EN" db-id="2ws9a5p2kfs9d7e2zwp50sde299pa5re9zxd" timestamp="1672931621"&gt;305&lt;/key&gt;&lt;/foreign-keys&gt;&lt;ref-type name="Book"&gt;6&lt;/ref-type&gt;&lt;contributors&gt;&lt;authors&gt;&lt;author&gt;Reece, J.; Urry, L.; Cain, M.; Wasserman, S.; Minorsky, P.; Jackson, R.&lt;/author&gt;&lt;/authors&gt;&lt;/contributors&gt;&lt;titles&gt;&lt;title&gt;Campbell Biology&lt;/title&gt;&lt;/titles&gt;&lt;edition&gt;10th&lt;/edition&gt;&lt;dates&gt;&lt;year&gt;2014&lt;/year&gt;&lt;/dates&gt;&lt;publisher&gt;Pearson Education&lt;/publisher&gt;&lt;urls&gt;&lt;/urls&gt;&lt;/record&gt;&lt;/Cite&gt;&lt;/EndNote&gt;</w:instrText>
      </w:r>
      <w:r w:rsidR="009A3ECE">
        <w:fldChar w:fldCharType="separate"/>
      </w:r>
      <w:r w:rsidR="001D1FDD" w:rsidRPr="001D1FDD">
        <w:rPr>
          <w:noProof/>
          <w:vertAlign w:val="superscript"/>
        </w:rPr>
        <w:t>1, 2</w:t>
      </w:r>
      <w:r w:rsidR="009A3ECE">
        <w:fldChar w:fldCharType="end"/>
      </w:r>
      <w:r>
        <w:t xml:space="preserve"> </w:t>
      </w:r>
      <w:r w:rsidR="00704D8E">
        <w:t>This has made membrane proteins prolific targets</w:t>
      </w:r>
      <w:r w:rsidR="007023B5">
        <w:t xml:space="preserve"> for pharmaceutical action</w:t>
      </w:r>
      <w:r w:rsidR="00704D8E">
        <w:t xml:space="preserve">, </w:t>
      </w:r>
      <w:r w:rsidR="00EA5FD2">
        <w:t>with</w:t>
      </w:r>
      <w:r w:rsidR="00704D8E">
        <w:t xml:space="preserve"> over 60% of </w:t>
      </w:r>
      <w:r w:rsidR="007023B5">
        <w:t xml:space="preserve">all approved </w:t>
      </w:r>
      <w:r w:rsidR="00704D8E">
        <w:t xml:space="preserve">therapeutic drugs </w:t>
      </w:r>
      <w:r w:rsidR="007023B5">
        <w:t>aiming to</w:t>
      </w:r>
      <w:r w:rsidR="00704D8E">
        <w:t xml:space="preserve"> </w:t>
      </w:r>
      <w:r w:rsidR="007023B5">
        <w:t>manipulate membrane protein</w:t>
      </w:r>
      <w:r w:rsidR="00704D8E">
        <w:t xml:space="preserve"> functionality to achieve the</w:t>
      </w:r>
      <w:r w:rsidR="007023B5">
        <w:t xml:space="preserve">ir </w:t>
      </w:r>
      <w:r w:rsidR="00704D8E">
        <w:t>intended effect.</w:t>
      </w:r>
      <w:r w:rsidR="00704D8E">
        <w:fldChar w:fldCharType="begin"/>
      </w:r>
      <w:r w:rsidR="00704D8E">
        <w:instrText xml:space="preserve"> ADDIN EN.CITE &lt;EndNote&gt;&lt;Cite&gt;&lt;Author&gt;Yin&lt;/Author&gt;&lt;Year&gt;2016&lt;/Year&gt;&lt;RecNum&gt;240&lt;/RecNum&gt;&lt;DisplayText&gt;&lt;style face="superscript"&gt;3&lt;/style&gt;&lt;/DisplayText&gt;&lt;record&gt;&lt;rec-number&gt;240&lt;/rec-number&gt;&lt;foreign-keys&gt;&lt;key app="EN" db-id="2ws9a5p2kfs9d7e2zwp50sde299pa5re9zxd" timestamp="1634316778"&gt;240&lt;/key&gt;&lt;/foreign-keys&gt;&lt;ref-type name="Journal Article"&gt;17&lt;/ref-type&gt;&lt;contributors&gt;&lt;authors&gt;&lt;author&gt;Yin, Hang&lt;/author&gt;&lt;author&gt;Flynn, Aaron D.&lt;/author&gt;&lt;/authors&gt;&lt;/contributors&gt;&lt;titles&gt;&lt;title&gt;Drugging Membrane Protein Interactions&lt;/title&gt;&lt;secondary-title&gt;Annual review of biomedical engineering&lt;/secondary-title&gt;&lt;alt-title&gt;Annu Rev Biomed Eng&lt;/alt-title&gt;&lt;/titles&gt;&lt;periodical&gt;&lt;full-title&gt;Annual review of biomedical engineering&lt;/full-title&gt;&lt;abbr-1&gt;Annu Rev Biomed Eng&lt;/abbr-1&gt;&lt;/periodical&gt;&lt;alt-periodical&gt;&lt;full-title&gt;Annual review of biomedical engineering&lt;/full-title&gt;&lt;abbr-1&gt;Annu Rev Biomed Eng&lt;/abbr-1&gt;&lt;/alt-periodical&gt;&lt;pages&gt;51-76&lt;/pages&gt;&lt;volume&gt;18&lt;/volume&gt;&lt;edition&gt;2016/02/05&lt;/edition&gt;&lt;keywords&gt;&lt;keyword&gt;*curvature sensing&lt;/keyword&gt;&lt;keyword&gt;*drug discovery&lt;/keyword&gt;&lt;keyword&gt;*high-throughput screening&lt;/keyword&gt;&lt;keyword&gt;*rational design&lt;/keyword&gt;&lt;keyword&gt;*transmembrane domains&lt;/keyword&gt;&lt;keyword&gt;Animals&lt;/keyword&gt;&lt;keyword&gt;Drug Discovery/*methods&lt;/keyword&gt;&lt;keyword&gt;High-Throughput Screening Assays/*methods&lt;/keyword&gt;&lt;keyword&gt;Humans&lt;/keyword&gt;&lt;keyword&gt;Membrane Proteins/*drug effects/*metabolism&lt;/keyword&gt;&lt;keyword&gt;Molecular Targeted Therapy/*methods&lt;/keyword&gt;&lt;keyword&gt;Protein Interaction Mapping/*methods&lt;/keyword&gt;&lt;/keywords&gt;&lt;dates&gt;&lt;year&gt;2016&lt;/year&gt;&lt;/dates&gt;&lt;isbn&gt;1545-4274&amp;#xD;1523-9829&lt;/isbn&gt;&lt;accession-num&gt;26863923&lt;/accession-num&gt;&lt;urls&gt;&lt;related-urls&gt;&lt;url&gt;https://pubmed.ncbi.nlm.nih.gov/26863923&lt;/url&gt;&lt;url&gt;https://www.ncbi.nlm.nih.gov/pmc/articles/PMC4968933/&lt;/url&gt;&lt;/related-urls&gt;&lt;/urls&gt;&lt;electronic-resource-num&gt;10.1146/annurev-bioeng-092115-025322&lt;/electronic-resource-num&gt;&lt;remote-database-name&gt;PubMed&lt;/remote-database-name&gt;&lt;language&gt;eng&lt;/language&gt;&lt;/record&gt;&lt;/Cite&gt;&lt;/EndNote&gt;</w:instrText>
      </w:r>
      <w:r w:rsidR="00704D8E">
        <w:fldChar w:fldCharType="separate"/>
      </w:r>
      <w:r w:rsidR="00704D8E" w:rsidRPr="00704D8E">
        <w:rPr>
          <w:noProof/>
          <w:vertAlign w:val="superscript"/>
        </w:rPr>
        <w:t>3</w:t>
      </w:r>
      <w:r w:rsidR="00704D8E">
        <w:fldChar w:fldCharType="end"/>
      </w:r>
      <w:r w:rsidR="00573AFC">
        <w:t xml:space="preserve"> </w:t>
      </w:r>
      <w:r w:rsidR="007023B5">
        <w:t>Because of these staggering numbers, a broad</w:t>
      </w:r>
      <w:r w:rsidR="00216100">
        <w:t xml:space="preserve"> understanding of membrane protein</w:t>
      </w:r>
      <w:r w:rsidR="00B25923">
        <w:t>s’</w:t>
      </w:r>
      <w:r w:rsidR="00216100">
        <w:t xml:space="preserve"> characteristics and structure</w:t>
      </w:r>
      <w:r w:rsidR="00B63FBC">
        <w:t>s</w:t>
      </w:r>
      <w:r w:rsidR="00216100">
        <w:t xml:space="preserve"> </w:t>
      </w:r>
      <w:r w:rsidR="007023B5">
        <w:t xml:space="preserve">is </w:t>
      </w:r>
      <w:r w:rsidR="00216100">
        <w:t xml:space="preserve">required to </w:t>
      </w:r>
      <w:r w:rsidR="007023B5">
        <w:t xml:space="preserve">advance fundamental biology and to </w:t>
      </w:r>
      <w:r w:rsidR="00216100">
        <w:t xml:space="preserve">enable </w:t>
      </w:r>
      <w:r w:rsidR="007023B5">
        <w:t>the</w:t>
      </w:r>
      <w:r w:rsidR="00216100">
        <w:t xml:space="preserve"> development of future therapeutic drugs.</w:t>
      </w:r>
    </w:p>
    <w:p w14:paraId="495FA466" w14:textId="4F0C957A" w:rsidR="00C066DE" w:rsidRDefault="00C066DE" w:rsidP="008D6222">
      <w:pPr>
        <w:pStyle w:val="1Dissertation"/>
      </w:pPr>
      <w:r>
        <w:t xml:space="preserve">Not all membrane proteins are incorporated into their respective cellular membranes in the same fashion. There are two primary membrane protein classifications that are based on their specific association with the cellular membrane. The first subclass is commonly referred to as peripheral membrane proteins. This refers to membrane proteins that are not embedded in the membrane itself, but that are loosely connected to another membrane protein or the hydrophilic </w:t>
      </w:r>
    </w:p>
    <w:p w14:paraId="49FE1524" w14:textId="7686872A" w:rsidR="008A7CEE" w:rsidRPr="008A7CEE" w:rsidRDefault="004B7AF3" w:rsidP="007004DE">
      <w:pPr>
        <w:pStyle w:val="1Dissertation"/>
        <w:ind w:firstLine="0"/>
        <w:jc w:val="center"/>
      </w:pPr>
      <w:r w:rsidRPr="004B7AF3">
        <w:rPr>
          <w:noProof/>
        </w:rPr>
        <w:lastRenderedPageBreak/>
        <w:drawing>
          <wp:inline distT="0" distB="0" distL="0" distR="0" wp14:anchorId="3E20232E" wp14:editId="4CA4D3AB">
            <wp:extent cx="5943600" cy="2804795"/>
            <wp:effectExtent l="0" t="0" r="0" b="0"/>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pic:nvPicPr>
                  <pic:blipFill>
                    <a:blip r:embed="rId13"/>
                    <a:stretch>
                      <a:fillRect/>
                    </a:stretch>
                  </pic:blipFill>
                  <pic:spPr>
                    <a:xfrm>
                      <a:off x="0" y="0"/>
                      <a:ext cx="5943600" cy="2804795"/>
                    </a:xfrm>
                    <a:prstGeom prst="rect">
                      <a:avLst/>
                    </a:prstGeom>
                  </pic:spPr>
                </pic:pic>
              </a:graphicData>
            </a:graphic>
          </wp:inline>
        </w:drawing>
      </w:r>
    </w:p>
    <w:p w14:paraId="3DF511C2" w14:textId="45437CD9" w:rsidR="007C0FB5" w:rsidRPr="00853AE7" w:rsidRDefault="002A20FD" w:rsidP="00853AE7">
      <w:pPr>
        <w:pStyle w:val="DissertationFigureCaption"/>
      </w:pPr>
      <w:bookmarkStart w:id="7" w:name="_Toc130372732"/>
      <w:r w:rsidRPr="00853AE7">
        <w:rPr>
          <w:rStyle w:val="CaptionChar"/>
          <w:rFonts w:cs="Times New Roman"/>
          <w:b/>
          <w:bCs/>
          <w:szCs w:val="20"/>
        </w:rPr>
        <w:t xml:space="preserve">Figure </w:t>
      </w:r>
      <w:r w:rsidRPr="00853AE7">
        <w:rPr>
          <w:rStyle w:val="CaptionChar"/>
          <w:rFonts w:cs="Times New Roman"/>
          <w:b/>
          <w:bCs/>
          <w:szCs w:val="20"/>
        </w:rPr>
        <w:fldChar w:fldCharType="begin"/>
      </w:r>
      <w:r w:rsidRPr="00853AE7">
        <w:rPr>
          <w:rStyle w:val="CaptionChar"/>
          <w:rFonts w:cs="Times New Roman"/>
          <w:b/>
          <w:bCs/>
          <w:szCs w:val="20"/>
        </w:rPr>
        <w:instrText xml:space="preserve"> SEQ Figure \* ARABIC </w:instrText>
      </w:r>
      <w:r w:rsidRPr="00853AE7">
        <w:rPr>
          <w:rStyle w:val="CaptionChar"/>
          <w:rFonts w:cs="Times New Roman"/>
          <w:b/>
          <w:bCs/>
          <w:szCs w:val="20"/>
        </w:rPr>
        <w:fldChar w:fldCharType="separate"/>
      </w:r>
      <w:r w:rsidR="00A9722A">
        <w:rPr>
          <w:rStyle w:val="CaptionChar"/>
          <w:rFonts w:cs="Times New Roman"/>
          <w:b/>
          <w:bCs/>
          <w:noProof/>
          <w:szCs w:val="20"/>
        </w:rPr>
        <w:t>1</w:t>
      </w:r>
      <w:r w:rsidRPr="00853AE7">
        <w:rPr>
          <w:rStyle w:val="CaptionChar"/>
          <w:rFonts w:cs="Times New Roman"/>
          <w:b/>
          <w:bCs/>
          <w:szCs w:val="20"/>
        </w:rPr>
        <w:fldChar w:fldCharType="end"/>
      </w:r>
      <w:r w:rsidRPr="00853AE7">
        <w:rPr>
          <w:rStyle w:val="CaptionChar"/>
          <w:rFonts w:cs="Times New Roman"/>
          <w:b/>
          <w:bCs/>
          <w:szCs w:val="20"/>
        </w:rPr>
        <w:t>.1.</w:t>
      </w:r>
      <w:r w:rsidRPr="00853AE7">
        <w:t xml:space="preserve"> </w:t>
      </w:r>
      <w:r w:rsidRPr="00853AE7">
        <w:rPr>
          <w:b w:val="0"/>
          <w:bCs w:val="0"/>
        </w:rPr>
        <w:t>The general structure of the cellular membrane</w:t>
      </w:r>
      <w:r w:rsidR="004B7AF3" w:rsidRPr="00853AE7">
        <w:rPr>
          <w:b w:val="0"/>
          <w:bCs w:val="0"/>
        </w:rPr>
        <w:t xml:space="preserve">. </w:t>
      </w:r>
      <w:r w:rsidR="00A573D3">
        <w:rPr>
          <w:b w:val="0"/>
          <w:bCs w:val="0"/>
        </w:rPr>
        <w:t>Image adapted</w:t>
      </w:r>
      <w:r w:rsidR="004B7AF3" w:rsidRPr="00853AE7">
        <w:rPr>
          <w:b w:val="0"/>
          <w:bCs w:val="0"/>
        </w:rPr>
        <w:t xml:space="preserve"> from </w:t>
      </w:r>
      <w:r w:rsidR="00A573D3">
        <w:rPr>
          <w:b w:val="0"/>
          <w:bCs w:val="0"/>
        </w:rPr>
        <w:t>literature</w:t>
      </w:r>
      <w:r w:rsidR="004B7AF3" w:rsidRPr="00853AE7">
        <w:rPr>
          <w:b w:val="0"/>
          <w:bCs w:val="0"/>
        </w:rPr>
        <w:t>.</w:t>
      </w:r>
      <w:r w:rsidR="004B7AF3" w:rsidRPr="008C31D5">
        <w:rPr>
          <w:b w:val="0"/>
          <w:bCs w:val="0"/>
          <w:vertAlign w:val="superscript"/>
        </w:rPr>
        <w:fldChar w:fldCharType="begin"/>
      </w:r>
      <w:r w:rsidR="00701F78" w:rsidRPr="008C31D5">
        <w:rPr>
          <w:b w:val="0"/>
          <w:bCs w:val="0"/>
          <w:vertAlign w:val="superscript"/>
        </w:rPr>
        <w:instrText xml:space="preserve"> ADDIN EN.CITE &lt;EndNote&gt;&lt;Cite&gt;&lt;Author&gt;Rogers&lt;/Author&gt;&lt;RecNum&gt;353&lt;/RecNum&gt;&lt;DisplayText&gt;&lt;style face="superscript"&gt;4&lt;/style&gt;&lt;/DisplayText&gt;&lt;record&gt;&lt;rec-number&gt;353&lt;/rec-number&gt;&lt;foreign-keys&gt;&lt;key app="EN" db-id="2ws9a5p2kfs9d7e2zwp50sde299pa5re9zxd" timestamp="1675352232"&gt;353&lt;/key&gt;&lt;/foreign-keys&gt;&lt;ref-type name="Electronic Book"&gt;44&lt;/ref-type&gt;&lt;contributors&gt;&lt;authors&gt;&lt;author&gt;Rogers, Kara&lt;/author&gt;&lt;/authors&gt;&lt;/contributors&gt;&lt;titles&gt;&lt;title&gt;Cell: The Cell Membrane&lt;/title&gt;&lt;secondary-title&gt;Encyclopaedia Britannica&lt;/secondary-title&gt;&lt;/titles&gt;&lt;volume&gt;2023&lt;/volume&gt;&lt;number&gt;Febrauary 2, 2023&lt;/number&gt;&lt;dates&gt;&lt;/dates&gt;&lt;pub-location&gt;https://www.britannica.com/science/cell-membrane&lt;/pub-location&gt;&lt;urls&gt;&lt;/urls&gt;&lt;/record&gt;&lt;/Cite&gt;&lt;/EndNote&gt;</w:instrText>
      </w:r>
      <w:r w:rsidR="004B7AF3" w:rsidRPr="008C31D5">
        <w:rPr>
          <w:b w:val="0"/>
          <w:bCs w:val="0"/>
          <w:vertAlign w:val="superscript"/>
        </w:rPr>
        <w:fldChar w:fldCharType="separate"/>
      </w:r>
      <w:r w:rsidR="004B7AF3" w:rsidRPr="008C31D5">
        <w:rPr>
          <w:b w:val="0"/>
          <w:bCs w:val="0"/>
          <w:vertAlign w:val="superscript"/>
        </w:rPr>
        <w:t>4</w:t>
      </w:r>
      <w:bookmarkEnd w:id="7"/>
      <w:r w:rsidR="004B7AF3" w:rsidRPr="008C31D5">
        <w:rPr>
          <w:b w:val="0"/>
          <w:bCs w:val="0"/>
          <w:vertAlign w:val="superscript"/>
        </w:rPr>
        <w:fldChar w:fldCharType="end"/>
      </w:r>
    </w:p>
    <w:p w14:paraId="7F8A4402" w14:textId="6C7189A7" w:rsidR="007C0FB5" w:rsidRDefault="007C0FB5" w:rsidP="008D6222">
      <w:pPr>
        <w:pStyle w:val="1Dissertation"/>
      </w:pPr>
    </w:p>
    <w:p w14:paraId="5ABABED5" w14:textId="0987C6B3" w:rsidR="007C0FB5" w:rsidRDefault="007C0FB5" w:rsidP="008D6222">
      <w:pPr>
        <w:pStyle w:val="1Dissertation"/>
      </w:pPr>
    </w:p>
    <w:p w14:paraId="38DE6FEF" w14:textId="5F595ACA" w:rsidR="007C0FB5" w:rsidRDefault="007C0FB5" w:rsidP="008D6222">
      <w:pPr>
        <w:pStyle w:val="1Dissertation"/>
      </w:pPr>
    </w:p>
    <w:p w14:paraId="01FCE7EE" w14:textId="796A703A" w:rsidR="007C0FB5" w:rsidRDefault="007C0FB5" w:rsidP="008D6222">
      <w:pPr>
        <w:pStyle w:val="1Dissertation"/>
      </w:pPr>
    </w:p>
    <w:p w14:paraId="036060AD" w14:textId="63D8127A" w:rsidR="007C0FB5" w:rsidRDefault="007C0FB5" w:rsidP="008D6222">
      <w:pPr>
        <w:pStyle w:val="1Dissertation"/>
      </w:pPr>
    </w:p>
    <w:p w14:paraId="7349BD64" w14:textId="7826F888" w:rsidR="007C0FB5" w:rsidRDefault="007C0FB5" w:rsidP="008D6222">
      <w:pPr>
        <w:pStyle w:val="1Dissertation"/>
      </w:pPr>
    </w:p>
    <w:p w14:paraId="0A1976C4" w14:textId="7D177BF1" w:rsidR="007C0FB5" w:rsidRDefault="007C0FB5" w:rsidP="008D6222">
      <w:pPr>
        <w:pStyle w:val="1Dissertation"/>
      </w:pPr>
    </w:p>
    <w:p w14:paraId="08FAD539" w14:textId="20C51CD0" w:rsidR="007C0FB5" w:rsidRDefault="007C0FB5" w:rsidP="008D6222">
      <w:pPr>
        <w:pStyle w:val="1Dissertation"/>
      </w:pPr>
    </w:p>
    <w:p w14:paraId="44EF25CA" w14:textId="06EB6DBC" w:rsidR="007C0FB5" w:rsidRDefault="007C0FB5" w:rsidP="008D6222">
      <w:pPr>
        <w:pStyle w:val="1Dissertation"/>
      </w:pPr>
    </w:p>
    <w:p w14:paraId="10DD728F" w14:textId="486A6865" w:rsidR="007C0FB5" w:rsidRDefault="007C0FB5" w:rsidP="008D6222">
      <w:pPr>
        <w:pStyle w:val="1Dissertation"/>
      </w:pPr>
    </w:p>
    <w:p w14:paraId="3533BBB1" w14:textId="6416DA19" w:rsidR="007C0FB5" w:rsidRDefault="007C0FB5" w:rsidP="008D6222">
      <w:pPr>
        <w:pStyle w:val="1Dissertation"/>
      </w:pPr>
    </w:p>
    <w:p w14:paraId="5BB9DFC0" w14:textId="2D9F5727" w:rsidR="007C0FB5" w:rsidRDefault="007C0FB5" w:rsidP="008D6222">
      <w:pPr>
        <w:pStyle w:val="1Dissertation"/>
      </w:pPr>
    </w:p>
    <w:p w14:paraId="54DF4D28" w14:textId="25BE543C" w:rsidR="007C0FB5" w:rsidRDefault="007C0FB5" w:rsidP="008D6222">
      <w:pPr>
        <w:pStyle w:val="1Dissertation"/>
      </w:pPr>
    </w:p>
    <w:p w14:paraId="30CF4F99" w14:textId="77777777" w:rsidR="00C066DE" w:rsidRDefault="00C066DE" w:rsidP="00C066DE">
      <w:pPr>
        <w:pStyle w:val="1Dissertation"/>
        <w:ind w:firstLine="0"/>
      </w:pPr>
      <w:r>
        <w:lastRenderedPageBreak/>
        <w:t>surface of the cellular membrane.</w:t>
      </w:r>
      <w:r>
        <w:fldChar w:fldCharType="begin"/>
      </w:r>
      <w:r>
        <w:instrText xml:space="preserve"> ADDIN EN.CITE &lt;EndNote&gt;&lt;Cite&gt;&lt;Author&gt;Reece&lt;/Author&gt;&lt;Year&gt;2014&lt;/Year&gt;&lt;RecNum&gt;305&lt;/RecNum&gt;&lt;DisplayText&gt;&lt;style face="superscript"&gt;1&lt;/style&gt;&lt;/DisplayText&gt;&lt;record&gt;&lt;rec-number&gt;305&lt;/rec-number&gt;&lt;foreign-keys&gt;&lt;key app="EN" db-id="2ws9a5p2kfs9d7e2zwp50sde299pa5re9zxd" timestamp="1672931621"&gt;305&lt;/key&gt;&lt;/foreign-keys&gt;&lt;ref-type name="Book"&gt;6&lt;/ref-type&gt;&lt;contributors&gt;&lt;authors&gt;&lt;author&gt;Reece, J.; Urry, L.; Cain, M.; Wasserman, S.; Minorsky, P.; Jackson, R.&lt;/author&gt;&lt;/authors&gt;&lt;/contributors&gt;&lt;titles&gt;&lt;title&gt;Campbell Biology&lt;/title&gt;&lt;/titles&gt;&lt;edition&gt;10th&lt;/edition&gt;&lt;dates&gt;&lt;year&gt;2014&lt;/year&gt;&lt;/dates&gt;&lt;publisher&gt;Pearson Education&lt;/publisher&gt;&lt;urls&gt;&lt;/urls&gt;&lt;/record&gt;&lt;/Cite&gt;&lt;/EndNote&gt;</w:instrText>
      </w:r>
      <w:r>
        <w:fldChar w:fldCharType="separate"/>
      </w:r>
      <w:r w:rsidRPr="00573AFC">
        <w:rPr>
          <w:noProof/>
          <w:vertAlign w:val="superscript"/>
        </w:rPr>
        <w:t>1</w:t>
      </w:r>
      <w:r>
        <w:fldChar w:fldCharType="end"/>
      </w:r>
      <w:r>
        <w:t xml:space="preserve"> These proteins are commonly water soluble and can be easily cleaved from the membrane surface, making them easy targets of structural characterization studies.</w:t>
      </w:r>
      <w:r>
        <w:fldChar w:fldCharType="begin">
          <w:fldData xml:space="preserve">PEVuZE5vdGU+PENpdGU+PEF1dGhvcj5Db29wZXI8L0F1dGhvcj48WWVhcj4yMDAwPC9ZZWFyPjxS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</w:fldData>
        </w:fldChar>
      </w:r>
      <w:r>
        <w:instrText xml:space="preserve"> ADDIN EN.CITE </w:instrText>
      </w:r>
      <w:r>
        <w:fldChar w:fldCharType="begin">
          <w:fldData xml:space="preserve">PEVuZE5vdGU+PENpdGU+PEF1dGhvcj5Db29wZXI8L0F1dGhvcj48WWVhcj4yMDAwPC9ZZWFyPjxS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</w:fldData>
        </w:fldChar>
      </w:r>
      <w:r>
        <w:instrText xml:space="preserve"> ADDIN EN.CITE.DATA </w:instrText>
      </w:r>
      <w:r>
        <w:fldChar w:fldCharType="end"/>
      </w:r>
      <w:r>
        <w:fldChar w:fldCharType="separate"/>
      </w:r>
      <w:r w:rsidRPr="00701F78">
        <w:rPr>
          <w:noProof/>
          <w:vertAlign w:val="superscript"/>
        </w:rPr>
        <w:t>5, 6</w:t>
      </w:r>
      <w:r>
        <w:fldChar w:fldCharType="end"/>
      </w:r>
      <w:r>
        <w:t xml:space="preserve"> The second subclass of membrane proteins are fully embedded in the cellular membrane and are referred to as integral membrane proteins (IMPs).</w:t>
      </w:r>
      <w:r>
        <w:fldChar w:fldCharType="begin"/>
      </w:r>
      <w:r>
        <w:instrText xml:space="preserve"> ADDIN EN.CITE &lt;EndNote&gt;&lt;Cite&gt;&lt;Author&gt;Reece&lt;/Author&gt;&lt;Year&gt;2014&lt;/Year&gt;&lt;RecNum&gt;305&lt;/RecNum&gt;&lt;DisplayText&gt;&lt;style face="superscript"&gt;1&lt;/style&gt;&lt;/DisplayText&gt;&lt;record&gt;&lt;rec-number&gt;305&lt;/rec-number&gt;&lt;foreign-keys&gt;&lt;key app="EN" db-id="2ws9a5p2kfs9d7e2zwp50sde299pa5re9zxd" timestamp="1672931621"&gt;305&lt;/key&gt;&lt;/foreign-keys&gt;&lt;ref-type name="Book"&gt;6&lt;/ref-type&gt;&lt;contributors&gt;&lt;authors&gt;&lt;author&gt;Reece, J.; Urry, L.; Cain, M.; Wasserman, S.; Minorsky, P.; Jackson, R.&lt;/author&gt;&lt;/authors&gt;&lt;/contributors&gt;&lt;titles&gt;&lt;title&gt;Campbell Biology&lt;/title&gt;&lt;/titles&gt;&lt;edition&gt;10th&lt;/edition&gt;&lt;dates&gt;&lt;year&gt;2014&lt;/year&gt;&lt;/dates&gt;&lt;publisher&gt;Pearson Education&lt;/publisher&gt;&lt;urls&gt;&lt;/urls&gt;&lt;/record&gt;&lt;/Cite&gt;&lt;/EndNote&gt;</w:instrText>
      </w:r>
      <w:r>
        <w:fldChar w:fldCharType="separate"/>
      </w:r>
      <w:r w:rsidRPr="00865A69">
        <w:rPr>
          <w:noProof/>
          <w:vertAlign w:val="superscript"/>
        </w:rPr>
        <w:t>1</w:t>
      </w:r>
      <w:r>
        <w:fldChar w:fldCharType="end"/>
      </w:r>
      <w:r>
        <w:t xml:space="preserve"> </w:t>
      </w:r>
    </w:p>
    <w:p w14:paraId="6DFCF7AA" w14:textId="69E0336F" w:rsidR="001B706A" w:rsidRDefault="00701F78" w:rsidP="001B706A">
      <w:pPr>
        <w:pStyle w:val="1Dissertation"/>
      </w:pPr>
      <w:r>
        <w:t>Since IMPs</w:t>
      </w:r>
      <w:r w:rsidR="00CB17C3">
        <w:t xml:space="preserve"> are embedded </w:t>
      </w:r>
      <w:r w:rsidR="00882A0A">
        <w:t>within</w:t>
      </w:r>
      <w:r w:rsidR="00CB17C3">
        <w:t xml:space="preserve"> cellular membranes they can be much more difficult to study via conventional methods.</w:t>
      </w:r>
      <w:r w:rsidR="00CB17C3">
        <w:fldChar w:fldCharType="begin"/>
      </w:r>
      <w:r w:rsidR="00C2793C">
        <w:instrText xml:space="preserve"> ADDIN EN.CITE &lt;EndNote&gt;&lt;Cite&gt;&lt;Author&gt;Unger&lt;/Author&gt;&lt;Year&gt;2021&lt;/Year&gt;&lt;RecNum&gt;310&lt;/RecNum&gt;&lt;DisplayText&gt;&lt;style face="superscript"&gt;7&lt;/style&gt;&lt;/DisplayText&gt;&lt;record&gt;&lt;rec-number&gt;310&lt;/rec-number&gt;&lt;foreign-keys&gt;&lt;key app="EN" db-id="2ws9a5p2kfs9d7e2zwp50sde299pa5re9zxd" timestamp="1672940686"&gt;310&lt;/key&gt;&lt;/foreign-keys&gt;&lt;ref-type name="Journal Article"&gt;17&lt;/ref-type&gt;&lt;contributors&gt;&lt;authors&gt;&lt;author&gt;Unger, Lucas&lt;/author&gt;&lt;author&gt;Ronco-Campaña, Alejandro&lt;/author&gt;&lt;author&gt;Kitchen, Philip&lt;/author&gt;&lt;author&gt;Bill, Roslyn M.&lt;/author&gt;&lt;author&gt;Rothnie, Alice J.&lt;/author&gt;&lt;/authors&gt;&lt;/contributors&gt;&lt;titles&gt;&lt;title&gt;Biological insights from SMA-extracted proteins&lt;/title&gt;&lt;secondary-title&gt;Biochemical Society Transactions&lt;/secondary-title&gt;&lt;/titles&gt;&lt;periodical&gt;&lt;full-title&gt;Biochemical Society Transactions&lt;/full-title&gt;&lt;abbr-1&gt;Biochem. Soc. Trans.&lt;/abbr-1&gt;&lt;/periodical&gt;&lt;pages&gt;1349-1359&lt;/pages&gt;&lt;volume&gt;49&lt;/volume&gt;&lt;number&gt;3&lt;/number&gt;&lt;dates&gt;&lt;year&gt;2021&lt;/year&gt;&lt;/dates&gt;&lt;isbn&gt;0300-5127&lt;/isbn&gt;&lt;urls&gt;&lt;related-urls&gt;&lt;url&gt;https://doi.org/10.1042/BST20201067&lt;/url&gt;&lt;/related-urls&gt;&lt;/urls&gt;&lt;electronic-resource-num&gt;10.1042/bst20201067&lt;/electronic-resource-num&gt;&lt;access-date&gt;1/5/2023&lt;/access-date&gt;&lt;/record&gt;&lt;/Cite&gt;&lt;/EndNote&gt;</w:instrText>
      </w:r>
      <w:r w:rsidR="00CB17C3">
        <w:fldChar w:fldCharType="separate"/>
      </w:r>
      <w:r w:rsidR="00C2793C" w:rsidRPr="00C2793C">
        <w:rPr>
          <w:noProof/>
          <w:vertAlign w:val="superscript"/>
        </w:rPr>
        <w:t>7</w:t>
      </w:r>
      <w:r w:rsidR="00CB17C3">
        <w:fldChar w:fldCharType="end"/>
      </w:r>
      <w:r w:rsidR="00CB17C3">
        <w:t xml:space="preserve"> </w:t>
      </w:r>
      <w:r w:rsidR="00723252">
        <w:t>Complex</w:t>
      </w:r>
      <w:r w:rsidR="00C16FAA">
        <w:t xml:space="preserve"> relationships</w:t>
      </w:r>
      <w:r w:rsidR="0091166A">
        <w:t xml:space="preserve"> between an </w:t>
      </w:r>
      <w:r w:rsidR="0086588E">
        <w:t xml:space="preserve">IMP </w:t>
      </w:r>
      <w:r w:rsidR="0091166A">
        <w:t xml:space="preserve">and the cellular membrane </w:t>
      </w:r>
      <w:r>
        <w:t xml:space="preserve">directly </w:t>
      </w:r>
      <w:r w:rsidR="0091166A">
        <w:t>influence the protein’s shape</w:t>
      </w:r>
      <w:r w:rsidR="0094344E">
        <w:t xml:space="preserve">. </w:t>
      </w:r>
      <w:r w:rsidR="004C7510">
        <w:t>Therefore, i</w:t>
      </w:r>
      <w:r w:rsidR="0091166A">
        <w:t xml:space="preserve">f the </w:t>
      </w:r>
      <w:r w:rsidR="00703785">
        <w:t xml:space="preserve">plasma </w:t>
      </w:r>
      <w:r w:rsidR="0091166A">
        <w:t xml:space="preserve">membrane is disrupted and an </w:t>
      </w:r>
      <w:r w:rsidR="0086588E">
        <w:t>IMP</w:t>
      </w:r>
      <w:r w:rsidR="0091166A">
        <w:t xml:space="preserve"> is isolated</w:t>
      </w:r>
      <w:r w:rsidR="00723252">
        <w:t xml:space="preserve"> from its native environment</w:t>
      </w:r>
      <w:r w:rsidR="0091166A">
        <w:t xml:space="preserve"> using common methods (i.e., detergents) the isolated protein will likely </w:t>
      </w:r>
      <w:r w:rsidR="000D00FB">
        <w:t>lose</w:t>
      </w:r>
      <w:r w:rsidR="0091166A">
        <w:t xml:space="preserve"> its </w:t>
      </w:r>
      <w:r w:rsidR="000D00FB">
        <w:t xml:space="preserve">native </w:t>
      </w:r>
      <w:r w:rsidR="0091166A">
        <w:t>conformation.</w:t>
      </w:r>
      <w:r w:rsidR="00CB17C3">
        <w:fldChar w:fldCharType="begin">
          <w:fldData xml:space="preserve">PEVuZE5vdGU+PENpdGU+PEF1dGhvcj5TaW1vbjwvQXV0aG9yPjxZZWFyPjIwMTg8L1llYXI+PFJl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</w:fldData>
        </w:fldChar>
      </w:r>
      <w:r w:rsidR="00C2793C">
        <w:instrText xml:space="preserve"> ADDIN EN.CITE </w:instrText>
      </w:r>
      <w:r w:rsidR="00C2793C">
        <w:fldChar w:fldCharType="begin">
          <w:fldData xml:space="preserve">PEVuZE5vdGU+PENpdGU+PEF1dGhvcj5TaW1vbjwvQXV0aG9yPjxZZWFyPjIwMTg8L1llYXI+PFJl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</w:fldData>
        </w:fldChar>
      </w:r>
      <w:r w:rsidR="00C2793C">
        <w:instrText xml:space="preserve"> ADDIN EN.CITE.DATA </w:instrText>
      </w:r>
      <w:r w:rsidR="00C2793C">
        <w:fldChar w:fldCharType="end"/>
      </w:r>
      <w:r w:rsidR="00CB17C3">
        <w:fldChar w:fldCharType="separate"/>
      </w:r>
      <w:r w:rsidR="00C2793C" w:rsidRPr="00C2793C">
        <w:rPr>
          <w:noProof/>
          <w:vertAlign w:val="superscript"/>
        </w:rPr>
        <w:t>6, 8, 9</w:t>
      </w:r>
      <w:r w:rsidR="00CB17C3">
        <w:fldChar w:fldCharType="end"/>
      </w:r>
      <w:r w:rsidR="00172260">
        <w:t xml:space="preserve"> Since a protein’s biological activity is directly linked to its structure, this structure </w:t>
      </w:r>
      <w:r w:rsidR="00585F2B">
        <w:t>must</w:t>
      </w:r>
      <w:r w:rsidR="00172260">
        <w:t xml:space="preserve"> be retained in order for the information to be useful for future applications</w:t>
      </w:r>
      <w:r w:rsidR="00585F2B">
        <w:t>, such as</w:t>
      </w:r>
      <w:r w:rsidR="00172260">
        <w:t xml:space="preserve"> drug development.</w:t>
      </w:r>
      <w:r w:rsidR="00172260">
        <w:fldChar w:fldCharType="begin"/>
      </w:r>
      <w:r w:rsidR="00C2793C">
        <w:instrText xml:space="preserve"> ADDIN EN.CITE &lt;EndNote&gt;&lt;Cite&gt;&lt;Author&gt;Bolje&lt;/Author&gt;&lt;Year&gt;2021&lt;/Year&gt;&lt;RecNum&gt;308&lt;/RecNum&gt;&lt;DisplayText&gt;&lt;style face="superscript"&gt;10&lt;/style&gt;&lt;/DisplayText&gt;&lt;record&gt;&lt;rec-number&gt;308&lt;/rec-number&gt;&lt;foreign-keys&gt;&lt;key app="EN" db-id="2ws9a5p2kfs9d7e2zwp50sde299pa5re9zxd" timestamp="1672939755"&gt;308&lt;/key&gt;&lt;/foreign-keys&gt;&lt;ref-type name="Journal Article"&gt;17&lt;/ref-type&gt;&lt;contributors&gt;&lt;authors&gt;&lt;author&gt;Bolje, A.&lt;/author&gt;&lt;author&gt;Gobec, S.&lt;/author&gt;&lt;/authors&gt;&lt;/contributors&gt;&lt;auth-address&gt;Department of Pharmaceutical Chemistry, Faculty of Pharmacy, University of Ljubljana, Aškerčeva Cesta 7, SI-1000 Ljubljana, Slovenia.&lt;/auth-address&gt;&lt;titles&gt;&lt;title&gt;Analytical Techniques for Structural Characterization of Proteins in Solid Pharmaceutical Forms: An Overview&lt;/title&gt;&lt;secondary-title&gt;Pharmaceutics&lt;/secondary-title&gt;&lt;/titles&gt;&lt;periodical&gt;&lt;full-title&gt;Pharmaceutics&lt;/full-title&gt;&lt;/periodical&gt;&lt;volume&gt;13&lt;/volume&gt;&lt;number&gt;4&lt;/number&gt;&lt;edition&gt;2021/05/01&lt;/edition&gt;&lt;keywords&gt;&lt;keyword&gt;analytical tools&lt;/keyword&gt;&lt;keyword&gt;antibody&lt;/keyword&gt;&lt;keyword&gt;excipients&lt;/keyword&gt;&lt;keyword&gt;formulation development&lt;/keyword&gt;&lt;keyword&gt;lyophilization&lt;/keyword&gt;&lt;keyword&gt;protein characterization&lt;/keyword&gt;&lt;keyword&gt;protein structure&lt;/keyword&gt;&lt;keyword&gt;safe drug&lt;/keyword&gt;&lt;keyword&gt;solid pharmaceuticals&lt;/keyword&gt;&lt;keyword&gt;stable drug product&lt;/keyword&gt;&lt;/keywords&gt;&lt;dates&gt;&lt;year&gt;2021&lt;/year&gt;&lt;pub-dates&gt;&lt;date&gt;Apr 11&lt;/date&gt;&lt;/pub-dates&gt;&lt;/dates&gt;&lt;isbn&gt;1999-4923 (Print)&amp;#xD;1999-4923&lt;/isbn&gt;&lt;accession-num&gt;33920461&lt;/accession-num&gt;&lt;urls&gt;&lt;/urls&gt;&lt;custom2&gt;PMC8070348&lt;/custom2&gt;&lt;electronic-resource-num&gt;10.3390/pharmaceutics13040534&lt;/electronic-resource-num&gt;&lt;remote-database-provider&gt;NLM&lt;/remote-database-provider&gt;&lt;language&gt;eng&lt;/language&gt;&lt;/record&gt;&lt;/Cite&gt;&lt;/EndNote&gt;</w:instrText>
      </w:r>
      <w:r w:rsidR="00172260">
        <w:fldChar w:fldCharType="separate"/>
      </w:r>
      <w:r w:rsidR="00C2793C" w:rsidRPr="00C2793C">
        <w:rPr>
          <w:noProof/>
          <w:vertAlign w:val="superscript"/>
        </w:rPr>
        <w:t>10</w:t>
      </w:r>
      <w:r w:rsidR="00172260">
        <w:fldChar w:fldCharType="end"/>
      </w:r>
      <w:r w:rsidR="006A2237">
        <w:t xml:space="preserve"> As such, a method is needed </w:t>
      </w:r>
      <w:r w:rsidR="00C24825">
        <w:t>that can simultaneously</w:t>
      </w:r>
      <w:r w:rsidR="003A52A2">
        <w:t xml:space="preserve"> </w:t>
      </w:r>
      <w:r w:rsidR="009877FB">
        <w:t>isolate</w:t>
      </w:r>
      <w:r w:rsidR="003A52A2">
        <w:t xml:space="preserve"> IMPs</w:t>
      </w:r>
      <w:r w:rsidR="006A2237">
        <w:t xml:space="preserve"> from </w:t>
      </w:r>
      <w:r w:rsidR="003A52A2">
        <w:t xml:space="preserve">their </w:t>
      </w:r>
      <w:r w:rsidR="006A2237">
        <w:t>cellular membrane</w:t>
      </w:r>
      <w:r w:rsidR="003A52A2">
        <w:t>s</w:t>
      </w:r>
      <w:r w:rsidR="006A2237">
        <w:t>, keep the</w:t>
      </w:r>
      <w:r w:rsidR="00C24825">
        <w:t>m</w:t>
      </w:r>
      <w:r w:rsidR="006A2237">
        <w:t xml:space="preserve"> soluble in an aqueous environment</w:t>
      </w:r>
      <w:r w:rsidR="000102FD">
        <w:t>, retain the</w:t>
      </w:r>
      <w:r w:rsidR="00C24825">
        <w:t>ir</w:t>
      </w:r>
      <w:r w:rsidR="000102FD">
        <w:t xml:space="preserve"> native conformation,</w:t>
      </w:r>
      <w:r w:rsidR="003A52A2">
        <w:t xml:space="preserve"> and</w:t>
      </w:r>
      <w:r w:rsidR="006A2237">
        <w:t xml:space="preserve"> </w:t>
      </w:r>
      <w:r w:rsidR="00C24825">
        <w:t>enable purification without deleterious degradation or loss of structure</w:t>
      </w:r>
      <w:r w:rsidR="007B06A8">
        <w:t xml:space="preserve"> and function</w:t>
      </w:r>
      <w:r w:rsidR="006A2237">
        <w:t>.</w:t>
      </w:r>
      <w:r w:rsidR="003E2F83">
        <w:fldChar w:fldCharType="begin"/>
      </w:r>
      <w:r w:rsidR="00C2793C">
        <w:instrText xml:space="preserve"> ADDIN EN.CITE &lt;EndNote&gt;&lt;Cite&gt;&lt;Author&gt;Sanders&lt;/Author&gt;&lt;Year&gt;2004&lt;/Year&gt;&lt;RecNum&gt;327&lt;/RecNum&gt;&lt;DisplayText&gt;&lt;style face="superscript"&gt;11&lt;/style&gt;&lt;/DisplayText&gt;&lt;record&gt;&lt;rec-number&gt;327&lt;/rec-number&gt;&lt;foreign-keys&gt;&lt;key app="EN" db-id="2ws9a5p2kfs9d7e2zwp50sde299pa5re9zxd" timestamp="1673276220"&gt;327&lt;/key&gt;&lt;/foreign-keys&gt;&lt;ref-type name="Journal Article"&gt;17&lt;/ref-type&gt;&lt;contributors&gt;&lt;authors&gt;&lt;author&gt;Sanders, Charles R.&lt;/author&gt;&lt;author&gt;Kuhn Hoffmann, Amy&lt;/author&gt;&lt;author&gt;Gray, Don N.&lt;/author&gt;&lt;author&gt;Keyes, Melvin H.&lt;/author&gt;&lt;author&gt;Ellis, Charles D.&lt;/author&gt;&lt;/authors&gt;&lt;/contributors&gt;&lt;titles&gt;&lt;title&gt;French Swimwear for Membrane Proteins&lt;/title&gt;&lt;secondary-title&gt;ChemBioChem&lt;/secondary-title&gt;&lt;/titles&gt;&lt;periodical&gt;&lt;full-title&gt;Chembiochem&lt;/full-title&gt;&lt;/periodical&gt;&lt;pages&gt;423-426&lt;/pages&gt;&lt;volume&gt;5&lt;/volume&gt;&lt;number&gt;4&lt;/number&gt;&lt;keywords&gt;&lt;keyword&gt;amphiphiles&lt;/keyword&gt;&lt;keyword&gt;bicelles&lt;/keyword&gt;&lt;keyword&gt;detergents&lt;/keyword&gt;&lt;keyword&gt;lipids&lt;/keyword&gt;&lt;keyword&gt;membrane proteins&lt;/keyword&gt;&lt;keyword&gt;micelles&lt;/keyword&gt;&lt;/keywords&gt;&lt;dates&gt;&lt;year&gt;2004&lt;/year&gt;&lt;pub-dates&gt;&lt;date&gt;2004/04/02&lt;/date&gt;&lt;/pub-dates&gt;&lt;/dates&gt;&lt;publisher&gt;John Wiley &amp;amp; Sons, Ltd&lt;/publisher&gt;&lt;isbn&gt;1439-4227&lt;/isbn&gt;&lt;work-type&gt;https://doi.org/10.1002/cbic.200300830&lt;/work-type&gt;&lt;urls&gt;&lt;related-urls&gt;&lt;url&gt;https://doi.org/10.1002/cbic.200300830&lt;/url&gt;&lt;/related-urls&gt;&lt;/urls&gt;&lt;electronic-resource-num&gt;https://doi.org/10.1002/cbic.200300830&lt;/electronic-resource-num&gt;&lt;access-date&gt;2023/01/09&lt;/access-date&gt;&lt;/record&gt;&lt;/Cite&gt;&lt;/EndNote&gt;</w:instrText>
      </w:r>
      <w:r w:rsidR="003E2F83">
        <w:fldChar w:fldCharType="separate"/>
      </w:r>
      <w:r w:rsidR="00C2793C" w:rsidRPr="00C2793C">
        <w:rPr>
          <w:noProof/>
          <w:vertAlign w:val="superscript"/>
        </w:rPr>
        <w:t>11</w:t>
      </w:r>
      <w:r w:rsidR="003E2F83">
        <w:fldChar w:fldCharType="end"/>
      </w:r>
    </w:p>
    <w:p w14:paraId="3B2931F7" w14:textId="41F0D9B7" w:rsidR="008426FD" w:rsidRDefault="008426FD" w:rsidP="008D6222">
      <w:pPr>
        <w:pStyle w:val="1Dissertation"/>
      </w:pPr>
    </w:p>
    <w:p w14:paraId="5B5B2ADA" w14:textId="446C9235" w:rsidR="00BD31CD" w:rsidRDefault="00967D00" w:rsidP="004903EB">
      <w:pPr>
        <w:pStyle w:val="SubsectionTitles"/>
      </w:pPr>
      <w:bookmarkStart w:id="8" w:name="_Toc130372638"/>
      <w:r>
        <w:t xml:space="preserve">1.2 </w:t>
      </w:r>
      <w:r w:rsidR="00BD31CD">
        <w:t>Detergent-Free Integral Membrane Protein Isolation</w:t>
      </w:r>
      <w:bookmarkEnd w:id="8"/>
    </w:p>
    <w:p w14:paraId="5B7E5E9C" w14:textId="07F8DD51" w:rsidR="00B50FC2" w:rsidRDefault="00CE3643" w:rsidP="008D6222">
      <w:pPr>
        <w:pStyle w:val="1Dissertation"/>
      </w:pPr>
      <w:r>
        <w:t xml:space="preserve">Historically, </w:t>
      </w:r>
      <w:r w:rsidR="00D65AA1">
        <w:t>few</w:t>
      </w:r>
      <w:r>
        <w:t xml:space="preserve"> examples can be found in which</w:t>
      </w:r>
      <w:r w:rsidR="00023DD4">
        <w:t xml:space="preserve"> </w:t>
      </w:r>
      <w:r w:rsidR="003A2003">
        <w:t xml:space="preserve">detergents </w:t>
      </w:r>
      <w:r>
        <w:t>have been used to</w:t>
      </w:r>
      <w:r w:rsidR="003A2003">
        <w:t xml:space="preserve"> isolate </w:t>
      </w:r>
      <w:r w:rsidR="00EF7FB6">
        <w:t>IMPs</w:t>
      </w:r>
      <w:r w:rsidR="004A0EBD">
        <w:t xml:space="preserve"> from their native environment </w:t>
      </w:r>
      <w:r>
        <w:t>via micellular encapsulation</w:t>
      </w:r>
      <w:r w:rsidR="004A0EBD">
        <w:t xml:space="preserve"> while </w:t>
      </w:r>
      <w:r>
        <w:t xml:space="preserve">successfully </w:t>
      </w:r>
      <w:r w:rsidR="004A0EBD">
        <w:t xml:space="preserve">retaining </w:t>
      </w:r>
      <w:r w:rsidR="003A2003">
        <w:t>their native state for structural characterization.</w:t>
      </w:r>
      <w:r w:rsidR="003A2003">
        <w:fldChar w:fldCharType="begin">
          <w:fldData xml:space="preserve">PEVuZE5vdGU+PENpdGU+PEF1dGhvcj5BbmFuZGFuPC9BdXRob3I+PFllYXI+MjAxNjwvWWVhcj48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</w:fldData>
        </w:fldChar>
      </w:r>
      <w:r w:rsidR="00C2793C">
        <w:instrText xml:space="preserve"> ADDIN EN.CITE </w:instrText>
      </w:r>
      <w:r w:rsidR="00C2793C">
        <w:fldChar w:fldCharType="begin">
          <w:fldData xml:space="preserve">PEVuZE5vdGU+PENpdGU+PEF1dGhvcj5BbmFuZGFuPC9BdXRob3I+PFllYXI+MjAxNjwvWWVhcj48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</w:fldData>
        </w:fldChar>
      </w:r>
      <w:r w:rsidR="00C2793C">
        <w:instrText xml:space="preserve"> ADDIN EN.CITE.DATA </w:instrText>
      </w:r>
      <w:r w:rsidR="00C2793C">
        <w:fldChar w:fldCharType="end"/>
      </w:r>
      <w:r w:rsidR="003A2003">
        <w:fldChar w:fldCharType="separate"/>
      </w:r>
      <w:r w:rsidR="00C2793C" w:rsidRPr="00C2793C">
        <w:rPr>
          <w:noProof/>
          <w:vertAlign w:val="superscript"/>
        </w:rPr>
        <w:t>12-14</w:t>
      </w:r>
      <w:r w:rsidR="003A2003">
        <w:fldChar w:fldCharType="end"/>
      </w:r>
      <w:r w:rsidR="003A2003">
        <w:t xml:space="preserve"> However, there are </w:t>
      </w:r>
      <w:r>
        <w:t xml:space="preserve">numerous </w:t>
      </w:r>
      <w:r w:rsidR="003A2003">
        <w:t xml:space="preserve">reported </w:t>
      </w:r>
      <w:r>
        <w:t xml:space="preserve">instances </w:t>
      </w:r>
      <w:r w:rsidR="003A2003">
        <w:t>of detergent</w:t>
      </w:r>
      <w:r>
        <w:t>-based isolation methods</w:t>
      </w:r>
      <w:r w:rsidR="003A2003">
        <w:t xml:space="preserve"> leading to large-scale </w:t>
      </w:r>
      <w:r w:rsidR="002E3DFF">
        <w:t xml:space="preserve">loss of native lipids and/or the </w:t>
      </w:r>
      <w:r w:rsidR="003A2003">
        <w:t xml:space="preserve">denaturation and unfolding of </w:t>
      </w:r>
      <w:r>
        <w:t xml:space="preserve">the isolated </w:t>
      </w:r>
      <w:r w:rsidR="003A2003">
        <w:t>proteins during th</w:t>
      </w:r>
      <w:r>
        <w:t>e</w:t>
      </w:r>
      <w:r w:rsidR="003A2003">
        <w:t xml:space="preserve"> protein extraction process.</w:t>
      </w:r>
      <w:r w:rsidR="003A2003">
        <w:fldChar w:fldCharType="begin">
          <w:fldData xml:space="preserve">PEVuZE5vdGU+PENpdGU+PEF1dGhvcj5CYWU8L0F1dGhvcj48WWVhcj4yMDE1PC9ZZWFyPjxSZWNO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=
</w:fldData>
        </w:fldChar>
      </w:r>
      <w:r w:rsidR="00C2793C">
        <w:instrText xml:space="preserve"> ADDIN EN.CITE </w:instrText>
      </w:r>
      <w:r w:rsidR="00C2793C">
        <w:fldChar w:fldCharType="begin">
          <w:fldData xml:space="preserve">PEVuZE5vdGU+PENpdGU+PEF1dGhvcj5CYWU8L0F1dGhvcj48WWVhcj4yMDE1PC9ZZWFyPjxSZWNO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=
</w:fldData>
        </w:fldChar>
      </w:r>
      <w:r w:rsidR="00C2793C">
        <w:instrText xml:space="preserve"> ADDIN EN.CITE.DATA </w:instrText>
      </w:r>
      <w:r w:rsidR="00C2793C">
        <w:fldChar w:fldCharType="end"/>
      </w:r>
      <w:r w:rsidR="003A2003">
        <w:fldChar w:fldCharType="separate"/>
      </w:r>
      <w:r w:rsidR="00C2793C" w:rsidRPr="00C2793C">
        <w:rPr>
          <w:noProof/>
          <w:vertAlign w:val="superscript"/>
        </w:rPr>
        <w:t>15-19</w:t>
      </w:r>
      <w:r w:rsidR="003A2003">
        <w:fldChar w:fldCharType="end"/>
      </w:r>
      <w:r w:rsidR="003A2003">
        <w:t xml:space="preserve"> </w:t>
      </w:r>
      <w:r w:rsidR="00F866DE">
        <w:t xml:space="preserve">Further </w:t>
      </w:r>
      <w:r w:rsidR="004242B8">
        <w:t>embodying</w:t>
      </w:r>
      <w:r w:rsidR="00F866DE">
        <w:t xml:space="preserve"> how difficult it is to isolate and structurally characterize </w:t>
      </w:r>
      <w:r w:rsidR="004242B8">
        <w:t>these proteins</w:t>
      </w:r>
      <w:r w:rsidR="00F866DE">
        <w:t xml:space="preserve">, </w:t>
      </w:r>
      <w:r w:rsidR="004242B8">
        <w:t xml:space="preserve">IMPs </w:t>
      </w:r>
      <w:r w:rsidR="00F866DE">
        <w:lastRenderedPageBreak/>
        <w:t xml:space="preserve">only account for ~2% of all solved </w:t>
      </w:r>
      <w:r w:rsidR="004C34EE">
        <w:t xml:space="preserve">and reported </w:t>
      </w:r>
      <w:r w:rsidR="00F866DE">
        <w:t>protein structures.</w:t>
      </w:r>
      <w:r w:rsidR="00F866DE">
        <w:fldChar w:fldCharType="begin">
          <w:fldData xml:space="preserve">PEVuZE5vdGU+PENpdGU+PEF1dGhvcj5Ew7ZycjwvQXV0aG9yPjxZZWFyPjIwMTY8L1llYXI+PFJl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</w:fldData>
        </w:fldChar>
      </w:r>
      <w:r w:rsidR="00C2793C">
        <w:instrText xml:space="preserve"> ADDIN EN.CITE </w:instrText>
      </w:r>
      <w:r w:rsidR="00C2793C">
        <w:fldChar w:fldCharType="begin">
          <w:fldData xml:space="preserve">PEVuZE5vdGU+PENpdGU+PEF1dGhvcj5Ew7ZycjwvQXV0aG9yPjxZZWFyPjIwMTY8L1llYXI+PFJl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</w:fldData>
        </w:fldChar>
      </w:r>
      <w:r w:rsidR="00C2793C">
        <w:instrText xml:space="preserve"> ADDIN EN.CITE.DATA </w:instrText>
      </w:r>
      <w:r w:rsidR="00C2793C">
        <w:fldChar w:fldCharType="end"/>
      </w:r>
      <w:r w:rsidR="00F866DE">
        <w:fldChar w:fldCharType="separate"/>
      </w:r>
      <w:r w:rsidR="00C2793C" w:rsidRPr="00C2793C">
        <w:rPr>
          <w:noProof/>
          <w:vertAlign w:val="superscript"/>
        </w:rPr>
        <w:t>20</w:t>
      </w:r>
      <w:r w:rsidR="00F866DE">
        <w:fldChar w:fldCharType="end"/>
      </w:r>
      <w:r w:rsidR="00F866DE">
        <w:t xml:space="preserve"> </w:t>
      </w:r>
      <w:r w:rsidR="00E070AB">
        <w:t>In order to fill this gap in knowledge and</w:t>
      </w:r>
      <w:r w:rsidR="004242B8">
        <w:t xml:space="preserve"> advance our</w:t>
      </w:r>
      <w:r w:rsidR="00EF7FB6">
        <w:t xml:space="preserve"> ability to characterize </w:t>
      </w:r>
      <w:r w:rsidR="004242B8">
        <w:t>IMPs in their</w:t>
      </w:r>
      <w:r w:rsidR="00EF7FB6">
        <w:t xml:space="preserve"> </w:t>
      </w:r>
      <w:r w:rsidR="00616043">
        <w:t>native structure, various new</w:t>
      </w:r>
      <w:r w:rsidR="00E070AB">
        <w:t xml:space="preserve"> methods have been developed to retain a more native-like state in extracted </w:t>
      </w:r>
      <w:r w:rsidR="00EF7FB6">
        <w:t>IMP</w:t>
      </w:r>
      <w:r w:rsidR="00341E81">
        <w:t>s</w:t>
      </w:r>
      <w:r w:rsidR="00E070AB">
        <w:t xml:space="preserve">, </w:t>
      </w:r>
      <w:r w:rsidR="00293083">
        <w:t xml:space="preserve">usually by </w:t>
      </w:r>
      <w:r w:rsidR="004242B8">
        <w:t xml:space="preserve">employing </w:t>
      </w:r>
      <w:r w:rsidR="00813A90">
        <w:t>detergent</w:t>
      </w:r>
      <w:r w:rsidR="004242B8">
        <w:t xml:space="preserve"> alternatives</w:t>
      </w:r>
      <w:r w:rsidR="00813A90">
        <w:t xml:space="preserve"> as </w:t>
      </w:r>
      <w:r w:rsidR="00BE4A80">
        <w:t xml:space="preserve">protein </w:t>
      </w:r>
      <w:r w:rsidR="00813A90">
        <w:t>solubilizing agent</w:t>
      </w:r>
      <w:r w:rsidR="00697594">
        <w:t>s</w:t>
      </w:r>
      <w:r w:rsidR="00813A90">
        <w:t>.</w:t>
      </w:r>
    </w:p>
    <w:p w14:paraId="1586F278" w14:textId="76667AF8" w:rsidR="004A0EBD" w:rsidRDefault="004A0EBD" w:rsidP="00D675C6">
      <w:pPr>
        <w:pStyle w:val="DissertationFigureDescription"/>
      </w:pPr>
    </w:p>
    <w:p w14:paraId="30C8D191" w14:textId="06EB0004" w:rsidR="00F47C6A" w:rsidRPr="0066019C" w:rsidRDefault="00032165" w:rsidP="004903EB">
      <w:pPr>
        <w:pStyle w:val="Sub-subsectionTitles"/>
      </w:pPr>
      <w:bookmarkStart w:id="9" w:name="_Toc130372639"/>
      <w:r w:rsidRPr="0066019C">
        <w:t xml:space="preserve">1.2.1 </w:t>
      </w:r>
      <w:r w:rsidR="00F47C6A" w:rsidRPr="0066019C">
        <w:t>Amphipols</w:t>
      </w:r>
      <w:bookmarkEnd w:id="9"/>
    </w:p>
    <w:p w14:paraId="54888091" w14:textId="4A6A1FE6" w:rsidR="00F47C6A" w:rsidRDefault="00F47C6A" w:rsidP="00D675C6">
      <w:pPr>
        <w:pStyle w:val="DissertationFigureDescription"/>
      </w:pPr>
      <w:r>
        <w:tab/>
        <w:t xml:space="preserve">One of the first alternatives to detergent-facilitated protein extraction was reported by </w:t>
      </w:r>
      <w:proofErr w:type="spellStart"/>
      <w:r>
        <w:t>Tribet</w:t>
      </w:r>
      <w:proofErr w:type="spellEnd"/>
      <w:r>
        <w:t xml:space="preserve"> et</w:t>
      </w:r>
      <w:r w:rsidR="00D4273C">
        <w:t xml:space="preserve"> a</w:t>
      </w:r>
      <w:r>
        <w:t>l. in 1996</w:t>
      </w:r>
      <w:r w:rsidR="00576FA6">
        <w:t>,</w:t>
      </w:r>
      <w:r w:rsidR="007630D3">
        <w:fldChar w:fldCharType="begin">
          <w:fldData xml:space="preserve">PEVuZE5vdGU+PENpdGU+PEF1dGhvcj5UcmliZXQ8L0F1dGhvcj48WWVhcj4xOTk2PC9ZZWFyPjxS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</w:fldData>
        </w:fldChar>
      </w:r>
      <w:r w:rsidR="00C2793C">
        <w:instrText xml:space="preserve"> ADDIN EN.CITE </w:instrText>
      </w:r>
      <w:r w:rsidR="00C2793C">
        <w:fldChar w:fldCharType="begin">
          <w:fldData xml:space="preserve">PEVuZE5vdGU+PENpdGU+PEF1dGhvcj5UcmliZXQ8L0F1dGhvcj48WWVhcj4xOTk2PC9ZZWFyPjxS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</w:fldData>
        </w:fldChar>
      </w:r>
      <w:r w:rsidR="00C2793C">
        <w:instrText xml:space="preserve"> ADDIN EN.CITE.DATA </w:instrText>
      </w:r>
      <w:r w:rsidR="00C2793C">
        <w:fldChar w:fldCharType="end"/>
      </w:r>
      <w:r w:rsidR="007630D3">
        <w:fldChar w:fldCharType="separate"/>
      </w:r>
      <w:r w:rsidR="00C2793C" w:rsidRPr="00C2793C">
        <w:rPr>
          <w:noProof/>
          <w:vertAlign w:val="superscript"/>
        </w:rPr>
        <w:t>21</w:t>
      </w:r>
      <w:r w:rsidR="007630D3">
        <w:fldChar w:fldCharType="end"/>
      </w:r>
      <w:r w:rsidR="000E2DC9">
        <w:t xml:space="preserve"> </w:t>
      </w:r>
      <w:r w:rsidR="00576FA6">
        <w:t>in which they</w:t>
      </w:r>
      <w:r w:rsidR="000E2DC9">
        <w:t xml:space="preserve"> </w:t>
      </w:r>
      <w:r w:rsidR="008D2002">
        <w:t xml:space="preserve">described </w:t>
      </w:r>
      <w:r w:rsidR="000E2DC9">
        <w:t>the synthesis of polya</w:t>
      </w:r>
      <w:r w:rsidR="001D7EA8">
        <w:t>crylic acid polymers that have been</w:t>
      </w:r>
      <w:r w:rsidR="000E2DC9">
        <w:t xml:space="preserve"> partially functionalized using octylamine and/or </w:t>
      </w:r>
      <w:proofErr w:type="spellStart"/>
      <w:r w:rsidR="000E2DC9">
        <w:t>isopropylamine</w:t>
      </w:r>
      <w:proofErr w:type="spellEnd"/>
      <w:r w:rsidR="000E2DC9">
        <w:t xml:space="preserve"> to form various amphiphilic polymer</w:t>
      </w:r>
      <w:r w:rsidR="00F332F8">
        <w:t xml:space="preserve"> </w:t>
      </w:r>
      <w:r w:rsidR="000E2DC9">
        <w:t>samples.</w:t>
      </w:r>
      <w:r w:rsidR="003A6152">
        <w:t xml:space="preserve"> </w:t>
      </w:r>
      <w:r w:rsidR="00F332F8">
        <w:t xml:space="preserve">These </w:t>
      </w:r>
      <w:r w:rsidR="00C406F3">
        <w:t>polymers</w:t>
      </w:r>
      <w:r w:rsidR="00F332F8">
        <w:t xml:space="preserve"> solubilize</w:t>
      </w:r>
      <w:r w:rsidR="00576FA6">
        <w:t>d</w:t>
      </w:r>
      <w:r w:rsidR="00F332F8">
        <w:t xml:space="preserve"> membrane proteins </w:t>
      </w:r>
      <w:r w:rsidR="00C406F3">
        <w:t>into aqueous solution</w:t>
      </w:r>
      <w:r w:rsidR="00203844">
        <w:t xml:space="preserve"> from prepared lipid vesicles</w:t>
      </w:r>
      <w:r w:rsidR="00C406F3">
        <w:t xml:space="preserve"> </w:t>
      </w:r>
      <w:r w:rsidR="00F332F8">
        <w:t>while keeping the protein more stable</w:t>
      </w:r>
      <w:r w:rsidR="00576FA6">
        <w:t>,</w:t>
      </w:r>
      <w:r w:rsidR="00F332F8">
        <w:t xml:space="preserve"> and in a more native-like conformation</w:t>
      </w:r>
      <w:r w:rsidR="00576FA6">
        <w:t>,</w:t>
      </w:r>
      <w:r w:rsidR="00F332F8">
        <w:t xml:space="preserve"> than </w:t>
      </w:r>
      <w:r w:rsidR="00576FA6">
        <w:t xml:space="preserve">when isolated using </w:t>
      </w:r>
      <w:r w:rsidR="00F332F8">
        <w:t>detergent-</w:t>
      </w:r>
      <w:r w:rsidR="00576FA6">
        <w:t>based reagents</w:t>
      </w:r>
      <w:r w:rsidR="003A6152">
        <w:t>.</w:t>
      </w:r>
      <w:r w:rsidR="003A6152">
        <w:fldChar w:fldCharType="begin">
          <w:fldData xml:space="preserve">PEVuZE5vdGU+PENpdGU+PEF1dGhvcj5UcmliZXQ8L0F1dGhvcj48WWVhcj4xOTk2PC9ZZWFyPjxS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</w:fldData>
        </w:fldChar>
      </w:r>
      <w:r w:rsidR="00C2793C">
        <w:instrText xml:space="preserve"> ADDIN EN.CITE </w:instrText>
      </w:r>
      <w:r w:rsidR="00C2793C">
        <w:fldChar w:fldCharType="begin">
          <w:fldData xml:space="preserve">PEVuZE5vdGU+PENpdGU+PEF1dGhvcj5UcmliZXQ8L0F1dGhvcj48WWVhcj4xOTk2PC9ZZWFyPjxS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</w:fldData>
        </w:fldChar>
      </w:r>
      <w:r w:rsidR="00C2793C">
        <w:instrText xml:space="preserve"> ADDIN EN.CITE.DATA </w:instrText>
      </w:r>
      <w:r w:rsidR="00C2793C">
        <w:fldChar w:fldCharType="end"/>
      </w:r>
      <w:r w:rsidR="003A6152">
        <w:fldChar w:fldCharType="separate"/>
      </w:r>
      <w:r w:rsidR="00C2793C" w:rsidRPr="00C2793C">
        <w:rPr>
          <w:noProof/>
          <w:vertAlign w:val="superscript"/>
        </w:rPr>
        <w:t>21, 22</w:t>
      </w:r>
      <w:r w:rsidR="003A6152">
        <w:fldChar w:fldCharType="end"/>
      </w:r>
      <w:r w:rsidR="0050383A">
        <w:t xml:space="preserve"> </w:t>
      </w:r>
      <w:r w:rsidR="00C406F3">
        <w:t xml:space="preserve">This </w:t>
      </w:r>
      <w:r w:rsidR="00203844">
        <w:t xml:space="preserve">feat </w:t>
      </w:r>
      <w:r w:rsidR="00C406F3">
        <w:t xml:space="preserve">is </w:t>
      </w:r>
      <w:r w:rsidR="00BC0A8E">
        <w:t>hypothesized</w:t>
      </w:r>
      <w:r w:rsidR="00C406F3">
        <w:t xml:space="preserve"> to be due to the functionalized polyacrylate’s higher affinity for the hydrophobic domains of the protein complex</w:t>
      </w:r>
      <w:r w:rsidR="005E7674">
        <w:t xml:space="preserve"> and subsequent </w:t>
      </w:r>
      <w:r w:rsidR="00C406F3">
        <w:t>higher degree</w:t>
      </w:r>
      <w:r w:rsidR="005E7674">
        <w:t>s</w:t>
      </w:r>
      <w:r w:rsidR="00C406F3">
        <w:t xml:space="preserve"> of interaction.</w:t>
      </w:r>
      <w:r w:rsidR="00C406F3">
        <w:fldChar w:fldCharType="begin"/>
      </w:r>
      <w:r w:rsidR="00C2793C">
        <w:instrText xml:space="preserve"> ADDIN EN.CITE &lt;EndNote&gt;&lt;Cite&gt;&lt;Author&gt;Autzen&lt;/Author&gt;&lt;Year&gt;2019&lt;/Year&gt;&lt;RecNum&gt;270&lt;/RecNum&gt;&lt;DisplayText&gt;&lt;style face="superscript"&gt;23&lt;/style&gt;&lt;/DisplayText&gt;&lt;record&gt;&lt;rec-number&gt;270&lt;/rec-number&gt;&lt;foreign-keys&gt;&lt;key app="EN" db-id="2ws9a5p2kfs9d7e2zwp50sde299pa5re9zxd" timestamp="1636748120"&gt;270&lt;/key&gt;&lt;/foreign-keys&gt;&lt;ref-type name="Journal Article"&gt;17&lt;/ref-type&gt;&lt;contributors&gt;&lt;authors&gt;&lt;author&gt;Autzen, Henriette E.&lt;/author&gt;&lt;author&gt;Julius, David&lt;/author&gt;&lt;author&gt;Cheng, Yifan&lt;/author&gt;&lt;/authors&gt;&lt;/contributors&gt;&lt;titles&gt;&lt;title&gt;Membrane mimetic systems in CryoEM: keeping membrane proteins in their native environment&lt;/title&gt;&lt;secondary-title&gt;Current Opinion in Structural Biology&lt;/secondary-title&gt;&lt;/titles&gt;&lt;periodical&gt;&lt;full-title&gt;Current Opinion in Structural Biology&lt;/full-title&gt;&lt;/periodical&gt;&lt;pages&gt;259-268&lt;/pages&gt;&lt;volume&gt;58&lt;/volume&gt;&lt;dates&gt;&lt;year&gt;2019&lt;/year&gt;&lt;pub-dates&gt;&lt;date&gt;2019/10/01/&lt;/date&gt;&lt;/pub-dates&gt;&lt;/dates&gt;&lt;isbn&gt;0959-440X&lt;/isbn&gt;&lt;urls&gt;&lt;related-urls&gt;&lt;url&gt;https://www.sciencedirect.com/science/article/pii/S0959440X18301179&lt;/url&gt;&lt;/related-urls&gt;&lt;/urls&gt;&lt;electronic-resource-num&gt;https://doi.org/10.1016/j.sbi.2019.05.022&lt;/electronic-resource-num&gt;&lt;/record&gt;&lt;/Cite&gt;&lt;/EndNote&gt;</w:instrText>
      </w:r>
      <w:r w:rsidR="00C406F3">
        <w:fldChar w:fldCharType="separate"/>
      </w:r>
      <w:r w:rsidR="00C2793C" w:rsidRPr="00C2793C">
        <w:rPr>
          <w:noProof/>
          <w:vertAlign w:val="superscript"/>
        </w:rPr>
        <w:t>23</w:t>
      </w:r>
      <w:r w:rsidR="00C406F3">
        <w:fldChar w:fldCharType="end"/>
      </w:r>
      <w:r w:rsidR="00C406F3">
        <w:t xml:space="preserve"> </w:t>
      </w:r>
      <w:r w:rsidR="00971A59">
        <w:t>A</w:t>
      </w:r>
      <w:r w:rsidR="0050383A">
        <w:t>mphiphilic copolymer</w:t>
      </w:r>
      <w:r w:rsidR="008A657C">
        <w:t>s</w:t>
      </w:r>
      <w:r w:rsidR="0050383A">
        <w:t xml:space="preserve"> that </w:t>
      </w:r>
      <w:r w:rsidR="00971A59">
        <w:t>can form small</w:t>
      </w:r>
      <w:r w:rsidR="00203844">
        <w:t xml:space="preserve"> </w:t>
      </w:r>
      <w:r w:rsidR="00971A59">
        <w:t>IMP</w:t>
      </w:r>
      <w:r w:rsidR="00203844">
        <w:t xml:space="preserve"> complexes in aqueous solution </w:t>
      </w:r>
      <w:r w:rsidR="00971A59">
        <w:t xml:space="preserve">have since been termed </w:t>
      </w:r>
      <w:r w:rsidR="00203844">
        <w:t>“</w:t>
      </w:r>
      <w:r w:rsidR="00971A59">
        <w:t>amphipols</w:t>
      </w:r>
      <w:r w:rsidR="00203844">
        <w:t>”</w:t>
      </w:r>
      <w:r w:rsidR="00C406F3">
        <w:t xml:space="preserve"> in an </w:t>
      </w:r>
      <w:r w:rsidR="0059728A">
        <w:t>attempt</w:t>
      </w:r>
      <w:r w:rsidR="00C406F3">
        <w:t xml:space="preserve"> to differentiate these polymers from other amphiphilic copolymers used in the field</w:t>
      </w:r>
      <w:r w:rsidR="00971A59">
        <w:t>.</w:t>
      </w:r>
      <w:r w:rsidR="00971A59">
        <w:fldChar w:fldCharType="begin"/>
      </w:r>
      <w:r w:rsidR="00C2793C">
        <w:instrText xml:space="preserve"> ADDIN EN.CITE &lt;EndNote&gt;&lt;Cite&gt;&lt;Author&gt;Popot&lt;/Author&gt;&lt;Year&gt;2011&lt;/Year&gt;&lt;RecNum&gt;325&lt;/RecNum&gt;&lt;DisplayText&gt;&lt;style face="superscript"&gt;6&lt;/style&gt;&lt;/DisplayText&gt;&lt;record&gt;&lt;rec-number&gt;325&lt;/rec-number&gt;&lt;foreign-keys&gt;&lt;key app="EN" db-id="2ws9a5p2kfs9d7e2zwp50sde299pa5re9zxd" timestamp="1673031425"&gt;325&lt;/key&gt;&lt;/foreign-keys&gt;&lt;ref-type name="Journal Article"&gt;17&lt;/ref-type&gt;&lt;contributors&gt;&lt;authors&gt;&lt;author&gt;J.-L. Popot&lt;/author&gt;&lt;author&gt;T. Althoff&lt;/author&gt;&lt;author&gt;D. Bagnard&lt;/author&gt;&lt;author&gt;J.-L. Banères&lt;/author&gt;&lt;author&gt;P. Bazzacco&lt;/author&gt;&lt;author&gt;E. Billon-Denis&lt;/author&gt;&lt;author&gt;L.J. Catoire&lt;/author&gt;&lt;author&gt;P. Champeil&lt;/author&gt;&lt;author&gt;D. Charvolin&lt;/author&gt;&lt;author&gt;M.J. Cocco&lt;/author&gt;&lt;author&gt;G. Crémel&lt;/author&gt;&lt;author&gt;T. Dahmane&lt;/author&gt;&lt;author&gt;L.M. de la Maza&lt;/author&gt;&lt;author&gt;C. Ebel&lt;/author&gt;&lt;author&gt;F. Gabel&lt;/author&gt;&lt;author&gt;F. Giusti&lt;/author&gt;&lt;author&gt;Y. Gohon&lt;/author&gt;&lt;author&gt;E. Goormaghtigh&lt;/author&gt;&lt;author&gt;E. Guittet&lt;/author&gt;&lt;author&gt;J.H. Kleinschmidt&lt;/author&gt;&lt;author&gt;W. Kühlbrandt&lt;/author&gt;&lt;author&gt;C. Le Bon&lt;/author&gt;&lt;author&gt;K.L. Martinez&lt;/author&gt;&lt;author&gt;M. Picard&lt;/author&gt;&lt;author&gt;B. Pucci&lt;/author&gt;&lt;author&gt;J.N. Sachs&lt;/author&gt;&lt;author&gt;C. Tribet&lt;/author&gt;&lt;author&gt;C. van Heijenoort&lt;/author&gt;&lt;author&gt;F. Wien&lt;/author&gt;&lt;author&gt;F. Zito&lt;/author&gt;&lt;author&gt;M. Zoonens&lt;/author&gt;&lt;/authors&gt;&lt;/contributors&gt;&lt;titles&gt;&lt;title&gt;Amphipols From A to Z&lt;/title&gt;&lt;secondary-title&gt;Annual Review of Biophysics&lt;/secondary-title&gt;&lt;/titles&gt;&lt;periodical&gt;&lt;full-title&gt;Annual Review of Biophysics&lt;/full-title&gt;&lt;/periodical&gt;&lt;pages&gt;379-408&lt;/pages&gt;&lt;volume&gt;40&lt;/volume&gt;&lt;number&gt;1&lt;/number&gt;&lt;keywords&gt;&lt;keyword&gt;membrane proteins,amphipathic polymers,membrane biophysics,membrane biochemistry&lt;/keyword&gt;&lt;/keywords&gt;&lt;dates&gt;&lt;year&gt;2011&lt;/year&gt;&lt;/dates&gt;&lt;accession-num&gt;21545287&lt;/accession-num&gt;&lt;urls&gt;&lt;related-urls&gt;&lt;url&gt;https://www.annualreviews.org/doi/abs/10.1146/annurev-biophys-042910-155219&lt;/url&gt;&lt;/related-urls&gt;&lt;/urls&gt;&lt;electronic-resource-num&gt;10.1146/annurev-biophys-042910-155219&lt;/electronic-resource-num&gt;&lt;/record&gt;&lt;/Cite&gt;&lt;/EndNote&gt;</w:instrText>
      </w:r>
      <w:r w:rsidR="00971A59">
        <w:fldChar w:fldCharType="separate"/>
      </w:r>
      <w:r w:rsidR="00C2793C" w:rsidRPr="00C2793C">
        <w:rPr>
          <w:noProof/>
          <w:vertAlign w:val="superscript"/>
        </w:rPr>
        <w:t>6</w:t>
      </w:r>
      <w:r w:rsidR="00971A59">
        <w:fldChar w:fldCharType="end"/>
      </w:r>
      <w:r w:rsidR="00971A59">
        <w:t xml:space="preserve"> </w:t>
      </w:r>
    </w:p>
    <w:p w14:paraId="26F5F658" w14:textId="5E476FB0" w:rsidR="00D31AF7" w:rsidRDefault="00D31AF7" w:rsidP="00D675C6">
      <w:pPr>
        <w:pStyle w:val="DissertationFigureDescription"/>
      </w:pPr>
      <w:r>
        <w:tab/>
        <w:t xml:space="preserve">The process of using amphipols to </w:t>
      </w:r>
      <w:r w:rsidR="00203844">
        <w:t xml:space="preserve">solubilize </w:t>
      </w:r>
      <w:r>
        <w:t xml:space="preserve">proteins </w:t>
      </w:r>
      <w:r w:rsidR="00203844">
        <w:t>in</w:t>
      </w:r>
      <w:r>
        <w:t xml:space="preserve"> </w:t>
      </w:r>
      <w:r w:rsidR="009072FB">
        <w:t>aqueous</w:t>
      </w:r>
      <w:r>
        <w:t xml:space="preserve"> </w:t>
      </w:r>
      <w:r w:rsidR="00342F96">
        <w:t>solution is</w:t>
      </w:r>
      <w:r w:rsidR="00AC6F11">
        <w:t xml:space="preserve"> fairly </w:t>
      </w:r>
      <w:r w:rsidR="002E3A30">
        <w:t>straightforward</w:t>
      </w:r>
      <w:r w:rsidR="00A941C0">
        <w:t>, and thus can be applied to many different IMP systems</w:t>
      </w:r>
      <w:r w:rsidR="002E3A30">
        <w:t xml:space="preserve"> </w:t>
      </w:r>
      <w:r w:rsidR="00342F96">
        <w:t>(Figure 1</w:t>
      </w:r>
      <w:r w:rsidR="0091392C">
        <w:t>.</w:t>
      </w:r>
      <w:r w:rsidR="00203844">
        <w:t>2</w:t>
      </w:r>
      <w:r w:rsidR="00342F96">
        <w:t>)</w:t>
      </w:r>
      <w:r w:rsidR="00AC6F11">
        <w:t>.</w:t>
      </w:r>
      <w:r w:rsidR="00342F96">
        <w:fldChar w:fldCharType="begin"/>
      </w:r>
      <w:r w:rsidR="00C2793C">
        <w:instrText xml:space="preserve"> ADDIN EN.CITE &lt;EndNote&gt;&lt;Cite&gt;&lt;Author&gt;Zoonens&lt;/Author&gt;&lt;Year&gt;2014&lt;/Year&gt;&lt;RecNum&gt;326&lt;/RecNum&gt;&lt;DisplayText&gt;&lt;style face="superscript"&gt;22&lt;/style&gt;&lt;/DisplayText&gt;&lt;record&gt;&lt;rec-number&gt;326&lt;/rec-number&gt;&lt;foreign-keys&gt;&lt;key app="EN" db-id="2ws9a5p2kfs9d7e2zwp50sde299pa5re9zxd" timestamp="1673272268"&gt;326&lt;/key&gt;&lt;/foreign-keys&gt;&lt;ref-type name="Journal Article"&gt;17&lt;/ref-type&gt;&lt;contributors&gt;&lt;authors&gt;&lt;author&gt;Zoonens, M.&lt;/author&gt;&lt;author&gt;Popot, J. L.&lt;/author&gt;&lt;/authors&gt;&lt;/contributors&gt;&lt;auth-address&gt;Laboratoire de Physico-Chimie Moléculaire des Protéines Membranaires, UMR 7099, Institut de Biologie Physico-Chimique (FRC 550), Centre National de la Recherche Scientifique/Université Paris-7, 13, rue Pierre-et-Marie-Curie, 75005, Paris, France.&lt;/auth-address&gt;&lt;titles&gt;&lt;title&gt;Amphipols for each season&lt;/title&gt;&lt;secondary-title&gt;J Membr Biol&lt;/secondary-title&gt;&lt;/titles&gt;&lt;periodical&gt;&lt;full-title&gt;J Membr Biol&lt;/full-title&gt;&lt;/periodical&gt;&lt;pages&gt;759-96&lt;/pages&gt;&lt;volume&gt;247&lt;/volume&gt;&lt;number&gt;9-10&lt;/number&gt;&lt;edition&gt;2014/06/28&lt;/edition&gt;&lt;keywords&gt;&lt;keyword&gt;Animals&lt;/keyword&gt;&lt;keyword&gt;Cell Membrane/*chemistry&lt;/keyword&gt;&lt;keyword&gt;Humans&lt;/keyword&gt;&lt;keyword&gt;Hydrophobic and Hydrophilic Interactions&lt;/keyword&gt;&lt;keyword&gt;Lipid Bilayers/*chemistry&lt;/keyword&gt;&lt;keyword&gt;Membrane Proteins/*chemistry&lt;/keyword&gt;&lt;keyword&gt;Polymers/*chemistry&lt;/keyword&gt;&lt;keyword&gt;Solubility&lt;/keyword&gt;&lt;keyword&gt;Solutions&lt;/keyword&gt;&lt;keyword&gt;Surface-Active Agents/*chemistry&lt;/keyword&gt;&lt;keyword&gt;Water/*chemistry&lt;/keyword&gt;&lt;/keywords&gt;&lt;dates&gt;&lt;year&gt;2014&lt;/year&gt;&lt;pub-dates&gt;&lt;date&gt;Oct&lt;/date&gt;&lt;/pub-dates&gt;&lt;/dates&gt;&lt;isbn&gt;0022-2631 (Print)&amp;#xD;0022-2631&lt;/isbn&gt;&lt;accession-num&gt;24969706&lt;/accession-num&gt;&lt;urls&gt;&lt;/urls&gt;&lt;custom2&gt;PMC4282167&lt;/custom2&gt;&lt;custom6&gt;NIHMS614645&lt;/custom6&gt;&lt;electronic-resource-num&gt;10.1007/s00232-014-9666-8&lt;/electronic-resource-num&gt;&lt;remote-database-provider&gt;NLM&lt;/remote-database-provider&gt;&lt;language&gt;eng&lt;/language&gt;&lt;/record&gt;&lt;/Cite&gt;&lt;/EndNote&gt;</w:instrText>
      </w:r>
      <w:r w:rsidR="00342F96">
        <w:fldChar w:fldCharType="separate"/>
      </w:r>
      <w:r w:rsidR="00C2793C" w:rsidRPr="00C2793C">
        <w:rPr>
          <w:noProof/>
          <w:vertAlign w:val="superscript"/>
        </w:rPr>
        <w:t>22</w:t>
      </w:r>
      <w:r w:rsidR="00342F96">
        <w:fldChar w:fldCharType="end"/>
      </w:r>
      <w:r w:rsidR="00342F96">
        <w:t xml:space="preserve"> Membrane proteins are </w:t>
      </w:r>
      <w:r w:rsidR="00203844">
        <w:t xml:space="preserve">first </w:t>
      </w:r>
      <w:r w:rsidR="00342F96">
        <w:t xml:space="preserve">extracted from </w:t>
      </w:r>
      <w:r w:rsidR="009072FB">
        <w:t>cellular</w:t>
      </w:r>
      <w:r w:rsidR="00342F96">
        <w:t xml:space="preserve"> membranes using detergents</w:t>
      </w:r>
      <w:r w:rsidR="009072FB">
        <w:t xml:space="preserve"> and purified</w:t>
      </w:r>
      <w:r w:rsidR="00A941C0">
        <w:t xml:space="preserve"> to isolate the specific protein species being studied</w:t>
      </w:r>
      <w:r w:rsidR="00342F96">
        <w:t xml:space="preserve">. </w:t>
      </w:r>
      <w:r w:rsidR="009072FB">
        <w:t>Amphipols are then</w:t>
      </w:r>
      <w:r w:rsidR="00342F96">
        <w:t xml:space="preserve"> added to displace the detergent</w:t>
      </w:r>
      <w:r w:rsidR="009072FB">
        <w:t xml:space="preserve"> and </w:t>
      </w:r>
      <w:r w:rsidR="002E3A30">
        <w:t>keep the IMP solubilized in aqueous solution</w:t>
      </w:r>
      <w:r w:rsidR="009072FB">
        <w:t>. Once the detergent has been displaced</w:t>
      </w:r>
      <w:r w:rsidR="009F55B3">
        <w:t>,</w:t>
      </w:r>
      <w:r w:rsidR="009072FB">
        <w:t xml:space="preserve"> it</w:t>
      </w:r>
      <w:r w:rsidR="00342F96">
        <w:t xml:space="preserve"> is</w:t>
      </w:r>
      <w:r w:rsidR="009F55B3">
        <w:t xml:space="preserve"> then</w:t>
      </w:r>
      <w:r w:rsidR="00342F96">
        <w:t xml:space="preserve"> </w:t>
      </w:r>
      <w:r w:rsidR="009072FB">
        <w:t>removed from the solution</w:t>
      </w:r>
      <w:r w:rsidR="00322176">
        <w:t xml:space="preserve"> through methods </w:t>
      </w:r>
      <w:r w:rsidR="009F55B3">
        <w:t>such as</w:t>
      </w:r>
      <w:r w:rsidR="00322176">
        <w:t xml:space="preserve"> dialysis or size-exclusion chromatography</w:t>
      </w:r>
      <w:r w:rsidR="009072FB">
        <w:t>.</w:t>
      </w:r>
      <w:r w:rsidR="009072FB">
        <w:fldChar w:fldCharType="begin"/>
      </w:r>
      <w:r w:rsidR="00C2793C">
        <w:instrText xml:space="preserve"> ADDIN EN.CITE &lt;EndNote&gt;&lt;Cite&gt;&lt;Author&gt;Autzen&lt;/Author&gt;&lt;Year&gt;2019&lt;/Year&gt;&lt;RecNum&gt;277&lt;/RecNum&gt;&lt;DisplayText&gt;&lt;style face="superscript"&gt;23&lt;/style&gt;&lt;/DisplayText&gt;&lt;record&gt;&lt;rec-number&gt;277&lt;/rec-number&gt;&lt;foreign-keys&gt;&lt;key app="EN" db-id="2ws9a5p2kfs9d7e2zwp50sde299pa5re9zxd" timestamp="1644259125"&gt;277&lt;/key&gt;&lt;/foreign-keys&gt;&lt;ref-type name="Journal Article"&gt;17&lt;/ref-type&gt;&lt;contributors&gt;&lt;authors&gt;&lt;author&gt;Autzen, Henriette E.&lt;/author&gt;&lt;author&gt;Julius, David&lt;/author&gt;&lt;author&gt;Cheng, Yifan&lt;/author&gt;&lt;/authors&gt;&lt;/contributors&gt;&lt;titles&gt;&lt;title&gt;Membrane mimetic systems in CryoEM: keeping membrane proteins in their native environment&lt;/title&gt;&lt;secondary-title&gt;Current Opinion in Structural Biology&lt;/secondary-title&gt;&lt;/titles&gt;&lt;periodical&gt;&lt;full-title&gt;Current Opinion in Structural Biology&lt;/full-title&gt;&lt;/periodical&gt;&lt;pages&gt;259-268&lt;/pages&gt;&lt;volume&gt;58&lt;/volume&gt;&lt;dates&gt;&lt;year&gt;2019&lt;/year&gt;&lt;pub-dates&gt;&lt;date&gt;2019/10/01/&lt;/date&gt;&lt;/pub-dates&gt;&lt;/dates&gt;&lt;isbn&gt;0959-440X&lt;/isbn&gt;&lt;urls&gt;&lt;related-urls&gt;&lt;url&gt;https://www.sciencedirect.com/science/article/pii/S0959440X18301179&lt;/url&gt;&lt;/related-urls&gt;&lt;/urls&gt;&lt;electronic-resource-num&gt;https://doi.org/10.1016/j.sbi.2019.05.022&lt;/electronic-resource-num&gt;&lt;/record&gt;&lt;/Cite&gt;&lt;/EndNote&gt;</w:instrText>
      </w:r>
      <w:r w:rsidR="009072FB">
        <w:fldChar w:fldCharType="separate"/>
      </w:r>
      <w:r w:rsidR="00C2793C" w:rsidRPr="00C2793C">
        <w:rPr>
          <w:noProof/>
          <w:vertAlign w:val="superscript"/>
        </w:rPr>
        <w:t>23</w:t>
      </w:r>
      <w:r w:rsidR="009072FB">
        <w:fldChar w:fldCharType="end"/>
      </w:r>
      <w:r w:rsidR="009072FB">
        <w:t xml:space="preserve"> </w:t>
      </w:r>
    </w:p>
    <w:p w14:paraId="4221CE8A" w14:textId="5CEB44BF" w:rsidR="00E55303" w:rsidRDefault="00AC6F11" w:rsidP="00D675C6">
      <w:pPr>
        <w:pStyle w:val="DissertationFigureDescription"/>
      </w:pPr>
      <w:r w:rsidRPr="00E54536">
        <w:rPr>
          <w:noProof/>
        </w:rPr>
        <w:lastRenderedPageBreak/>
        <w:drawing>
          <wp:inline distT="0" distB="0" distL="0" distR="0" wp14:anchorId="2F097DB8" wp14:editId="03D436A3">
            <wp:extent cx="5943600" cy="4826635"/>
            <wp:effectExtent l="0" t="0" r="0" b="0"/>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14"/>
                    <a:stretch>
                      <a:fillRect/>
                    </a:stretch>
                  </pic:blipFill>
                  <pic:spPr>
                    <a:xfrm>
                      <a:off x="0" y="0"/>
                      <a:ext cx="5943600" cy="4826635"/>
                    </a:xfrm>
                    <a:prstGeom prst="rect">
                      <a:avLst/>
                    </a:prstGeom>
                  </pic:spPr>
                </pic:pic>
              </a:graphicData>
            </a:graphic>
          </wp:inline>
        </w:drawing>
      </w:r>
    </w:p>
    <w:p w14:paraId="00A223FB" w14:textId="5511D288" w:rsidR="00AC6F11" w:rsidRDefault="00E40E6B" w:rsidP="00853AE7">
      <w:pPr>
        <w:pStyle w:val="DissertationFigureCaption"/>
        <w:rPr>
          <w:b w:val="0"/>
          <w:bCs w:val="0"/>
        </w:rPr>
      </w:pPr>
      <w:bookmarkStart w:id="10" w:name="_Toc130372733"/>
      <w:bookmarkStart w:id="11" w:name="_Toc128041906"/>
      <w:bookmarkStart w:id="12" w:name="_Toc124862547"/>
      <w:r w:rsidRPr="005D0D20">
        <w:t xml:space="preserve">Figure </w:t>
      </w:r>
      <w:r w:rsidR="008D5CD6">
        <w:t>1</w:t>
      </w:r>
      <w:r w:rsidRPr="00AE4344">
        <w:t>.</w:t>
      </w:r>
      <w:r w:rsidR="00203844" w:rsidRPr="00AE4344">
        <w:t>2</w:t>
      </w:r>
      <w:r w:rsidRPr="00AE4344">
        <w:t>.</w:t>
      </w:r>
      <w:r w:rsidRPr="007D2F0F">
        <w:t xml:space="preserve"> </w:t>
      </w:r>
      <w:r w:rsidRPr="009629AA">
        <w:rPr>
          <w:b w:val="0"/>
          <w:bCs w:val="0"/>
        </w:rPr>
        <w:t xml:space="preserve">General method of using amphipols to solubilize proteins in an aqueous environment. This figure was adapted from </w:t>
      </w:r>
      <w:r w:rsidR="009F55B3">
        <w:rPr>
          <w:b w:val="0"/>
          <w:bCs w:val="0"/>
        </w:rPr>
        <w:t>literature</w:t>
      </w:r>
      <w:r w:rsidRPr="009629AA">
        <w:rPr>
          <w:b w:val="0"/>
          <w:bCs w:val="0"/>
        </w:rPr>
        <w:t>.</w:t>
      </w:r>
      <w:r w:rsidRPr="009629AA">
        <w:rPr>
          <w:b w:val="0"/>
          <w:bCs w:val="0"/>
        </w:rPr>
        <w:fldChar w:fldCharType="begin"/>
      </w:r>
      <w:r w:rsidR="00C2793C">
        <w:rPr>
          <w:b w:val="0"/>
          <w:bCs w:val="0"/>
        </w:rPr>
        <w:instrText xml:space="preserve"> ADDIN EN.CITE &lt;EndNote&gt;&lt;Cite&gt;&lt;Author&gt;Autzen&lt;/Author&gt;&lt;Year&gt;2019&lt;/Year&gt;&lt;RecNum&gt;277&lt;/RecNum&gt;&lt;DisplayText&gt;&lt;style face="superscript"&gt;23&lt;/style&gt;&lt;/DisplayText&gt;&lt;record&gt;&lt;rec-number&gt;277&lt;/rec-number&gt;&lt;foreign-keys&gt;&lt;key app="EN" db-id="2ws9a5p2kfs9d7e2zwp50sde299pa5re9zxd" timestamp="1644259125"&gt;277&lt;/key&gt;&lt;/foreign-keys&gt;&lt;ref-type name="Journal Article"&gt;17&lt;/ref-type&gt;&lt;contributors&gt;&lt;authors&gt;&lt;author&gt;Autzen, Henriette E.&lt;/author&gt;&lt;author&gt;Julius, David&lt;/author&gt;&lt;author&gt;Cheng, Yifan&lt;/author&gt;&lt;/authors&gt;&lt;/contributors&gt;&lt;titles&gt;&lt;title&gt;Membrane mimetic systems in CryoEM: keeping membrane proteins in their native environment&lt;/title&gt;&lt;secondary-title&gt;Current Opinion in Structural Biology&lt;/secondary-title&gt;&lt;/titles&gt;&lt;periodical&gt;&lt;full-title&gt;Current Opinion in Structural Biology&lt;/full-title&gt;&lt;/periodical&gt;&lt;pages&gt;259-268&lt;/pages&gt;&lt;volume&gt;58&lt;/volume&gt;&lt;dates&gt;&lt;year&gt;2019&lt;/year&gt;&lt;pub-dates&gt;&lt;date&gt;2019/10/01/&lt;/date&gt;&lt;/pub-dates&gt;&lt;/dates&gt;&lt;isbn&gt;0959-440X&lt;/isbn&gt;&lt;urls&gt;&lt;related-urls&gt;&lt;url&gt;https://www.sciencedirect.com/science/article/pii/S0959440X18301179&lt;/url&gt;&lt;/related-urls&gt;&lt;/urls&gt;&lt;electronic-resource-num&gt;https://doi.org/10.1016/j.sbi.2019.05.022&lt;/electronic-resource-num&gt;&lt;/record&gt;&lt;/Cite&gt;&lt;/EndNote&gt;</w:instrText>
      </w:r>
      <w:r w:rsidRPr="009629AA">
        <w:rPr>
          <w:b w:val="0"/>
          <w:bCs w:val="0"/>
        </w:rPr>
        <w:fldChar w:fldCharType="separate"/>
      </w:r>
      <w:bookmarkEnd w:id="11"/>
      <w:bookmarkEnd w:id="12"/>
      <w:r w:rsidR="00C2793C" w:rsidRPr="00C2793C">
        <w:rPr>
          <w:b w:val="0"/>
          <w:bCs w:val="0"/>
          <w:noProof/>
          <w:vertAlign w:val="superscript"/>
        </w:rPr>
        <w:t>23</w:t>
      </w:r>
      <w:bookmarkEnd w:id="10"/>
      <w:r w:rsidRPr="009629AA">
        <w:rPr>
          <w:b w:val="0"/>
          <w:bCs w:val="0"/>
        </w:rPr>
        <w:fldChar w:fldCharType="end"/>
      </w:r>
    </w:p>
    <w:p w14:paraId="0C9E9ECE" w14:textId="77777777" w:rsidR="00853AE7" w:rsidRDefault="00853AE7" w:rsidP="00853AE7">
      <w:pPr>
        <w:pStyle w:val="DissertationFigureCaption"/>
      </w:pPr>
    </w:p>
    <w:p w14:paraId="4E9DFE3D" w14:textId="57AC073E" w:rsidR="00AC6F11" w:rsidRDefault="00AC6F11" w:rsidP="00D675C6">
      <w:pPr>
        <w:pStyle w:val="DissertationFigureDescription"/>
      </w:pPr>
    </w:p>
    <w:p w14:paraId="7D9EA9BD" w14:textId="68C0CBEB" w:rsidR="00AC6F11" w:rsidRDefault="00AC6F11" w:rsidP="00D675C6">
      <w:pPr>
        <w:pStyle w:val="DissertationFigureDescription"/>
      </w:pPr>
    </w:p>
    <w:p w14:paraId="475BE7E3" w14:textId="63B2BD7A" w:rsidR="00AC6F11" w:rsidRDefault="00AC6F11" w:rsidP="00D675C6">
      <w:pPr>
        <w:pStyle w:val="DissertationFigureDescription"/>
      </w:pPr>
    </w:p>
    <w:p w14:paraId="5B1BCA69" w14:textId="2F1A1CE8" w:rsidR="00AC6F11" w:rsidRDefault="00AC6F11" w:rsidP="00D675C6">
      <w:pPr>
        <w:pStyle w:val="DissertationFigureDescription"/>
      </w:pPr>
    </w:p>
    <w:p w14:paraId="019C18CC" w14:textId="77777777" w:rsidR="001139E3" w:rsidRDefault="00C8297F" w:rsidP="00D675C6">
      <w:pPr>
        <w:pStyle w:val="DissertationFigureDescription"/>
      </w:pPr>
      <w:r>
        <w:tab/>
      </w:r>
    </w:p>
    <w:p w14:paraId="6C9BB19E" w14:textId="409CFEB1" w:rsidR="001139E3" w:rsidRDefault="001139E3" w:rsidP="00120F2B">
      <w:pPr>
        <w:pStyle w:val="DissertationFigureDescription"/>
        <w:ind w:firstLine="720"/>
      </w:pPr>
      <w:r>
        <w:lastRenderedPageBreak/>
        <w:t>Though amphipols have enabled progress in the structural characterization of many IMPs, many have one major flaw: they are generally ineffective at solubilizing proteins directly from biological membranes.</w:t>
      </w:r>
      <w:r>
        <w:fldChar w:fldCharType="begin"/>
      </w:r>
      <w:r w:rsidR="00C2793C">
        <w:instrText xml:space="preserve"> ADDIN EN.CITE &lt;EndNote&gt;&lt;Cite&gt;&lt;Author&gt;Zoonens&lt;/Author&gt;&lt;Year&gt;2014&lt;/Year&gt;&lt;RecNum&gt;326&lt;/RecNum&gt;&lt;DisplayText&gt;&lt;style face="superscript"&gt;22&lt;/style&gt;&lt;/DisplayText&gt;&lt;record&gt;&lt;rec-number&gt;326&lt;/rec-number&gt;&lt;foreign-keys&gt;&lt;key app="EN" db-id="2ws9a5p2kfs9d7e2zwp50sde299pa5re9zxd" timestamp="1673272268"&gt;326&lt;/key&gt;&lt;/foreign-keys&gt;&lt;ref-type name="Journal Article"&gt;17&lt;/ref-type&gt;&lt;contributors&gt;&lt;authors&gt;&lt;author&gt;Zoonens, M.&lt;/author&gt;&lt;author&gt;Popot, J. L.&lt;/author&gt;&lt;/authors&gt;&lt;/contributors&gt;&lt;auth-address&gt;Laboratoire de Physico-Chimie Moléculaire des Protéines Membranaires, UMR 7099, Institut de Biologie Physico-Chimique (FRC 550), Centre National de la Recherche Scientifique/Université Paris-7, 13, rue Pierre-et-Marie-Curie, 75005, Paris, France.&lt;/auth-address&gt;&lt;titles&gt;&lt;title&gt;Amphipols for each season&lt;/title&gt;&lt;secondary-title&gt;J Membr Biol&lt;/secondary-title&gt;&lt;/titles&gt;&lt;periodical&gt;&lt;full-title&gt;J Membr Biol&lt;/full-title&gt;&lt;/periodical&gt;&lt;pages&gt;759-96&lt;/pages&gt;&lt;volume&gt;247&lt;/volume&gt;&lt;number&gt;9-10&lt;/number&gt;&lt;edition&gt;2014/06/28&lt;/edition&gt;&lt;keywords&gt;&lt;keyword&gt;Animals&lt;/keyword&gt;&lt;keyword&gt;Cell Membrane/*chemistry&lt;/keyword&gt;&lt;keyword&gt;Humans&lt;/keyword&gt;&lt;keyword&gt;Hydrophobic and Hydrophilic Interactions&lt;/keyword&gt;&lt;keyword&gt;Lipid Bilayers/*chemistry&lt;/keyword&gt;&lt;keyword&gt;Membrane Proteins/*chemistry&lt;/keyword&gt;&lt;keyword&gt;Polymers/*chemistry&lt;/keyword&gt;&lt;keyword&gt;Solubility&lt;/keyword&gt;&lt;keyword&gt;Solutions&lt;/keyword&gt;&lt;keyword&gt;Surface-Active Agents/*chemistry&lt;/keyword&gt;&lt;keyword&gt;Water/*chemistry&lt;/keyword&gt;&lt;/keywords&gt;&lt;dates&gt;&lt;year&gt;2014&lt;/year&gt;&lt;pub-dates&gt;&lt;date&gt;Oct&lt;/date&gt;&lt;/pub-dates&gt;&lt;/dates&gt;&lt;isbn&gt;0022-2631 (Print)&amp;#xD;0022-2631&lt;/isbn&gt;&lt;accession-num&gt;24969706&lt;/accession-num&gt;&lt;urls&gt;&lt;/urls&gt;&lt;custom2&gt;PMC4282167&lt;/custom2&gt;&lt;custom6&gt;NIHMS614645&lt;/custom6&gt;&lt;electronic-resource-num&gt;10.1007/s00232-014-9666-8&lt;/electronic-resource-num&gt;&lt;remote-database-provider&gt;NLM&lt;/remote-database-provider&gt;&lt;language&gt;eng&lt;/language&gt;&lt;/record&gt;&lt;/Cite&gt;&lt;/EndNote&gt;</w:instrText>
      </w:r>
      <w:r>
        <w:fldChar w:fldCharType="separate"/>
      </w:r>
      <w:r w:rsidR="00C2793C" w:rsidRPr="00C2793C">
        <w:rPr>
          <w:noProof/>
          <w:vertAlign w:val="superscript"/>
        </w:rPr>
        <w:t>22</w:t>
      </w:r>
      <w:r>
        <w:fldChar w:fldCharType="end"/>
      </w:r>
      <w:r>
        <w:t xml:space="preserve"> This means IMPs must be isolated from biological membranes first using detergents, purified, and any remaining lipids or detergent molecules have to be displaced with amphipols. This process can not only be time-consuming, but prolonged interactions between isolated IMPs and detergents can lead to partial denaturation of the protein.</w:t>
      </w:r>
      <w:r>
        <w:fldChar w:fldCharType="begin"/>
      </w:r>
      <w:r w:rsidR="00C2793C">
        <w:instrText xml:space="preserve"> ADDIN EN.CITE &lt;EndNote&gt;&lt;Cite&gt;&lt;Author&gt;Autzen&lt;/Author&gt;&lt;Year&gt;2019&lt;/Year&gt;&lt;RecNum&gt;270&lt;/RecNum&gt;&lt;DisplayText&gt;&lt;style face="superscript"&gt;23&lt;/style&gt;&lt;/DisplayText&gt;&lt;record&gt;&lt;rec-number&gt;270&lt;/rec-number&gt;&lt;foreign-keys&gt;&lt;key app="EN" db-id="2ws9a5p2kfs9d7e2zwp50sde299pa5re9zxd" timestamp="1636748120"&gt;270&lt;/key&gt;&lt;/foreign-keys&gt;&lt;ref-type name="Journal Article"&gt;17&lt;/ref-type&gt;&lt;contributors&gt;&lt;authors&gt;&lt;author&gt;Autzen, Henriette E.&lt;/author&gt;&lt;author&gt;Julius, David&lt;/author&gt;&lt;author&gt;Cheng, Yifan&lt;/author&gt;&lt;/authors&gt;&lt;/contributors&gt;&lt;titles&gt;&lt;title&gt;Membrane mimetic systems in CryoEM: keeping membrane proteins in their native environment&lt;/title&gt;&lt;secondary-title&gt;Current Opinion in Structural Biology&lt;/secondary-title&gt;&lt;/titles&gt;&lt;periodical&gt;&lt;full-title&gt;Current Opinion in Structural Biology&lt;/full-title&gt;&lt;/periodical&gt;&lt;pages&gt;259-268&lt;/pages&gt;&lt;volume&gt;58&lt;/volume&gt;&lt;dates&gt;&lt;year&gt;2019&lt;/year&gt;&lt;pub-dates&gt;&lt;date&gt;2019/10/01/&lt;/date&gt;&lt;/pub-dates&gt;&lt;/dates&gt;&lt;isbn&gt;0959-440X&lt;/isbn&gt;&lt;urls&gt;&lt;related-urls&gt;&lt;url&gt;https://www.sciencedirect.com/science/article/pii/S0959440X18301179&lt;/url&gt;&lt;/related-urls&gt;&lt;/urls&gt;&lt;electronic-resource-num&gt;https://doi.org/10.1016/j.sbi.2019.05.022&lt;/electronic-resource-num&gt;&lt;/record&gt;&lt;/Cite&gt;&lt;/EndNote&gt;</w:instrText>
      </w:r>
      <w:r>
        <w:fldChar w:fldCharType="separate"/>
      </w:r>
      <w:r w:rsidR="00C2793C" w:rsidRPr="00C2793C">
        <w:rPr>
          <w:noProof/>
          <w:vertAlign w:val="superscript"/>
        </w:rPr>
        <w:t>23</w:t>
      </w:r>
      <w:r>
        <w:fldChar w:fldCharType="end"/>
      </w:r>
      <w:r>
        <w:t xml:space="preserve"> Though some amphipols have been found to assist a misfolded protein back into regaining a more native-like conformation under certain conditions,</w:t>
      </w:r>
      <w:r>
        <w:fldChar w:fldCharType="begin"/>
      </w:r>
      <w:r w:rsidR="00C2793C">
        <w:instrText xml:space="preserve"> ADDIN EN.CITE &lt;EndNote&gt;&lt;Cite&gt;&lt;Author&gt;Zoonens&lt;/Author&gt;&lt;Year&gt;2014&lt;/Year&gt;&lt;RecNum&gt;326&lt;/RecNum&gt;&lt;DisplayText&gt;&lt;style face="superscript"&gt;22&lt;/style&gt;&lt;/DisplayText&gt;&lt;record&gt;&lt;rec-number&gt;326&lt;/rec-number&gt;&lt;foreign-keys&gt;&lt;key app="EN" db-id="2ws9a5p2kfs9d7e2zwp50sde299pa5re9zxd" timestamp="1673272268"&gt;326&lt;/key&gt;&lt;/foreign-keys&gt;&lt;ref-type name="Journal Article"&gt;17&lt;/ref-type&gt;&lt;contributors&gt;&lt;authors&gt;&lt;author&gt;Zoonens, M.&lt;/author&gt;&lt;author&gt;Popot, J. L.&lt;/author&gt;&lt;/authors&gt;&lt;/contributors&gt;&lt;auth-address&gt;Laboratoire de Physico-Chimie Moléculaire des Protéines Membranaires, UMR 7099, Institut de Biologie Physico-Chimique (FRC 550), Centre National de la Recherche Scientifique/Université Paris-7, 13, rue Pierre-et-Marie-Curie, 75005, Paris, France.&lt;/auth-address&gt;&lt;titles&gt;&lt;title&gt;Amphipols for each season&lt;/title&gt;&lt;secondary-title&gt;J Membr Biol&lt;/secondary-title&gt;&lt;/titles&gt;&lt;periodical&gt;&lt;full-title&gt;J Membr Biol&lt;/full-title&gt;&lt;/periodical&gt;&lt;pages&gt;759-96&lt;/pages&gt;&lt;volume&gt;247&lt;/volume&gt;&lt;number&gt;9-10&lt;/number&gt;&lt;edition&gt;2014/06/28&lt;/edition&gt;&lt;keywords&gt;&lt;keyword&gt;Animals&lt;/keyword&gt;&lt;keyword&gt;Cell Membrane/*chemistry&lt;/keyword&gt;&lt;keyword&gt;Humans&lt;/keyword&gt;&lt;keyword&gt;Hydrophobic and Hydrophilic Interactions&lt;/keyword&gt;&lt;keyword&gt;Lipid Bilayers/*chemistry&lt;/keyword&gt;&lt;keyword&gt;Membrane Proteins/*chemistry&lt;/keyword&gt;&lt;keyword&gt;Polymers/*chemistry&lt;/keyword&gt;&lt;keyword&gt;Solubility&lt;/keyword&gt;&lt;keyword&gt;Solutions&lt;/keyword&gt;&lt;keyword&gt;Surface-Active Agents/*chemistry&lt;/keyword&gt;&lt;keyword&gt;Water/*chemistry&lt;/keyword&gt;&lt;/keywords&gt;&lt;dates&gt;&lt;year&gt;2014&lt;/year&gt;&lt;pub-dates&gt;&lt;date&gt;Oct&lt;/date&gt;&lt;/pub-dates&gt;&lt;/dates&gt;&lt;isbn&gt;0022-2631 (Print)&amp;#xD;0022-2631&lt;/isbn&gt;&lt;accession-num&gt;24969706&lt;/accession-num&gt;&lt;urls&gt;&lt;/urls&gt;&lt;custom2&gt;PMC4282167&lt;/custom2&gt;&lt;custom6&gt;NIHMS614645&lt;/custom6&gt;&lt;electronic-resource-num&gt;10.1007/s00232-014-9666-8&lt;/electronic-resource-num&gt;&lt;remote-database-provider&gt;NLM&lt;/remote-database-provider&gt;&lt;language&gt;eng&lt;/language&gt;&lt;/record&gt;&lt;/Cite&gt;&lt;/EndNote&gt;</w:instrText>
      </w:r>
      <w:r>
        <w:fldChar w:fldCharType="separate"/>
      </w:r>
      <w:r w:rsidR="00C2793C" w:rsidRPr="00C2793C">
        <w:rPr>
          <w:noProof/>
          <w:vertAlign w:val="superscript"/>
        </w:rPr>
        <w:t>22</w:t>
      </w:r>
      <w:r>
        <w:fldChar w:fldCharType="end"/>
      </w:r>
      <w:r>
        <w:t xml:space="preserve"> amphipol-solubilized IMPs are generally believed to not retain a perfectly native conformation.</w:t>
      </w:r>
      <w:r>
        <w:fldChar w:fldCharType="begin"/>
      </w:r>
      <w:r w:rsidR="00C2793C">
        <w:instrText xml:space="preserve"> ADDIN EN.CITE &lt;EndNote&gt;&lt;Cite&gt;&lt;Author&gt;Klöpfer&lt;/Author&gt;&lt;Year&gt;2019&lt;/Year&gt;&lt;RecNum&gt;329&lt;/RecNum&gt;&lt;DisplayText&gt;&lt;style face="superscript"&gt;24&lt;/style&gt;&lt;/DisplayText&gt;&lt;record&gt;&lt;rec-number&gt;329&lt;/rec-number&gt;&lt;foreign-keys&gt;&lt;key app="EN" db-id="2ws9a5p2kfs9d7e2zwp50sde299pa5re9zxd" timestamp="1673298219"&gt;329&lt;/key&gt;&lt;/foreign-keys&gt;&lt;ref-type name="Journal Article"&gt;17&lt;/ref-type&gt;&lt;contributors&gt;&lt;authors&gt;&lt;author&gt;Klöpfer, Kai&lt;/author&gt;&lt;author&gt;Hagn, Franz&lt;/author&gt;&lt;/authors&gt;&lt;/contributors&gt;&lt;titles&gt;&lt;title&gt;Beyond detergent micelles: The advantages and applications of non-micellar and lipid-based membrane mimetics for solution-state NMR&lt;/title&gt;&lt;secondary-title&gt;Progress in Nuclear Magnetic Resonance Spectroscopy&lt;/secondary-title&gt;&lt;/titles&gt;&lt;periodical&gt;&lt;full-title&gt;Progress in Nuclear Magnetic Resonance Spectroscopy&lt;/full-title&gt;&lt;/periodical&gt;&lt;pages&gt;271-283&lt;/pages&gt;&lt;volume&gt;114-115&lt;/volume&gt;&lt;keywords&gt;&lt;keyword&gt;Lipids&lt;/keyword&gt;&lt;keyword&gt;Membrane proteins&lt;/keyword&gt;&lt;keyword&gt;Nanodiscs&lt;/keyword&gt;&lt;keyword&gt;NMR&lt;/keyword&gt;&lt;keyword&gt;Structure&lt;/keyword&gt;&lt;/keywords&gt;&lt;dates&gt;&lt;year&gt;2019&lt;/year&gt;&lt;pub-dates&gt;&lt;date&gt;2019/10/01/&lt;/date&gt;&lt;/pub-dates&gt;&lt;/dates&gt;&lt;isbn&gt;0079-6565&lt;/isbn&gt;&lt;urls&gt;&lt;related-urls&gt;&lt;url&gt;https://www.sciencedirect.com/science/article/pii/S0079656519300342&lt;/url&gt;&lt;/related-urls&gt;&lt;/urls&gt;&lt;electronic-resource-num&gt;https://doi.org/10.1016/j.pnmrs.2019.08.001&lt;/electronic-resource-num&gt;&lt;/record&gt;&lt;/Cite&gt;&lt;/EndNote&gt;</w:instrText>
      </w:r>
      <w:r>
        <w:fldChar w:fldCharType="separate"/>
      </w:r>
      <w:r w:rsidR="00C2793C" w:rsidRPr="00C2793C">
        <w:rPr>
          <w:noProof/>
          <w:vertAlign w:val="superscript"/>
        </w:rPr>
        <w:t>24</w:t>
      </w:r>
      <w:r>
        <w:fldChar w:fldCharType="end"/>
      </w:r>
    </w:p>
    <w:p w14:paraId="49980538" w14:textId="63D91132" w:rsidR="00F47C6A" w:rsidRDefault="00C8297F" w:rsidP="00F75D46">
      <w:pPr>
        <w:pStyle w:val="DissertationFigureDescription"/>
        <w:ind w:firstLine="720"/>
      </w:pPr>
      <w:r>
        <w:t xml:space="preserve">The most commonly studied amphipol is </w:t>
      </w:r>
      <w:r w:rsidR="007A6BFC">
        <w:t xml:space="preserve">an analog of a </w:t>
      </w:r>
      <w:r w:rsidR="00E40E6B">
        <w:t xml:space="preserve">polyacrylic acid polymer </w:t>
      </w:r>
      <w:r w:rsidR="007A6BFC">
        <w:t xml:space="preserve">that has been </w:t>
      </w:r>
      <w:r w:rsidR="00E40E6B">
        <w:t xml:space="preserve">partially functionalized with </w:t>
      </w:r>
      <w:r>
        <w:t>octylamine</w:t>
      </w:r>
      <w:r w:rsidR="00E40E6B">
        <w:t xml:space="preserve"> (25% of carboxylates)</w:t>
      </w:r>
      <w:r>
        <w:t xml:space="preserve"> and </w:t>
      </w:r>
      <w:proofErr w:type="spellStart"/>
      <w:r>
        <w:t>isopropylamine</w:t>
      </w:r>
      <w:proofErr w:type="spellEnd"/>
      <w:r>
        <w:t xml:space="preserve"> </w:t>
      </w:r>
      <w:r w:rsidR="00E40E6B">
        <w:t xml:space="preserve">(40% of carboxylates) </w:t>
      </w:r>
      <w:r>
        <w:t xml:space="preserve">and </w:t>
      </w:r>
      <w:r w:rsidR="00C51F10">
        <w:t>is typically</w:t>
      </w:r>
      <w:r>
        <w:t xml:space="preserve"> referred to as A8-35.</w:t>
      </w:r>
      <w:r w:rsidR="005352B8">
        <w:fldChar w:fldCharType="begin"/>
      </w:r>
      <w:r w:rsidR="00C2793C">
        <w:instrText xml:space="preserve"> ADDIN EN.CITE &lt;EndNote&gt;&lt;Cite&gt;&lt;Author&gt;Le Bon&lt;/Author&gt;&lt;Year&gt;2018&lt;/Year&gt;&lt;RecNum&gt;330&lt;/RecNum&gt;&lt;DisplayText&gt;&lt;style face="superscript"&gt;25&lt;/style&gt;&lt;/DisplayText&gt;&lt;record&gt;&lt;rec-number&gt;330&lt;/rec-number&gt;&lt;foreign-keys&gt;&lt;key app="EN" db-id="2ws9a5p2kfs9d7e2zwp50sde299pa5re9zxd" timestamp="1673382845"&gt;330&lt;/key&gt;&lt;/foreign-keys&gt;&lt;ref-type name="Journal Article"&gt;17&lt;/ref-type&gt;&lt;contributors&gt;&lt;authors&gt;&lt;author&gt;Le Bon, C.&lt;/author&gt;&lt;author&gt;Marconnet, A.&lt;/author&gt;&lt;author&gt;Masscheleyn, S.&lt;/author&gt;&lt;author&gt;Popot, J. L.&lt;/author&gt;&lt;author&gt;Zoonens, M.&lt;/author&gt;&lt;/authors&gt;&lt;/contributors&gt;&lt;auth-address&gt;CNRS/Université Paris-7 UMR 7099, Institut de Biologie Physico-Chimique, 13, rue Pierre-et-Marie-Curie, F-75005 Paris, France.&amp;#xD;CNRS/Université Paris-7 UMR 7099, Institut de Biologie Physico-Chimique, 13, rue Pierre-et-Marie-Curie, F-75005 Paris, France. Electronic address: manuela.zoonens@ibpc.fr.&lt;/auth-address&gt;&lt;titles&gt;&lt;title&gt;Folding and stabilizing membrane proteins in amphipol A8-35&lt;/title&gt;&lt;secondary-title&gt;Methods&lt;/secondary-title&gt;&lt;/titles&gt;&lt;periodical&gt;&lt;full-title&gt;Methods&lt;/full-title&gt;&lt;/periodical&gt;&lt;pages&gt;95-105&lt;/pages&gt;&lt;volume&gt;147&lt;/volume&gt;&lt;edition&gt;2018/04/22&lt;/edition&gt;&lt;keywords&gt;&lt;keyword&gt;Membrane Proteins/*chemistry&lt;/keyword&gt;&lt;keyword&gt;Polymers/*chemistry&lt;/keyword&gt;&lt;keyword&gt;Propylamines/*chemistry&lt;/keyword&gt;&lt;keyword&gt;Protein Conformation, alpha-Helical&lt;/keyword&gt;&lt;keyword&gt;Protein Denaturation&lt;/keyword&gt;&lt;keyword&gt;*Protein Folding&lt;/keyword&gt;&lt;keyword&gt;Protein Stability&lt;/keyword&gt;&lt;keyword&gt;Inclusion bodies&lt;/keyword&gt;&lt;keyword&gt;Native conformation&lt;/keyword&gt;&lt;keyword&gt;Overexpression&lt;/keyword&gt;&lt;keyword&gt;Refolding&lt;/keyword&gt;&lt;keyword&gt;Stability&lt;/keyword&gt;&lt;keyword&gt;Surfactants&lt;/keyword&gt;&lt;/keywords&gt;&lt;dates&gt;&lt;year&gt;2018&lt;/year&gt;&lt;pub-dates&gt;&lt;date&gt;Sep 1&lt;/date&gt;&lt;/pub-dates&gt;&lt;/dates&gt;&lt;isbn&gt;1046-2023&lt;/isbn&gt;&lt;accession-num&gt;29678587&lt;/accession-num&gt;&lt;urls&gt;&lt;/urls&gt;&lt;electronic-resource-num&gt;10.1016/j.ymeth.2018.04.012&lt;/electronic-resource-num&gt;&lt;remote-database-provider&gt;NLM&lt;/remote-database-provider&gt;&lt;language&gt;eng&lt;/language&gt;&lt;/record&gt;&lt;/Cite&gt;&lt;/EndNote&gt;</w:instrText>
      </w:r>
      <w:r w:rsidR="005352B8">
        <w:fldChar w:fldCharType="separate"/>
      </w:r>
      <w:r w:rsidR="00C2793C" w:rsidRPr="00C2793C">
        <w:rPr>
          <w:noProof/>
          <w:vertAlign w:val="superscript"/>
        </w:rPr>
        <w:t>25</w:t>
      </w:r>
      <w:r w:rsidR="005352B8">
        <w:fldChar w:fldCharType="end"/>
      </w:r>
      <w:r>
        <w:t xml:space="preserve"> This sample identifier follows a </w:t>
      </w:r>
      <w:r w:rsidR="001139E3">
        <w:t>naming convention in which</w:t>
      </w:r>
      <w:r>
        <w:t xml:space="preserve"> the “8” refers to the linear octyl pendan</w:t>
      </w:r>
      <w:r w:rsidR="009902AE">
        <w:t>t</w:t>
      </w:r>
      <w:r>
        <w:t xml:space="preserve"> chain of the </w:t>
      </w:r>
      <w:proofErr w:type="spellStart"/>
      <w:r>
        <w:t>octylamide</w:t>
      </w:r>
      <w:proofErr w:type="spellEnd"/>
      <w:r>
        <w:t xml:space="preserve"> and the “35” refers to the </w:t>
      </w:r>
      <w:r w:rsidR="00E40E6B">
        <w:t xml:space="preserve">percent </w:t>
      </w:r>
      <w:r>
        <w:t>of unfunctionalized</w:t>
      </w:r>
      <w:r w:rsidR="00570271">
        <w:t xml:space="preserve"> </w:t>
      </w:r>
      <w:r w:rsidR="005352B8">
        <w:t>carboxylate groups</w:t>
      </w:r>
      <w:r>
        <w:t xml:space="preserve">. This polymer is sold </w:t>
      </w:r>
      <w:r w:rsidR="00C51F10">
        <w:t>commercially by</w:t>
      </w:r>
      <w:r>
        <w:t xml:space="preserve"> </w:t>
      </w:r>
      <w:proofErr w:type="spellStart"/>
      <w:r>
        <w:t>Anatrace</w:t>
      </w:r>
      <w:proofErr w:type="spellEnd"/>
      <w:r>
        <w:t xml:space="preserve"> and</w:t>
      </w:r>
      <w:r w:rsidR="00C51F10">
        <w:t xml:space="preserve"> is advertised to have</w:t>
      </w:r>
      <w:r>
        <w:t xml:space="preserve"> a</w:t>
      </w:r>
      <w:r w:rsidR="00C51F10">
        <w:t xml:space="preserve"> number average</w:t>
      </w:r>
      <w:r>
        <w:t xml:space="preserve"> molecular weight of around 4.3 kg/mol.</w:t>
      </w:r>
      <w:r w:rsidR="00C51F10">
        <w:fldChar w:fldCharType="begin"/>
      </w:r>
      <w:r w:rsidR="00C2793C">
        <w:instrText xml:space="preserve"> ADDIN EN.CITE &lt;EndNote&gt;&lt;Cite&gt;&lt;Author&gt;Anatrace Products&lt;/Author&gt;&lt;Year&gt;2023&lt;/Year&gt;&lt;RecNum&gt;354&lt;/RecNum&gt;&lt;DisplayText&gt;&lt;style face="superscript"&gt;26&lt;/style&gt;&lt;/DisplayText&gt;&lt;record&gt;&lt;rec-number&gt;354&lt;/rec-number&gt;&lt;foreign-keys&gt;&lt;key app="EN" db-id="2ws9a5p2kfs9d7e2zwp50sde299pa5re9zxd" timestamp="1675366915"&gt;354&lt;/key&gt;&lt;/foreign-keys&gt;&lt;ref-type name="Web Page"&gt;12&lt;/ref-type&gt;&lt;contributors&gt;&lt;authors&gt;&lt;author&gt;Anatrace Products, LLC&lt;/author&gt;&lt;/authors&gt;&lt;/contributors&gt;&lt;titles&gt;&lt;title&gt;A835 - Amphipol A8-35&lt;/title&gt;&lt;/titles&gt;&lt;number&gt;February 2, 2023&lt;/number&gt;&lt;dates&gt;&lt;year&gt;2023&lt;/year&gt;&lt;/dates&gt;&lt;urls&gt;&lt;related-urls&gt;&lt;url&gt;https://www.anatrace.com/Products/Specialty-Detergents-Products/AMPHIPOL/A835&lt;/url&gt;&lt;/related-urls&gt;&lt;/urls&gt;&lt;/record&gt;&lt;/Cite&gt;&lt;/EndNote&gt;</w:instrText>
      </w:r>
      <w:r w:rsidR="00C51F10">
        <w:fldChar w:fldCharType="separate"/>
      </w:r>
      <w:r w:rsidR="00C2793C" w:rsidRPr="00C2793C">
        <w:rPr>
          <w:noProof/>
          <w:vertAlign w:val="superscript"/>
        </w:rPr>
        <w:t>26</w:t>
      </w:r>
      <w:r w:rsidR="00C51F10">
        <w:fldChar w:fldCharType="end"/>
      </w:r>
      <w:r w:rsidR="00D31AF7">
        <w:t xml:space="preserve"> </w:t>
      </w:r>
      <w:r w:rsidR="00C51F10">
        <w:t>However, m</w:t>
      </w:r>
      <w:r w:rsidR="00D31AF7">
        <w:t>any other types of amphipols have been synthesized and used to solubilize proteins, including those decorated with glucose-like units, phosphorylcholine units, and sulfonated units.</w:t>
      </w:r>
      <w:r w:rsidR="00D31AF7">
        <w:fldChar w:fldCharType="begin"/>
      </w:r>
      <w:r w:rsidR="00C2793C">
        <w:instrText xml:space="preserve"> ADDIN EN.CITE &lt;EndNote&gt;&lt;Cite&gt;&lt;Author&gt;Popot&lt;/Author&gt;&lt;Year&gt;2011&lt;/Year&gt;&lt;RecNum&gt;325&lt;/RecNum&gt;&lt;DisplayText&gt;&lt;style face="superscript"&gt;6&lt;/style&gt;&lt;/DisplayText&gt;&lt;record&gt;&lt;rec-number&gt;325&lt;/rec-number&gt;&lt;foreign-keys&gt;&lt;key app="EN" db-id="2ws9a5p2kfs9d7e2zwp50sde299pa5re9zxd" timestamp="1673031425"&gt;325&lt;/key&gt;&lt;/foreign-keys&gt;&lt;ref-type name="Journal Article"&gt;17&lt;/ref-type&gt;&lt;contributors&gt;&lt;authors&gt;&lt;author&gt;J.-L. Popot&lt;/author&gt;&lt;author&gt;T. Althoff&lt;/author&gt;&lt;author&gt;D. Bagnard&lt;/author&gt;&lt;author&gt;J.-L. Banères&lt;/author&gt;&lt;author&gt;P. Bazzacco&lt;/author&gt;&lt;author&gt;E. Billon-Denis&lt;/author&gt;&lt;author&gt;L.J. Catoire&lt;/author&gt;&lt;author&gt;P. Champeil&lt;/author&gt;&lt;author&gt;D. Charvolin&lt;/author&gt;&lt;author&gt;M.J. Cocco&lt;/author&gt;&lt;author&gt;G. Crémel&lt;/author&gt;&lt;author&gt;T. Dahmane&lt;/author&gt;&lt;author&gt;L.M. de la Maza&lt;/author&gt;&lt;author&gt;C. Ebel&lt;/author&gt;&lt;author&gt;F. Gabel&lt;/author&gt;&lt;author&gt;F. Giusti&lt;/author&gt;&lt;author&gt;Y. Gohon&lt;/author&gt;&lt;author&gt;E. Goormaghtigh&lt;/author&gt;&lt;author&gt;E. Guittet&lt;/author&gt;&lt;author&gt;J.H. Kleinschmidt&lt;/author&gt;&lt;author&gt;W. Kühlbrandt&lt;/author&gt;&lt;author&gt;C. Le Bon&lt;/author&gt;&lt;author&gt;K.L. Martinez&lt;/author&gt;&lt;author&gt;M. Picard&lt;/author&gt;&lt;author&gt;B. Pucci&lt;/author&gt;&lt;author&gt;J.N. Sachs&lt;/author&gt;&lt;author&gt;C. Tribet&lt;/author&gt;&lt;author&gt;C. van Heijenoort&lt;/author&gt;&lt;author&gt;F. Wien&lt;/author&gt;&lt;author&gt;F. Zito&lt;/author&gt;&lt;author&gt;M. Zoonens&lt;/author&gt;&lt;/authors&gt;&lt;/contributors&gt;&lt;titles&gt;&lt;title&gt;Amphipols From A to Z&lt;/title&gt;&lt;secondary-title&gt;Annual Review of Biophysics&lt;/secondary-title&gt;&lt;/titles&gt;&lt;periodical&gt;&lt;full-title&gt;Annual Review of Biophysics&lt;/full-title&gt;&lt;/periodical&gt;&lt;pages&gt;379-408&lt;/pages&gt;&lt;volume&gt;40&lt;/volume&gt;&lt;number&gt;1&lt;/number&gt;&lt;keywords&gt;&lt;keyword&gt;membrane proteins,amphipathic polymers,membrane biophysics,membrane biochemistry&lt;/keyword&gt;&lt;/keywords&gt;&lt;dates&gt;&lt;year&gt;2011&lt;/year&gt;&lt;/dates&gt;&lt;accession-num&gt;21545287&lt;/accession-num&gt;&lt;urls&gt;&lt;related-urls&gt;&lt;url&gt;https://www.annualreviews.org/doi/abs/10.1146/annurev-biophys-042910-155219&lt;/url&gt;&lt;/related-urls&gt;&lt;/urls&gt;&lt;electronic-resource-num&gt;10.1146/annurev-biophys-042910-155219&lt;/electronic-resource-num&gt;&lt;/record&gt;&lt;/Cite&gt;&lt;/EndNote&gt;</w:instrText>
      </w:r>
      <w:r w:rsidR="00D31AF7">
        <w:fldChar w:fldCharType="separate"/>
      </w:r>
      <w:r w:rsidR="00C2793C" w:rsidRPr="00C2793C">
        <w:rPr>
          <w:noProof/>
          <w:vertAlign w:val="superscript"/>
        </w:rPr>
        <w:t>6</w:t>
      </w:r>
      <w:r w:rsidR="00D31AF7">
        <w:fldChar w:fldCharType="end"/>
      </w:r>
      <w:r w:rsidR="00D31AF7">
        <w:t xml:space="preserve"> </w:t>
      </w:r>
    </w:p>
    <w:p w14:paraId="41408372" w14:textId="53885606" w:rsidR="00737A18" w:rsidRDefault="00737A18" w:rsidP="0066019C">
      <w:pPr>
        <w:pStyle w:val="1Dissertation"/>
      </w:pPr>
      <w:r>
        <w:t xml:space="preserve">The most notable amphipols reported in the recent literature </w:t>
      </w:r>
      <w:r w:rsidR="00FA1862">
        <w:t>are</w:t>
      </w:r>
      <w:r>
        <w:t xml:space="preserve"> commonly referred </w:t>
      </w:r>
      <w:r w:rsidRPr="002F11DB">
        <w:rPr>
          <w:szCs w:val="24"/>
        </w:rPr>
        <w:t>to as C</w:t>
      </w:r>
      <w:r w:rsidRPr="002F11DB">
        <w:rPr>
          <w:szCs w:val="24"/>
          <w:vertAlign w:val="subscript"/>
        </w:rPr>
        <w:t>6</w:t>
      </w:r>
      <w:r w:rsidRPr="002F11DB">
        <w:rPr>
          <w:szCs w:val="24"/>
        </w:rPr>
        <w:t>-C</w:t>
      </w:r>
      <w:r w:rsidRPr="002F11DB">
        <w:rPr>
          <w:szCs w:val="24"/>
          <w:vertAlign w:val="subscript"/>
        </w:rPr>
        <w:t>2</w:t>
      </w:r>
      <w:r w:rsidRPr="002F11DB">
        <w:rPr>
          <w:szCs w:val="24"/>
        </w:rPr>
        <w:t>-50 and C</w:t>
      </w:r>
      <w:r w:rsidRPr="002F11DB">
        <w:rPr>
          <w:szCs w:val="24"/>
          <w:vertAlign w:val="subscript"/>
        </w:rPr>
        <w:t>8</w:t>
      </w:r>
      <w:r w:rsidRPr="007D63F4">
        <w:rPr>
          <w:szCs w:val="24"/>
        </w:rPr>
        <w:t>-C</w:t>
      </w:r>
      <w:r w:rsidRPr="007D63F4">
        <w:rPr>
          <w:szCs w:val="24"/>
          <w:vertAlign w:val="subscript"/>
        </w:rPr>
        <w:t>0</w:t>
      </w:r>
      <w:r w:rsidRPr="007D63F4">
        <w:rPr>
          <w:szCs w:val="24"/>
        </w:rPr>
        <w:t>-50</w:t>
      </w:r>
      <w:r>
        <w:rPr>
          <w:sz w:val="22"/>
          <w:szCs w:val="18"/>
        </w:rPr>
        <w:t>.</w:t>
      </w:r>
      <w:r>
        <w:rPr>
          <w:sz w:val="22"/>
          <w:szCs w:val="18"/>
        </w:rPr>
        <w:fldChar w:fldCharType="begin"/>
      </w:r>
      <w:r w:rsidR="00C2793C">
        <w:rPr>
          <w:sz w:val="22"/>
          <w:szCs w:val="18"/>
        </w:rPr>
        <w:instrText xml:space="preserve"> ADDIN EN.CITE &lt;EndNote&gt;&lt;Cite&gt;&lt;Author&gt;Marconnet&lt;/Author&gt;&lt;Year&gt;2020&lt;/Year&gt;&lt;RecNum&gt;328&lt;/RecNum&gt;&lt;DisplayText&gt;&lt;style face="superscript"&gt;27&lt;/style&gt;&lt;/DisplayText&gt;&lt;record&gt;&lt;rec-number&gt;328&lt;/rec-number&gt;&lt;foreign-keys&gt;&lt;key app="EN" db-id="2ws9a5p2kfs9d7e2zwp50sde299pa5re9zxd" timestamp="1673291843"&gt;328&lt;/key&gt;&lt;/foreign-keys&gt;&lt;ref-type name="Journal Article"&gt;17&lt;/ref-type&gt;&lt;contributors&gt;&lt;authors&gt;&lt;author&gt;Marconnet, Anaïs&lt;/author&gt;&lt;author&gt;Michon, Baptiste&lt;/author&gt;&lt;author&gt;Le Bon, Christel&lt;/author&gt;&lt;author&gt;Giusti, Fabrice&lt;/author&gt;&lt;author&gt;Tribet, Christophe&lt;/author&gt;&lt;author&gt;Zoonens, Manuela&lt;/author&gt;&lt;/authors&gt;&lt;/contributors&gt;&lt;titles&gt;&lt;title&gt;Solubilization and Stabilization of Membrane Proteins by Cycloalkane-Modified Amphiphilic Polymers&lt;/title&gt;&lt;secondary-title&gt;Biomacromolecules&lt;/secondary-title&gt;&lt;/titles&gt;&lt;periodical&gt;&lt;full-title&gt;Biomacromolecules&lt;/full-title&gt;&lt;abbr-1&gt;Biomacromolecules&lt;/abbr-1&gt;&lt;/periodical&gt;&lt;pages&gt;3459-3467&lt;/pages&gt;&lt;volume&gt;21&lt;/volume&gt;&lt;number&gt;8&lt;/number&gt;&lt;dates&gt;&lt;year&gt;2020&lt;/year&gt;&lt;pub-dates&gt;&lt;date&gt;2020/08/10&lt;/date&gt;&lt;/pub-dates&gt;&lt;/dates&gt;&lt;publisher&gt;American Chemical Society&lt;/publisher&gt;&lt;isbn&gt;1525-7797&lt;/isbn&gt;&lt;urls&gt;&lt;related-urls&gt;&lt;url&gt;https://doi.org/10.1021/acs.biomac.0c00929&lt;/url&gt;&lt;/related-urls&gt;&lt;/urls&gt;&lt;electronic-resource-num&gt;10.1021/acs.biomac.0c00929&lt;/electronic-resource-num&gt;&lt;/record&gt;&lt;/Cite&gt;&lt;/EndNote&gt;</w:instrText>
      </w:r>
      <w:r>
        <w:rPr>
          <w:sz w:val="22"/>
          <w:szCs w:val="18"/>
        </w:rPr>
        <w:fldChar w:fldCharType="separate"/>
      </w:r>
      <w:r w:rsidR="00C2793C" w:rsidRPr="00C2793C">
        <w:rPr>
          <w:noProof/>
          <w:sz w:val="22"/>
          <w:szCs w:val="18"/>
          <w:vertAlign w:val="superscript"/>
        </w:rPr>
        <w:t>27</w:t>
      </w:r>
      <w:r>
        <w:rPr>
          <w:sz w:val="22"/>
          <w:szCs w:val="18"/>
        </w:rPr>
        <w:fldChar w:fldCharType="end"/>
      </w:r>
      <w:r>
        <w:rPr>
          <w:sz w:val="22"/>
          <w:szCs w:val="18"/>
        </w:rPr>
        <w:t xml:space="preserve"> </w:t>
      </w:r>
      <w:r w:rsidRPr="007D63F4">
        <w:t xml:space="preserve">These amphipols feature bulky, hydrophobic cyclic groups that, when appended to an acrylic acid polymer, </w:t>
      </w:r>
      <w:r w:rsidR="007328CD">
        <w:t>allow for the</w:t>
      </w:r>
      <w:r w:rsidRPr="007D63F4">
        <w:t xml:space="preserve"> solubiliz</w:t>
      </w:r>
      <w:r w:rsidR="007328CD">
        <w:t>ation of IMPs</w:t>
      </w:r>
      <w:r w:rsidRPr="007D63F4">
        <w:t xml:space="preserve"> </w:t>
      </w:r>
      <w:r>
        <w:t xml:space="preserve">directly </w:t>
      </w:r>
      <w:r w:rsidRPr="007D63F4">
        <w:t>from E. coli membranes</w:t>
      </w:r>
      <w:r w:rsidR="007328CD">
        <w:t xml:space="preserve"> </w:t>
      </w:r>
      <w:r>
        <w:t>without the need for an initial detergent-facilitated protein extraction step</w:t>
      </w:r>
      <w:r w:rsidRPr="007D63F4">
        <w:t xml:space="preserve">. </w:t>
      </w:r>
      <w:r>
        <w:t xml:space="preserve">These </w:t>
      </w:r>
      <w:r>
        <w:lastRenderedPageBreak/>
        <w:t xml:space="preserve">polymers are promising but will need to be studied in </w:t>
      </w:r>
      <w:r w:rsidR="00700A25">
        <w:t>additional</w:t>
      </w:r>
      <w:r>
        <w:t xml:space="preserve"> membrane protein systems to ensure this behavior is consistent.</w:t>
      </w:r>
    </w:p>
    <w:p w14:paraId="58D5EA52" w14:textId="77777777" w:rsidR="009C30DA" w:rsidRDefault="009C30DA" w:rsidP="00D675C6">
      <w:pPr>
        <w:pStyle w:val="DissertationFigureDescription"/>
      </w:pPr>
    </w:p>
    <w:p w14:paraId="5A513110" w14:textId="41A8094D" w:rsidR="002C713A" w:rsidRPr="0066019C" w:rsidRDefault="00032165" w:rsidP="004903EB">
      <w:pPr>
        <w:pStyle w:val="Sub-subsectionTitles"/>
      </w:pPr>
      <w:bookmarkStart w:id="13" w:name="_Toc130372640"/>
      <w:r w:rsidRPr="0066019C">
        <w:t xml:space="preserve">1.2.2 </w:t>
      </w:r>
      <w:r w:rsidR="008C5EFF" w:rsidRPr="0066019C">
        <w:t>Membrane Scaffold Proteins</w:t>
      </w:r>
      <w:bookmarkEnd w:id="13"/>
      <w:r w:rsidR="008C5EFF" w:rsidRPr="0066019C">
        <w:t xml:space="preserve"> </w:t>
      </w:r>
    </w:p>
    <w:p w14:paraId="5637CD63" w14:textId="7350025D" w:rsidR="002C713A" w:rsidRDefault="00293083" w:rsidP="00D675C6">
      <w:pPr>
        <w:pStyle w:val="DissertationFigureDescription"/>
      </w:pPr>
      <w:r>
        <w:tab/>
      </w:r>
      <w:r w:rsidR="00F47C6A">
        <w:t xml:space="preserve">Another </w:t>
      </w:r>
      <w:r w:rsidR="009623C8">
        <w:t xml:space="preserve">method of isolating </w:t>
      </w:r>
      <w:r w:rsidR="00883702">
        <w:t>IMP</w:t>
      </w:r>
      <w:r w:rsidR="009F1529">
        <w:t>s</w:t>
      </w:r>
      <w:r w:rsidR="009623C8">
        <w:t xml:space="preserve"> in a native-like state</w:t>
      </w:r>
      <w:r w:rsidR="00587E3A">
        <w:t xml:space="preserve"> uses amphiphilic </w:t>
      </w:r>
      <w:r w:rsidR="00587E3A" w:rsidRPr="0077646B">
        <w:t>α-helical</w:t>
      </w:r>
      <w:r w:rsidR="00587E3A">
        <w:t xml:space="preserve"> proteins, termed “membrane scaffold proteins” (MSPs), and</w:t>
      </w:r>
      <w:r w:rsidR="009623C8">
        <w:t xml:space="preserve"> </w:t>
      </w:r>
      <w:r>
        <w:t xml:space="preserve">was </w:t>
      </w:r>
      <w:r w:rsidR="009623C8">
        <w:t xml:space="preserve">first </w:t>
      </w:r>
      <w:r>
        <w:t xml:space="preserve">reported </w:t>
      </w:r>
      <w:r w:rsidR="00695079">
        <w:t xml:space="preserve">by </w:t>
      </w:r>
      <w:proofErr w:type="spellStart"/>
      <w:r w:rsidR="00695079">
        <w:t>Sligar</w:t>
      </w:r>
      <w:proofErr w:type="spellEnd"/>
      <w:r w:rsidR="00695079">
        <w:t xml:space="preserve"> </w:t>
      </w:r>
      <w:r w:rsidR="007F3FE8">
        <w:t>and coworkers</w:t>
      </w:r>
      <w:r w:rsidR="00587E3A">
        <w:t>.</w:t>
      </w:r>
      <w:r>
        <w:fldChar w:fldCharType="begin">
          <w:fldData xml:space="preserve">PEVuZE5vdGU+PENpdGU+PEF1dGhvcj5CYXlidXJ0PC9BdXRob3I+PFllYXI+MjAwMjwvWWVhcj48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</w:fldData>
        </w:fldChar>
      </w:r>
      <w:r w:rsidR="00C2793C">
        <w:instrText xml:space="preserve"> ADDIN EN.CITE </w:instrText>
      </w:r>
      <w:r w:rsidR="00C2793C">
        <w:fldChar w:fldCharType="begin">
          <w:fldData xml:space="preserve">PEVuZE5vdGU+PENpdGU+PEF1dGhvcj5CYXlidXJ0PC9BdXRob3I+PFllYXI+MjAwMjwvWWVhcj48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</w:fldData>
        </w:fldChar>
      </w:r>
      <w:r w:rsidR="00C2793C">
        <w:instrText xml:space="preserve"> ADDIN EN.CITE.DATA </w:instrText>
      </w:r>
      <w:r w:rsidR="00C2793C">
        <w:fldChar w:fldCharType="end"/>
      </w:r>
      <w:r>
        <w:fldChar w:fldCharType="separate"/>
      </w:r>
      <w:r w:rsidR="00C2793C" w:rsidRPr="00C2793C">
        <w:rPr>
          <w:noProof/>
          <w:vertAlign w:val="superscript"/>
        </w:rPr>
        <w:t>28, 29</w:t>
      </w:r>
      <w:r>
        <w:fldChar w:fldCharType="end"/>
      </w:r>
      <w:r>
        <w:t xml:space="preserve"> These researchers</w:t>
      </w:r>
      <w:r w:rsidR="006D70F5">
        <w:t xml:space="preserve"> </w:t>
      </w:r>
      <w:r w:rsidR="00695079">
        <w:t>synthesize</w:t>
      </w:r>
      <w:r w:rsidR="003D7A51">
        <w:t>d</w:t>
      </w:r>
      <w:r w:rsidR="00695079">
        <w:t xml:space="preserve"> </w:t>
      </w:r>
      <w:r w:rsidR="00E86E17">
        <w:t xml:space="preserve">modified versions of the apolipoprotein A1 </w:t>
      </w:r>
      <w:r w:rsidR="006D70F5">
        <w:t>that</w:t>
      </w:r>
      <w:r w:rsidR="003D7A51">
        <w:t xml:space="preserve">, under specific conditions, could be incubated with lipids to </w:t>
      </w:r>
      <w:r w:rsidR="00DF6F74">
        <w:t>self-organiz</w:t>
      </w:r>
      <w:r w:rsidR="00883702">
        <w:t>e</w:t>
      </w:r>
      <w:r w:rsidR="00DF6F74">
        <w:t xml:space="preserve"> into</w:t>
      </w:r>
      <w:r w:rsidR="003D7A51">
        <w:t xml:space="preserve"> lipid </w:t>
      </w:r>
      <w:proofErr w:type="spellStart"/>
      <w:r w:rsidR="003D7A51">
        <w:t>nanodiscs</w:t>
      </w:r>
      <w:proofErr w:type="spellEnd"/>
      <w:r w:rsidR="003D7A51">
        <w:t xml:space="preserve"> </w:t>
      </w:r>
      <w:r w:rsidR="001438C2">
        <w:t xml:space="preserve">surrounded by </w:t>
      </w:r>
      <w:r w:rsidR="003D7A51">
        <w:t xml:space="preserve">the </w:t>
      </w:r>
      <w:r w:rsidR="00C053B8">
        <w:t>MSP</w:t>
      </w:r>
      <w:r w:rsidR="003D7A51">
        <w:t xml:space="preserve">. </w:t>
      </w:r>
      <w:r w:rsidR="00C053B8">
        <w:t>When this process was done in the presence of previously detergent-isolated IMPs</w:t>
      </w:r>
      <w:r w:rsidR="00237F87">
        <w:t>,</w:t>
      </w:r>
      <w:r w:rsidR="00C053B8" w:rsidDel="00C053B8">
        <w:t xml:space="preserve"> </w:t>
      </w:r>
      <w:r w:rsidR="00C053B8">
        <w:t xml:space="preserve">these lipid </w:t>
      </w:r>
      <w:proofErr w:type="spellStart"/>
      <w:r w:rsidR="00C053B8">
        <w:t>nanodiscs</w:t>
      </w:r>
      <w:proofErr w:type="spellEnd"/>
      <w:r w:rsidR="00C053B8">
        <w:t xml:space="preserve"> would also incorporate the proteins</w:t>
      </w:r>
      <w:r w:rsidR="00237F87">
        <w:t xml:space="preserve"> </w:t>
      </w:r>
      <w:r w:rsidR="00C053B8">
        <w:t>(</w:t>
      </w:r>
      <w:r w:rsidR="00434AB4">
        <w:t xml:space="preserve">Figure </w:t>
      </w:r>
      <w:r w:rsidR="0091392C">
        <w:t>1.</w:t>
      </w:r>
      <w:r w:rsidR="00C053B8">
        <w:t>3)</w:t>
      </w:r>
      <w:r w:rsidR="00E03002">
        <w:t>.</w:t>
      </w:r>
      <w:r w:rsidR="00E03002">
        <w:fldChar w:fldCharType="begin">
          <w:fldData xml:space="preserve">PEVuZE5vdGU+PENpdGU+PEF1dGhvcj5CYXlidXJ0PC9BdXRob3I+PFllYXI+MjAxMDwvWWVhcj48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==
</w:fldData>
        </w:fldChar>
      </w:r>
      <w:r w:rsidR="00C2793C">
        <w:instrText xml:space="preserve"> ADDIN EN.CITE </w:instrText>
      </w:r>
      <w:r w:rsidR="00C2793C">
        <w:fldChar w:fldCharType="begin">
          <w:fldData xml:space="preserve">PEVuZE5vdGU+PENpdGU+PEF1dGhvcj5CYXlidXJ0PC9BdXRob3I+PFllYXI+MjAxMDwvWWVhcj48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==
</w:fldData>
        </w:fldChar>
      </w:r>
      <w:r w:rsidR="00C2793C">
        <w:instrText xml:space="preserve"> ADDIN EN.CITE.DATA </w:instrText>
      </w:r>
      <w:r w:rsidR="00C2793C">
        <w:fldChar w:fldCharType="end"/>
      </w:r>
      <w:r w:rsidR="00E03002">
        <w:fldChar w:fldCharType="separate"/>
      </w:r>
      <w:r w:rsidR="00C2793C" w:rsidRPr="00C2793C">
        <w:rPr>
          <w:noProof/>
          <w:vertAlign w:val="superscript"/>
        </w:rPr>
        <w:t>30, 31</w:t>
      </w:r>
      <w:r w:rsidR="00E03002">
        <w:fldChar w:fldCharType="end"/>
      </w:r>
      <w:r w:rsidR="00B978FC">
        <w:t xml:space="preserve"> This technique has been used to isolate and characterize a number of different </w:t>
      </w:r>
      <w:r w:rsidR="00883702">
        <w:t>IMPs</w:t>
      </w:r>
      <w:r w:rsidR="00B978FC">
        <w:t>.</w:t>
      </w:r>
      <w:r w:rsidR="00B978FC">
        <w:fldChar w:fldCharType="begin"/>
      </w:r>
      <w:r w:rsidR="00C2793C">
        <w:instrText xml:space="preserve"> ADDIN EN.CITE &lt;EndNote&gt;&lt;Cite&gt;&lt;Author&gt;Denisov&lt;/Author&gt;&lt;Year&gt;2016&lt;/Year&gt;&lt;RecNum&gt;323&lt;/RecNum&gt;&lt;DisplayText&gt;&lt;style face="superscript"&gt;31&lt;/style&gt;&lt;/DisplayText&gt;&lt;record&gt;&lt;rec-number&gt;323&lt;/rec-number&gt;&lt;foreign-keys&gt;&lt;key app="EN" db-id="2ws9a5p2kfs9d7e2zwp50sde299pa5re9zxd" timestamp="1672953672"&gt;323&lt;/key&gt;&lt;/foreign-keys&gt;&lt;ref-type name="Journal Article"&gt;17&lt;/ref-type&gt;&lt;contributors&gt;&lt;authors&gt;&lt;author&gt;Denisov, Ilia G.&lt;/author&gt;&lt;author&gt;Sligar, Stephen G.&lt;/author&gt;&lt;/authors&gt;&lt;/contributors&gt;&lt;titles&gt;&lt;title&gt;Nanodiscs for structural and functional studies of membrane proteins&lt;/title&gt;&lt;secondary-title&gt;Nature Structural &amp;amp; Molecular Biology&lt;/secondary-title&gt;&lt;/titles&gt;&lt;periodical&gt;&lt;full-title&gt;Nature Structural &amp;amp; Molecular Biology&lt;/full-title&gt;&lt;/periodical&gt;&lt;pages&gt;481-486&lt;/pages&gt;&lt;volume&gt;23&lt;/volume&gt;&lt;number&gt;6&lt;/number&gt;&lt;dates&gt;&lt;year&gt;2016&lt;/year&gt;&lt;pub-dates&gt;&lt;date&gt;2016/06/01&lt;/date&gt;&lt;/pub-dates&gt;&lt;/dates&gt;&lt;isbn&gt;1545-9985&lt;/isbn&gt;&lt;urls&gt;&lt;related-urls&gt;&lt;url&gt;https://doi.org/10.1038/nsmb.3195&lt;/url&gt;&lt;/related-urls&gt;&lt;/urls&gt;&lt;electronic-resource-num&gt;10.1038/nsmb.3195&lt;/electronic-resource-num&gt;&lt;/record&gt;&lt;/Cite&gt;&lt;/EndNote&gt;</w:instrText>
      </w:r>
      <w:r w:rsidR="00B978FC">
        <w:fldChar w:fldCharType="separate"/>
      </w:r>
      <w:r w:rsidR="00C2793C" w:rsidRPr="00C2793C">
        <w:rPr>
          <w:noProof/>
          <w:vertAlign w:val="superscript"/>
        </w:rPr>
        <w:t>31</w:t>
      </w:r>
      <w:r w:rsidR="00B978FC">
        <w:fldChar w:fldCharType="end"/>
      </w:r>
    </w:p>
    <w:p w14:paraId="5F77AA83" w14:textId="0CD53FD4" w:rsidR="006613BB" w:rsidRDefault="006613BB" w:rsidP="006613BB">
      <w:pPr>
        <w:pStyle w:val="DissertationFigureDescription"/>
        <w:ind w:firstLine="720"/>
      </w:pPr>
      <w:r>
        <w:t xml:space="preserve">The assembled MSP-protein-lipid </w:t>
      </w:r>
      <w:proofErr w:type="spellStart"/>
      <w:r>
        <w:t>nanodiscs</w:t>
      </w:r>
      <w:proofErr w:type="spellEnd"/>
      <w:r>
        <w:t xml:space="preserve"> can more closely mimic the interactions experienced by IMPs in their native environment.</w:t>
      </w:r>
      <w:r>
        <w:fldChar w:fldCharType="begin"/>
      </w:r>
      <w:r>
        <w:instrText xml:space="preserve"> ADDIN EN.CITE &lt;EndNote&gt;&lt;Cite&gt;&lt;Author&gt;Denisov&lt;/Author&gt;&lt;Year&gt;2016&lt;/Year&gt;&lt;RecNum&gt;323&lt;/RecNum&gt;&lt;DisplayText&gt;&lt;style face="superscript"&gt;31&lt;/style&gt;&lt;/DisplayText&gt;&lt;record&gt;&lt;rec-number&gt;323&lt;/rec-number&gt;&lt;foreign-keys&gt;&lt;key app="EN" db-id="2ws9a5p2kfs9d7e2zwp50sde299pa5re9zxd" timestamp="1672953672"&gt;323&lt;/key&gt;&lt;/foreign-keys&gt;&lt;ref-type name="Journal Article"&gt;17&lt;/ref-type&gt;&lt;contributors&gt;&lt;authors&gt;&lt;author&gt;Denisov, Ilia G.&lt;/author&gt;&lt;author&gt;Sligar, Stephen G.&lt;/author&gt;&lt;/authors&gt;&lt;/contributors&gt;&lt;titles&gt;&lt;title&gt;Nanodiscs for structural and functional studies of membrane proteins&lt;/title&gt;&lt;secondary-title&gt;Nature Structural &amp;amp; Molecular Biology&lt;/secondary-title&gt;&lt;/titles&gt;&lt;periodical&gt;&lt;full-title&gt;Nature Structural &amp;amp; Molecular Biology&lt;/full-title&gt;&lt;/periodical&gt;&lt;pages&gt;481-486&lt;/pages&gt;&lt;volume&gt;23&lt;/volume&gt;&lt;number&gt;6&lt;/number&gt;&lt;dates&gt;&lt;year&gt;2016&lt;/year&gt;&lt;pub-dates&gt;&lt;date&gt;2016/06/01&lt;/date&gt;&lt;/pub-dates&gt;&lt;/dates&gt;&lt;isbn&gt;1545-9985&lt;/isbn&gt;&lt;urls&gt;&lt;related-urls&gt;&lt;url&gt;https://doi.org/10.1038/nsmb.3195&lt;/url&gt;&lt;/related-urls&gt;&lt;/urls&gt;&lt;electronic-resource-num&gt;10.1038/nsmb.3195&lt;/electronic-resource-num&gt;&lt;/record&gt;&lt;/Cite&gt;&lt;/EndNote&gt;</w:instrText>
      </w:r>
      <w:r>
        <w:fldChar w:fldCharType="separate"/>
      </w:r>
      <w:r w:rsidRPr="00C2793C">
        <w:rPr>
          <w:noProof/>
          <w:vertAlign w:val="superscript"/>
        </w:rPr>
        <w:t>31</w:t>
      </w:r>
      <w:r>
        <w:fldChar w:fldCharType="end"/>
      </w:r>
      <w:r>
        <w:t xml:space="preserve"> This often results in the isolation of stable, more native-like IMPs and enables a variety of characterization techniques to be used in ways that were previously not possible. For instance, various MSP-solubilized IMPs have been characterized using techniques such as NMR spectroscopy, Raman spectroscopy, small angle x-ray and neutron scattering techniques, and electron microscopy.</w:t>
      </w:r>
      <w:r>
        <w:fldChar w:fldCharType="begin"/>
      </w:r>
      <w:r>
        <w:instrText xml:space="preserve"> ADDIN EN.CITE &lt;EndNote&gt;&lt;Cite&gt;&lt;Author&gt;Denisov&lt;/Author&gt;&lt;Year&gt;2016&lt;/Year&gt;&lt;RecNum&gt;323&lt;/RecNum&gt;&lt;DisplayText&gt;&lt;style face="superscript"&gt;31&lt;/style&gt;&lt;/DisplayText&gt;&lt;record&gt;&lt;rec-number&gt;323&lt;/rec-number&gt;&lt;foreign-keys&gt;&lt;key app="EN" db-id="2ws9a5p2kfs9d7e2zwp50sde299pa5re9zxd" timestamp="1672953672"&gt;323&lt;/key&gt;&lt;/foreign-keys&gt;&lt;ref-type name="Journal Article"&gt;17&lt;/ref-type&gt;&lt;contributors&gt;&lt;authors&gt;&lt;author&gt;Denisov, Ilia G.&lt;/author&gt;&lt;author&gt;Sligar, Stephen G.&lt;/author&gt;&lt;/authors&gt;&lt;/contributors&gt;&lt;titles&gt;&lt;title&gt;Nanodiscs for structural and functional studies of membrane proteins&lt;/title&gt;&lt;secondary-title&gt;Nature Structural &amp;amp; Molecular Biology&lt;/secondary-title&gt;&lt;/titles&gt;&lt;periodical&gt;&lt;full-title&gt;Nature Structural &amp;amp; Molecular Biology&lt;/full-title&gt;&lt;/periodical&gt;&lt;pages&gt;481-486&lt;/pages&gt;&lt;volume&gt;23&lt;/volume&gt;&lt;number&gt;6&lt;/number&gt;&lt;dates&gt;&lt;year&gt;2016&lt;/year&gt;&lt;pub-dates&gt;&lt;date&gt;2016/06/01&lt;/date&gt;&lt;/pub-dates&gt;&lt;/dates&gt;&lt;isbn&gt;1545-9985&lt;/isbn&gt;&lt;urls&gt;&lt;related-urls&gt;&lt;url&gt;https://doi.org/10.1038/nsmb.3195&lt;/url&gt;&lt;/related-urls&gt;&lt;/urls&gt;&lt;electronic-resource-num&gt;10.1038/nsmb.3195&lt;/electronic-resource-num&gt;&lt;/record&gt;&lt;/Cite&gt;&lt;/EndNote&gt;</w:instrText>
      </w:r>
      <w:r>
        <w:fldChar w:fldCharType="separate"/>
      </w:r>
      <w:r w:rsidRPr="00C2793C">
        <w:rPr>
          <w:noProof/>
          <w:vertAlign w:val="superscript"/>
        </w:rPr>
        <w:t>31</w:t>
      </w:r>
      <w:r>
        <w:fldChar w:fldCharType="end"/>
      </w:r>
      <w:r>
        <w:t xml:space="preserve"> Finally, the size distribution of the formed </w:t>
      </w:r>
      <w:proofErr w:type="spellStart"/>
      <w:r>
        <w:t>nanodiscs</w:t>
      </w:r>
      <w:proofErr w:type="spellEnd"/>
      <w:r>
        <w:t xml:space="preserve"> can be controlled by altering the ratio of MSP to lipid introduced to the extracted proteins, allowing for even more control over the size and composition of a IMP’s new environment.</w:t>
      </w:r>
      <w:r>
        <w:fldChar w:fldCharType="begin"/>
      </w:r>
      <w:r>
        <w:instrText xml:space="preserve"> ADDIN EN.CITE &lt;EndNote&gt;&lt;Cite&gt;&lt;Author&gt;Denisov&lt;/Author&gt;&lt;Year&gt;2004&lt;/Year&gt;&lt;RecNum&gt;321&lt;/RecNum&gt;&lt;DisplayText&gt;&lt;style face="superscript"&gt;29&lt;/style&gt;&lt;/DisplayText&gt;&lt;record&gt;&lt;rec-number&gt;321&lt;/rec-number&gt;&lt;foreign-keys&gt;&lt;key app="EN" db-id="2ws9a5p2kfs9d7e2zwp50sde299pa5re9zxd" timestamp="1672952687"&gt;321&lt;/key&gt;&lt;/foreign-keys&gt;&lt;ref-type name="Journal Article"&gt;17&lt;/ref-type&gt;&lt;contributors&gt;&lt;authors&gt;&lt;author&gt;Denisov, I. G.&lt;/author&gt;&lt;author&gt;Grinkova, Y. V.&lt;/author&gt;&lt;author&gt;Lazarides, A. A.&lt;/author&gt;&lt;author&gt;Sligar, S. G.&lt;/author&gt;&lt;/authors&gt;&lt;/contributors&gt;&lt;titles&gt;&lt;title&gt;Directed Self-Assembly of Monodisperse Phospholipid Bilayer Nanodiscs with Controlled Size&lt;/title&gt;&lt;secondary-title&gt;Journal of the American Chemical Society&lt;/secondary-title&gt;&lt;/titles&gt;&lt;periodical&gt;&lt;full-title&gt;Journal of the American Chemical Society&lt;/full-title&gt;&lt;/periodical&gt;&lt;pages&gt;3477-3487&lt;/pages&gt;&lt;volume&gt;126&lt;/volume&gt;&lt;number&gt;11&lt;/number&gt;&lt;dates&gt;&lt;year&gt;2004&lt;/year&gt;&lt;pub-dates&gt;&lt;date&gt;2004/03/01&lt;/date&gt;&lt;/pub-dates&gt;&lt;/dates&gt;&lt;publisher&gt;American Chemical Society&lt;/publisher&gt;&lt;isbn&gt;0002-7863&lt;/isbn&gt;&lt;urls&gt;&lt;related-urls&gt;&lt;url&gt;https://doi.org/10.1021/ja0393574&lt;/url&gt;&lt;/related-urls&gt;&lt;/urls&gt;&lt;electronic-resource-num&gt;10.1021/ja0393574&lt;/electronic-resource-num&gt;&lt;/record&gt;&lt;/Cite&gt;&lt;/EndNote&gt;</w:instrText>
      </w:r>
      <w:r>
        <w:fldChar w:fldCharType="separate"/>
      </w:r>
      <w:r w:rsidRPr="00C2793C">
        <w:rPr>
          <w:noProof/>
          <w:vertAlign w:val="superscript"/>
        </w:rPr>
        <w:t>29</w:t>
      </w:r>
      <w:r>
        <w:fldChar w:fldCharType="end"/>
      </w:r>
    </w:p>
    <w:p w14:paraId="6DF47270" w14:textId="448553B4" w:rsidR="0091392C" w:rsidRDefault="006613BB" w:rsidP="006613BB">
      <w:pPr>
        <w:pStyle w:val="DissertationFigureDescription"/>
        <w:ind w:firstLine="720"/>
      </w:pPr>
      <w:r>
        <w:t xml:space="preserve">While MSPs have enabled progress in the field of IMP structural characterization, this method still has many pitfalls. The first step of this technique still requires IMPs to be </w:t>
      </w:r>
      <w:proofErr w:type="gramStart"/>
      <w:r>
        <w:t>previously</w:t>
      </w:r>
      <w:proofErr w:type="gramEnd"/>
      <w:r>
        <w:t xml:space="preserve"> </w:t>
      </w:r>
    </w:p>
    <w:p w14:paraId="314DFEC4" w14:textId="77777777" w:rsidR="0091392C" w:rsidRDefault="0091392C" w:rsidP="00D675C6">
      <w:pPr>
        <w:pStyle w:val="DissertationFigureDescription"/>
      </w:pPr>
      <w:r w:rsidRPr="0069217C">
        <w:rPr>
          <w:noProof/>
        </w:rPr>
        <w:lastRenderedPageBreak/>
        <w:drawing>
          <wp:inline distT="0" distB="0" distL="0" distR="0" wp14:anchorId="0A641D42" wp14:editId="3DC325B3">
            <wp:extent cx="5943600" cy="5357495"/>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15"/>
                    <a:stretch>
                      <a:fillRect/>
                    </a:stretch>
                  </pic:blipFill>
                  <pic:spPr>
                    <a:xfrm>
                      <a:off x="0" y="0"/>
                      <a:ext cx="5943600" cy="5357495"/>
                    </a:xfrm>
                    <a:prstGeom prst="rect">
                      <a:avLst/>
                    </a:prstGeom>
                  </pic:spPr>
                </pic:pic>
              </a:graphicData>
            </a:graphic>
          </wp:inline>
        </w:drawing>
      </w:r>
    </w:p>
    <w:p w14:paraId="18337D8C" w14:textId="09878A4F" w:rsidR="0091392C" w:rsidRPr="00AE4344" w:rsidRDefault="0091392C" w:rsidP="00AE4344">
      <w:pPr>
        <w:pStyle w:val="DissertationFigureCaption"/>
        <w:rPr>
          <w:b w:val="0"/>
          <w:bCs w:val="0"/>
        </w:rPr>
      </w:pPr>
      <w:bookmarkStart w:id="14" w:name="_Toc130372734"/>
      <w:bookmarkStart w:id="15" w:name="_Toc128041907"/>
      <w:bookmarkStart w:id="16" w:name="_Toc124862548"/>
      <w:r w:rsidRPr="005D0D20">
        <w:t xml:space="preserve">Figure </w:t>
      </w:r>
      <w:r w:rsidR="008D5CD6">
        <w:t>1</w:t>
      </w:r>
      <w:r w:rsidRPr="00AE4344">
        <w:t>.</w:t>
      </w:r>
      <w:r w:rsidR="00EE1542" w:rsidRPr="00AE4344">
        <w:t>3</w:t>
      </w:r>
      <w:r w:rsidRPr="00AE4344">
        <w:t>.</w:t>
      </w:r>
      <w:r w:rsidRPr="007D2F0F">
        <w:t xml:space="preserve"> </w:t>
      </w:r>
      <w:r w:rsidRPr="00AE4344">
        <w:rPr>
          <w:b w:val="0"/>
          <w:bCs w:val="0"/>
        </w:rPr>
        <w:t xml:space="preserve">General method of using MSPs to solubilize proteins in an aqueous environment. This figure was adapted from </w:t>
      </w:r>
      <w:r w:rsidR="007F3FE8">
        <w:rPr>
          <w:b w:val="0"/>
          <w:bCs w:val="0"/>
        </w:rPr>
        <w:t>literature</w:t>
      </w:r>
      <w:r w:rsidRPr="00AE4344">
        <w:rPr>
          <w:b w:val="0"/>
          <w:bCs w:val="0"/>
        </w:rPr>
        <w:t>.</w:t>
      </w:r>
      <w:r w:rsidRPr="00AE4344">
        <w:rPr>
          <w:b w:val="0"/>
          <w:bCs w:val="0"/>
        </w:rPr>
        <w:fldChar w:fldCharType="begin"/>
      </w:r>
      <w:r w:rsidR="00C2793C">
        <w:rPr>
          <w:b w:val="0"/>
          <w:bCs w:val="0"/>
        </w:rPr>
        <w:instrText xml:space="preserve"> ADDIN EN.CITE &lt;EndNote&gt;&lt;Cite&gt;&lt;Author&gt;Autzen&lt;/Author&gt;&lt;Year&gt;2019&lt;/Year&gt;&lt;RecNum&gt;277&lt;/RecNum&gt;&lt;DisplayText&gt;&lt;style face="superscript"&gt;23&lt;/style&gt;&lt;/DisplayText&gt;&lt;record&gt;&lt;rec-number&gt;277&lt;/rec-number&gt;&lt;foreign-keys&gt;&lt;key app="EN" db-id="2ws9a5p2kfs9d7e2zwp50sde299pa5re9zxd" timestamp="1644259125"&gt;277&lt;/key&gt;&lt;/foreign-keys&gt;&lt;ref-type name="Journal Article"&gt;17&lt;/ref-type&gt;&lt;contributors&gt;&lt;authors&gt;&lt;author&gt;Autzen, Henriette E.&lt;/author&gt;&lt;author&gt;Julius, David&lt;/author&gt;&lt;author&gt;Cheng, Yifan&lt;/author&gt;&lt;/authors&gt;&lt;/contributors&gt;&lt;titles&gt;&lt;title&gt;Membrane mimetic systems in CryoEM: keeping membrane proteins in their native environment&lt;/title&gt;&lt;secondary-title&gt;Current Opinion in Structural Biology&lt;/secondary-title&gt;&lt;/titles&gt;&lt;periodical&gt;&lt;full-title&gt;Current Opinion in Structural Biology&lt;/full-title&gt;&lt;/periodical&gt;&lt;pages&gt;259-268&lt;/pages&gt;&lt;volume&gt;58&lt;/volume&gt;&lt;dates&gt;&lt;year&gt;2019&lt;/year&gt;&lt;pub-dates&gt;&lt;date&gt;2019/10/01/&lt;/date&gt;&lt;/pub-dates&gt;&lt;/dates&gt;&lt;isbn&gt;0959-440X&lt;/isbn&gt;&lt;urls&gt;&lt;related-urls&gt;&lt;url&gt;https://www.sciencedirect.com/science/article/pii/S0959440X18301179&lt;/url&gt;&lt;/related-urls&gt;&lt;/urls&gt;&lt;electronic-resource-num&gt;https://doi.org/10.1016/j.sbi.2019.05.022&lt;/electronic-resource-num&gt;&lt;/record&gt;&lt;/Cite&gt;&lt;/EndNote&gt;</w:instrText>
      </w:r>
      <w:r w:rsidRPr="00AE4344">
        <w:rPr>
          <w:b w:val="0"/>
          <w:bCs w:val="0"/>
        </w:rPr>
        <w:fldChar w:fldCharType="separate"/>
      </w:r>
      <w:bookmarkEnd w:id="15"/>
      <w:bookmarkEnd w:id="16"/>
      <w:r w:rsidR="00C2793C" w:rsidRPr="00C2793C">
        <w:rPr>
          <w:b w:val="0"/>
          <w:bCs w:val="0"/>
          <w:noProof/>
          <w:vertAlign w:val="superscript"/>
        </w:rPr>
        <w:t>23</w:t>
      </w:r>
      <w:bookmarkEnd w:id="14"/>
      <w:r w:rsidRPr="00AE4344">
        <w:rPr>
          <w:b w:val="0"/>
          <w:bCs w:val="0"/>
        </w:rPr>
        <w:fldChar w:fldCharType="end"/>
      </w:r>
    </w:p>
    <w:p w14:paraId="314609EC" w14:textId="021BDA68" w:rsidR="0091392C" w:rsidRDefault="0091392C" w:rsidP="00D675C6">
      <w:pPr>
        <w:pStyle w:val="DissertationFigureDescription"/>
      </w:pPr>
    </w:p>
    <w:p w14:paraId="0196859A" w14:textId="2B8D63A1" w:rsidR="0091392C" w:rsidRDefault="0091392C" w:rsidP="00D675C6">
      <w:pPr>
        <w:pStyle w:val="DissertationFigureDescription"/>
      </w:pPr>
    </w:p>
    <w:p w14:paraId="6A33EDE1" w14:textId="1C2EFA3E" w:rsidR="0091392C" w:rsidRDefault="0091392C" w:rsidP="00D675C6">
      <w:pPr>
        <w:pStyle w:val="DissertationFigureDescription"/>
      </w:pPr>
    </w:p>
    <w:p w14:paraId="5142D086" w14:textId="77777777" w:rsidR="0091392C" w:rsidRDefault="0091392C" w:rsidP="00D675C6">
      <w:pPr>
        <w:pStyle w:val="DissertationFigureDescription"/>
      </w:pPr>
    </w:p>
    <w:p w14:paraId="3379515E" w14:textId="44EA807D" w:rsidR="00E147DF" w:rsidRDefault="00E147DF" w:rsidP="00D675C6">
      <w:pPr>
        <w:pStyle w:val="DissertationFigureDescription"/>
      </w:pPr>
      <w:r>
        <w:tab/>
      </w:r>
      <w:r w:rsidR="00BD266A">
        <w:t xml:space="preserve"> </w:t>
      </w:r>
    </w:p>
    <w:p w14:paraId="1AE6B132" w14:textId="201E8801" w:rsidR="00334D8C" w:rsidRDefault="00D67F5C" w:rsidP="00D675C6">
      <w:pPr>
        <w:pStyle w:val="DissertationFigureDescription"/>
      </w:pPr>
      <w:r>
        <w:lastRenderedPageBreak/>
        <w:tab/>
      </w:r>
      <w:r w:rsidR="006613BB">
        <w:t>isolated with detergent that, as previously mentioned, can lead to the denaturation the target IMPS or remove cofactors associated with these proteins.</w:t>
      </w:r>
      <w:r w:rsidR="006613BB">
        <w:fldChar w:fldCharType="begin"/>
      </w:r>
      <w:r w:rsidR="006613BB">
        <w:instrText xml:space="preserve"> ADDIN EN.CITE &lt;EndNote&gt;&lt;Cite&gt;&lt;Author&gt;Autzen&lt;/Author&gt;&lt;Year&gt;2019&lt;/Year&gt;&lt;RecNum&gt;270&lt;/RecNum&gt;&lt;DisplayText&gt;&lt;style face="superscript"&gt;23&lt;/style&gt;&lt;/DisplayText&gt;&lt;record&gt;&lt;rec-number&gt;270&lt;/rec-number&gt;&lt;foreign-keys&gt;&lt;key app="EN" db-id="2ws9a5p2kfs9d7e2zwp50sde299pa5re9zxd" timestamp="1636748120"&gt;270&lt;/key&gt;&lt;/foreign-keys&gt;&lt;ref-type name="Journal Article"&gt;17&lt;/ref-type&gt;&lt;contributors&gt;&lt;authors&gt;&lt;author&gt;Autzen, Henriette E.&lt;/author&gt;&lt;author&gt;Julius, David&lt;/author&gt;&lt;author&gt;Cheng, Yifan&lt;/author&gt;&lt;/authors&gt;&lt;/contributors&gt;&lt;titles&gt;&lt;title&gt;Membrane mimetic systems in CryoEM: keeping membrane proteins in their native environment&lt;/title&gt;&lt;secondary-title&gt;Current Opinion in Structural Biology&lt;/secondary-title&gt;&lt;/titles&gt;&lt;periodical&gt;&lt;full-title&gt;Current Opinion in Structural Biology&lt;/full-title&gt;&lt;/periodical&gt;&lt;pages&gt;259-268&lt;/pages&gt;&lt;volume&gt;58&lt;/volume&gt;&lt;dates&gt;&lt;year&gt;2019&lt;/year&gt;&lt;pub-dates&gt;&lt;date&gt;2019/10/01/&lt;/date&gt;&lt;/pub-dates&gt;&lt;/dates&gt;&lt;isbn&gt;0959-440X&lt;/isbn&gt;&lt;urls&gt;&lt;related-urls&gt;&lt;url&gt;https://www.sciencedirect.com/science/article/pii/S0959440X18301179&lt;/url&gt;&lt;/related-urls&gt;&lt;/urls&gt;&lt;electronic-resource-num&gt;https://doi.org/10.1016/j.sbi.2019.05.022&lt;/electronic-resource-num&gt;&lt;/record&gt;&lt;/Cite&gt;&lt;/EndNote&gt;</w:instrText>
      </w:r>
      <w:r w:rsidR="006613BB">
        <w:fldChar w:fldCharType="separate"/>
      </w:r>
      <w:r w:rsidR="006613BB" w:rsidRPr="00C2793C">
        <w:rPr>
          <w:noProof/>
          <w:vertAlign w:val="superscript"/>
        </w:rPr>
        <w:t>23</w:t>
      </w:r>
      <w:r w:rsidR="006613BB">
        <w:fldChar w:fldCharType="end"/>
      </w:r>
      <w:r w:rsidR="006613BB">
        <w:t xml:space="preserve"> </w:t>
      </w:r>
      <w:r w:rsidR="00CB4EC4">
        <w:t xml:space="preserve">As such, a variety of detergents and conditions </w:t>
      </w:r>
      <w:r w:rsidR="005C3AA9">
        <w:t>must</w:t>
      </w:r>
      <w:r w:rsidR="00CB4EC4">
        <w:t xml:space="preserve"> be </w:t>
      </w:r>
      <w:r w:rsidR="00CE5DD3">
        <w:t xml:space="preserve">screened </w:t>
      </w:r>
      <w:r w:rsidR="00CB4EC4">
        <w:t xml:space="preserve">to isolate </w:t>
      </w:r>
      <w:r w:rsidR="00CE5DD3">
        <w:t>target</w:t>
      </w:r>
      <w:r w:rsidR="005C3AA9">
        <w:t xml:space="preserve">ed </w:t>
      </w:r>
      <w:r w:rsidR="00CE5DD3">
        <w:t>IMP</w:t>
      </w:r>
      <w:r w:rsidR="005C3AA9">
        <w:t>-containing MSPs</w:t>
      </w:r>
      <w:r w:rsidR="00CE5DD3">
        <w:t xml:space="preserve"> </w:t>
      </w:r>
      <w:r w:rsidR="00CB4EC4">
        <w:t xml:space="preserve">without </w:t>
      </w:r>
      <w:r w:rsidR="00F63A92">
        <w:t>altering</w:t>
      </w:r>
      <w:r w:rsidR="00CB4EC4">
        <w:t xml:space="preserve"> their </w:t>
      </w:r>
      <w:r w:rsidR="00F63A92">
        <w:t xml:space="preserve">native </w:t>
      </w:r>
      <w:r w:rsidR="00CB4EC4">
        <w:t>activity.</w:t>
      </w:r>
      <w:r w:rsidR="00575B6A">
        <w:t xml:space="preserve"> </w:t>
      </w:r>
      <w:r w:rsidR="00D20F9D">
        <w:t>Further, though the newly constructed lipid environment does more closely resemble an IMP</w:t>
      </w:r>
      <w:r w:rsidR="00CE5DD3">
        <w:t>’</w:t>
      </w:r>
      <w:r w:rsidR="00D20F9D">
        <w:t xml:space="preserve">s native environment, it will not be a perfect match without </w:t>
      </w:r>
      <w:r w:rsidR="000A05A8">
        <w:t>determining</w:t>
      </w:r>
      <w:r w:rsidR="00D20F9D">
        <w:t xml:space="preserve"> the exact lipid composition of the original cellular membrane</w:t>
      </w:r>
      <w:r w:rsidR="00CE5DD3">
        <w:t xml:space="preserve"> and introducing this specific lipid content to the IMP</w:t>
      </w:r>
      <w:r w:rsidR="00D20F9D">
        <w:t>.</w:t>
      </w:r>
      <w:r w:rsidR="000A05A8">
        <w:t xml:space="preserve"> Th</w:t>
      </w:r>
      <w:r w:rsidR="008E5F24">
        <w:t xml:space="preserve">ese processes </w:t>
      </w:r>
      <w:r w:rsidR="000A05A8">
        <w:t xml:space="preserve">can be very time-consuming and expensive. </w:t>
      </w:r>
      <w:r w:rsidR="00D20F9D">
        <w:t xml:space="preserve"> </w:t>
      </w:r>
    </w:p>
    <w:p w14:paraId="0D639046" w14:textId="77777777" w:rsidR="00D20F9D" w:rsidRPr="0077646B" w:rsidRDefault="00D20F9D" w:rsidP="00D675C6">
      <w:pPr>
        <w:pStyle w:val="DissertationFigureDescription"/>
      </w:pPr>
    </w:p>
    <w:p w14:paraId="3CADCF04" w14:textId="25A26FB0" w:rsidR="000B73B7" w:rsidRPr="00967D00" w:rsidRDefault="00032165" w:rsidP="004903EB">
      <w:pPr>
        <w:pStyle w:val="Sub-subsectionTitles"/>
      </w:pPr>
      <w:bookmarkStart w:id="17" w:name="_Toc130372641"/>
      <w:r w:rsidRPr="00967D00">
        <w:t xml:space="preserve">1.2.3 </w:t>
      </w:r>
      <w:r w:rsidR="000B73B7" w:rsidRPr="00967D00">
        <w:t>Styrene-Maleic Acid Copolymers</w:t>
      </w:r>
      <w:bookmarkEnd w:id="17"/>
      <w:r w:rsidR="000B73B7" w:rsidRPr="00967D00">
        <w:t xml:space="preserve"> </w:t>
      </w:r>
    </w:p>
    <w:p w14:paraId="3C044D43" w14:textId="37F281BC" w:rsidR="00D27968" w:rsidRDefault="00567DE5" w:rsidP="00D675C6">
      <w:pPr>
        <w:pStyle w:val="DissertationFigureDescription"/>
      </w:pPr>
      <w:r>
        <w:tab/>
        <w:t>In 2009</w:t>
      </w:r>
      <w:r w:rsidR="00115E30">
        <w:t>,</w:t>
      </w:r>
      <w:r>
        <w:t xml:space="preserve"> </w:t>
      </w:r>
      <w:r w:rsidR="00CB751B">
        <w:t xml:space="preserve">a </w:t>
      </w:r>
      <w:r w:rsidR="000E0A78">
        <w:t xml:space="preserve">new </w:t>
      </w:r>
      <w:r w:rsidR="00FA28CD">
        <w:t xml:space="preserve">method of detergent-free protein extraction was reported by </w:t>
      </w:r>
      <w:proofErr w:type="spellStart"/>
      <w:r w:rsidR="005C3AA9">
        <w:t>Overduin</w:t>
      </w:r>
      <w:proofErr w:type="spellEnd"/>
      <w:r w:rsidR="005C3AA9">
        <w:t xml:space="preserve"> and coworkers,</w:t>
      </w:r>
      <w:r w:rsidR="00FD691F">
        <w:fldChar w:fldCharType="begin"/>
      </w:r>
      <w:r w:rsidR="00C2793C">
        <w:instrText xml:space="preserve"> ADDIN EN.CITE &lt;EndNote&gt;&lt;Cite&gt;&lt;Author&gt;Knowles&lt;/Author&gt;&lt;Year&gt;2009&lt;/Year&gt;&lt;RecNum&gt;242&lt;/RecNum&gt;&lt;DisplayText&gt;&lt;style face="superscript"&gt;32&lt;/style&gt;&lt;/DisplayText&gt;&lt;record&gt;&lt;rec-number&gt;242&lt;/rec-number&gt;&lt;foreign-keys&gt;&lt;key app="EN" db-id="2ws9a5p2kfs9d7e2zwp50sde299pa5re9zxd" timestamp="1634317699"&gt;242&lt;/key&gt;&lt;/foreign-keys&gt;&lt;ref-type name="Journal Article"&gt;17&lt;/ref-type&gt;&lt;contributors&gt;&lt;authors&gt;&lt;author&gt;Knowles, Timothy J.&lt;/author&gt;&lt;author&gt;Finka, Rachael&lt;/author&gt;&lt;author&gt;Smith, Corinne&lt;/author&gt;&lt;author&gt;Lin, Yu-Pin&lt;/author&gt;&lt;author&gt;Dafforn, Tim&lt;/author&gt;&lt;author&gt;Overduin, Michael&lt;/author&gt;&lt;/authors&gt;&lt;/contributors&gt;&lt;titles&gt;&lt;title&gt;Membrane Proteins Solubilized Intact in Lipid Containing Nanoparticles Bounded by Styrene Maleic Acid Copolymer&lt;/title&gt;&lt;secondary-title&gt;Journal of the American Chemical Society&lt;/secondary-title&gt;&lt;/titles&gt;&lt;periodical&gt;&lt;full-title&gt;Journal of the American Chemical Society&lt;/full-title&gt;&lt;/periodical&gt;&lt;pages&gt;7484-7485&lt;/pages&gt;&lt;volume&gt;131&lt;/volume&gt;&lt;number&gt;22&lt;/number&gt;&lt;dates&gt;&lt;year&gt;2009&lt;/year&gt;&lt;pub-dates&gt;&lt;date&gt;2009/06/10&lt;/date&gt;&lt;/pub-dates&gt;&lt;/dates&gt;&lt;publisher&gt;American Chemical Society&lt;/publisher&gt;&lt;isbn&gt;0002-7863&lt;/isbn&gt;&lt;urls&gt;&lt;related-urls&gt;&lt;url&gt;https://doi.org/10.1021/ja810046q&lt;/url&gt;&lt;/related-urls&gt;&lt;/urls&gt;&lt;electronic-resource-num&gt;10.1021/ja810046q&lt;/electronic-resource-num&gt;&lt;/record&gt;&lt;/Cite&gt;&lt;/EndNote&gt;</w:instrText>
      </w:r>
      <w:r w:rsidR="00FD691F">
        <w:fldChar w:fldCharType="separate"/>
      </w:r>
      <w:r w:rsidR="00C2793C" w:rsidRPr="00C2793C">
        <w:rPr>
          <w:noProof/>
          <w:vertAlign w:val="superscript"/>
        </w:rPr>
        <w:t>32</w:t>
      </w:r>
      <w:r w:rsidR="00FD691F">
        <w:fldChar w:fldCharType="end"/>
      </w:r>
      <w:r w:rsidR="00FA28CD">
        <w:t xml:space="preserve"> </w:t>
      </w:r>
      <w:r w:rsidR="005C3AA9">
        <w:t>in which</w:t>
      </w:r>
      <w:r w:rsidR="00FA28CD">
        <w:t xml:space="preserve"> </w:t>
      </w:r>
      <w:r w:rsidR="00FD691F">
        <w:t>incubating amphiphilic styrene-maleic acid copolymers (SMAs)</w:t>
      </w:r>
      <w:r w:rsidR="00FA28CD">
        <w:t xml:space="preserve"> with </w:t>
      </w:r>
      <w:r w:rsidR="00D14C78">
        <w:t>IMP-</w:t>
      </w:r>
      <w:r w:rsidR="00FD691F">
        <w:t xml:space="preserve">containing </w:t>
      </w:r>
      <w:r w:rsidR="00FA28CD">
        <w:t>liposome</w:t>
      </w:r>
      <w:r w:rsidR="00FD691F">
        <w:t xml:space="preserve">s resulted in the formation of </w:t>
      </w:r>
      <w:r w:rsidR="00D14C78">
        <w:t xml:space="preserve">protein </w:t>
      </w:r>
      <w:proofErr w:type="spellStart"/>
      <w:r w:rsidR="00FD691F">
        <w:t>nanodiscs</w:t>
      </w:r>
      <w:proofErr w:type="spellEnd"/>
      <w:r w:rsidR="00FD691F">
        <w:t xml:space="preserve">. </w:t>
      </w:r>
      <w:r w:rsidR="00A60F5A">
        <w:t>The resulting styrene-maleic acid lipid particles (SMALPs)</w:t>
      </w:r>
      <w:r w:rsidR="00D14C78">
        <w:t xml:space="preserve"> retain an annulus of</w:t>
      </w:r>
      <w:r w:rsidR="005C3AA9">
        <w:t xml:space="preserve"> boundary</w:t>
      </w:r>
      <w:r w:rsidR="00D14C78">
        <w:t xml:space="preserve"> lipids from the liposome</w:t>
      </w:r>
      <w:r w:rsidR="009817D8">
        <w:t xml:space="preserve"> and </w:t>
      </w:r>
      <w:r w:rsidR="00A60F5A">
        <w:t>result</w:t>
      </w:r>
      <w:r w:rsidR="009817D8">
        <w:t>ed</w:t>
      </w:r>
      <w:r w:rsidR="00A60F5A">
        <w:t xml:space="preserve"> in</w:t>
      </w:r>
      <w:r w:rsidR="00CB5893">
        <w:t xml:space="preserve"> </w:t>
      </w:r>
      <w:r w:rsidR="00D14C78">
        <w:t>a</w:t>
      </w:r>
      <w:r w:rsidR="00A60F5A">
        <w:t xml:space="preserve"> native-like conformation of the</w:t>
      </w:r>
      <w:r w:rsidR="00D14C78">
        <w:t xml:space="preserve"> </w:t>
      </w:r>
      <w:r w:rsidR="005A3030">
        <w:t>entrapped</w:t>
      </w:r>
      <w:r w:rsidR="00A60F5A">
        <w:t xml:space="preserve"> </w:t>
      </w:r>
      <w:r w:rsidR="00D14C78">
        <w:t>IMP</w:t>
      </w:r>
      <w:r w:rsidR="00A60F5A">
        <w:t xml:space="preserve">. </w:t>
      </w:r>
      <w:r w:rsidR="005C3AA9">
        <w:t>This IMP solubilization method has notable advantages over other methods, like amphipol solubilization, which doesn’t form lipid-containing complexes. A graphic comparing the differences in structures formed using different methods of IMP solubilization can be seen in Figure 1.4.</w:t>
      </w:r>
    </w:p>
    <w:p w14:paraId="27D665E7" w14:textId="457EEBA0" w:rsidR="00D102EF" w:rsidRDefault="00D102EF" w:rsidP="0066019C">
      <w:pPr>
        <w:pStyle w:val="1Dissertation"/>
      </w:pPr>
      <w:r>
        <w:t>SMAs were quickly found to not only extract IMPs from liposomal environments but also directly from cellular membranes.</w:t>
      </w:r>
      <w:r>
        <w:fldChar w:fldCharType="begin">
          <w:fldData xml:space="preserve">PEVuZE5vdGU+PENpdGU+PEF1dGhvcj5Ew7ZycjwvQXV0aG9yPjxZZWFyPjIwMTY8L1llYXI+PFJl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</w:fldData>
        </w:fldChar>
      </w:r>
      <w:r w:rsidR="00C2793C">
        <w:instrText xml:space="preserve"> ADDIN EN.CITE </w:instrText>
      </w:r>
      <w:r w:rsidR="00C2793C">
        <w:fldChar w:fldCharType="begin">
          <w:fldData xml:space="preserve">PEVuZE5vdGU+PENpdGU+PEF1dGhvcj5Ew7ZycjwvQXV0aG9yPjxZZWFyPjIwMTY8L1llYXI+PFJl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</w:fldData>
        </w:fldChar>
      </w:r>
      <w:r w:rsidR="00C2793C">
        <w:instrText xml:space="preserve"> ADDIN EN.CITE.DATA </w:instrText>
      </w:r>
      <w:r w:rsidR="00C2793C">
        <w:fldChar w:fldCharType="end"/>
      </w:r>
      <w:r>
        <w:fldChar w:fldCharType="separate"/>
      </w:r>
      <w:r w:rsidR="00C2793C" w:rsidRPr="00C2793C">
        <w:rPr>
          <w:noProof/>
          <w:vertAlign w:val="superscript"/>
        </w:rPr>
        <w:t>20, 33</w:t>
      </w:r>
      <w:r>
        <w:fldChar w:fldCharType="end"/>
      </w:r>
      <w:r>
        <w:t xml:space="preserve"> This ability completely eliminates the need for an initial detergent-facilitated protein extraction step, protecting the target IMPs from any potential unfolding or denaturation associated with previously discussed IMP solubilization techniques. In addition, the native-like environment presented by the water-soluble SMALPs allows for a wide </w:t>
      </w:r>
    </w:p>
    <w:p w14:paraId="4FF3B7ED" w14:textId="10A77E33" w:rsidR="007A459D" w:rsidRDefault="007A459D" w:rsidP="00D675C6">
      <w:pPr>
        <w:pStyle w:val="DissertationFigureDescription"/>
      </w:pPr>
      <w:r w:rsidRPr="007A459D">
        <w:rPr>
          <w:noProof/>
        </w:rPr>
        <w:lastRenderedPageBreak/>
        <w:drawing>
          <wp:inline distT="0" distB="0" distL="0" distR="0" wp14:anchorId="0D65BAA9" wp14:editId="04A11218">
            <wp:extent cx="5943600" cy="3651885"/>
            <wp:effectExtent l="0" t="0" r="0" b="5715"/>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a:blip r:embed="rId16"/>
                    <a:stretch>
                      <a:fillRect/>
                    </a:stretch>
                  </pic:blipFill>
                  <pic:spPr>
                    <a:xfrm>
                      <a:off x="0" y="0"/>
                      <a:ext cx="5943600" cy="3651885"/>
                    </a:xfrm>
                    <a:prstGeom prst="rect">
                      <a:avLst/>
                    </a:prstGeom>
                  </pic:spPr>
                </pic:pic>
              </a:graphicData>
            </a:graphic>
          </wp:inline>
        </w:drawing>
      </w:r>
    </w:p>
    <w:p w14:paraId="1791C7E8" w14:textId="182BFE84" w:rsidR="0091392C" w:rsidRDefault="0091392C" w:rsidP="00AE4344">
      <w:pPr>
        <w:pStyle w:val="DissertationFigureCaption"/>
      </w:pPr>
      <w:bookmarkStart w:id="18" w:name="_Toc130372735"/>
      <w:bookmarkStart w:id="19" w:name="_Toc128041908"/>
      <w:bookmarkStart w:id="20" w:name="_Toc124862549"/>
      <w:r w:rsidRPr="005D0D20">
        <w:t xml:space="preserve">Figure </w:t>
      </w:r>
      <w:r w:rsidR="008D5CD6">
        <w:t>1</w:t>
      </w:r>
      <w:r w:rsidRPr="00AE4344">
        <w:t>.</w:t>
      </w:r>
      <w:r w:rsidR="005A3030" w:rsidRPr="00AE4344">
        <w:t>4</w:t>
      </w:r>
      <w:r w:rsidRPr="00AE4344">
        <w:t>.</w:t>
      </w:r>
      <w:r w:rsidRPr="007D2F0F">
        <w:t xml:space="preserve"> </w:t>
      </w:r>
      <w:r w:rsidRPr="0086087F">
        <w:rPr>
          <w:b w:val="0"/>
          <w:bCs w:val="0"/>
        </w:rPr>
        <w:t xml:space="preserve">General method of using amphipols to solubilize proteins in an aqueous environment. This figure was adapted from </w:t>
      </w:r>
      <w:r w:rsidR="005C3AA9">
        <w:rPr>
          <w:b w:val="0"/>
          <w:bCs w:val="0"/>
        </w:rPr>
        <w:t>literature</w:t>
      </w:r>
      <w:r w:rsidRPr="0086087F">
        <w:rPr>
          <w:b w:val="0"/>
          <w:bCs w:val="0"/>
        </w:rPr>
        <w:t>.</w:t>
      </w:r>
      <w:r w:rsidRPr="0086087F">
        <w:rPr>
          <w:b w:val="0"/>
          <w:bCs w:val="0"/>
        </w:rPr>
        <w:fldChar w:fldCharType="begin"/>
      </w:r>
      <w:r w:rsidR="00C2793C">
        <w:rPr>
          <w:b w:val="0"/>
          <w:bCs w:val="0"/>
        </w:rPr>
        <w:instrText xml:space="preserve"> ADDIN EN.CITE &lt;EndNote&gt;&lt;Cite&gt;&lt;Author&gt;Autzen&lt;/Author&gt;&lt;Year&gt;2019&lt;/Year&gt;&lt;RecNum&gt;277&lt;/RecNum&gt;&lt;DisplayText&gt;&lt;style face="superscript"&gt;23&lt;/style&gt;&lt;/DisplayText&gt;&lt;record&gt;&lt;rec-number&gt;277&lt;/rec-number&gt;&lt;foreign-keys&gt;&lt;key app="EN" db-id="2ws9a5p2kfs9d7e2zwp50sde299pa5re9zxd" timestamp="1644259125"&gt;277&lt;/key&gt;&lt;/foreign-keys&gt;&lt;ref-type name="Journal Article"&gt;17&lt;/ref-type&gt;&lt;contributors&gt;&lt;authors&gt;&lt;author&gt;Autzen, Henriette E.&lt;/author&gt;&lt;author&gt;Julius, David&lt;/author&gt;&lt;author&gt;Cheng, Yifan&lt;/author&gt;&lt;/authors&gt;&lt;/contributors&gt;&lt;titles&gt;&lt;title&gt;Membrane mimetic systems in CryoEM: keeping membrane proteins in their native environment&lt;/title&gt;&lt;secondary-title&gt;Current Opinion in Structural Biology&lt;/secondary-title&gt;&lt;/titles&gt;&lt;periodical&gt;&lt;full-title&gt;Current Opinion in Structural Biology&lt;/full-title&gt;&lt;/periodical&gt;&lt;pages&gt;259-268&lt;/pages&gt;&lt;volume&gt;58&lt;/volume&gt;&lt;dates&gt;&lt;year&gt;2019&lt;/year&gt;&lt;pub-dates&gt;&lt;date&gt;2019/10/01/&lt;/date&gt;&lt;/pub-dates&gt;&lt;/dates&gt;&lt;isbn&gt;0959-440X&lt;/isbn&gt;&lt;urls&gt;&lt;related-urls&gt;&lt;url&gt;https://www.sciencedirect.com/science/article/pii/S0959440X18301179&lt;/url&gt;&lt;/related-urls&gt;&lt;/urls&gt;&lt;electronic-resource-num&gt;https://doi.org/10.1016/j.sbi.2019.05.022&lt;/electronic-resource-num&gt;&lt;/record&gt;&lt;/Cite&gt;&lt;/EndNote&gt;</w:instrText>
      </w:r>
      <w:r w:rsidRPr="0086087F">
        <w:rPr>
          <w:b w:val="0"/>
          <w:bCs w:val="0"/>
        </w:rPr>
        <w:fldChar w:fldCharType="separate"/>
      </w:r>
      <w:bookmarkEnd w:id="19"/>
      <w:bookmarkEnd w:id="20"/>
      <w:r w:rsidR="00C2793C" w:rsidRPr="00C2793C">
        <w:rPr>
          <w:b w:val="0"/>
          <w:bCs w:val="0"/>
          <w:noProof/>
          <w:vertAlign w:val="superscript"/>
        </w:rPr>
        <w:t>23</w:t>
      </w:r>
      <w:bookmarkEnd w:id="18"/>
      <w:r w:rsidRPr="0086087F">
        <w:rPr>
          <w:b w:val="0"/>
          <w:bCs w:val="0"/>
        </w:rPr>
        <w:fldChar w:fldCharType="end"/>
      </w:r>
    </w:p>
    <w:p w14:paraId="3309FFA1" w14:textId="77777777" w:rsidR="007A459D" w:rsidRDefault="007A459D" w:rsidP="00D675C6">
      <w:pPr>
        <w:pStyle w:val="DissertationFigureDescription"/>
      </w:pPr>
    </w:p>
    <w:p w14:paraId="1A725674" w14:textId="77777777" w:rsidR="007A459D" w:rsidRDefault="007A459D" w:rsidP="00D675C6">
      <w:pPr>
        <w:pStyle w:val="DissertationFigureDescription"/>
      </w:pPr>
    </w:p>
    <w:p w14:paraId="6009C310" w14:textId="77777777" w:rsidR="007A459D" w:rsidRDefault="007A459D" w:rsidP="00D675C6">
      <w:pPr>
        <w:pStyle w:val="DissertationFigureDescription"/>
      </w:pPr>
    </w:p>
    <w:p w14:paraId="63F0B683" w14:textId="77777777" w:rsidR="007A459D" w:rsidRDefault="007A459D" w:rsidP="00D675C6">
      <w:pPr>
        <w:pStyle w:val="DissertationFigureDescription"/>
      </w:pPr>
    </w:p>
    <w:p w14:paraId="50B006B3" w14:textId="77777777" w:rsidR="007A459D" w:rsidRDefault="007A459D" w:rsidP="00D675C6">
      <w:pPr>
        <w:pStyle w:val="DissertationFigureDescription"/>
      </w:pPr>
    </w:p>
    <w:p w14:paraId="179CDCAF" w14:textId="6A8998DE" w:rsidR="007A459D" w:rsidRDefault="007A459D" w:rsidP="00D675C6">
      <w:pPr>
        <w:pStyle w:val="DissertationFigureDescription"/>
      </w:pPr>
    </w:p>
    <w:p w14:paraId="3BBA6DDE" w14:textId="77777777" w:rsidR="0007416B" w:rsidRDefault="0007416B" w:rsidP="00D675C6">
      <w:pPr>
        <w:pStyle w:val="DissertationFigureDescription"/>
      </w:pPr>
    </w:p>
    <w:p w14:paraId="75C9ADD9" w14:textId="77777777" w:rsidR="007A459D" w:rsidRDefault="007A459D" w:rsidP="00D675C6">
      <w:pPr>
        <w:pStyle w:val="DissertationFigureDescription"/>
      </w:pPr>
    </w:p>
    <w:p w14:paraId="2DAD92F5" w14:textId="4A2A5F73" w:rsidR="007203ED" w:rsidRDefault="00AD2563" w:rsidP="00D675C6">
      <w:pPr>
        <w:pStyle w:val="DissertationFigureDescription"/>
      </w:pPr>
      <w:r>
        <w:t xml:space="preserve"> </w:t>
      </w:r>
    </w:p>
    <w:p w14:paraId="13D206D5" w14:textId="59B78E51" w:rsidR="00E54D73" w:rsidRPr="008426FD" w:rsidRDefault="007203ED" w:rsidP="00D675C6">
      <w:pPr>
        <w:pStyle w:val="DissertationFigureDescription"/>
      </w:pPr>
      <w:r>
        <w:tab/>
      </w:r>
    </w:p>
    <w:p w14:paraId="0588FC3F" w14:textId="706B0B08" w:rsidR="003F0E72" w:rsidRDefault="003F0E72" w:rsidP="00D675C6">
      <w:pPr>
        <w:pStyle w:val="DissertationFigureDescription"/>
      </w:pPr>
      <w:r>
        <w:lastRenderedPageBreak/>
        <w:t>variety of characterization techniques to be performed, including lipidomics,</w:t>
      </w:r>
      <w:r>
        <w:fldChar w:fldCharType="begin">
          <w:fldData xml:space="preserve">PEVuZE5vdGU+PENpdGU+PEF1dGhvcj5CcmFkeTwvQXV0aG9yPjxZZWFyPjIwMjI8L1llYXI+PFJl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</w:fldData>
        </w:fldChar>
      </w:r>
      <w:r>
        <w:instrText xml:space="preserve"> ADDIN EN.CITE </w:instrText>
      </w:r>
      <w:r>
        <w:fldChar w:fldCharType="begin">
          <w:fldData xml:space="preserve">PEVuZE5vdGU+PENpdGU+PEF1dGhvcj5CcmFkeTwvQXV0aG9yPjxZZWFyPjIwMjI8L1llYXI+PFJl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</w:fldData>
        </w:fldChar>
      </w:r>
      <w:r>
        <w:instrText xml:space="preserve"> ADDIN EN.CITE.DATA </w:instrText>
      </w:r>
      <w:r>
        <w:fldChar w:fldCharType="end"/>
      </w:r>
      <w:r>
        <w:fldChar w:fldCharType="separate"/>
      </w:r>
      <w:r w:rsidRPr="00C2793C">
        <w:rPr>
          <w:noProof/>
          <w:vertAlign w:val="superscript"/>
        </w:rPr>
        <w:t>17, 34</w:t>
      </w:r>
      <w:r>
        <w:fldChar w:fldCharType="end"/>
      </w:r>
      <w:r>
        <w:t xml:space="preserve"> various protein activity determination studies,</w:t>
      </w:r>
      <w:r>
        <w:fldChar w:fldCharType="begin">
          <w:fldData xml:space="preserve">PEVuZE5vdGU+PENpdGU+PEF1dGhvcj5DaGVyZXBhbm92PC9BdXRob3I+PFllYXI+MjAyMDwvWWVh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</w:fldData>
        </w:fldChar>
      </w:r>
      <w:r>
        <w:instrText xml:space="preserve"> ADDIN EN.CITE </w:instrText>
      </w:r>
      <w:r>
        <w:fldChar w:fldCharType="begin">
          <w:fldData xml:space="preserve">PEVuZE5vdGU+PENpdGU+PEF1dGhvcj5DaGVyZXBhbm92PC9BdXRob3I+PFllYXI+MjAyMDwvWWVh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</w:fldData>
        </w:fldChar>
      </w:r>
      <w:r>
        <w:instrText xml:space="preserve"> ADDIN EN.CITE.DATA </w:instrText>
      </w:r>
      <w:r>
        <w:fldChar w:fldCharType="end"/>
      </w:r>
      <w:r>
        <w:fldChar w:fldCharType="separate"/>
      </w:r>
      <w:r w:rsidRPr="00C2793C">
        <w:rPr>
          <w:noProof/>
          <w:vertAlign w:val="superscript"/>
        </w:rPr>
        <w:t>35-38</w:t>
      </w:r>
      <w:r>
        <w:fldChar w:fldCharType="end"/>
      </w:r>
      <w:r>
        <w:t xml:space="preserve"> NMR,</w:t>
      </w:r>
      <w:r>
        <w:fldChar w:fldCharType="begin">
          <w:fldData xml:space="preserve">PEVuZE5vdGU+PENpdGU+PEF1dGhvcj5SYWRvaWNpYzwvQXV0aG9yPjxZZWFyPjIwMTg8L1llYXI+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</w:fldData>
        </w:fldChar>
      </w:r>
      <w:r>
        <w:instrText xml:space="preserve"> ADDIN EN.CITE </w:instrText>
      </w:r>
      <w:r>
        <w:fldChar w:fldCharType="begin">
          <w:fldData xml:space="preserve">PEVuZE5vdGU+PENpdGU+PEF1dGhvcj5SYWRvaWNpYzwvQXV0aG9yPjxZZWFyPjIwMTg8L1llYXI+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</w:fldData>
        </w:fldChar>
      </w:r>
      <w:r>
        <w:instrText xml:space="preserve"> ADDIN EN.CITE.DATA </w:instrText>
      </w:r>
      <w:r>
        <w:fldChar w:fldCharType="end"/>
      </w:r>
      <w:r>
        <w:fldChar w:fldCharType="separate"/>
      </w:r>
      <w:r w:rsidRPr="00C2793C">
        <w:rPr>
          <w:noProof/>
          <w:vertAlign w:val="superscript"/>
        </w:rPr>
        <w:t>39-43</w:t>
      </w:r>
      <w:r>
        <w:fldChar w:fldCharType="end"/>
      </w:r>
      <w:r>
        <w:t xml:space="preserve"> EPR,</w:t>
      </w:r>
      <w:r>
        <w:fldChar w:fldCharType="begin">
          <w:fldData xml:space="preserve">PEVuZE5vdGU+PENpdGU+PEF1dGhvcj5CYWxpPC9BdXRob3I+PFllYXI+MjAxOTwvWWVhcj48UmVj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</w:fldData>
        </w:fldChar>
      </w:r>
      <w:r>
        <w:instrText xml:space="preserve"> ADDIN EN.CITE </w:instrText>
      </w:r>
      <w:r>
        <w:fldChar w:fldCharType="begin">
          <w:fldData xml:space="preserve">PEVuZE5vdGU+PENpdGU+PEF1dGhvcj5CYWxpPC9BdXRob3I+PFllYXI+MjAxOTwvWWVhcj48UmVj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</w:fldData>
        </w:fldChar>
      </w:r>
      <w:r>
        <w:instrText xml:space="preserve"> ADDIN EN.CITE.DATA </w:instrText>
      </w:r>
      <w:r>
        <w:fldChar w:fldCharType="end"/>
      </w:r>
      <w:r>
        <w:fldChar w:fldCharType="separate"/>
      </w:r>
      <w:r w:rsidRPr="00C2793C">
        <w:rPr>
          <w:noProof/>
          <w:vertAlign w:val="superscript"/>
        </w:rPr>
        <w:t>44, 45</w:t>
      </w:r>
      <w:r>
        <w:fldChar w:fldCharType="end"/>
      </w:r>
      <w:r>
        <w:t xml:space="preserve"> SAXs/SANs,</w:t>
      </w:r>
      <w:r>
        <w:fldChar w:fldCharType="begin">
          <w:fldData xml:space="preserve">PEVuZE5vdGU+PENpdGU+PEF1dGhvcj5CasO4cm5lc3RhZDwvQXV0aG9yPjxZZWFyPjIwMjE8L1ll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</w:fldData>
        </w:fldChar>
      </w:r>
      <w:r>
        <w:instrText xml:space="preserve"> ADDIN EN.CITE </w:instrText>
      </w:r>
      <w:r>
        <w:fldChar w:fldCharType="begin">
          <w:fldData xml:space="preserve">PEVuZE5vdGU+PENpdGU+PEF1dGhvcj5CasO4cm5lc3RhZDwvQXV0aG9yPjxZZWFyPjIwMjE8L1ll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</w:fldData>
        </w:fldChar>
      </w:r>
      <w:r>
        <w:instrText xml:space="preserve"> ADDIN EN.CITE.DATA </w:instrText>
      </w:r>
      <w:r>
        <w:fldChar w:fldCharType="end"/>
      </w:r>
      <w:r>
        <w:fldChar w:fldCharType="separate"/>
      </w:r>
      <w:r w:rsidRPr="00C2793C">
        <w:rPr>
          <w:noProof/>
          <w:vertAlign w:val="superscript"/>
        </w:rPr>
        <w:t>17, 46-49</w:t>
      </w:r>
      <w:r>
        <w:fldChar w:fldCharType="end"/>
      </w:r>
      <w:r>
        <w:t xml:space="preserve"> and Cryo-EM.</w:t>
      </w:r>
      <w:r>
        <w:fldChar w:fldCharType="begin">
          <w:fldData xml:space="preserve">PEVuZE5vdGU+PENpdGU+PEF1dGhvcj5BdXR6ZW48L0F1dGhvcj48WWVhcj4yMDE5PC9ZZWFyPjxS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</w:fldData>
        </w:fldChar>
      </w:r>
      <w:r>
        <w:instrText xml:space="preserve"> ADDIN EN.CITE </w:instrText>
      </w:r>
      <w:r>
        <w:fldChar w:fldCharType="begin">
          <w:fldData xml:space="preserve">PEVuZE5vdGU+PENpdGU+PEF1dGhvcj5BdXR6ZW48L0F1dGhvcj48WWVhcj4yMDE5PC9ZZWFyPjxS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</w:fldData>
        </w:fldChar>
      </w:r>
      <w:r>
        <w:instrText xml:space="preserve"> ADDIN EN.CITE.DATA </w:instrText>
      </w:r>
      <w:r>
        <w:fldChar w:fldCharType="end"/>
      </w:r>
      <w:r>
        <w:fldChar w:fldCharType="separate"/>
      </w:r>
      <w:r w:rsidRPr="00C2793C">
        <w:rPr>
          <w:noProof/>
          <w:vertAlign w:val="superscript"/>
        </w:rPr>
        <w:t>8, 23, 50</w:t>
      </w:r>
      <w:r>
        <w:fldChar w:fldCharType="end"/>
      </w:r>
      <w:r>
        <w:t xml:space="preserve"> These properties have led to the extraction and characterization of over 40 proteins,</w:t>
      </w:r>
      <w:r>
        <w:fldChar w:fldCharType="begin"/>
      </w:r>
      <w:r>
        <w:instrText xml:space="preserve"> ADDIN EN.CITE &lt;EndNote&gt;&lt;Cite&gt;&lt;Author&gt;Overduin&lt;/Author&gt;&lt;Year&gt;2019&lt;/Year&gt;&lt;RecNum&gt;69&lt;/RecNum&gt;&lt;DisplayText&gt;&lt;style face="superscript"&gt;34&lt;/style&gt;&lt;/DisplayText&gt;&lt;record&gt;&lt;rec-number&gt;69&lt;/rec-number&gt;&lt;foreign-keys&gt;&lt;key app="EN" db-id="2ws9a5p2kfs9d7e2zwp50sde299pa5re9zxd" timestamp="1600092534" guid="5e9d9422-444e-4578-a060-35a54923a26c"&gt;69&lt;/key&gt;&lt;/foreign-keys&gt;&lt;ref-type name="Journal Article"&gt;17&lt;/ref-type&gt;&lt;contributors&gt;&lt;authors&gt;&lt;author&gt;Overduin, Michael&lt;/author&gt;&lt;author&gt;Esmaili, Mansoore&lt;/author&gt;&lt;/authors&gt;&lt;/contributors&gt;&lt;titles&gt;&lt;title&gt;Native Nanodiscs and the Convergence of Lipidomics, Metabolomics, Interactomics and Proteomics&lt;/title&gt;&lt;secondary-title&gt;Applied Sciences&lt;/secondary-title&gt;&lt;/titles&gt;&lt;periodical&gt;&lt;full-title&gt;Applied Sciences&lt;/full-title&gt;&lt;/periodical&gt;&lt;volume&gt;9&lt;/volume&gt;&lt;number&gt;6&lt;/number&gt;&lt;keywords&gt;&lt;keyword&gt;interactome&lt;/keyword&gt;&lt;keyword&gt;lipid&lt;/keyword&gt;&lt;keyword&gt;lipidomics&lt;/keyword&gt;&lt;keyword&gt;membrane structure&lt;/keyword&gt;&lt;keyword&gt;transmembrane protein&lt;/keyword&gt;&lt;keyword&gt;memtein&lt;/keyword&gt;&lt;keyword&gt;metabolomics&lt;/keyword&gt;&lt;keyword&gt;metabolon&lt;/keyword&gt;&lt;keyword&gt;proteome&lt;/keyword&gt;&lt;keyword&gt;native nanodisc&lt;/keyword&gt;&lt;keyword&gt;styrene maleic acid&lt;/keyword&gt;&lt;keyword&gt;SMALP&lt;/keyword&gt;&lt;/keywords&gt;&lt;dates&gt;&lt;year&gt;2019&lt;/year&gt;&lt;/dates&gt;&lt;isbn&gt;2076-3417&lt;/isbn&gt;&lt;urls&gt;&lt;related-urls&gt;&lt;url&gt;https://res.mdpi.com/d_attachment/applsci/applsci-09-01230/article_deploy/applsci-09-01230.pdf&lt;/url&gt;&lt;/related-urls&gt;&lt;/urls&gt;&lt;electronic-resource-num&gt;10.3390/app9061230&lt;/electronic-resource-num&gt;&lt;/record&gt;&lt;/Cite&gt;&lt;/EndNote&gt;</w:instrText>
      </w:r>
      <w:r>
        <w:fldChar w:fldCharType="separate"/>
      </w:r>
      <w:r w:rsidRPr="00C2793C">
        <w:rPr>
          <w:noProof/>
          <w:vertAlign w:val="superscript"/>
        </w:rPr>
        <w:t>34</w:t>
      </w:r>
      <w:r>
        <w:fldChar w:fldCharType="end"/>
      </w:r>
      <w:r>
        <w:t xml:space="preserve"> with the number of studies using SMAs to extract proteins seeing a significant increase year over year.</w:t>
      </w:r>
      <w:r>
        <w:fldChar w:fldCharType="begin"/>
      </w:r>
      <w:r>
        <w:instrText xml:space="preserve"> ADDIN EN.CITE &lt;EndNote&gt;&lt;Cite&gt;&lt;Author&gt;Simon&lt;/Author&gt;&lt;Year&gt;2018&lt;/Year&gt;&lt;RecNum&gt;274&lt;/RecNum&gt;&lt;DisplayText&gt;&lt;style face="superscript"&gt;8&lt;/style&gt;&lt;/DisplayText&gt;&lt;record&gt;&lt;rec-number&gt;274&lt;/rec-number&gt;&lt;foreign-keys&gt;&lt;key app="EN" db-id="2ws9a5p2kfs9d7e2zwp50sde299pa5re9zxd" timestamp="1637595784"&gt;274&lt;/key&gt;&lt;/foreign-keys&gt;&lt;ref-type name="Journal Article"&gt;17&lt;/ref-type&gt;&lt;contributors&gt;&lt;authors&gt;&lt;author&gt;Simon, Kailene S.&lt;/author&gt;&lt;author&gt;Pollock, Naomi L.&lt;/author&gt;&lt;author&gt;Lee, Sarah C.&lt;/author&gt;&lt;/authors&gt;&lt;/contributors&gt;&lt;titles&gt;&lt;title&gt;Membrane protein nanoparticles: the shape of things to come&lt;/title&gt;&lt;secondary-title&gt;Biochemical Society transactions&lt;/secondary-title&gt;&lt;alt-title&gt;Biochem Soc Trans&lt;/alt-title&gt;&lt;/titles&gt;&lt;periodical&gt;&lt;full-title&gt;Biochemical Society Transactions&lt;/full-title&gt;&lt;abbr-1&gt;Biochem. Soc. Trans.&lt;/abbr-1&gt;&lt;/periodical&gt;&lt;pages&gt;1495-1504&lt;/pages&gt;&lt;volume&gt;46&lt;/volume&gt;&lt;number&gt;6&lt;/number&gt;&lt;edition&gt;2018/11/21&lt;/edition&gt;&lt;keywords&gt;&lt;keyword&gt;*membrane proteins&lt;/keyword&gt;&lt;keyword&gt;*protein purification&lt;/keyword&gt;&lt;keyword&gt;*structural biology&lt;/keyword&gt;&lt;keyword&gt;*structural characterisation&lt;/keyword&gt;&lt;keyword&gt;Animals&lt;/keyword&gt;&lt;keyword&gt;Humans&lt;/keyword&gt;&lt;keyword&gt;Maleates/chemistry&lt;/keyword&gt;&lt;keyword&gt;Membrane Proteins/*chemistry&lt;/keyword&gt;&lt;keyword&gt;Nanoparticles/*chemistry&lt;/keyword&gt;&lt;keyword&gt;Polystyrenes/chemistry&lt;/keyword&gt;&lt;/keywords&gt;&lt;dates&gt;&lt;year&gt;2018&lt;/year&gt;&lt;/dates&gt;&lt;publisher&gt;Portland Press Ltd.&lt;/publisher&gt;&lt;isbn&gt;1470-8752&amp;#xD;0300-5127&lt;/isbn&gt;&lt;accession-num&gt;30464048&lt;/accession-num&gt;&lt;urls&gt;&lt;related-urls&gt;&lt;url&gt;https://pubmed.ncbi.nlm.nih.gov/30464048&lt;/url&gt;&lt;url&gt;https://www.ncbi.nlm.nih.gov/pmc/articles/PMC6299238/&lt;/url&gt;&lt;/related-urls&gt;&lt;/urls&gt;&lt;electronic-resource-num&gt;10.1042/BST20180139&lt;/electronic-resource-num&gt;&lt;remote-database-name&gt;PubMed&lt;/remote-database-name&gt;&lt;language&gt;eng&lt;/language&gt;&lt;/record&gt;&lt;/Cite&gt;&lt;/EndNote&gt;</w:instrText>
      </w:r>
      <w:r>
        <w:fldChar w:fldCharType="separate"/>
      </w:r>
      <w:r w:rsidRPr="00C2793C">
        <w:rPr>
          <w:noProof/>
          <w:vertAlign w:val="superscript"/>
        </w:rPr>
        <w:t>8</w:t>
      </w:r>
      <w:r>
        <w:fldChar w:fldCharType="end"/>
      </w:r>
    </w:p>
    <w:p w14:paraId="7CB127A8" w14:textId="31222242" w:rsidR="002C59B4" w:rsidRDefault="00B65E30" w:rsidP="003F0E72">
      <w:pPr>
        <w:pStyle w:val="DissertationFigureDescription"/>
        <w:ind w:firstLine="720"/>
      </w:pPr>
      <w:r>
        <w:t xml:space="preserve">SMA copolymers are traditionally synthesized via the hydrolysis of their respective styrene-maleic anhydride </w:t>
      </w:r>
      <w:r w:rsidR="00BC548E">
        <w:t>(</w:t>
      </w:r>
      <w:proofErr w:type="spellStart"/>
      <w:r w:rsidR="00BC548E">
        <w:t>SMAh</w:t>
      </w:r>
      <w:proofErr w:type="spellEnd"/>
      <w:r w:rsidR="00BC548E">
        <w:t xml:space="preserve">) </w:t>
      </w:r>
      <w:r>
        <w:t>copolymer precursors</w:t>
      </w:r>
      <w:r w:rsidR="008E4A90">
        <w:t xml:space="preserve"> (</w:t>
      </w:r>
      <w:r w:rsidR="000B1C09">
        <w:t>Scheme</w:t>
      </w:r>
      <w:r w:rsidR="00D56CA2">
        <w:t xml:space="preserve"> 1.</w:t>
      </w:r>
      <w:r w:rsidR="000B1C09">
        <w:t>1</w:t>
      </w:r>
      <w:r w:rsidR="008E4A90">
        <w:t xml:space="preserve">). </w:t>
      </w:r>
      <w:r w:rsidR="006B0A65">
        <w:t xml:space="preserve">These polymers can have various characteristics </w:t>
      </w:r>
      <w:r w:rsidR="00F83168">
        <w:t xml:space="preserve">tuned </w:t>
      </w:r>
      <w:r w:rsidR="006B0A65">
        <w:t>depending on the synthetic conditions under which they were prepared</w:t>
      </w:r>
      <w:r w:rsidR="00A935D3">
        <w:t xml:space="preserve">. </w:t>
      </w:r>
      <w:r w:rsidR="00D00F39">
        <w:t xml:space="preserve">Some examples include </w:t>
      </w:r>
      <w:r w:rsidR="00F83168">
        <w:t>varying</w:t>
      </w:r>
      <w:r w:rsidR="00A935D3">
        <w:t xml:space="preserve"> monomer incorporation ratios and </w:t>
      </w:r>
      <w:r w:rsidR="00F83168">
        <w:t xml:space="preserve">polymer </w:t>
      </w:r>
      <w:r w:rsidR="00A935D3">
        <w:t>molecular weight</w:t>
      </w:r>
      <w:r w:rsidR="00F83168">
        <w:t>s</w:t>
      </w:r>
      <w:r w:rsidR="00B76A54">
        <w:t xml:space="preserve"> (Figure 1.5)</w:t>
      </w:r>
      <w:r w:rsidR="00FF218A">
        <w:t xml:space="preserve">. </w:t>
      </w:r>
      <w:r w:rsidR="0099631B">
        <w:t>Many studies have exhibited changes in protein solubilization efficiency when using SMAs with different incorporations of each monomer subunit.</w:t>
      </w:r>
      <w:r w:rsidR="0099631B">
        <w:fldChar w:fldCharType="begin">
          <w:fldData xml:space="preserve">PEVuZE5vdGU+PENpdGU+PEF1dGhvcj5Td2FpbnNidXJ5PC9BdXRob3I+PFllYXI+MjAxNzwvWWVh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</w:fldData>
        </w:fldChar>
      </w:r>
      <w:r w:rsidR="00C2793C">
        <w:instrText xml:space="preserve"> ADDIN EN.CITE </w:instrText>
      </w:r>
      <w:r w:rsidR="00C2793C">
        <w:fldChar w:fldCharType="begin">
          <w:fldData xml:space="preserve">PEVuZE5vdGU+PENpdGU+PEF1dGhvcj5Td2FpbnNidXJ5PC9BdXRob3I+PFllYXI+MjAxNzwvWWVh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</w:fldData>
        </w:fldChar>
      </w:r>
      <w:r w:rsidR="00C2793C">
        <w:instrText xml:space="preserve"> ADDIN EN.CITE.DATA </w:instrText>
      </w:r>
      <w:r w:rsidR="00C2793C">
        <w:fldChar w:fldCharType="end"/>
      </w:r>
      <w:r w:rsidR="0099631B">
        <w:fldChar w:fldCharType="separate"/>
      </w:r>
      <w:r w:rsidR="00C2793C" w:rsidRPr="00C2793C">
        <w:rPr>
          <w:noProof/>
          <w:vertAlign w:val="superscript"/>
        </w:rPr>
        <w:t>8, 51, 52</w:t>
      </w:r>
      <w:r w:rsidR="0099631B">
        <w:fldChar w:fldCharType="end"/>
      </w:r>
      <w:r w:rsidR="0099631B">
        <w:t xml:space="preserve"> Typically, a ratio of </w:t>
      </w:r>
      <w:proofErr w:type="spellStart"/>
      <w:r w:rsidR="0099631B">
        <w:t>styrene:maleic</w:t>
      </w:r>
      <w:proofErr w:type="spellEnd"/>
      <w:r w:rsidR="0099631B">
        <w:t xml:space="preserve"> acid of 2-3:1 </w:t>
      </w:r>
      <w:r w:rsidR="00CA485B">
        <w:t>has been reported to</w:t>
      </w:r>
      <w:r w:rsidR="0099631B">
        <w:t xml:space="preserve"> elicit the highest amount of IMP extracted from </w:t>
      </w:r>
      <w:r w:rsidR="00CA485B">
        <w:t xml:space="preserve">many </w:t>
      </w:r>
      <w:r w:rsidR="0099631B">
        <w:t>membrane</w:t>
      </w:r>
      <w:r w:rsidR="00CA485B">
        <w:t xml:space="preserve"> systems</w:t>
      </w:r>
      <w:r w:rsidR="0099631B">
        <w:t xml:space="preserve">. Likewise, many studies have shown that the length, or molecular weight, of a SMA seems to impact its ability to extract IMPs, with </w:t>
      </w:r>
      <w:r w:rsidR="00FF218A">
        <w:t>polymer</w:t>
      </w:r>
      <w:r w:rsidR="0099631B">
        <w:t xml:space="preserve"> </w:t>
      </w:r>
      <w:r w:rsidR="00A37675">
        <w:t xml:space="preserve">number-average </w:t>
      </w:r>
      <w:r w:rsidR="0099631B">
        <w:t>molecular weight</w:t>
      </w:r>
      <w:r w:rsidR="00FF218A">
        <w:t>s</w:t>
      </w:r>
      <w:r w:rsidR="0099631B">
        <w:t xml:space="preserve"> of less than 10,000 g/mol typically showing the highest performance.</w:t>
      </w:r>
      <w:r w:rsidR="0099631B">
        <w:fldChar w:fldCharType="begin">
          <w:fldData xml:space="preserve">PEVuZE5vdGU+PENpdGU+PEF1dGhvcj5Td2FpbnNidXJ5PC9BdXRob3I+PFllYXI+MjAxNzwvWWVh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</w:fldData>
        </w:fldChar>
      </w:r>
      <w:r w:rsidR="00C2793C">
        <w:instrText xml:space="preserve"> ADDIN EN.CITE </w:instrText>
      </w:r>
      <w:r w:rsidR="00C2793C">
        <w:fldChar w:fldCharType="begin">
          <w:fldData xml:space="preserve">PEVuZE5vdGU+PENpdGU+PEF1dGhvcj5Td2FpbnNidXJ5PC9BdXRob3I+PFllYXI+MjAxNzwvWWVh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</w:fldData>
        </w:fldChar>
      </w:r>
      <w:r w:rsidR="00C2793C">
        <w:instrText xml:space="preserve"> ADDIN EN.CITE.DATA </w:instrText>
      </w:r>
      <w:r w:rsidR="00C2793C">
        <w:fldChar w:fldCharType="end"/>
      </w:r>
      <w:r w:rsidR="0099631B">
        <w:fldChar w:fldCharType="separate"/>
      </w:r>
      <w:r w:rsidR="00C2793C" w:rsidRPr="00C2793C">
        <w:rPr>
          <w:noProof/>
          <w:vertAlign w:val="superscript"/>
        </w:rPr>
        <w:t>20, 51, 53</w:t>
      </w:r>
      <w:r w:rsidR="0099631B">
        <w:fldChar w:fldCharType="end"/>
      </w:r>
    </w:p>
    <w:p w14:paraId="7B995585" w14:textId="77777777" w:rsidR="00337319" w:rsidRDefault="00F036E8" w:rsidP="00F036E8">
      <w:pPr>
        <w:pStyle w:val="1Dissertation"/>
      </w:pPr>
      <w:r>
        <w:t>Since the initial discovery of SMA-facilitated IMP extraction and solubilization, many analogues have been synthesized to instill a variety of chemical properties to the materials and combat shortcomings of this technique.</w:t>
      </w:r>
      <w:r>
        <w:fldChar w:fldCharType="begin">
          <w:fldData xml:space="preserve">PEVuZE5vdGU+PENpdGU+PEF1dGhvcj5PdmVyZHVpbjwvQXV0aG9yPjxZZWFyPjIwMTk8L1llYXI+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</w:fldData>
        </w:fldChar>
      </w:r>
      <w:r>
        <w:instrText xml:space="preserve"> ADDIN EN.CITE </w:instrText>
      </w:r>
      <w:r>
        <w:fldChar w:fldCharType="begin">
          <w:fldData xml:space="preserve">PEVuZE5vdGU+PENpdGU+PEF1dGhvcj5PdmVyZHVpbjwvQXV0aG9yPjxZZWFyPjIwMTk8L1llYXI+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</w:fldData>
        </w:fldChar>
      </w:r>
      <w:r>
        <w:instrText xml:space="preserve"> ADDIN EN.CITE.DATA </w:instrText>
      </w:r>
      <w:r>
        <w:fldChar w:fldCharType="end"/>
      </w:r>
      <w:r>
        <w:fldChar w:fldCharType="separate"/>
      </w:r>
      <w:r w:rsidRPr="00C2793C">
        <w:rPr>
          <w:noProof/>
          <w:vertAlign w:val="superscript"/>
        </w:rPr>
        <w:t>34, 54</w:t>
      </w:r>
      <w:r>
        <w:fldChar w:fldCharType="end"/>
      </w:r>
      <w:r>
        <w:t xml:space="preserve"> For instance, because their negatively charged maleate groups promote SMA </w:t>
      </w:r>
      <w:proofErr w:type="spellStart"/>
      <w:r>
        <w:t>solublility</w:t>
      </w:r>
      <w:proofErr w:type="spellEnd"/>
      <w:r>
        <w:t xml:space="preserve"> in aqueous solutions, protonation or chelation of the carboxylates can cause SMAs to crash out of solution. As such, these materials are sensitive to low pH environments or the presence of divalent cations. Some groups have utilized the inherent reactivity of the precursor </w:t>
      </w:r>
      <w:proofErr w:type="spellStart"/>
      <w:r>
        <w:t>SMAh’s</w:t>
      </w:r>
      <w:proofErr w:type="spellEnd"/>
      <w:r>
        <w:t xml:space="preserve"> anhydride groups to install zwitterionic moeities,</w:t>
      </w:r>
      <w:r>
        <w:fldChar w:fldCharType="begin"/>
      </w:r>
      <w:r>
        <w:instrText xml:space="preserve"> ADDIN EN.CITE &lt;EndNote&gt;&lt;Cite&gt;&lt;Author&gt;Fiori&lt;/Author&gt;&lt;Year&gt;2017&lt;/Year&gt;&lt;RecNum&gt;345&lt;/RecNum&gt;&lt;DisplayText&gt;&lt;style face="superscript"&gt;55&lt;/style&gt;&lt;/DisplayText&gt;&lt;record&gt;&lt;rec-number&gt;345&lt;/rec-number&gt;&lt;foreign-keys&gt;&lt;key app="EN" db-id="2ws9a5p2kfs9d7e2zwp50sde299pa5re9zxd" timestamp="1673472997"&gt;345&lt;/key&gt;&lt;/foreign-keys&gt;&lt;ref-type name="Journal Article"&gt;17&lt;/ref-type&gt;&lt;contributors&gt;&lt;authors&gt;&lt;author&gt;Fiori, Mariana C.&lt;/author&gt;&lt;author&gt;Jiang, Yunjiang&lt;/author&gt;&lt;author&gt;Altenberg, Guillermo A.&lt;/author&gt;&lt;author&gt;Liang, Hongjun&lt;/author&gt;&lt;/authors&gt;&lt;/contributors&gt;&lt;titles&gt;&lt;title&gt;Polymer-encased nanodiscs with improved buffer compatibility&lt;/title&gt;&lt;secondary-title&gt;Scientific Reports&lt;/secondary-title&gt;&lt;/titles&gt;&lt;periodical&gt;&lt;full-title&gt;Scientific reports&lt;/full-title&gt;&lt;abbr-1&gt;Sci Rep&lt;/abbr-1&gt;&lt;/periodical&gt;&lt;pages&gt;7432&lt;/pages&gt;&lt;volume&gt;7&lt;/volume&gt;&lt;number&gt;1&lt;/number&gt;&lt;dates&gt;&lt;year&gt;2017&lt;/year&gt;&lt;pub-dates&gt;&lt;date&gt;2017/08/07&lt;/date&gt;&lt;/pub-dates&gt;&lt;/dates&gt;&lt;isbn&gt;2045-2322&lt;/isbn&gt;&lt;urls&gt;&lt;related-urls&gt;&lt;url&gt;https://doi.org/10.1038/s41598-017-07110-1&lt;/url&gt;&lt;/related-urls&gt;&lt;/urls&gt;&lt;electronic-resource-num&gt;10.1038/s41598-017-07110-1&lt;/electronic-resource-num&gt;&lt;/record&gt;&lt;/Cite&gt;&lt;/EndNote&gt;</w:instrText>
      </w:r>
      <w:r>
        <w:fldChar w:fldCharType="separate"/>
      </w:r>
      <w:r w:rsidRPr="00C2793C">
        <w:rPr>
          <w:noProof/>
          <w:vertAlign w:val="superscript"/>
        </w:rPr>
        <w:t>55</w:t>
      </w:r>
      <w:r>
        <w:fldChar w:fldCharType="end"/>
      </w:r>
      <w:r>
        <w:t xml:space="preserve"> maleimide groups,</w:t>
      </w:r>
      <w:r>
        <w:fldChar w:fldCharType="begin"/>
      </w:r>
      <w:r>
        <w:instrText xml:space="preserve"> ADDIN EN.CITE &lt;EndNote&gt;&lt;Cite&gt;&lt;Author&gt;Ravula&lt;/Author&gt;&lt;Year&gt;2018&lt;/Year&gt;&lt;RecNum&gt;31&lt;/RecNum&gt;&lt;DisplayText&gt;&lt;style face="superscript"&gt;56&lt;/style&gt;&lt;/DisplayText&gt;&lt;record&gt;&lt;rec-number&gt;31&lt;/rec-number&gt;&lt;foreign-keys&gt;&lt;key app="EN" db-id="2ws9a5p2kfs9d7e2zwp50sde299pa5re9zxd" timestamp="1600092496" guid="b77feb22-b790-41f1-a442-a9d2373904a9"&gt;31&lt;/key&gt;&lt;/foreign-keys&gt;&lt;ref-type name="Journal Article"&gt;17&lt;/ref-type&gt;&lt;contributors&gt;&lt;authors&gt;&lt;author&gt;Ravula, T.&lt;/author&gt;&lt;author&gt;Hardin, N. Z.&lt;/author&gt;&lt;author&gt;Ramadugu, S. K.&lt;/author&gt;&lt;author&gt;Cox, S. J.&lt;/author&gt;&lt;author&gt;Ramamoorthy, A.&lt;/author&gt;&lt;/authors&gt;&lt;/contributors&gt;&lt;auth-address&gt;Biophysics Program and Department of Chemistry, University of Michigan, Ann Arbor, MI, 48109-1055, USA.&lt;/auth-address&gt;&lt;titles&gt;&lt;title&gt;Formation of pH-Resistant Monodispersed Polymer-Lipid Nanodiscs&lt;/title&gt;&lt;secondary-title&gt;Angew Chem Int Ed Engl&lt;/secondary-title&gt;&lt;/titles&gt;&lt;periodical&gt;&lt;full-title&gt;Angew Chem Int Ed Engl&lt;/full-title&gt;&lt;/periodical&gt;&lt;pages&gt;1342-1345&lt;/pages&gt;&lt;volume&gt;57&lt;/volume&gt;&lt;number&gt;5&lt;/number&gt;&lt;edition&gt;2017/12/13&lt;/edition&gt;&lt;keywords&gt;&lt;keyword&gt;*lipid bilayers&lt;/keyword&gt;&lt;keyword&gt;*magnetic alignment&lt;/keyword&gt;&lt;keyword&gt;*pH tolerance&lt;/keyword&gt;&lt;keyword&gt;*polymer nanodiscs&lt;/keyword&gt;&lt;keyword&gt;*styrene maleimide&lt;/keyword&gt;&lt;/keywords&gt;&lt;dates&gt;&lt;year&gt;2018&lt;/year&gt;&lt;pub-dates&gt;&lt;date&gt;Jan 26&lt;/date&gt;&lt;/pub-dates&gt;&lt;/dates&gt;&lt;isbn&gt;1521-3773 (Electronic)&amp;#xD;1433-7851 (Linking)&lt;/isbn&gt;&lt;accession-num&gt;29232017&lt;/accession-num&gt;&lt;urls&gt;&lt;related-urls&gt;&lt;url&gt;https://www.ncbi.nlm.nih.gov/pubmed/29232017&lt;/url&gt;&lt;/related-urls&gt;&lt;/urls&gt;&lt;custom2&gt;PMC5837030&lt;/custom2&gt;&lt;electronic-resource-num&gt;10.1002/anie.201712017&lt;/electronic-resource-num&gt;&lt;/record&gt;&lt;/Cite&gt;&lt;/EndNote&gt;</w:instrText>
      </w:r>
      <w:r>
        <w:fldChar w:fldCharType="separate"/>
      </w:r>
      <w:r w:rsidRPr="00C2793C">
        <w:rPr>
          <w:noProof/>
          <w:vertAlign w:val="superscript"/>
        </w:rPr>
        <w:t>56</w:t>
      </w:r>
      <w:r>
        <w:fldChar w:fldCharType="end"/>
      </w:r>
      <w:r>
        <w:t xml:space="preserve"> </w:t>
      </w:r>
    </w:p>
    <w:p w14:paraId="0502C24F" w14:textId="77777777" w:rsidR="00337319" w:rsidRDefault="00337319" w:rsidP="00337319">
      <w:pPr>
        <w:pStyle w:val="1Dissertation"/>
        <w:ind w:firstLine="0"/>
      </w:pPr>
    </w:p>
    <w:p w14:paraId="47CB6165" w14:textId="77777777" w:rsidR="00337319" w:rsidRDefault="00337319" w:rsidP="00337319">
      <w:pPr>
        <w:pStyle w:val="DissertationSchemeCaption"/>
      </w:pPr>
      <w:bookmarkStart w:id="21" w:name="_Toc124862550"/>
      <w:bookmarkStart w:id="22" w:name="_Toc130372830"/>
      <w:r>
        <w:lastRenderedPageBreak/>
        <w:t>Scheme 1</w:t>
      </w:r>
      <w:r w:rsidRPr="00AE4344">
        <w:t>.1.</w:t>
      </w:r>
      <w:r w:rsidRPr="007D2F0F">
        <w:t xml:space="preserve"> </w:t>
      </w:r>
      <w:r>
        <w:rPr>
          <w:b w:val="0"/>
          <w:bCs w:val="0"/>
        </w:rPr>
        <w:t>General</w:t>
      </w:r>
      <w:r w:rsidRPr="0086087F">
        <w:rPr>
          <w:b w:val="0"/>
          <w:bCs w:val="0"/>
        </w:rPr>
        <w:t xml:space="preserve"> synthesis of SMA copolymers</w:t>
      </w:r>
      <w:r>
        <w:rPr>
          <w:b w:val="0"/>
          <w:bCs w:val="0"/>
        </w:rPr>
        <w:t xml:space="preserve"> using free-radical polymerization</w:t>
      </w:r>
      <w:r w:rsidRPr="0086087F">
        <w:rPr>
          <w:b w:val="0"/>
          <w:bCs w:val="0"/>
        </w:rPr>
        <w:t>.</w:t>
      </w:r>
      <w:bookmarkEnd w:id="21"/>
      <w:bookmarkEnd w:id="22"/>
      <w:r>
        <w:t xml:space="preserve"> </w:t>
      </w:r>
    </w:p>
    <w:p w14:paraId="60644B10" w14:textId="77777777" w:rsidR="00337319" w:rsidRDefault="00337319" w:rsidP="00337319">
      <w:pPr>
        <w:pStyle w:val="1Dissertation"/>
        <w:ind w:firstLine="0"/>
        <w:jc w:val="center"/>
        <w:rPr>
          <w:noProof/>
        </w:rPr>
      </w:pPr>
      <w:r>
        <w:rPr>
          <w:noProof/>
        </w:rPr>
        <w:object w:dxaOrig="10103" w:dyaOrig="1947" w14:anchorId="753330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4.4pt;height:82.2pt" o:ole="">
            <v:imagedata r:id="rId17" o:title=""/>
          </v:shape>
          <o:OLEObject Type="Embed" ProgID="ChemDraw.Document.6.0" ShapeID="_x0000_i1025" DrawAspect="Content" ObjectID="_1741065985" r:id="rId18"/>
        </w:object>
      </w:r>
    </w:p>
    <w:p w14:paraId="02A089D2" w14:textId="77777777" w:rsidR="00337319" w:rsidRDefault="00337319" w:rsidP="00337319">
      <w:pPr>
        <w:pStyle w:val="1Dissertation"/>
        <w:ind w:firstLine="0"/>
        <w:jc w:val="center"/>
      </w:pPr>
    </w:p>
    <w:p w14:paraId="63D3EB12" w14:textId="77777777" w:rsidR="00337319" w:rsidRDefault="00337319" w:rsidP="00337319">
      <w:pPr>
        <w:pStyle w:val="1Dissertation"/>
        <w:ind w:firstLine="0"/>
        <w:jc w:val="center"/>
      </w:pPr>
    </w:p>
    <w:p w14:paraId="53EDEAB5" w14:textId="77777777" w:rsidR="00337319" w:rsidRDefault="00337319" w:rsidP="00337319">
      <w:pPr>
        <w:pStyle w:val="DissertationFigureDescription"/>
        <w:jc w:val="center"/>
      </w:pPr>
      <w:r w:rsidRPr="00B76A54">
        <w:rPr>
          <w:noProof/>
        </w:rPr>
        <w:drawing>
          <wp:inline distT="0" distB="0" distL="0" distR="0" wp14:anchorId="4CC21BD1" wp14:editId="4DB205EE">
            <wp:extent cx="3413185" cy="2221487"/>
            <wp:effectExtent l="0" t="0" r="0" b="762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9"/>
                    <a:stretch>
                      <a:fillRect/>
                    </a:stretch>
                  </pic:blipFill>
                  <pic:spPr>
                    <a:xfrm>
                      <a:off x="0" y="0"/>
                      <a:ext cx="3413185" cy="2221487"/>
                    </a:xfrm>
                    <a:prstGeom prst="rect">
                      <a:avLst/>
                    </a:prstGeom>
                  </pic:spPr>
                </pic:pic>
              </a:graphicData>
            </a:graphic>
          </wp:inline>
        </w:drawing>
      </w:r>
    </w:p>
    <w:p w14:paraId="6951F213" w14:textId="77777777" w:rsidR="00337319" w:rsidRDefault="00337319" w:rsidP="00337319">
      <w:pPr>
        <w:pStyle w:val="DissertationFigureCaption"/>
      </w:pPr>
      <w:bookmarkStart w:id="23" w:name="_Toc130372736"/>
      <w:r w:rsidRPr="005D0D20">
        <w:t xml:space="preserve">Figure </w:t>
      </w:r>
      <w:r>
        <w:t>1</w:t>
      </w:r>
      <w:r w:rsidRPr="00AE4344">
        <w:t>.</w:t>
      </w:r>
      <w:r>
        <w:t>5</w:t>
      </w:r>
      <w:r w:rsidRPr="00AE4344">
        <w:t>.</w:t>
      </w:r>
      <w:r w:rsidRPr="007D2F0F">
        <w:t xml:space="preserve"> </w:t>
      </w:r>
      <w:r>
        <w:rPr>
          <w:b w:val="0"/>
          <w:bCs w:val="0"/>
        </w:rPr>
        <w:t>Examples of the polymer characteristics that can be tuned during SMA synthesis.</w:t>
      </w:r>
      <w:bookmarkEnd w:id="23"/>
    </w:p>
    <w:p w14:paraId="07C0B852" w14:textId="77777777" w:rsidR="00337319" w:rsidRDefault="00337319" w:rsidP="00337319">
      <w:pPr>
        <w:pStyle w:val="DissertationFigureDescription"/>
        <w:jc w:val="center"/>
      </w:pPr>
    </w:p>
    <w:p w14:paraId="076BC71B" w14:textId="77777777" w:rsidR="00337319" w:rsidRDefault="00337319" w:rsidP="00337319">
      <w:pPr>
        <w:pStyle w:val="DissertationFigureDescription"/>
      </w:pPr>
    </w:p>
    <w:p w14:paraId="4E9E9B5B" w14:textId="77777777" w:rsidR="00337319" w:rsidRDefault="00337319" w:rsidP="00337319">
      <w:pPr>
        <w:pStyle w:val="1Dissertation"/>
        <w:ind w:firstLine="0"/>
      </w:pPr>
    </w:p>
    <w:p w14:paraId="58F97610" w14:textId="4D12BF03" w:rsidR="00337319" w:rsidRDefault="00337319" w:rsidP="00337319">
      <w:pPr>
        <w:pStyle w:val="1Dissertation"/>
        <w:ind w:firstLine="0"/>
      </w:pPr>
    </w:p>
    <w:p w14:paraId="6336A510" w14:textId="426741E3" w:rsidR="00337319" w:rsidRDefault="00337319" w:rsidP="00337319">
      <w:pPr>
        <w:pStyle w:val="1Dissertation"/>
        <w:ind w:firstLine="0"/>
      </w:pPr>
    </w:p>
    <w:p w14:paraId="0E576A99" w14:textId="4AA12DD9" w:rsidR="00337319" w:rsidRDefault="00337319" w:rsidP="00337319">
      <w:pPr>
        <w:pStyle w:val="1Dissertation"/>
        <w:ind w:firstLine="0"/>
      </w:pPr>
    </w:p>
    <w:p w14:paraId="2468B580" w14:textId="77777777" w:rsidR="00337319" w:rsidRDefault="00337319" w:rsidP="00337319">
      <w:pPr>
        <w:pStyle w:val="1Dissertation"/>
        <w:ind w:firstLine="0"/>
      </w:pPr>
    </w:p>
    <w:p w14:paraId="58CE63D3" w14:textId="35BAC3E2" w:rsidR="00F036E8" w:rsidRDefault="00F036E8" w:rsidP="00337319">
      <w:pPr>
        <w:pStyle w:val="1Dissertation"/>
        <w:ind w:firstLine="0"/>
      </w:pPr>
      <w:r>
        <w:lastRenderedPageBreak/>
        <w:t>and other polar functional groups</w:t>
      </w:r>
      <w:r>
        <w:fldChar w:fldCharType="begin"/>
      </w:r>
      <w:r>
        <w:instrText xml:space="preserve"> ADDIN EN.CITE &lt;EndNote&gt;&lt;Cite&gt;&lt;Author&gt;Burridge&lt;/Author&gt;&lt;Year&gt;2020&lt;/Year&gt;&lt;RecNum&gt;138&lt;/RecNum&gt;&lt;DisplayText&gt;&lt;style face="superscript"&gt;57&lt;/style&gt;&lt;/DisplayText&gt;&lt;record&gt;&lt;rec-number&gt;138&lt;/rec-number&gt;&lt;foreign-keys&gt;&lt;key app="EN" db-id="2ws9a5p2kfs9d7e2zwp50sde299pa5re9zxd" timestamp="1606831794"&gt;138&lt;/key&gt;&lt;/foreign-keys&gt;&lt;ref-type name="Journal Article"&gt;17&lt;/ref-type&gt;&lt;contributors&gt;&lt;authors&gt;&lt;author&gt;Burridge, Kevin M.&lt;/author&gt;&lt;author&gt;Harding, Benjamin D.&lt;/author&gt;&lt;author&gt;Sahu, Indra D.&lt;/author&gt;&lt;author&gt;Kearns, Madison M.&lt;/author&gt;&lt;author&gt;Stowe, Rebecca B.&lt;/author&gt;&lt;author&gt;Dolan, Madison T.&lt;/author&gt;&lt;author&gt;Edelmann, Richard E.&lt;/author&gt;&lt;author&gt;Dabney-Smith, Carole&lt;/author&gt;&lt;author&gt;Page, Richard C.&lt;/author&gt;&lt;author&gt;Konkolewicz, Dominik&lt;/author&gt;&lt;author&gt;Lorigan, Gary A.&lt;/author&gt;&lt;/authors&gt;&lt;/contributors&gt;&lt;titles&gt;&lt;title&gt;Simple Derivatization of RAFT-Synthesized Styrene–Maleic Anhydride Copolymers for Lipid Disk Formulations&lt;/title&gt;&lt;secondary-title&gt;Biomacromolecules&lt;/secondary-title&gt;&lt;/titles&gt;&lt;periodical&gt;&lt;full-title&gt;Biomacromolecules&lt;/full-title&gt;&lt;abbr-1&gt;Biomacromolecules&lt;/abbr-1&gt;&lt;/periodical&gt;&lt;pages&gt;1274-1284&lt;/pages&gt;&lt;volume&gt;21&lt;/volume&gt;&lt;number&gt;3&lt;/number&gt;&lt;dates&gt;&lt;year&gt;2020&lt;/year&gt;&lt;pub-dates&gt;&lt;date&gt;2020/03/09&lt;/date&gt;&lt;/pub-dates&gt;&lt;/dates&gt;&lt;publisher&gt;American Chemical Society&lt;/publisher&gt;&lt;isbn&gt;1525-7797&lt;/isbn&gt;&lt;urls&gt;&lt;related-urls&gt;&lt;url&gt;https://doi.org/10.1021/acs.biomac.0c00041&lt;/url&gt;&lt;url&gt;https://pubs.acs.org/doi/pdf/10.1021/acs.biomac.0c00041&lt;/url&gt;&lt;/related-urls&gt;&lt;/urls&gt;&lt;electronic-resource-num&gt;10.1021/acs.biomac.0c00041&lt;/electronic-resource-num&gt;&lt;/record&gt;&lt;/Cite&gt;&lt;/EndNote&gt;</w:instrText>
      </w:r>
      <w:r>
        <w:fldChar w:fldCharType="separate"/>
      </w:r>
      <w:r w:rsidRPr="00C2793C">
        <w:rPr>
          <w:noProof/>
          <w:vertAlign w:val="superscript"/>
        </w:rPr>
        <w:t>57</w:t>
      </w:r>
      <w:r>
        <w:fldChar w:fldCharType="end"/>
      </w:r>
      <w:r>
        <w:t xml:space="preserve"> to improve these materials’ tolerance to such conditions. Examples of modified SMA analogs can be seen in Figure 1.6.</w:t>
      </w:r>
    </w:p>
    <w:p w14:paraId="1D04A6D0" w14:textId="77777777" w:rsidR="00456029" w:rsidRDefault="00F036E8" w:rsidP="00456029">
      <w:pPr>
        <w:pStyle w:val="DissertationFigureDescription"/>
        <w:ind w:firstLine="720"/>
      </w:pPr>
      <w:r>
        <w:t xml:space="preserve">A few SMA analogs that substitute the styryl unit for other hydrophobic units have also been synthesized. By far the widely studied analog would be the </w:t>
      </w:r>
      <w:proofErr w:type="spellStart"/>
      <w:r>
        <w:t>diisobutylene</w:t>
      </w:r>
      <w:proofErr w:type="spellEnd"/>
      <w:r>
        <w:t>-co-maleic acid (DIBMA) copolymer.</w:t>
      </w:r>
      <w:r>
        <w:fldChar w:fldCharType="begin"/>
      </w:r>
      <w:r>
        <w:instrText xml:space="preserve"> ADDIN EN.CITE &lt;EndNote&gt;&lt;Cite&gt;&lt;Author&gt;Oluwole&lt;/Author&gt;&lt;Year&gt;2017&lt;/Year&gt;&lt;RecNum&gt;64&lt;/RecNum&gt;&lt;DisplayText&gt;&lt;style face="superscript"&gt;58&lt;/style&gt;&lt;/DisplayText&gt;&lt;record&gt;&lt;rec-number&gt;64&lt;/rec-number&gt;&lt;foreign-keys&gt;&lt;key app="EN" db-id="2ws9a5p2kfs9d7e2zwp50sde299pa5re9zxd" timestamp="1600092526" guid="3b2b643b-a515-4a92-baad-b18630553be6"&gt;64&lt;/key&gt;&lt;/foreign-keys&gt;&lt;ref-type name="Journal Article"&gt;17&lt;/ref-type&gt;&lt;contributors&gt;&lt;authors&gt;&lt;author&gt;Oluwole, Abraham Olusegun&lt;/author&gt;&lt;author&gt;Danielczak, Bartholomäus&lt;/author&gt;&lt;author&gt;Meister, Annette&lt;/author&gt;&lt;author&gt;Babalola, Jonathan Oyebamiji&lt;/author&gt;&lt;author&gt;Vargas, Carolyn&lt;/author&gt;&lt;author&gt;Keller, Sandro&lt;/author&gt;&lt;/authors&gt;&lt;/contributors&gt;&lt;titles&gt;&lt;title&gt;Solubilization of Membrane Proteins into Functional Lipid-Bilayer Nanodiscs Using a Diisobutylene/Maleic Acid Copolymer&lt;/title&gt;&lt;secondary-title&gt;Angewandte Chemie International Edition&lt;/secondary-title&gt;&lt;/titles&gt;&lt;periodical&gt;&lt;full-title&gt;Angewandte Chemie International Edition&lt;/full-title&gt;&lt;abbr-1&gt;Angew Chem Int Edit&lt;/abbr-1&gt;&lt;/periodical&gt;&lt;pages&gt;1919-1924&lt;/pages&gt;&lt;volume&gt;56&lt;/volume&gt;&lt;number&gt;7&lt;/number&gt;&lt;keywords&gt;&lt;keyword&gt;amphiphilic polymers&lt;/keyword&gt;&lt;keyword&gt;biomembranes&lt;/keyword&gt;&lt;keyword&gt;membrane proteins&lt;/keyword&gt;&lt;keyword&gt;membrane mimetics&lt;/keyword&gt;&lt;keyword&gt;protein chromatography&lt;/keyword&gt;&lt;/keywords&gt;&lt;dates&gt;&lt;year&gt;2017&lt;/year&gt;&lt;pub-dates&gt;&lt;date&gt;2017/02/06&lt;/date&gt;&lt;/pub-dates&gt;&lt;/dates&gt;&lt;publisher&gt;John Wiley &amp;amp; Sons, Ltd&lt;/publisher&gt;&lt;isbn&gt;1433-7851&lt;/isbn&gt;&lt;urls&gt;&lt;related-urls&gt;&lt;url&gt;https://doi.org/10.1002/anie.201610778&lt;/url&gt;&lt;url&gt;https://www.ncbi.nlm.nih.gov/pmc/articles/PMC5299484/pdf/ANIE-56-1919.pdf&lt;/url&gt;&lt;/related-urls&gt;&lt;/urls&gt;&lt;electronic-resource-num&gt;10.1002/anie.201610778&lt;/electronic-resource-num&gt;&lt;access-date&gt;2019/10/16&lt;/access-date&gt;&lt;/record&gt;&lt;/Cite&gt;&lt;/EndNote&gt;</w:instrText>
      </w:r>
      <w:r>
        <w:fldChar w:fldCharType="separate"/>
      </w:r>
      <w:r w:rsidRPr="00C2793C">
        <w:rPr>
          <w:noProof/>
          <w:vertAlign w:val="superscript"/>
        </w:rPr>
        <w:t>58</w:t>
      </w:r>
      <w:r>
        <w:fldChar w:fldCharType="end"/>
      </w:r>
      <w:r>
        <w:t xml:space="preserve">   This polymer was originally reported in 2017 by Keller and coworkers, </w:t>
      </w:r>
      <w:r w:rsidR="00456029">
        <w:t>and it has since been studied by various groups.</w:t>
      </w:r>
      <w:r w:rsidR="00456029">
        <w:fldChar w:fldCharType="begin">
          <w:fldData xml:space="preserve">PEVuZE5vdGU+PENpdGU+PEF1dGhvcj5PbHV3b2xlPC9BdXRob3I+PFllYXI+MjAxNzwvWWVhcj48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=
</w:fldData>
        </w:fldChar>
      </w:r>
      <w:r w:rsidR="00456029">
        <w:instrText xml:space="preserve"> ADDIN EN.CITE </w:instrText>
      </w:r>
      <w:r w:rsidR="00456029">
        <w:fldChar w:fldCharType="begin">
          <w:fldData xml:space="preserve">PEVuZE5vdGU+PENpdGU+PEF1dGhvcj5PbHV3b2xlPC9BdXRob3I+PFllYXI+MjAxNzwvWWVhcj48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=
</w:fldData>
        </w:fldChar>
      </w:r>
      <w:r w:rsidR="00456029">
        <w:instrText xml:space="preserve"> ADDIN EN.CITE.DATA </w:instrText>
      </w:r>
      <w:r w:rsidR="00456029">
        <w:fldChar w:fldCharType="end"/>
      </w:r>
      <w:r w:rsidR="00456029">
        <w:fldChar w:fldCharType="separate"/>
      </w:r>
      <w:r w:rsidR="00456029" w:rsidRPr="00C2793C">
        <w:rPr>
          <w:noProof/>
          <w:vertAlign w:val="superscript"/>
        </w:rPr>
        <w:t>58-60</w:t>
      </w:r>
      <w:r w:rsidR="00456029">
        <w:fldChar w:fldCharType="end"/>
      </w:r>
    </w:p>
    <w:p w14:paraId="568029F7" w14:textId="77777777" w:rsidR="00456029" w:rsidRPr="002F46BE" w:rsidRDefault="00456029" w:rsidP="00456029">
      <w:pPr>
        <w:pStyle w:val="1Dissertation"/>
      </w:pPr>
      <w:r>
        <w:t>Interestingly, DIBMA seems to be more tolerant of divalent cations than commonly used SMAs, which may be attributed to the higher incorporation of maleic acid units in the DIBMA polymer.</w:t>
      </w:r>
      <w:r>
        <w:fldChar w:fldCharType="begin"/>
      </w:r>
      <w:r>
        <w:instrText xml:space="preserve"> ADDIN EN.CITE &lt;EndNote&gt;&lt;Cite&gt;&lt;Author&gt;Gulamhussein&lt;/Author&gt;&lt;Year&gt;2020&lt;/Year&gt;&lt;RecNum&gt;137&lt;/RecNum&gt;&lt;DisplayText&gt;&lt;style face="superscript"&gt;60&lt;/style&gt;&lt;/DisplayText&gt;&lt;record&gt;&lt;rec-number&gt;137&lt;/rec-number&gt;&lt;foreign-keys&gt;&lt;key app="EN" db-id="2ws9a5p2kfs9d7e2zwp50sde299pa5re9zxd" timestamp="1605643734"&gt;137&lt;/key&gt;&lt;/foreign-keys&gt;&lt;ref-type name="Journal Article"&gt;17&lt;/ref-type&gt;&lt;contributors&gt;&lt;authors&gt;&lt;author&gt;Gulamhussein, Aiman A.&lt;/author&gt;&lt;author&gt;Uddin, Romez&lt;/author&gt;&lt;author&gt;Tighe, Brian J.&lt;/author&gt;&lt;author&gt;Poyner, David R.&lt;/author&gt;&lt;author&gt;Rothnie, Alice J.&lt;/author&gt;&lt;/authors&gt;&lt;/contributors&gt;&lt;titles&gt;&lt;title&gt;A comparison of SMA (styrene maleic acid) and DIBMA (di-isobutylene maleic acid) for membrane protein purification&lt;/title&gt;&lt;secondary-title&gt;Biochimica et Biophysica Acta (BBA) - Biomembranes&lt;/secondary-title&gt;&lt;/titles&gt;&lt;periodical&gt;&lt;full-title&gt;Biochimica et Biophysica Acta (BBA) - Biomembranes&lt;/full-title&gt;&lt;abbr-1&gt;Biochim. Biophys. Acta, Biomembr.&lt;/abbr-1&gt;&lt;/periodical&gt;&lt;pages&gt;183281&lt;/pages&gt;&lt;volume&gt;1862&lt;/volume&gt;&lt;number&gt;7&lt;/number&gt;&lt;keywords&gt;&lt;keyword&gt;SMALP&lt;/keyword&gt;&lt;keyword&gt;DIBMALP&lt;/keyword&gt;&lt;keyword&gt;Membrane protein&lt;/keyword&gt;&lt;keyword&gt;GPCR&lt;/keyword&gt;&lt;keyword&gt;ABC transporter&lt;/keyword&gt;&lt;/keywords&gt;&lt;dates&gt;&lt;year&gt;2020&lt;/year&gt;&lt;pub-dates&gt;&lt;date&gt;2020/07/01/&lt;/date&gt;&lt;/pub-dates&gt;&lt;/dates&gt;&lt;isbn&gt;0005-2736&lt;/isbn&gt;&lt;urls&gt;&lt;related-urls&gt;&lt;url&gt;http://www.sciencedirect.com/science/article/pii/S0005273620301127&lt;/url&gt;&lt;/related-urls&gt;&lt;/urls&gt;&lt;electronic-resource-num&gt;https://doi.org/10.1016/j.bbamem.2020.183281&lt;/electronic-resource-num&gt;&lt;/record&gt;&lt;/Cite&gt;&lt;/EndNote&gt;</w:instrText>
      </w:r>
      <w:r>
        <w:fldChar w:fldCharType="separate"/>
      </w:r>
      <w:r w:rsidRPr="00330B31">
        <w:rPr>
          <w:noProof/>
          <w:vertAlign w:val="superscript"/>
        </w:rPr>
        <w:t>60</w:t>
      </w:r>
      <w:r>
        <w:fldChar w:fldCharType="end"/>
      </w:r>
      <w:r>
        <w:t xml:space="preserve"> It also resulted in the formation of larger </w:t>
      </w:r>
      <w:proofErr w:type="spellStart"/>
      <w:r>
        <w:t>nanodiscs</w:t>
      </w:r>
      <w:proofErr w:type="spellEnd"/>
      <w:r>
        <w:t xml:space="preserve"> than SMA when extracting the </w:t>
      </w:r>
      <w:proofErr w:type="spellStart"/>
      <w:r>
        <w:t>ZipA</w:t>
      </w:r>
      <w:proofErr w:type="spellEnd"/>
      <w:r>
        <w:t xml:space="preserve"> and </w:t>
      </w:r>
      <w:proofErr w:type="spellStart"/>
      <w:r>
        <w:t>BmrA</w:t>
      </w:r>
      <w:proofErr w:type="spellEnd"/>
      <w:r>
        <w:t xml:space="preserve"> proteins from </w:t>
      </w:r>
      <w:r>
        <w:rPr>
          <w:i/>
          <w:iCs/>
        </w:rPr>
        <w:t>E. coli</w:t>
      </w:r>
      <w:r>
        <w:t>. Further, DIBMA has been shown to have much less UV absorbance than SMAs, enabling additional protein characterization techniques.</w:t>
      </w:r>
      <w:r>
        <w:fldChar w:fldCharType="begin"/>
      </w:r>
      <w:r>
        <w:instrText xml:space="preserve"> ADDIN EN.CITE &lt;EndNote&gt;&lt;Cite&gt;&lt;Author&gt;Oluwole&lt;/Author&gt;&lt;Year&gt;2017&lt;/Year&gt;&lt;RecNum&gt;64&lt;/RecNum&gt;&lt;DisplayText&gt;&lt;style face="superscript"&gt;58&lt;/style&gt;&lt;/DisplayText&gt;&lt;record&gt;&lt;rec-number&gt;64&lt;/rec-number&gt;&lt;foreign-keys&gt;&lt;key app="EN" db-id="2ws9a5p2kfs9d7e2zwp50sde299pa5re9zxd" timestamp="1600092526" guid="3b2b643b-a515-4a92-baad-b18630553be6"&gt;64&lt;/key&gt;&lt;/foreign-keys&gt;&lt;ref-type name="Journal Article"&gt;17&lt;/ref-type&gt;&lt;contributors&gt;&lt;authors&gt;&lt;author&gt;Oluwole, Abraham Olusegun&lt;/author&gt;&lt;author&gt;Danielczak, Bartholomäus&lt;/author&gt;&lt;author&gt;Meister, Annette&lt;/author&gt;&lt;author&gt;Babalola, Jonathan Oyebamiji&lt;/author&gt;&lt;author&gt;Vargas, Carolyn&lt;/author&gt;&lt;author&gt;Keller, Sandro&lt;/author&gt;&lt;/authors&gt;&lt;/contributors&gt;&lt;titles&gt;&lt;title&gt;Solubilization of Membrane Proteins into Functional Lipid-Bilayer Nanodiscs Using a Diisobutylene/Maleic Acid Copolymer&lt;/title&gt;&lt;secondary-title&gt;Angewandte Chemie International Edition&lt;/secondary-title&gt;&lt;/titles&gt;&lt;periodical&gt;&lt;full-title&gt;Angewandte Chemie International Edition&lt;/full-title&gt;&lt;abbr-1&gt;Angew Chem Int Edit&lt;/abbr-1&gt;&lt;/periodical&gt;&lt;pages&gt;1919-1924&lt;/pages&gt;&lt;volume&gt;56&lt;/volume&gt;&lt;number&gt;7&lt;/number&gt;&lt;keywords&gt;&lt;keyword&gt;amphiphilic polymers&lt;/keyword&gt;&lt;keyword&gt;biomembranes&lt;/keyword&gt;&lt;keyword&gt;membrane proteins&lt;/keyword&gt;&lt;keyword&gt;membrane mimetics&lt;/keyword&gt;&lt;keyword&gt;protein chromatography&lt;/keyword&gt;&lt;/keywords&gt;&lt;dates&gt;&lt;year&gt;2017&lt;/year&gt;&lt;pub-dates&gt;&lt;date&gt;2017/02/06&lt;/date&gt;&lt;/pub-dates&gt;&lt;/dates&gt;&lt;publisher&gt;John Wiley &amp;amp; Sons, Ltd&lt;/publisher&gt;&lt;isbn&gt;1433-7851&lt;/isbn&gt;&lt;urls&gt;&lt;related-urls&gt;&lt;url&gt;https://doi.org/10.1002/anie.201610778&lt;/url&gt;&lt;url&gt;https://www.ncbi.nlm.nih.gov/pmc/articles/PMC5299484/pdf/ANIE-56-1919.pdf&lt;/url&gt;&lt;/related-urls&gt;&lt;/urls&gt;&lt;electronic-resource-num&gt;10.1002/anie.201610778&lt;/electronic-resource-num&gt;&lt;access-date&gt;2019/10/16&lt;/access-date&gt;&lt;/record&gt;&lt;/Cite&gt;&lt;/EndNote&gt;</w:instrText>
      </w:r>
      <w:r>
        <w:fldChar w:fldCharType="separate"/>
      </w:r>
      <w:r w:rsidRPr="00C2793C">
        <w:rPr>
          <w:noProof/>
          <w:vertAlign w:val="superscript"/>
        </w:rPr>
        <w:t>58</w:t>
      </w:r>
      <w:r>
        <w:fldChar w:fldCharType="end"/>
      </w:r>
      <w:r>
        <w:t xml:space="preserve"> The success seen by DIBMA sparked a trend of new amphiphilic SMA-alternatives to be designed and synthesized by many groups in the field. Examples of reported amphiphilic copolymers that form protein-containing lipid </w:t>
      </w:r>
      <w:proofErr w:type="spellStart"/>
      <w:r>
        <w:t>nanodiscs</w:t>
      </w:r>
      <w:proofErr w:type="spellEnd"/>
      <w:r>
        <w:t xml:space="preserve"> (</w:t>
      </w:r>
      <w:proofErr w:type="spellStart"/>
      <w:r>
        <w:t>xMALPS</w:t>
      </w:r>
      <w:proofErr w:type="spellEnd"/>
      <w:r>
        <w:t>) are shown in Figure 1.6.</w:t>
      </w:r>
    </w:p>
    <w:p w14:paraId="405C294A" w14:textId="0BA7067F" w:rsidR="00456029" w:rsidRDefault="00456029" w:rsidP="00456029">
      <w:pPr>
        <w:pStyle w:val="DissertationFigureDescription"/>
        <w:ind w:firstLine="720"/>
      </w:pPr>
      <w:r>
        <w:t>Current literature suggests that there will likely never be a single polymer that will be able to efficiently extract IMPs from all types of membrane systems. For example, there have been numerous reports of polymers do not work well in certain membrane systems, but that have previously shown high IMP extraction efficiencies for other IMP systems.</w:t>
      </w:r>
      <w:r>
        <w:fldChar w:fldCharType="begin">
          <w:fldData xml:space="preserve">PEVuZE5vdGU+PENpdGU+PEF1dGhvcj5CcmFkeTwvQXV0aG9yPjxZZWFyPjIwMTk8L1llYXI+PFJl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=
</w:fldData>
        </w:fldChar>
      </w:r>
      <w:r>
        <w:instrText xml:space="preserve"> ADDIN EN.CITE </w:instrText>
      </w:r>
      <w:r>
        <w:fldChar w:fldCharType="begin">
          <w:fldData xml:space="preserve">PEVuZE5vdGU+PENpdGU+PEF1dGhvcj5CcmFkeTwvQXV0aG9yPjxZZWFyPjIwMTk8L1llYXI+PFJl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=
</w:fldData>
        </w:fldChar>
      </w:r>
      <w:r>
        <w:instrText xml:space="preserve"> ADDIN EN.CITE.DATA </w:instrText>
      </w:r>
      <w:r>
        <w:fldChar w:fldCharType="end"/>
      </w:r>
      <w:r>
        <w:fldChar w:fldCharType="separate"/>
      </w:r>
      <w:r w:rsidRPr="00330B31">
        <w:rPr>
          <w:noProof/>
          <w:vertAlign w:val="superscript"/>
        </w:rPr>
        <w:t>61, 62</w:t>
      </w:r>
      <w:r>
        <w:fldChar w:fldCharType="end"/>
      </w:r>
      <w:r>
        <w:t xml:space="preserve"> Further, there have been other reports that observe partial loss of protein function potentially due to conformation restrictions imparted by the limited </w:t>
      </w:r>
      <w:proofErr w:type="spellStart"/>
      <w:r>
        <w:t>nanodisc</w:t>
      </w:r>
      <w:proofErr w:type="spellEnd"/>
      <w:r>
        <w:t xml:space="preserve"> size.</w:t>
      </w:r>
      <w:r>
        <w:fldChar w:fldCharType="begin">
          <w:fldData xml:space="preserve">PEVuZE5vdGU+PENpdGU+PEF1dGhvcj5TenVuZGk8L0F1dGhvcj48WWVhcj4yMDIxPC9ZZWFyPjxS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</w:fldData>
        </w:fldChar>
      </w:r>
      <w:r>
        <w:instrText xml:space="preserve"> ADDIN EN.CITE </w:instrText>
      </w:r>
      <w:r>
        <w:fldChar w:fldCharType="begin">
          <w:fldData xml:space="preserve">PEVuZE5vdGU+PENpdGU+PEF1dGhvcj5TenVuZGk8L0F1dGhvcj48WWVhcj4yMDIxPC9ZZWFyPjxS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</w:fldData>
        </w:fldChar>
      </w:r>
      <w:r>
        <w:instrText xml:space="preserve"> ADDIN EN.CITE.DATA </w:instrText>
      </w:r>
      <w:r>
        <w:fldChar w:fldCharType="end"/>
      </w:r>
      <w:r>
        <w:fldChar w:fldCharType="separate"/>
      </w:r>
      <w:r w:rsidRPr="00330B31">
        <w:rPr>
          <w:noProof/>
          <w:vertAlign w:val="superscript"/>
        </w:rPr>
        <w:t>63, 64</w:t>
      </w:r>
      <w:r>
        <w:fldChar w:fldCharType="end"/>
      </w:r>
      <w:r>
        <w:t xml:space="preserve"> These observations have led to concerted efforts to design amphiphilic polymers that could be more applicable to a wide variety of membrane systems, such as inulin-based polymers.</w:t>
      </w:r>
      <w:r>
        <w:fldChar w:fldCharType="begin"/>
      </w:r>
      <w:r>
        <w:instrText xml:space="preserve"> ADDIN EN.CITE &lt;EndNote&gt;&lt;Cite&gt;&lt;Author&gt;Ravula&lt;/Author&gt;&lt;Year&gt;2021&lt;/Year&gt;&lt;RecNum&gt;348&lt;/RecNum&gt;&lt;DisplayText&gt;&lt;style face="superscript"&gt;65&lt;/style&gt;&lt;/DisplayText&gt;&lt;record&gt;&lt;rec-number&gt;348&lt;/rec-number&gt;&lt;foreign-keys&gt;&lt;key app="EN" db-id="2ws9a5p2kfs9d7e2zwp50sde299pa5re9zxd" timestamp="1673621693"&gt;348&lt;/key&gt;&lt;/foreign-keys&gt;&lt;ref-type name="Journal Article"&gt;17&lt;/ref-type&gt;&lt;contributors&gt;&lt;authors&gt;&lt;author&gt;Ravula, Thirupathi&lt;/author&gt;&lt;author&gt;Ramamoorthy, Ayyalusamy&lt;/author&gt;&lt;/authors&gt;&lt;/contributors&gt;&lt;titles&gt;&lt;title&gt;Synthesis, Characterization, and Nanodisc Formation of Non-ionic Polymers**&lt;/title&gt;&lt;secondary-title&gt;Angewandte Chemie International Edition&lt;/secondary-title&gt;&lt;/titles&gt;&lt;periodical&gt;&lt;full-title&gt;Angewandte Chemie International Edition&lt;/full-title&gt;&lt;abbr-1&gt;Angew Chem Int Edit&lt;/abbr-1&gt;&lt;/periodical&gt;&lt;pages&gt;16885-16888&lt;/pages&gt;&lt;volume&gt;60&lt;/volume&gt;&lt;number&gt;31&lt;/number&gt;&lt;keywords&gt;&lt;keyword&gt;lipids&lt;/keyword&gt;&lt;keyword&gt;nanodiscs&lt;/keyword&gt;&lt;keyword&gt;non-ionic polymers&lt;/keyword&gt;&lt;keyword&gt;oligosaccharides&lt;/keyword&gt;&lt;/keywords&gt;&lt;dates&gt;&lt;year&gt;2021&lt;/year&gt;&lt;pub-dates&gt;&lt;date&gt;2021/07/26&lt;/date&gt;&lt;/pub-dates&gt;&lt;/dates&gt;&lt;publisher&gt;John Wiley &amp;amp; Sons, Ltd&lt;/publisher&gt;&lt;isbn&gt;1433-7851&lt;/isbn&gt;&lt;work-type&gt;https://doi.org/10.1002/anie.202101950&lt;/work-type&gt;&lt;urls&gt;&lt;related-urls&gt;&lt;url&gt;https://doi.org/10.1002/anie.202101950&lt;/url&gt;&lt;/related-urls&gt;&lt;/urls&gt;&lt;electronic-resource-num&gt;https://doi.org/10.1002/anie.202101950&lt;/electronic-resource-num&gt;&lt;access-date&gt;2023/01/13&lt;/access-date&gt;&lt;/record&gt;&lt;/Cite&gt;&lt;/EndNote&gt;</w:instrText>
      </w:r>
      <w:r>
        <w:fldChar w:fldCharType="separate"/>
      </w:r>
      <w:r w:rsidRPr="00330B31">
        <w:rPr>
          <w:noProof/>
          <w:vertAlign w:val="superscript"/>
        </w:rPr>
        <w:t>65</w:t>
      </w:r>
      <w:r>
        <w:fldChar w:fldCharType="end"/>
      </w:r>
      <w:r>
        <w:t xml:space="preserve"> However, without understanding the direct </w:t>
      </w:r>
    </w:p>
    <w:p w14:paraId="17E491EF" w14:textId="6C5166DF" w:rsidR="00304715" w:rsidRDefault="00FF4BAE" w:rsidP="0066019C">
      <w:pPr>
        <w:pStyle w:val="1Dissertation"/>
        <w:ind w:firstLine="0"/>
        <w:jc w:val="center"/>
      </w:pPr>
      <w:r>
        <w:object w:dxaOrig="9884" w:dyaOrig="9451" w14:anchorId="01BC9E5F">
          <v:shape id="_x0000_i1026" type="#_x0000_t75" style="width:442.2pt;height:423pt" o:ole="">
            <v:imagedata r:id="rId20" o:title=""/>
          </v:shape>
          <o:OLEObject Type="Embed" ProgID="ChemDraw.Document.6.0" ShapeID="_x0000_i1026" DrawAspect="Content" ObjectID="_1741065986" r:id="rId21"/>
        </w:object>
      </w:r>
    </w:p>
    <w:p w14:paraId="36853BC9" w14:textId="5B4FE84B" w:rsidR="000C41CF" w:rsidRDefault="000C41CF" w:rsidP="00AE4344">
      <w:pPr>
        <w:pStyle w:val="DissertationFigureCaption"/>
      </w:pPr>
      <w:bookmarkStart w:id="24" w:name="_Toc130372737"/>
      <w:bookmarkStart w:id="25" w:name="_Toc128041909"/>
      <w:bookmarkStart w:id="26" w:name="_Toc124862551"/>
      <w:r w:rsidRPr="005D0D20">
        <w:t xml:space="preserve">Figure </w:t>
      </w:r>
      <w:r w:rsidR="008D5CD6">
        <w:t>1</w:t>
      </w:r>
      <w:r w:rsidRPr="00AE4344">
        <w:t>.</w:t>
      </w:r>
      <w:r w:rsidR="004A4041">
        <w:t>6</w:t>
      </w:r>
      <w:r w:rsidRPr="00AE4344">
        <w:t>.</w:t>
      </w:r>
      <w:r w:rsidRPr="007D2F0F">
        <w:t xml:space="preserve"> </w:t>
      </w:r>
      <w:r w:rsidRPr="0086087F">
        <w:rPr>
          <w:b w:val="0"/>
          <w:bCs w:val="0"/>
        </w:rPr>
        <w:t xml:space="preserve">Examples of reported amphiphilic copolymers that have been shown to extract </w:t>
      </w:r>
      <w:r w:rsidR="00981499" w:rsidRPr="0086087F">
        <w:rPr>
          <w:b w:val="0"/>
          <w:bCs w:val="0"/>
        </w:rPr>
        <w:t>IMPs</w:t>
      </w:r>
      <w:r w:rsidRPr="0086087F">
        <w:rPr>
          <w:b w:val="0"/>
          <w:bCs w:val="0"/>
        </w:rPr>
        <w:t xml:space="preserve"> from cellular membranes and solubilize them into xMALPs</w:t>
      </w:r>
      <w:r w:rsidR="00BE519A" w:rsidRPr="0086087F">
        <w:rPr>
          <w:b w:val="0"/>
          <w:bCs w:val="0"/>
        </w:rPr>
        <w:t>.</w:t>
      </w:r>
      <w:r w:rsidR="00BE519A" w:rsidRPr="0086087F">
        <w:rPr>
          <w:b w:val="0"/>
          <w:bCs w:val="0"/>
        </w:rPr>
        <w:fldChar w:fldCharType="begin">
          <w:fldData xml:space="preserve">PEVuZE5vdGU+PENpdGU+PEF1dGhvcj5GYXJyZWxseTwvQXV0aG9yPjxZZWFyPjIwMjE8L1llYXI+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</w:fldData>
        </w:fldChar>
      </w:r>
      <w:r w:rsidR="00330B31">
        <w:rPr>
          <w:b w:val="0"/>
          <w:bCs w:val="0"/>
        </w:rPr>
        <w:instrText xml:space="preserve"> ADDIN EN.CITE </w:instrText>
      </w:r>
      <w:r w:rsidR="00330B31">
        <w:rPr>
          <w:b w:val="0"/>
          <w:bCs w:val="0"/>
        </w:rPr>
        <w:fldChar w:fldCharType="begin">
          <w:fldData xml:space="preserve">PEVuZE5vdGU+PENpdGU+PEF1dGhvcj5GYXJyZWxseTwvQXV0aG9yPjxZZWFyPjIwMjE8L1llYXI+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</w:fldData>
        </w:fldChar>
      </w:r>
      <w:r w:rsidR="00330B31">
        <w:rPr>
          <w:b w:val="0"/>
          <w:bCs w:val="0"/>
        </w:rPr>
        <w:instrText xml:space="preserve"> ADDIN EN.CITE.DATA </w:instrText>
      </w:r>
      <w:r w:rsidR="00330B31">
        <w:rPr>
          <w:b w:val="0"/>
          <w:bCs w:val="0"/>
        </w:rPr>
      </w:r>
      <w:r w:rsidR="00330B31">
        <w:rPr>
          <w:b w:val="0"/>
          <w:bCs w:val="0"/>
        </w:rPr>
        <w:fldChar w:fldCharType="end"/>
      </w:r>
      <w:r w:rsidR="00BE519A" w:rsidRPr="0086087F">
        <w:rPr>
          <w:b w:val="0"/>
          <w:bCs w:val="0"/>
        </w:rPr>
      </w:r>
      <w:r w:rsidR="00BE519A" w:rsidRPr="0086087F">
        <w:rPr>
          <w:b w:val="0"/>
          <w:bCs w:val="0"/>
        </w:rPr>
        <w:fldChar w:fldCharType="separate"/>
      </w:r>
      <w:bookmarkEnd w:id="25"/>
      <w:bookmarkEnd w:id="26"/>
      <w:r w:rsidR="00330B31" w:rsidRPr="00330B31">
        <w:rPr>
          <w:b w:val="0"/>
          <w:bCs w:val="0"/>
          <w:noProof/>
          <w:vertAlign w:val="superscript"/>
        </w:rPr>
        <w:t>33, 66-68</w:t>
      </w:r>
      <w:bookmarkEnd w:id="24"/>
      <w:r w:rsidR="00BE519A" w:rsidRPr="0086087F">
        <w:rPr>
          <w:b w:val="0"/>
          <w:bCs w:val="0"/>
        </w:rPr>
        <w:fldChar w:fldCharType="end"/>
      </w:r>
    </w:p>
    <w:p w14:paraId="32FFF592" w14:textId="1917E55B" w:rsidR="00525541" w:rsidRDefault="00525541" w:rsidP="00E30A98">
      <w:pPr>
        <w:pStyle w:val="1Dissertation"/>
        <w:ind w:firstLine="0"/>
        <w:jc w:val="center"/>
        <w:rPr>
          <w:noProof/>
        </w:rPr>
      </w:pPr>
    </w:p>
    <w:p w14:paraId="6F66D2CA" w14:textId="5BED5D9A" w:rsidR="00FF4BAE" w:rsidRDefault="00FF4BAE" w:rsidP="00E30A98">
      <w:pPr>
        <w:pStyle w:val="1Dissertation"/>
        <w:ind w:firstLine="0"/>
        <w:jc w:val="center"/>
        <w:rPr>
          <w:noProof/>
        </w:rPr>
      </w:pPr>
    </w:p>
    <w:p w14:paraId="3C2CC625" w14:textId="53F56BC3" w:rsidR="00FF4BAE" w:rsidRDefault="00456029" w:rsidP="00E30A98">
      <w:pPr>
        <w:pStyle w:val="1Dissertation"/>
        <w:ind w:firstLine="0"/>
        <w:jc w:val="center"/>
        <w:rPr>
          <w:noProof/>
        </w:rPr>
      </w:pPr>
      <w:r>
        <w:rPr>
          <w:noProof/>
        </w:rPr>
        <w:t>.</w:t>
      </w:r>
    </w:p>
    <w:p w14:paraId="0933EF5C" w14:textId="77777777" w:rsidR="00456029" w:rsidRDefault="00456029" w:rsidP="00E30A98">
      <w:pPr>
        <w:pStyle w:val="1Dissertation"/>
        <w:ind w:firstLine="0"/>
        <w:jc w:val="center"/>
        <w:rPr>
          <w:noProof/>
        </w:rPr>
      </w:pPr>
    </w:p>
    <w:p w14:paraId="72390435" w14:textId="21B10005" w:rsidR="00E30A98" w:rsidRDefault="00456029" w:rsidP="00456029">
      <w:pPr>
        <w:pStyle w:val="1Dissertation"/>
        <w:ind w:firstLine="0"/>
      </w:pPr>
      <w:r>
        <w:lastRenderedPageBreak/>
        <w:t xml:space="preserve">mechanisms by which amphiphilic copolymer-facilitated IMP extraction occurs, or how these polymers interact with </w:t>
      </w:r>
      <w:proofErr w:type="spellStart"/>
      <w:r>
        <w:t>xMALPs</w:t>
      </w:r>
      <w:proofErr w:type="spellEnd"/>
      <w:r>
        <w:t>, these sorts of goals could prove to be very difficult.</w:t>
      </w:r>
    </w:p>
    <w:p w14:paraId="0065BB1F" w14:textId="287255E5" w:rsidR="00B51EC7" w:rsidRDefault="00B51EC7" w:rsidP="00D675C6">
      <w:pPr>
        <w:pStyle w:val="DissertationFigureDescription"/>
      </w:pPr>
    </w:p>
    <w:p w14:paraId="0D2D2DB7" w14:textId="77777777" w:rsidR="00456029" w:rsidRDefault="00456029" w:rsidP="00456029">
      <w:pPr>
        <w:pStyle w:val="SubsectionTitles"/>
      </w:pPr>
      <w:bookmarkStart w:id="27" w:name="_Toc130372642"/>
      <w:r>
        <w:t>1.3 Conclusions and Outlook</w:t>
      </w:r>
      <w:bookmarkEnd w:id="27"/>
    </w:p>
    <w:p w14:paraId="0AC95505" w14:textId="575BC531" w:rsidR="00263885" w:rsidRDefault="00456029" w:rsidP="00456029">
      <w:pPr>
        <w:pStyle w:val="1Dissertation"/>
      </w:pPr>
      <w:r w:rsidRPr="00B735FE">
        <w:t>The ability to isolate and study IMPs in their native state is becoming increasingly</w:t>
      </w:r>
      <w:r>
        <w:t xml:space="preserve"> </w:t>
      </w:r>
      <w:r w:rsidR="00B735FE" w:rsidRPr="00B735FE">
        <w:t xml:space="preserve">important </w:t>
      </w:r>
      <w:r w:rsidR="00773716">
        <w:t>for</w:t>
      </w:r>
      <w:r w:rsidR="00B21BC9">
        <w:t xml:space="preserve"> the </w:t>
      </w:r>
      <w:r w:rsidR="00B735FE">
        <w:t xml:space="preserve">design </w:t>
      </w:r>
      <w:r w:rsidR="00773716">
        <w:t>of future</w:t>
      </w:r>
      <w:r w:rsidR="00B735FE">
        <w:t xml:space="preserve"> therapeutic drugs and other biotechnologies.</w:t>
      </w:r>
      <w:r w:rsidR="00B735FE">
        <w:fldChar w:fldCharType="begin">
          <w:fldData xml:space="preserve">PEVuZE5vdGU+PENpdGU+PEF1dGhvcj5ZaW48L0F1dGhvcj48WWVhcj4yMDE2PC9ZZWFyPjxSZWNO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</w:fldData>
        </w:fldChar>
      </w:r>
      <w:r w:rsidR="00330B31">
        <w:instrText xml:space="preserve"> ADDIN EN.CITE </w:instrText>
      </w:r>
      <w:r w:rsidR="00330B31">
        <w:fldChar w:fldCharType="begin">
          <w:fldData xml:space="preserve">PEVuZE5vdGU+PENpdGU+PEF1dGhvcj5ZaW48L0F1dGhvcj48WWVhcj4yMDE2PC9ZZWFyPjxSZWNO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</w:fldData>
        </w:fldChar>
      </w:r>
      <w:r w:rsidR="00330B31">
        <w:instrText xml:space="preserve"> ADDIN EN.CITE.DATA </w:instrText>
      </w:r>
      <w:r w:rsidR="00330B31">
        <w:fldChar w:fldCharType="end"/>
      </w:r>
      <w:r w:rsidR="00B735FE">
        <w:fldChar w:fldCharType="separate"/>
      </w:r>
      <w:r w:rsidR="00330B31" w:rsidRPr="00330B31">
        <w:rPr>
          <w:noProof/>
          <w:vertAlign w:val="superscript"/>
        </w:rPr>
        <w:t>3, 69, 70</w:t>
      </w:r>
      <w:r w:rsidR="00B735FE">
        <w:fldChar w:fldCharType="end"/>
      </w:r>
      <w:r w:rsidR="00B735FE">
        <w:t xml:space="preserve"> </w:t>
      </w:r>
      <w:r w:rsidR="00C6120B">
        <w:t xml:space="preserve">The discovery of amphiphilic </w:t>
      </w:r>
      <w:r w:rsidR="00773716">
        <w:t>co</w:t>
      </w:r>
      <w:r w:rsidR="00C6120B">
        <w:t>polymer-facilitated IMP extraction has allowed for the isolation and study of numerous IMPs</w:t>
      </w:r>
      <w:r w:rsidR="00773716">
        <w:t xml:space="preserve"> in a more native-like conformation,</w:t>
      </w:r>
      <w:r w:rsidR="00C6120B">
        <w:t xml:space="preserve"> through a variety of characterization technique</w:t>
      </w:r>
      <w:r w:rsidR="00CC4925">
        <w:t>s</w:t>
      </w:r>
      <w:r w:rsidR="00C6120B">
        <w:t>. Over a decade of research has</w:t>
      </w:r>
      <w:r w:rsidR="00CC4925">
        <w:t xml:space="preserve"> resulted in a wide understanding of the aspects of the polymer that can impact the efficiency and selectivity of the protein extraction process, but more work is required to fully understand and predict these processes. </w:t>
      </w:r>
    </w:p>
    <w:p w14:paraId="7AD0F859" w14:textId="68588390" w:rsidR="00CC4925" w:rsidRDefault="00332A38" w:rsidP="00B735FE">
      <w:pPr>
        <w:pStyle w:val="1Dissertation"/>
      </w:pPr>
      <w:r>
        <w:t>Many</w:t>
      </w:r>
      <w:r w:rsidR="00C7259C">
        <w:t xml:space="preserve"> </w:t>
      </w:r>
      <w:r w:rsidR="00583FF9">
        <w:t>amphiphilic</w:t>
      </w:r>
      <w:r w:rsidR="00C7259C">
        <w:t xml:space="preserve"> polymers have been synthesized </w:t>
      </w:r>
      <w:proofErr w:type="gramStart"/>
      <w:r w:rsidR="00C7259C">
        <w:t>in order to</w:t>
      </w:r>
      <w:proofErr w:type="gramEnd"/>
      <w:r w:rsidR="00C7259C">
        <w:t xml:space="preserve"> </w:t>
      </w:r>
      <w:r w:rsidR="00583FF9">
        <w:t xml:space="preserve">investigate the protein extraction process. </w:t>
      </w:r>
      <w:r>
        <w:t>Until recently</w:t>
      </w:r>
      <w:r w:rsidR="00583FF9">
        <w:t xml:space="preserve">, </w:t>
      </w:r>
      <w:proofErr w:type="gramStart"/>
      <w:r w:rsidR="00583FF9">
        <w:t>the majority of</w:t>
      </w:r>
      <w:proofErr w:type="gramEnd"/>
      <w:r w:rsidR="00583FF9">
        <w:t xml:space="preserve"> these studies were performed with commercially available SMA polymers, significantly limiting the variability of materials and trends observed from these experiments. The work in this dissertation outlines </w:t>
      </w:r>
      <w:r w:rsidR="00D23B87">
        <w:t>how we leveraged</w:t>
      </w:r>
      <w:r w:rsidR="00583FF9">
        <w:t xml:space="preserve"> our synthetic expertise to help expand the knowledge and understanding of the principles driving amphiphilic polymer-facilitated IMP extraction. Herein, we use this expertise to design and synthesize multiple series of samples by altering four main characteristics of the amphiphilic polymers: the polymer’s molecular weight, the incorporation ratio of the polymers, the functionalization of the polymers’ hydrophilic units, and the alteration of the polymers’ hydrophobic units. This work </w:t>
      </w:r>
      <w:r w:rsidR="00D23B87">
        <w:t xml:space="preserve">has </w:t>
      </w:r>
      <w:r>
        <w:t xml:space="preserve">added key insights into the structural design elements of amphiphilic copolymers that are critical to the isolation of IMPs from cyanobacterial systems. We hypothesize that these newfound </w:t>
      </w:r>
      <w:r>
        <w:lastRenderedPageBreak/>
        <w:t xml:space="preserve">understandings may be able to be applied the larger protein extraction field and help progress the development of a toolbox of amphiphilic copolymers for the efficient and selective extraction of </w:t>
      </w:r>
      <w:r w:rsidR="008A6E6B">
        <w:t>a wide range of IMPs from different membrane systems.</w:t>
      </w:r>
    </w:p>
    <w:p w14:paraId="3D2DA813" w14:textId="2A8D158A" w:rsidR="00CC4925" w:rsidRDefault="00CC4925" w:rsidP="0066019C">
      <w:pPr>
        <w:pStyle w:val="1Dissertation"/>
      </w:pPr>
    </w:p>
    <w:p w14:paraId="01800649" w14:textId="277DC602" w:rsidR="00B26A95" w:rsidRDefault="00B26A95" w:rsidP="0066019C">
      <w:pPr>
        <w:pStyle w:val="1Dissertation"/>
      </w:pPr>
    </w:p>
    <w:p w14:paraId="1F220A01" w14:textId="77E68E15" w:rsidR="00B26A95" w:rsidRDefault="00B26A95" w:rsidP="0066019C">
      <w:pPr>
        <w:pStyle w:val="1Dissertation"/>
      </w:pPr>
    </w:p>
    <w:p w14:paraId="62E5A949" w14:textId="1F9C3C19" w:rsidR="00B26A95" w:rsidRDefault="00B26A95" w:rsidP="0066019C">
      <w:pPr>
        <w:pStyle w:val="1Dissertation"/>
      </w:pPr>
    </w:p>
    <w:p w14:paraId="47BA581C" w14:textId="52D2F985" w:rsidR="00B26A95" w:rsidRDefault="00B26A95" w:rsidP="0066019C">
      <w:pPr>
        <w:pStyle w:val="1Dissertation"/>
      </w:pPr>
    </w:p>
    <w:p w14:paraId="02BB4ADF" w14:textId="66340189" w:rsidR="00B26A95" w:rsidRDefault="00B26A95" w:rsidP="0066019C">
      <w:pPr>
        <w:pStyle w:val="1Dissertation"/>
      </w:pPr>
    </w:p>
    <w:p w14:paraId="742BCB45" w14:textId="4F22197D" w:rsidR="00B26A95" w:rsidRDefault="00B26A95" w:rsidP="0066019C">
      <w:pPr>
        <w:pStyle w:val="1Dissertation"/>
      </w:pPr>
    </w:p>
    <w:p w14:paraId="6A38C153" w14:textId="1E5D8318" w:rsidR="00B26A95" w:rsidRDefault="00B26A95" w:rsidP="0066019C">
      <w:pPr>
        <w:pStyle w:val="1Dissertation"/>
      </w:pPr>
    </w:p>
    <w:p w14:paraId="047ADF74" w14:textId="78DB0D4D" w:rsidR="00B26A95" w:rsidRDefault="00B26A95" w:rsidP="0066019C">
      <w:pPr>
        <w:pStyle w:val="1Dissertation"/>
      </w:pPr>
    </w:p>
    <w:p w14:paraId="069A2A9A" w14:textId="63611183" w:rsidR="00B26A95" w:rsidRDefault="00B26A95" w:rsidP="0066019C">
      <w:pPr>
        <w:pStyle w:val="1Dissertation"/>
      </w:pPr>
    </w:p>
    <w:p w14:paraId="1DE9B7F1" w14:textId="2A425ADD" w:rsidR="00B26A95" w:rsidRDefault="00B26A95" w:rsidP="0066019C">
      <w:pPr>
        <w:pStyle w:val="1Dissertation"/>
      </w:pPr>
    </w:p>
    <w:p w14:paraId="4EA4A09C" w14:textId="1CB24FB9" w:rsidR="00B26A95" w:rsidRDefault="00B26A95" w:rsidP="0066019C">
      <w:pPr>
        <w:pStyle w:val="1Dissertation"/>
      </w:pPr>
    </w:p>
    <w:p w14:paraId="7FA937E2" w14:textId="19D1C47A" w:rsidR="00B26A95" w:rsidRDefault="00B26A95" w:rsidP="0066019C">
      <w:pPr>
        <w:pStyle w:val="1Dissertation"/>
      </w:pPr>
    </w:p>
    <w:p w14:paraId="1F6B3B0A" w14:textId="6FC4A361" w:rsidR="00B26A95" w:rsidRDefault="00B26A95" w:rsidP="0066019C">
      <w:pPr>
        <w:pStyle w:val="1Dissertation"/>
      </w:pPr>
    </w:p>
    <w:p w14:paraId="65BCBBA5" w14:textId="14778914" w:rsidR="00B26A95" w:rsidRDefault="00B26A95" w:rsidP="0066019C">
      <w:pPr>
        <w:pStyle w:val="1Dissertation"/>
      </w:pPr>
    </w:p>
    <w:p w14:paraId="48D27977" w14:textId="4D8AA2B8" w:rsidR="00B26A95" w:rsidRDefault="00B26A95" w:rsidP="0066019C">
      <w:pPr>
        <w:pStyle w:val="1Dissertation"/>
      </w:pPr>
    </w:p>
    <w:p w14:paraId="5A915A8A" w14:textId="154B36FA" w:rsidR="00B26A95" w:rsidRDefault="00B26A95" w:rsidP="0066019C">
      <w:pPr>
        <w:pStyle w:val="1Dissertation"/>
      </w:pPr>
    </w:p>
    <w:p w14:paraId="0188DC4E" w14:textId="77777777" w:rsidR="00B26A95" w:rsidRDefault="00B26A95" w:rsidP="0066019C">
      <w:pPr>
        <w:pStyle w:val="1Dissertation"/>
      </w:pPr>
    </w:p>
    <w:p w14:paraId="674CA15F" w14:textId="77777777" w:rsidR="00754A44" w:rsidRPr="0066019C" w:rsidRDefault="00754A44" w:rsidP="0066019C">
      <w:pPr>
        <w:pStyle w:val="1Dissertation"/>
      </w:pPr>
    </w:p>
    <w:p w14:paraId="23024547" w14:textId="3312FA73" w:rsidR="00764EF3" w:rsidRDefault="00A17C81" w:rsidP="00764EF3">
      <w:pPr>
        <w:pStyle w:val="SubsectionTitles"/>
      </w:pPr>
      <w:bookmarkStart w:id="28" w:name="_Toc130372643"/>
      <w:r>
        <w:lastRenderedPageBreak/>
        <w:t>References</w:t>
      </w:r>
      <w:bookmarkEnd w:id="28"/>
    </w:p>
    <w:p w14:paraId="335AB675" w14:textId="77777777" w:rsidR="00764EF3" w:rsidRDefault="00764EF3" w:rsidP="00764EF3">
      <w:pPr>
        <w:pStyle w:val="EndNoteBibliography"/>
        <w:ind w:left="720" w:hanging="720"/>
        <w:jc w:val="center"/>
      </w:pPr>
    </w:p>
    <w:p w14:paraId="69FC92F6" w14:textId="77777777" w:rsidR="00456029" w:rsidRPr="00456029" w:rsidRDefault="00A5402C" w:rsidP="00456029">
      <w:pPr>
        <w:pStyle w:val="EndNoteBibliography"/>
        <w:ind w:left="720" w:hanging="720"/>
      </w:pPr>
      <w:r w:rsidRPr="0086087F">
        <w:fldChar w:fldCharType="begin"/>
      </w:r>
      <w:r w:rsidRPr="0086087F">
        <w:instrText xml:space="preserve"> ADDIN EN.SECTION.REFLIST </w:instrText>
      </w:r>
      <w:r w:rsidRPr="0086087F">
        <w:fldChar w:fldCharType="separate"/>
      </w:r>
      <w:r w:rsidR="00456029" w:rsidRPr="00456029">
        <w:t>1.</w:t>
      </w:r>
      <w:r w:rsidR="00456029" w:rsidRPr="00456029">
        <w:tab/>
        <w:t xml:space="preserve">Reece, J. U., L.; Cain, M.; Wasserman, S.; Minorsky, P.; Jackson, R., </w:t>
      </w:r>
      <w:r w:rsidR="00456029" w:rsidRPr="00456029">
        <w:rPr>
          <w:i/>
        </w:rPr>
        <w:t>Campbell Biology</w:t>
      </w:r>
      <w:r w:rsidR="00456029" w:rsidRPr="00456029">
        <w:t>. 10th ed.; Pearson Education: 2014.</w:t>
      </w:r>
    </w:p>
    <w:p w14:paraId="2389B67A" w14:textId="77777777" w:rsidR="00456029" w:rsidRPr="00456029" w:rsidRDefault="00456029" w:rsidP="00456029">
      <w:pPr>
        <w:pStyle w:val="EndNoteBibliography"/>
        <w:ind w:left="720" w:hanging="720"/>
      </w:pPr>
      <w:r w:rsidRPr="00456029">
        <w:t>2.</w:t>
      </w:r>
      <w:r w:rsidRPr="00456029">
        <w:tab/>
        <w:t xml:space="preserve">Mbaye, M. N.;  Hou, Q.;  Basu, S.;  Teheux, F.;  Pucci, F.; Rooman, M., A comprehensive computational study of amino acid interactions in membrane proteins. </w:t>
      </w:r>
      <w:r w:rsidRPr="00456029">
        <w:rPr>
          <w:i/>
        </w:rPr>
        <w:t xml:space="preserve">Sci Rep </w:t>
      </w:r>
      <w:r w:rsidRPr="00456029">
        <w:t xml:space="preserve"> </w:t>
      </w:r>
      <w:r w:rsidRPr="00456029">
        <w:rPr>
          <w:b/>
        </w:rPr>
        <w:t>2019,</w:t>
      </w:r>
      <w:r w:rsidRPr="00456029">
        <w:t xml:space="preserve"> </w:t>
      </w:r>
      <w:r w:rsidRPr="00456029">
        <w:rPr>
          <w:i/>
        </w:rPr>
        <w:t>9</w:t>
      </w:r>
      <w:r w:rsidRPr="00456029">
        <w:t>, 12043.</w:t>
      </w:r>
    </w:p>
    <w:p w14:paraId="6E2ED61F" w14:textId="77777777" w:rsidR="00456029" w:rsidRPr="00456029" w:rsidRDefault="00456029" w:rsidP="00456029">
      <w:pPr>
        <w:pStyle w:val="EndNoteBibliography"/>
        <w:ind w:left="720" w:hanging="720"/>
      </w:pPr>
      <w:r w:rsidRPr="00456029">
        <w:t>3.</w:t>
      </w:r>
      <w:r w:rsidRPr="00456029">
        <w:tab/>
        <w:t xml:space="preserve">Yin, H.; Flynn, A. D., Drugging Membrane Protein Interactions. </w:t>
      </w:r>
      <w:r w:rsidRPr="00456029">
        <w:rPr>
          <w:i/>
        </w:rPr>
        <w:t xml:space="preserve">Annu Rev Biomed Eng </w:t>
      </w:r>
      <w:r w:rsidRPr="00456029">
        <w:t xml:space="preserve"> </w:t>
      </w:r>
      <w:r w:rsidRPr="00456029">
        <w:rPr>
          <w:b/>
        </w:rPr>
        <w:t>2016,</w:t>
      </w:r>
      <w:r w:rsidRPr="00456029">
        <w:t xml:space="preserve"> </w:t>
      </w:r>
      <w:r w:rsidRPr="00456029">
        <w:rPr>
          <w:i/>
        </w:rPr>
        <w:t>18</w:t>
      </w:r>
      <w:r w:rsidRPr="00456029">
        <w:t>, 51-76.</w:t>
      </w:r>
    </w:p>
    <w:p w14:paraId="44859CCA" w14:textId="184F2E7C" w:rsidR="00456029" w:rsidRPr="00456029" w:rsidRDefault="00456029" w:rsidP="00456029">
      <w:pPr>
        <w:pStyle w:val="EndNoteBibliography"/>
        <w:ind w:left="720" w:hanging="720"/>
      </w:pPr>
      <w:r w:rsidRPr="00456029">
        <w:t>4.</w:t>
      </w:r>
      <w:r w:rsidRPr="00456029">
        <w:tab/>
        <w:t xml:space="preserve">Rogers, K., Cell: The Cell Membrane. In </w:t>
      </w:r>
      <w:r w:rsidRPr="00456029">
        <w:rPr>
          <w:i/>
        </w:rPr>
        <w:t xml:space="preserve">Encyclopaedia Britannica </w:t>
      </w:r>
      <w:r w:rsidRPr="00456029">
        <w:t xml:space="preserve">[Online] </w:t>
      </w:r>
      <w:r w:rsidRPr="00413675">
        <w:t>https://www.britannica.com/science/cell-membrane</w:t>
      </w:r>
      <w:r w:rsidRPr="00456029">
        <w:t>.</w:t>
      </w:r>
    </w:p>
    <w:p w14:paraId="33287581" w14:textId="77777777" w:rsidR="00456029" w:rsidRPr="00456029" w:rsidRDefault="00456029" w:rsidP="00456029">
      <w:pPr>
        <w:pStyle w:val="EndNoteBibliography"/>
        <w:ind w:left="720" w:hanging="720"/>
      </w:pPr>
      <w:r w:rsidRPr="00456029">
        <w:t>5.</w:t>
      </w:r>
      <w:r w:rsidRPr="00456029">
        <w:tab/>
        <w:t xml:space="preserve">Cooper, G., </w:t>
      </w:r>
      <w:r w:rsidRPr="00456029">
        <w:rPr>
          <w:i/>
        </w:rPr>
        <w:t>The Cell: A Molecular Approach</w:t>
      </w:r>
      <w:r w:rsidRPr="00456029">
        <w:t>. 2nd ed.; Sinauer Associated Inc: 2000.</w:t>
      </w:r>
    </w:p>
    <w:p w14:paraId="0C0F29AD" w14:textId="77777777" w:rsidR="00456029" w:rsidRPr="00456029" w:rsidRDefault="00456029" w:rsidP="00456029">
      <w:pPr>
        <w:pStyle w:val="EndNoteBibliography"/>
        <w:ind w:left="720" w:hanging="720"/>
      </w:pPr>
      <w:r w:rsidRPr="00456029">
        <w:t>6.</w:t>
      </w:r>
      <w:r w:rsidRPr="00456029">
        <w:tab/>
        <w:t xml:space="preserve">Popot, J.-L.;  Althoff, T.;  Bagnard, D.;  Banères, J.-L.;  Bazzacco, P.;  Billon-Denis, E.;  Catoire, L. J.;  Champeil, P.;  Charvolin, D.;  Cocco, M. J.;  Crémel, G.;  Dahmane, T.;  Maza, L. M. d. l.;  Ebel, C.;  Gabel, F.;  Giusti, F.;  Gohon, Y.;  Goormaghtigh, E.;  Guittet, E.;  Kleinschmidt, J. H.;  Kühlbrandt, W.;  Bon, C. L.;  Martinez, K. L.;  Picard, M.;  Pucci, B.;  Sachs, J. N.;  Tribet, C.;  Heijenoort, C. v.;  Wien, F.;  Zito, F.; Zoonens, M., Amphipols From A to Z. </w:t>
      </w:r>
      <w:r w:rsidRPr="00456029">
        <w:rPr>
          <w:i/>
        </w:rPr>
        <w:t xml:space="preserve">Annual Review of Biophysics </w:t>
      </w:r>
      <w:r w:rsidRPr="00456029">
        <w:t xml:space="preserve"> </w:t>
      </w:r>
      <w:r w:rsidRPr="00456029">
        <w:rPr>
          <w:b/>
        </w:rPr>
        <w:t>2011,</w:t>
      </w:r>
      <w:r w:rsidRPr="00456029">
        <w:t xml:space="preserve"> </w:t>
      </w:r>
      <w:r w:rsidRPr="00456029">
        <w:rPr>
          <w:i/>
        </w:rPr>
        <w:t>40</w:t>
      </w:r>
      <w:r w:rsidRPr="00456029">
        <w:t>, 379-408.</w:t>
      </w:r>
    </w:p>
    <w:p w14:paraId="6CE2581C" w14:textId="77777777" w:rsidR="00456029" w:rsidRPr="00456029" w:rsidRDefault="00456029" w:rsidP="00456029">
      <w:pPr>
        <w:pStyle w:val="EndNoteBibliography"/>
        <w:ind w:left="720" w:hanging="720"/>
      </w:pPr>
      <w:r w:rsidRPr="00456029">
        <w:t>7.</w:t>
      </w:r>
      <w:r w:rsidRPr="00456029">
        <w:tab/>
        <w:t xml:space="preserve">Unger, L.;  Ronco-Campaña, A.;  Kitchen, P.;  Bill, R. M.; Rothnie, A. J., Biological insights from SMA-extracted proteins. </w:t>
      </w:r>
      <w:r w:rsidRPr="00456029">
        <w:rPr>
          <w:i/>
        </w:rPr>
        <w:t xml:space="preserve">Biochem. Soc. Trans. </w:t>
      </w:r>
      <w:r w:rsidRPr="00456029">
        <w:t xml:space="preserve"> </w:t>
      </w:r>
      <w:r w:rsidRPr="00456029">
        <w:rPr>
          <w:b/>
        </w:rPr>
        <w:t>2021,</w:t>
      </w:r>
      <w:r w:rsidRPr="00456029">
        <w:t xml:space="preserve"> </w:t>
      </w:r>
      <w:r w:rsidRPr="00456029">
        <w:rPr>
          <w:i/>
        </w:rPr>
        <w:t>49</w:t>
      </w:r>
      <w:r w:rsidRPr="00456029">
        <w:t>, 1349-1359.</w:t>
      </w:r>
    </w:p>
    <w:p w14:paraId="3A7064EC" w14:textId="77777777" w:rsidR="00456029" w:rsidRPr="00456029" w:rsidRDefault="00456029" w:rsidP="00456029">
      <w:pPr>
        <w:pStyle w:val="EndNoteBibliography"/>
        <w:ind w:left="720" w:hanging="720"/>
      </w:pPr>
      <w:r w:rsidRPr="00456029">
        <w:t>8.</w:t>
      </w:r>
      <w:r w:rsidRPr="00456029">
        <w:tab/>
        <w:t xml:space="preserve">Simon, K. S.;  Pollock, N. L.; Lee, S. C., Membrane protein nanoparticles: the shape of things to come. </w:t>
      </w:r>
      <w:r w:rsidRPr="00456029">
        <w:rPr>
          <w:i/>
        </w:rPr>
        <w:t xml:space="preserve">Biochem. Soc. Trans. </w:t>
      </w:r>
      <w:r w:rsidRPr="00456029">
        <w:t xml:space="preserve"> </w:t>
      </w:r>
      <w:r w:rsidRPr="00456029">
        <w:rPr>
          <w:b/>
        </w:rPr>
        <w:t>2018,</w:t>
      </w:r>
      <w:r w:rsidRPr="00456029">
        <w:t xml:space="preserve"> </w:t>
      </w:r>
      <w:r w:rsidRPr="00456029">
        <w:rPr>
          <w:i/>
        </w:rPr>
        <w:t>46</w:t>
      </w:r>
      <w:r w:rsidRPr="00456029">
        <w:t>, 1495-1504.</w:t>
      </w:r>
    </w:p>
    <w:p w14:paraId="33BFF6BE" w14:textId="77777777" w:rsidR="00456029" w:rsidRPr="00456029" w:rsidRDefault="00456029" w:rsidP="00456029">
      <w:pPr>
        <w:pStyle w:val="EndNoteBibliography"/>
        <w:ind w:left="720" w:hanging="720"/>
      </w:pPr>
      <w:r w:rsidRPr="00456029">
        <w:t>9.</w:t>
      </w:r>
      <w:r w:rsidRPr="00456029">
        <w:tab/>
        <w:t xml:space="preserve">Wheatley, M.;  Charlton, J.;  Jamshad, M.;  Routledge, Sarah J.;  Bailey, S.;  La-Borde, Penelope J.;  Azam, Maria T.;  Logan, Richard T.;  Bill, Roslyn M.;  Dafforn, Tim R.; Poyner, David R., GPCR–styrene maleic acid lipid particles (GPCR–SMALPs): their nature and potential. </w:t>
      </w:r>
      <w:r w:rsidRPr="00456029">
        <w:rPr>
          <w:i/>
        </w:rPr>
        <w:t xml:space="preserve">Biochem. Soc. Trans. </w:t>
      </w:r>
      <w:r w:rsidRPr="00456029">
        <w:t xml:space="preserve"> </w:t>
      </w:r>
      <w:r w:rsidRPr="00456029">
        <w:rPr>
          <w:b/>
        </w:rPr>
        <w:t>2016,</w:t>
      </w:r>
      <w:r w:rsidRPr="00456029">
        <w:t xml:space="preserve"> </w:t>
      </w:r>
      <w:r w:rsidRPr="00456029">
        <w:rPr>
          <w:i/>
        </w:rPr>
        <w:t>44</w:t>
      </w:r>
      <w:r w:rsidRPr="00456029">
        <w:t>, 619-623.</w:t>
      </w:r>
    </w:p>
    <w:p w14:paraId="00A734F8" w14:textId="77777777" w:rsidR="00456029" w:rsidRPr="00456029" w:rsidRDefault="00456029" w:rsidP="00456029">
      <w:pPr>
        <w:pStyle w:val="EndNoteBibliography"/>
        <w:ind w:left="720" w:hanging="720"/>
      </w:pPr>
      <w:r w:rsidRPr="00456029">
        <w:t>10.</w:t>
      </w:r>
      <w:r w:rsidRPr="00456029">
        <w:tab/>
        <w:t xml:space="preserve">Bolje, A.; Gobec, S., Analytical Techniques for Structural Characterization of Proteins in Solid Pharmaceutical Forms: An Overview. </w:t>
      </w:r>
      <w:r w:rsidRPr="00456029">
        <w:rPr>
          <w:i/>
        </w:rPr>
        <w:t xml:space="preserve">Pharmaceutics </w:t>
      </w:r>
      <w:r w:rsidRPr="00456029">
        <w:t xml:space="preserve"> </w:t>
      </w:r>
      <w:r w:rsidRPr="00456029">
        <w:rPr>
          <w:b/>
        </w:rPr>
        <w:t>2021,</w:t>
      </w:r>
      <w:r w:rsidRPr="00456029">
        <w:t xml:space="preserve"> </w:t>
      </w:r>
      <w:r w:rsidRPr="00456029">
        <w:rPr>
          <w:i/>
        </w:rPr>
        <w:t>13</w:t>
      </w:r>
      <w:r w:rsidRPr="00456029">
        <w:t>.</w:t>
      </w:r>
    </w:p>
    <w:p w14:paraId="384E2BFE" w14:textId="77777777" w:rsidR="00456029" w:rsidRPr="00456029" w:rsidRDefault="00456029" w:rsidP="00456029">
      <w:pPr>
        <w:pStyle w:val="EndNoteBibliography"/>
        <w:ind w:left="720" w:hanging="720"/>
      </w:pPr>
      <w:r w:rsidRPr="00456029">
        <w:t>11.</w:t>
      </w:r>
      <w:r w:rsidRPr="00456029">
        <w:tab/>
        <w:t xml:space="preserve">Sanders, C. R.;  Kuhn Hoffmann, A.;  Gray, D. N.;  Keyes, M. H.; Ellis, C. D., French Swimwear for Membrane Proteins. </w:t>
      </w:r>
      <w:r w:rsidRPr="00456029">
        <w:rPr>
          <w:i/>
        </w:rPr>
        <w:t xml:space="preserve">ChemBioChem </w:t>
      </w:r>
      <w:r w:rsidRPr="00456029">
        <w:t xml:space="preserve"> </w:t>
      </w:r>
      <w:r w:rsidRPr="00456029">
        <w:rPr>
          <w:b/>
        </w:rPr>
        <w:t>2004,</w:t>
      </w:r>
      <w:r w:rsidRPr="00456029">
        <w:t xml:space="preserve"> </w:t>
      </w:r>
      <w:r w:rsidRPr="00456029">
        <w:rPr>
          <w:i/>
        </w:rPr>
        <w:t>5</w:t>
      </w:r>
      <w:r w:rsidRPr="00456029">
        <w:t>, 423-426.</w:t>
      </w:r>
    </w:p>
    <w:p w14:paraId="5827D40F" w14:textId="77777777" w:rsidR="00456029" w:rsidRPr="00456029" w:rsidRDefault="00456029" w:rsidP="00456029">
      <w:pPr>
        <w:pStyle w:val="EndNoteBibliography"/>
        <w:ind w:left="720" w:hanging="720"/>
      </w:pPr>
      <w:r w:rsidRPr="00456029">
        <w:t>12.</w:t>
      </w:r>
      <w:r w:rsidRPr="00456029">
        <w:tab/>
        <w:t xml:space="preserve">Anandan, A.; Vrielink, A., Detergents in Membrane Protein Purification and Crystallisation. In </w:t>
      </w:r>
      <w:r w:rsidRPr="00456029">
        <w:rPr>
          <w:i/>
        </w:rPr>
        <w:t>The Next Generation in Membrane Protein Structure Determination</w:t>
      </w:r>
      <w:r w:rsidRPr="00456029">
        <w:t>, Moraes, I., Ed. Springer International Publishing: Cham, 2016; pp 13-28.</w:t>
      </w:r>
    </w:p>
    <w:p w14:paraId="77EE133C" w14:textId="77777777" w:rsidR="00456029" w:rsidRPr="00456029" w:rsidRDefault="00456029" w:rsidP="00456029">
      <w:pPr>
        <w:pStyle w:val="EndNoteBibliography"/>
        <w:ind w:left="720" w:hanging="720"/>
      </w:pPr>
      <w:r w:rsidRPr="00456029">
        <w:t>13.</w:t>
      </w:r>
      <w:r w:rsidRPr="00456029">
        <w:tab/>
        <w:t xml:space="preserve">Newstead, S.;  Ferrandon, S.; Iwata, S., Rationalizing α-helical membrane protein crystallization. </w:t>
      </w:r>
      <w:r w:rsidRPr="00456029">
        <w:rPr>
          <w:i/>
        </w:rPr>
        <w:t xml:space="preserve">Protein Science </w:t>
      </w:r>
      <w:r w:rsidRPr="00456029">
        <w:t xml:space="preserve"> </w:t>
      </w:r>
      <w:r w:rsidRPr="00456029">
        <w:rPr>
          <w:b/>
        </w:rPr>
        <w:t>2008,</w:t>
      </w:r>
      <w:r w:rsidRPr="00456029">
        <w:t xml:space="preserve"> </w:t>
      </w:r>
      <w:r w:rsidRPr="00456029">
        <w:rPr>
          <w:i/>
        </w:rPr>
        <w:t>17</w:t>
      </w:r>
      <w:r w:rsidRPr="00456029">
        <w:t>, 466-472.</w:t>
      </w:r>
    </w:p>
    <w:p w14:paraId="27790E51" w14:textId="77777777" w:rsidR="00456029" w:rsidRPr="00456029" w:rsidRDefault="00456029" w:rsidP="00456029">
      <w:pPr>
        <w:pStyle w:val="EndNoteBibliography"/>
        <w:ind w:left="720" w:hanging="720"/>
      </w:pPr>
      <w:r w:rsidRPr="00456029">
        <w:t>14.</w:t>
      </w:r>
      <w:r w:rsidRPr="00456029">
        <w:tab/>
        <w:t xml:space="preserve">Newstead, S.;  Hobbs, J.;  Jordan, D.;  Carpenter, E. P.; Iwata, S., Insights into outer membrane protein crystallization. </w:t>
      </w:r>
      <w:r w:rsidRPr="00456029">
        <w:rPr>
          <w:i/>
        </w:rPr>
        <w:t xml:space="preserve">Molecular Membrane Biology </w:t>
      </w:r>
      <w:r w:rsidRPr="00456029">
        <w:t xml:space="preserve"> </w:t>
      </w:r>
      <w:r w:rsidRPr="00456029">
        <w:rPr>
          <w:b/>
        </w:rPr>
        <w:t>2008,</w:t>
      </w:r>
      <w:r w:rsidRPr="00456029">
        <w:t xml:space="preserve"> </w:t>
      </w:r>
      <w:r w:rsidRPr="00456029">
        <w:rPr>
          <w:i/>
        </w:rPr>
        <w:t>25</w:t>
      </w:r>
      <w:r w:rsidRPr="00456029">
        <w:t>, 631-638.</w:t>
      </w:r>
    </w:p>
    <w:p w14:paraId="2A1BA27A" w14:textId="77777777" w:rsidR="00456029" w:rsidRPr="00456029" w:rsidRDefault="00456029" w:rsidP="00456029">
      <w:pPr>
        <w:pStyle w:val="EndNoteBibliography"/>
        <w:ind w:left="720" w:hanging="720"/>
      </w:pPr>
      <w:r w:rsidRPr="00456029">
        <w:t>15.</w:t>
      </w:r>
      <w:r w:rsidRPr="00456029">
        <w:tab/>
        <w:t xml:space="preserve">Bae, H. E.;  Gotfryd, K.;  Thomas, J.;  Hussain, H.;  Ehsan, M.;  Go, J.;  Loland, C. J.;  Byrne, B.; Chae, P. S., Deoxycholate-Based Glycosides (DCGs) for Membrane Protein Stabilisation. </w:t>
      </w:r>
      <w:r w:rsidRPr="00456029">
        <w:rPr>
          <w:i/>
        </w:rPr>
        <w:t xml:space="preserve">ChemBioChem </w:t>
      </w:r>
      <w:r w:rsidRPr="00456029">
        <w:t xml:space="preserve"> </w:t>
      </w:r>
      <w:r w:rsidRPr="00456029">
        <w:rPr>
          <w:b/>
        </w:rPr>
        <w:t>2015,</w:t>
      </w:r>
      <w:r w:rsidRPr="00456029">
        <w:t xml:space="preserve"> </w:t>
      </w:r>
      <w:r w:rsidRPr="00456029">
        <w:rPr>
          <w:i/>
        </w:rPr>
        <w:t>16</w:t>
      </w:r>
      <w:r w:rsidRPr="00456029">
        <w:t>, 1454-1459.</w:t>
      </w:r>
    </w:p>
    <w:p w14:paraId="679B0F7F" w14:textId="77777777" w:rsidR="00456029" w:rsidRPr="00456029" w:rsidRDefault="00456029" w:rsidP="00456029">
      <w:pPr>
        <w:pStyle w:val="EndNoteBibliography"/>
        <w:ind w:left="720" w:hanging="720"/>
      </w:pPr>
      <w:r w:rsidRPr="00456029">
        <w:t>16.</w:t>
      </w:r>
      <w:r w:rsidRPr="00456029">
        <w:tab/>
        <w:t xml:space="preserve">Bowie, J. U., Stabilizing membrane proteins. </w:t>
      </w:r>
      <w:r w:rsidRPr="00456029">
        <w:rPr>
          <w:i/>
        </w:rPr>
        <w:t xml:space="preserve">Current Opinion in Structural Biology </w:t>
      </w:r>
      <w:r w:rsidRPr="00456029">
        <w:t xml:space="preserve"> </w:t>
      </w:r>
      <w:r w:rsidRPr="00456029">
        <w:rPr>
          <w:b/>
        </w:rPr>
        <w:t>2001,</w:t>
      </w:r>
      <w:r w:rsidRPr="00456029">
        <w:t xml:space="preserve"> </w:t>
      </w:r>
      <w:r w:rsidRPr="00456029">
        <w:rPr>
          <w:i/>
        </w:rPr>
        <w:t>11</w:t>
      </w:r>
      <w:r w:rsidRPr="00456029">
        <w:t>, 397-402.</w:t>
      </w:r>
    </w:p>
    <w:p w14:paraId="4A8E567C" w14:textId="77777777" w:rsidR="00456029" w:rsidRPr="00456029" w:rsidRDefault="00456029" w:rsidP="00456029">
      <w:pPr>
        <w:pStyle w:val="EndNoteBibliography"/>
        <w:ind w:left="720" w:hanging="720"/>
      </w:pPr>
      <w:r w:rsidRPr="00456029">
        <w:lastRenderedPageBreak/>
        <w:t>17.</w:t>
      </w:r>
      <w:r w:rsidRPr="00456029">
        <w:tab/>
        <w:t xml:space="preserve">Brady, N. G.;  Qian, S.;  Nguyen, J.;  O'Neill, H. M.; Bruce, B. D., Small angle neutron scattering and lipidomic analysis of a native, trimeric PSI-SMALP from a thermophilic cyanobacteria. </w:t>
      </w:r>
      <w:r w:rsidRPr="00456029">
        <w:rPr>
          <w:i/>
        </w:rPr>
        <w:t xml:space="preserve">Biochim. Biophys. Acta, Bioenerg. </w:t>
      </w:r>
      <w:r w:rsidRPr="00456029">
        <w:t xml:space="preserve"> </w:t>
      </w:r>
      <w:r w:rsidRPr="00456029">
        <w:rPr>
          <w:b/>
        </w:rPr>
        <w:t>2022,</w:t>
      </w:r>
      <w:r w:rsidRPr="00456029">
        <w:t xml:space="preserve"> </w:t>
      </w:r>
      <w:r w:rsidRPr="00456029">
        <w:rPr>
          <w:i/>
        </w:rPr>
        <w:t>1863</w:t>
      </w:r>
      <w:r w:rsidRPr="00456029">
        <w:t>, 148596.</w:t>
      </w:r>
    </w:p>
    <w:p w14:paraId="47352B1D" w14:textId="77777777" w:rsidR="00456029" w:rsidRPr="00456029" w:rsidRDefault="00456029" w:rsidP="00456029">
      <w:pPr>
        <w:pStyle w:val="EndNoteBibliography"/>
        <w:ind w:left="720" w:hanging="720"/>
      </w:pPr>
      <w:r w:rsidRPr="00456029">
        <w:t>18.</w:t>
      </w:r>
      <w:r w:rsidRPr="00456029">
        <w:tab/>
        <w:t xml:space="preserve">Yang, Z.;  Wang, C.;  Zhou, Q.;  An, J.;  Hildebrandt, E.;  Aleksandrov, L. A.;  Kappes, J. C.;  DeLucas, L. J.;  Riordan, J. R.;  Urbatsch, I. L.;  Hunt, J. F.; Brouillette, C. G., Membrane protein stability can be compromised by detergent interactions with the extramembranous soluble domains. </w:t>
      </w:r>
      <w:r w:rsidRPr="00456029">
        <w:rPr>
          <w:i/>
        </w:rPr>
        <w:t xml:space="preserve">Protein Science </w:t>
      </w:r>
      <w:r w:rsidRPr="00456029">
        <w:t xml:space="preserve"> </w:t>
      </w:r>
      <w:r w:rsidRPr="00456029">
        <w:rPr>
          <w:b/>
        </w:rPr>
        <w:t>2014,</w:t>
      </w:r>
      <w:r w:rsidRPr="00456029">
        <w:t xml:space="preserve"> </w:t>
      </w:r>
      <w:r w:rsidRPr="00456029">
        <w:rPr>
          <w:i/>
        </w:rPr>
        <w:t>23</w:t>
      </w:r>
      <w:r w:rsidRPr="00456029">
        <w:t>, 769-789.</w:t>
      </w:r>
    </w:p>
    <w:p w14:paraId="3E92539E" w14:textId="77777777" w:rsidR="00456029" w:rsidRPr="00456029" w:rsidRDefault="00456029" w:rsidP="00456029">
      <w:pPr>
        <w:pStyle w:val="EndNoteBibliography"/>
        <w:ind w:left="720" w:hanging="720"/>
      </w:pPr>
      <w:r w:rsidRPr="00456029">
        <w:t>19.</w:t>
      </w:r>
      <w:r w:rsidRPr="00456029">
        <w:tab/>
        <w:t xml:space="preserve">Crichton, P. G.;  Lee, Y.;  Ruprecht, J. J.;  Cerson, E.;  Thangaratnarajah, C.;  King, M. S.; Kunji, E. R. S., Trends in Thermostability Provide Information on the Nature of Substrate, Inhibitor, and Lipid Interactions with Mitochondrial Carriers*. </w:t>
      </w:r>
      <w:r w:rsidRPr="00456029">
        <w:rPr>
          <w:i/>
        </w:rPr>
        <w:t xml:space="preserve">J. Biol. Chem. </w:t>
      </w:r>
      <w:r w:rsidRPr="00456029">
        <w:t xml:space="preserve"> </w:t>
      </w:r>
      <w:r w:rsidRPr="00456029">
        <w:rPr>
          <w:b/>
        </w:rPr>
        <w:t>2015,</w:t>
      </w:r>
      <w:r w:rsidRPr="00456029">
        <w:t xml:space="preserve"> </w:t>
      </w:r>
      <w:r w:rsidRPr="00456029">
        <w:rPr>
          <w:i/>
        </w:rPr>
        <w:t>290</w:t>
      </w:r>
      <w:r w:rsidRPr="00456029">
        <w:t>, 8206-8217.</w:t>
      </w:r>
    </w:p>
    <w:p w14:paraId="258B6299" w14:textId="77777777" w:rsidR="00456029" w:rsidRPr="00456029" w:rsidRDefault="00456029" w:rsidP="00456029">
      <w:pPr>
        <w:pStyle w:val="EndNoteBibliography"/>
        <w:ind w:left="720" w:hanging="720"/>
      </w:pPr>
      <w:r w:rsidRPr="00456029">
        <w:t>20.</w:t>
      </w:r>
      <w:r w:rsidRPr="00456029">
        <w:tab/>
        <w:t xml:space="preserve">Dörr, J. M.;  Scheidelaar, S.;  Koorengevel, M. C.;  Dominguez, J. J.;  Schäfer, M.;  van Walree, C. A.; Killian, J. A., The styrene-maleic acid copolymer: a versatile tool in membrane research. </w:t>
      </w:r>
      <w:r w:rsidRPr="00456029">
        <w:rPr>
          <w:i/>
        </w:rPr>
        <w:t xml:space="preserve">Eur Biophys J </w:t>
      </w:r>
      <w:r w:rsidRPr="00456029">
        <w:t xml:space="preserve"> </w:t>
      </w:r>
      <w:r w:rsidRPr="00456029">
        <w:rPr>
          <w:b/>
        </w:rPr>
        <w:t>2016,</w:t>
      </w:r>
      <w:r w:rsidRPr="00456029">
        <w:t xml:space="preserve"> </w:t>
      </w:r>
      <w:r w:rsidRPr="00456029">
        <w:rPr>
          <w:i/>
        </w:rPr>
        <w:t>45</w:t>
      </w:r>
      <w:r w:rsidRPr="00456029">
        <w:t>, 3-21.</w:t>
      </w:r>
    </w:p>
    <w:p w14:paraId="46593EF1" w14:textId="77777777" w:rsidR="00456029" w:rsidRPr="00456029" w:rsidRDefault="00456029" w:rsidP="00456029">
      <w:pPr>
        <w:pStyle w:val="EndNoteBibliography"/>
        <w:ind w:left="720" w:hanging="720"/>
      </w:pPr>
      <w:r w:rsidRPr="00456029">
        <w:t>21.</w:t>
      </w:r>
      <w:r w:rsidRPr="00456029">
        <w:tab/>
        <w:t xml:space="preserve">Tribet, C.;  Audebert, R.; Popot, J. L., Amphipols: polymers that keep membrane proteins soluble in aqueous solutions. </w:t>
      </w:r>
      <w:r w:rsidRPr="00456029">
        <w:rPr>
          <w:i/>
        </w:rPr>
        <w:t xml:space="preserve">Proc Natl Acad Sci U S A </w:t>
      </w:r>
      <w:r w:rsidRPr="00456029">
        <w:t xml:space="preserve"> </w:t>
      </w:r>
      <w:r w:rsidRPr="00456029">
        <w:rPr>
          <w:b/>
        </w:rPr>
        <w:t>1996,</w:t>
      </w:r>
      <w:r w:rsidRPr="00456029">
        <w:t xml:space="preserve"> </w:t>
      </w:r>
      <w:r w:rsidRPr="00456029">
        <w:rPr>
          <w:i/>
        </w:rPr>
        <w:t>93</w:t>
      </w:r>
      <w:r w:rsidRPr="00456029">
        <w:t>, 15047-50.</w:t>
      </w:r>
    </w:p>
    <w:p w14:paraId="52CE64B3" w14:textId="77777777" w:rsidR="00456029" w:rsidRPr="00456029" w:rsidRDefault="00456029" w:rsidP="00456029">
      <w:pPr>
        <w:pStyle w:val="EndNoteBibliography"/>
        <w:ind w:left="720" w:hanging="720"/>
      </w:pPr>
      <w:r w:rsidRPr="00456029">
        <w:t>22.</w:t>
      </w:r>
      <w:r w:rsidRPr="00456029">
        <w:tab/>
        <w:t xml:space="preserve">Zoonens, M.; Popot, J. L., Amphipols for each season. </w:t>
      </w:r>
      <w:r w:rsidRPr="00456029">
        <w:rPr>
          <w:i/>
        </w:rPr>
        <w:t xml:space="preserve">J Membr Biol </w:t>
      </w:r>
      <w:r w:rsidRPr="00456029">
        <w:t xml:space="preserve"> </w:t>
      </w:r>
      <w:r w:rsidRPr="00456029">
        <w:rPr>
          <w:b/>
        </w:rPr>
        <w:t>2014,</w:t>
      </w:r>
      <w:r w:rsidRPr="00456029">
        <w:t xml:space="preserve"> </w:t>
      </w:r>
      <w:r w:rsidRPr="00456029">
        <w:rPr>
          <w:i/>
        </w:rPr>
        <w:t>247</w:t>
      </w:r>
      <w:r w:rsidRPr="00456029">
        <w:t>, 759-96.</w:t>
      </w:r>
    </w:p>
    <w:p w14:paraId="5BBDF94B" w14:textId="77777777" w:rsidR="00456029" w:rsidRPr="00456029" w:rsidRDefault="00456029" w:rsidP="00456029">
      <w:pPr>
        <w:pStyle w:val="EndNoteBibliography"/>
        <w:ind w:left="720" w:hanging="720"/>
      </w:pPr>
      <w:r w:rsidRPr="00456029">
        <w:t>23.</w:t>
      </w:r>
      <w:r w:rsidRPr="00456029">
        <w:tab/>
        <w:t xml:space="preserve">Autzen, H. E.;  Julius, D.; Cheng, Y., Membrane mimetic systems in CryoEM: keeping membrane proteins in their native environment. </w:t>
      </w:r>
      <w:r w:rsidRPr="00456029">
        <w:rPr>
          <w:i/>
        </w:rPr>
        <w:t xml:space="preserve">Current Opinion in Structural Biology </w:t>
      </w:r>
      <w:r w:rsidRPr="00456029">
        <w:t xml:space="preserve"> </w:t>
      </w:r>
      <w:r w:rsidRPr="00456029">
        <w:rPr>
          <w:b/>
        </w:rPr>
        <w:t>2019,</w:t>
      </w:r>
      <w:r w:rsidRPr="00456029">
        <w:t xml:space="preserve"> </w:t>
      </w:r>
      <w:r w:rsidRPr="00456029">
        <w:rPr>
          <w:i/>
        </w:rPr>
        <w:t>58</w:t>
      </w:r>
      <w:r w:rsidRPr="00456029">
        <w:t>, 259-268.</w:t>
      </w:r>
    </w:p>
    <w:p w14:paraId="3714FC74" w14:textId="77777777" w:rsidR="00456029" w:rsidRPr="00456029" w:rsidRDefault="00456029" w:rsidP="00456029">
      <w:pPr>
        <w:pStyle w:val="EndNoteBibliography"/>
        <w:ind w:left="720" w:hanging="720"/>
      </w:pPr>
      <w:r w:rsidRPr="00456029">
        <w:t>24.</w:t>
      </w:r>
      <w:r w:rsidRPr="00456029">
        <w:tab/>
        <w:t xml:space="preserve">Klöpfer, K.; Hagn, F., Beyond detergent micelles: The advantages and applications of non-micellar and lipid-based membrane mimetics for solution-state NMR. </w:t>
      </w:r>
      <w:r w:rsidRPr="00456029">
        <w:rPr>
          <w:i/>
        </w:rPr>
        <w:t xml:space="preserve">Progress in Nuclear Magnetic Resonance Spectroscopy </w:t>
      </w:r>
      <w:r w:rsidRPr="00456029">
        <w:t xml:space="preserve"> </w:t>
      </w:r>
      <w:r w:rsidRPr="00456029">
        <w:rPr>
          <w:b/>
        </w:rPr>
        <w:t>2019,</w:t>
      </w:r>
      <w:r w:rsidRPr="00456029">
        <w:t xml:space="preserve"> </w:t>
      </w:r>
      <w:r w:rsidRPr="00456029">
        <w:rPr>
          <w:i/>
        </w:rPr>
        <w:t>114-115</w:t>
      </w:r>
      <w:r w:rsidRPr="00456029">
        <w:t>, 271-283.</w:t>
      </w:r>
    </w:p>
    <w:p w14:paraId="0D4E3864" w14:textId="77777777" w:rsidR="00456029" w:rsidRPr="00456029" w:rsidRDefault="00456029" w:rsidP="00456029">
      <w:pPr>
        <w:pStyle w:val="EndNoteBibliography"/>
        <w:ind w:left="720" w:hanging="720"/>
      </w:pPr>
      <w:r w:rsidRPr="00456029">
        <w:t>25.</w:t>
      </w:r>
      <w:r w:rsidRPr="00456029">
        <w:tab/>
        <w:t xml:space="preserve">Le Bon, C.;  Marconnet, A.;  Masscheleyn, S.;  Popot, J. L.; Zoonens, M., Folding and stabilizing membrane proteins in amphipol A8-35. </w:t>
      </w:r>
      <w:r w:rsidRPr="00456029">
        <w:rPr>
          <w:i/>
        </w:rPr>
        <w:t xml:space="preserve">Methods </w:t>
      </w:r>
      <w:r w:rsidRPr="00456029">
        <w:t xml:space="preserve"> </w:t>
      </w:r>
      <w:r w:rsidRPr="00456029">
        <w:rPr>
          <w:b/>
        </w:rPr>
        <w:t>2018,</w:t>
      </w:r>
      <w:r w:rsidRPr="00456029">
        <w:t xml:space="preserve"> </w:t>
      </w:r>
      <w:r w:rsidRPr="00456029">
        <w:rPr>
          <w:i/>
        </w:rPr>
        <w:t>147</w:t>
      </w:r>
      <w:r w:rsidRPr="00456029">
        <w:t>, 95-105.</w:t>
      </w:r>
    </w:p>
    <w:p w14:paraId="643360C0" w14:textId="17F2FDAA" w:rsidR="00456029" w:rsidRPr="00456029" w:rsidRDefault="00456029" w:rsidP="00456029">
      <w:pPr>
        <w:pStyle w:val="EndNoteBibliography"/>
        <w:ind w:left="720" w:hanging="720"/>
      </w:pPr>
      <w:r w:rsidRPr="00456029">
        <w:t>26.</w:t>
      </w:r>
      <w:r w:rsidRPr="00456029">
        <w:tab/>
        <w:t xml:space="preserve">Anatrace Products, L. A835 - Amphipol A8-35. </w:t>
      </w:r>
      <w:r w:rsidRPr="00DE5B36">
        <w:t>https://www.anatrace.com/Products/Specialty-Detergents-Products/AMPHIPOL/A835</w:t>
      </w:r>
      <w:r w:rsidRPr="00456029">
        <w:t xml:space="preserve"> (accessed February 2, 2023).</w:t>
      </w:r>
    </w:p>
    <w:p w14:paraId="6101564D" w14:textId="77777777" w:rsidR="00456029" w:rsidRPr="00456029" w:rsidRDefault="00456029" w:rsidP="00456029">
      <w:pPr>
        <w:pStyle w:val="EndNoteBibliography"/>
        <w:ind w:left="720" w:hanging="720"/>
      </w:pPr>
      <w:r w:rsidRPr="00456029">
        <w:t>27.</w:t>
      </w:r>
      <w:r w:rsidRPr="00456029">
        <w:tab/>
        <w:t xml:space="preserve">Marconnet, A.;  Michon, B.;  Le Bon, C.;  Giusti, F.;  Tribet, C.; Zoonens, M., Solubilization and Stabilization of Membrane Proteins by Cycloalkane-Modified Amphiphilic Polymers. </w:t>
      </w:r>
      <w:r w:rsidRPr="00456029">
        <w:rPr>
          <w:i/>
        </w:rPr>
        <w:t xml:space="preserve">Biomacromolecules </w:t>
      </w:r>
      <w:r w:rsidRPr="00456029">
        <w:t xml:space="preserve"> </w:t>
      </w:r>
      <w:r w:rsidRPr="00456029">
        <w:rPr>
          <w:b/>
        </w:rPr>
        <w:t>2020,</w:t>
      </w:r>
      <w:r w:rsidRPr="00456029">
        <w:t xml:space="preserve"> </w:t>
      </w:r>
      <w:r w:rsidRPr="00456029">
        <w:rPr>
          <w:i/>
        </w:rPr>
        <w:t>21</w:t>
      </w:r>
      <w:r w:rsidRPr="00456029">
        <w:t>, 3459-3467.</w:t>
      </w:r>
    </w:p>
    <w:p w14:paraId="09302DC4" w14:textId="77777777" w:rsidR="00456029" w:rsidRPr="00456029" w:rsidRDefault="00456029" w:rsidP="00456029">
      <w:pPr>
        <w:pStyle w:val="EndNoteBibliography"/>
        <w:ind w:left="720" w:hanging="720"/>
      </w:pPr>
      <w:r w:rsidRPr="00456029">
        <w:t>28.</w:t>
      </w:r>
      <w:r w:rsidRPr="00456029">
        <w:tab/>
        <w:t xml:space="preserve">Bayburt, T. H.;  Grinkova, Y. V.; Sligar, S. G., Self-Assembly of Discoidal Phospholipid Bilayer Nanoparticles with Membrane Scaffold Proteins. </w:t>
      </w:r>
      <w:r w:rsidRPr="00456029">
        <w:rPr>
          <w:i/>
        </w:rPr>
        <w:t xml:space="preserve">Nano Letters </w:t>
      </w:r>
      <w:r w:rsidRPr="00456029">
        <w:t xml:space="preserve"> </w:t>
      </w:r>
      <w:r w:rsidRPr="00456029">
        <w:rPr>
          <w:b/>
        </w:rPr>
        <w:t>2002,</w:t>
      </w:r>
      <w:r w:rsidRPr="00456029">
        <w:t xml:space="preserve"> </w:t>
      </w:r>
      <w:r w:rsidRPr="00456029">
        <w:rPr>
          <w:i/>
        </w:rPr>
        <w:t>2</w:t>
      </w:r>
      <w:r w:rsidRPr="00456029">
        <w:t>, 853-856.</w:t>
      </w:r>
    </w:p>
    <w:p w14:paraId="620B3041" w14:textId="77777777" w:rsidR="00456029" w:rsidRPr="00456029" w:rsidRDefault="00456029" w:rsidP="00456029">
      <w:pPr>
        <w:pStyle w:val="EndNoteBibliography"/>
        <w:ind w:left="720" w:hanging="720"/>
      </w:pPr>
      <w:r w:rsidRPr="00456029">
        <w:t>29.</w:t>
      </w:r>
      <w:r w:rsidRPr="00456029">
        <w:tab/>
        <w:t xml:space="preserve">Denisov, I. G.;  Grinkova, Y. V.;  Lazarides, A. A.; Sligar, S. G., Directed Self-Assembly of Monodisperse Phospholipid Bilayer Nanodiscs with Controlled Size. </w:t>
      </w:r>
      <w:r w:rsidRPr="00456029">
        <w:rPr>
          <w:i/>
        </w:rPr>
        <w:t xml:space="preserve">Journal of the American Chemical Society </w:t>
      </w:r>
      <w:r w:rsidRPr="00456029">
        <w:t xml:space="preserve"> </w:t>
      </w:r>
      <w:r w:rsidRPr="00456029">
        <w:rPr>
          <w:b/>
        </w:rPr>
        <w:t>2004,</w:t>
      </w:r>
      <w:r w:rsidRPr="00456029">
        <w:t xml:space="preserve"> </w:t>
      </w:r>
      <w:r w:rsidRPr="00456029">
        <w:rPr>
          <w:i/>
        </w:rPr>
        <w:t>126</w:t>
      </w:r>
      <w:r w:rsidRPr="00456029">
        <w:t>, 3477-3487.</w:t>
      </w:r>
    </w:p>
    <w:p w14:paraId="59FB7E8D" w14:textId="77777777" w:rsidR="00456029" w:rsidRPr="00456029" w:rsidRDefault="00456029" w:rsidP="00456029">
      <w:pPr>
        <w:pStyle w:val="EndNoteBibliography"/>
        <w:ind w:left="720" w:hanging="720"/>
      </w:pPr>
      <w:r w:rsidRPr="00456029">
        <w:t>30.</w:t>
      </w:r>
      <w:r w:rsidRPr="00456029">
        <w:tab/>
        <w:t xml:space="preserve">Bayburt, T. H.; Sligar, S. G., Membrane protein assembly into Nanodiscs. </w:t>
      </w:r>
      <w:r w:rsidRPr="00456029">
        <w:rPr>
          <w:i/>
        </w:rPr>
        <w:t xml:space="preserve">FEBS Lett </w:t>
      </w:r>
      <w:r w:rsidRPr="00456029">
        <w:t xml:space="preserve"> </w:t>
      </w:r>
      <w:r w:rsidRPr="00456029">
        <w:rPr>
          <w:b/>
        </w:rPr>
        <w:t>2010,</w:t>
      </w:r>
      <w:r w:rsidRPr="00456029">
        <w:t xml:space="preserve"> </w:t>
      </w:r>
      <w:r w:rsidRPr="00456029">
        <w:rPr>
          <w:i/>
        </w:rPr>
        <w:t>584</w:t>
      </w:r>
      <w:r w:rsidRPr="00456029">
        <w:t>, 1721-7.</w:t>
      </w:r>
    </w:p>
    <w:p w14:paraId="0612BF25" w14:textId="77777777" w:rsidR="00456029" w:rsidRPr="00456029" w:rsidRDefault="00456029" w:rsidP="00456029">
      <w:pPr>
        <w:pStyle w:val="EndNoteBibliography"/>
        <w:ind w:left="720" w:hanging="720"/>
      </w:pPr>
      <w:r w:rsidRPr="00456029">
        <w:t>31.</w:t>
      </w:r>
      <w:r w:rsidRPr="00456029">
        <w:tab/>
        <w:t xml:space="preserve">Denisov, I. G.; Sligar, S. G., Nanodiscs for structural and functional studies of membrane proteins. </w:t>
      </w:r>
      <w:r w:rsidRPr="00456029">
        <w:rPr>
          <w:i/>
        </w:rPr>
        <w:t xml:space="preserve">Nature Structural &amp; Molecular Biology </w:t>
      </w:r>
      <w:r w:rsidRPr="00456029">
        <w:t xml:space="preserve"> </w:t>
      </w:r>
      <w:r w:rsidRPr="00456029">
        <w:rPr>
          <w:b/>
        </w:rPr>
        <w:t>2016,</w:t>
      </w:r>
      <w:r w:rsidRPr="00456029">
        <w:t xml:space="preserve"> </w:t>
      </w:r>
      <w:r w:rsidRPr="00456029">
        <w:rPr>
          <w:i/>
        </w:rPr>
        <w:t>23</w:t>
      </w:r>
      <w:r w:rsidRPr="00456029">
        <w:t>, 481-486.</w:t>
      </w:r>
    </w:p>
    <w:p w14:paraId="392FEFC5" w14:textId="77777777" w:rsidR="00456029" w:rsidRPr="00456029" w:rsidRDefault="00456029" w:rsidP="00456029">
      <w:pPr>
        <w:pStyle w:val="EndNoteBibliography"/>
        <w:ind w:left="720" w:hanging="720"/>
      </w:pPr>
      <w:r w:rsidRPr="00456029">
        <w:t>32.</w:t>
      </w:r>
      <w:r w:rsidRPr="00456029">
        <w:tab/>
        <w:t xml:space="preserve">Knowles, T. J.;  Finka, R.;  Smith, C.;  Lin, Y.-P.;  Dafforn, T.; Overduin, M., Membrane Proteins Solubilized Intact in Lipid Containing Nanoparticles Bounded by Styrene Maleic Acid Copolymer. </w:t>
      </w:r>
      <w:r w:rsidRPr="00456029">
        <w:rPr>
          <w:i/>
        </w:rPr>
        <w:t xml:space="preserve">Journal of the American Chemical Society </w:t>
      </w:r>
      <w:r w:rsidRPr="00456029">
        <w:t xml:space="preserve"> </w:t>
      </w:r>
      <w:r w:rsidRPr="00456029">
        <w:rPr>
          <w:b/>
        </w:rPr>
        <w:t>2009,</w:t>
      </w:r>
      <w:r w:rsidRPr="00456029">
        <w:t xml:space="preserve"> </w:t>
      </w:r>
      <w:r w:rsidRPr="00456029">
        <w:rPr>
          <w:i/>
        </w:rPr>
        <w:t>131</w:t>
      </w:r>
      <w:r w:rsidRPr="00456029">
        <w:t>, 7484-7485.</w:t>
      </w:r>
    </w:p>
    <w:p w14:paraId="3F1F276D" w14:textId="77777777" w:rsidR="00456029" w:rsidRPr="00456029" w:rsidRDefault="00456029" w:rsidP="00456029">
      <w:pPr>
        <w:pStyle w:val="EndNoteBibliography"/>
        <w:ind w:left="720" w:hanging="720"/>
      </w:pPr>
      <w:r w:rsidRPr="00456029">
        <w:lastRenderedPageBreak/>
        <w:t>33.</w:t>
      </w:r>
      <w:r w:rsidRPr="00456029">
        <w:tab/>
        <w:t xml:space="preserve">Stroud, Z.;  Hall, S. C. L.; Dafforn, T. R., Purification of membrane proteins free from conventional detergents: SMA, new polymers, new opportunities and new insights. </w:t>
      </w:r>
      <w:r w:rsidRPr="00456029">
        <w:rPr>
          <w:i/>
        </w:rPr>
        <w:t xml:space="preserve">Methods </w:t>
      </w:r>
      <w:r w:rsidRPr="00456029">
        <w:t xml:space="preserve"> </w:t>
      </w:r>
      <w:r w:rsidRPr="00456029">
        <w:rPr>
          <w:b/>
        </w:rPr>
        <w:t>2018,</w:t>
      </w:r>
      <w:r w:rsidRPr="00456029">
        <w:t xml:space="preserve"> </w:t>
      </w:r>
      <w:r w:rsidRPr="00456029">
        <w:rPr>
          <w:i/>
        </w:rPr>
        <w:t>147</w:t>
      </w:r>
      <w:r w:rsidRPr="00456029">
        <w:t>, 106-117.</w:t>
      </w:r>
    </w:p>
    <w:p w14:paraId="02F0B44E" w14:textId="77777777" w:rsidR="00456029" w:rsidRPr="00456029" w:rsidRDefault="00456029" w:rsidP="00456029">
      <w:pPr>
        <w:pStyle w:val="EndNoteBibliography"/>
        <w:ind w:left="720" w:hanging="720"/>
      </w:pPr>
      <w:r w:rsidRPr="00456029">
        <w:t>34.</w:t>
      </w:r>
      <w:r w:rsidRPr="00456029">
        <w:tab/>
        <w:t xml:space="preserve">Overduin, M.; Esmaili, M., Native Nanodiscs and the Convergence of Lipidomics, Metabolomics, Interactomics and Proteomics. </w:t>
      </w:r>
      <w:r w:rsidRPr="00456029">
        <w:rPr>
          <w:i/>
        </w:rPr>
        <w:t xml:space="preserve">Applied Sciences </w:t>
      </w:r>
      <w:r w:rsidRPr="00456029">
        <w:t xml:space="preserve"> </w:t>
      </w:r>
      <w:r w:rsidRPr="00456029">
        <w:rPr>
          <w:b/>
        </w:rPr>
        <w:t>2019,</w:t>
      </w:r>
      <w:r w:rsidRPr="00456029">
        <w:t xml:space="preserve"> </w:t>
      </w:r>
      <w:r w:rsidRPr="00456029">
        <w:rPr>
          <w:i/>
        </w:rPr>
        <w:t>9</w:t>
      </w:r>
      <w:r w:rsidRPr="00456029">
        <w:t>.</w:t>
      </w:r>
    </w:p>
    <w:p w14:paraId="05637C92" w14:textId="77777777" w:rsidR="00456029" w:rsidRPr="00456029" w:rsidRDefault="00456029" w:rsidP="00456029">
      <w:pPr>
        <w:pStyle w:val="EndNoteBibliography"/>
        <w:ind w:left="720" w:hanging="720"/>
      </w:pPr>
      <w:r w:rsidRPr="00456029">
        <w:t>35.</w:t>
      </w:r>
      <w:r w:rsidRPr="00456029">
        <w:tab/>
        <w:t xml:space="preserve">Cherepanov, D. A.;  Brady, N. G.;  Shelaev, I. V.;  Nguyen, J.;  Gostev, F. E.;  Mamedov, M. D.;  Nadtochenko, V. A.; Bruce, B. D., PSI-SMALP, a Detergent-free Cyanobacterial Photosystem I, Reveals Faster Femtosecond Photochemistry. </w:t>
      </w:r>
      <w:r w:rsidRPr="00456029">
        <w:rPr>
          <w:i/>
        </w:rPr>
        <w:t xml:space="preserve">Biophys. J. </w:t>
      </w:r>
      <w:r w:rsidRPr="00456029">
        <w:t xml:space="preserve"> </w:t>
      </w:r>
      <w:r w:rsidRPr="00456029">
        <w:rPr>
          <w:b/>
        </w:rPr>
        <w:t>2020,</w:t>
      </w:r>
      <w:r w:rsidRPr="00456029">
        <w:t xml:space="preserve"> </w:t>
      </w:r>
      <w:r w:rsidRPr="00456029">
        <w:rPr>
          <w:i/>
        </w:rPr>
        <w:t>118</w:t>
      </w:r>
      <w:r w:rsidRPr="00456029">
        <w:t>, 337-351.</w:t>
      </w:r>
    </w:p>
    <w:p w14:paraId="4C28246A" w14:textId="77777777" w:rsidR="00456029" w:rsidRPr="00456029" w:rsidRDefault="00456029" w:rsidP="00456029">
      <w:pPr>
        <w:pStyle w:val="EndNoteBibliography"/>
        <w:ind w:left="720" w:hanging="720"/>
      </w:pPr>
      <w:r w:rsidRPr="00456029">
        <w:t>36.</w:t>
      </w:r>
      <w:r w:rsidRPr="00456029">
        <w:tab/>
        <w:t xml:space="preserve">Yu, J.;  Zhu, H.;  Lape, R.;  Greiner, T.;  Du, J.;  Lü, W.;  Sivilotti, L.; Gouaux, E., Mechanism of gating and partial agonist action in the glycine receptor. </w:t>
      </w:r>
      <w:r w:rsidRPr="00456029">
        <w:rPr>
          <w:i/>
        </w:rPr>
        <w:t xml:space="preserve">Cell </w:t>
      </w:r>
      <w:r w:rsidRPr="00456029">
        <w:t xml:space="preserve"> </w:t>
      </w:r>
      <w:r w:rsidRPr="00456029">
        <w:rPr>
          <w:b/>
        </w:rPr>
        <w:t>2021,</w:t>
      </w:r>
      <w:r w:rsidRPr="00456029">
        <w:t xml:space="preserve"> </w:t>
      </w:r>
      <w:r w:rsidRPr="00456029">
        <w:rPr>
          <w:i/>
        </w:rPr>
        <w:t>184</w:t>
      </w:r>
      <w:r w:rsidRPr="00456029">
        <w:t>, 957-968.e21.</w:t>
      </w:r>
    </w:p>
    <w:p w14:paraId="77046EFA" w14:textId="77777777" w:rsidR="00456029" w:rsidRPr="00456029" w:rsidRDefault="00456029" w:rsidP="00456029">
      <w:pPr>
        <w:pStyle w:val="EndNoteBibliography"/>
        <w:ind w:left="720" w:hanging="720"/>
      </w:pPr>
      <w:r w:rsidRPr="00456029">
        <w:t>37.</w:t>
      </w:r>
      <w:r w:rsidRPr="00456029">
        <w:tab/>
        <w:t xml:space="preserve">Long, A. R.;  O’Brien, C. C.;  Malhotra, K.;  Schwall, C. T.;  Albert, A. D.;  Watts, A.; Alder, N. N., A detergent-free strategy for the reconstitution of active enzyme complexes from native biological membranes into nanoscale discs. </w:t>
      </w:r>
      <w:r w:rsidRPr="00456029">
        <w:rPr>
          <w:i/>
        </w:rPr>
        <w:t xml:space="preserve">BMC Biotechnology </w:t>
      </w:r>
      <w:r w:rsidRPr="00456029">
        <w:t xml:space="preserve"> </w:t>
      </w:r>
      <w:r w:rsidRPr="00456029">
        <w:rPr>
          <w:b/>
        </w:rPr>
        <w:t>2013,</w:t>
      </w:r>
      <w:r w:rsidRPr="00456029">
        <w:t xml:space="preserve"> </w:t>
      </w:r>
      <w:r w:rsidRPr="00456029">
        <w:rPr>
          <w:i/>
        </w:rPr>
        <w:t>13</w:t>
      </w:r>
      <w:r w:rsidRPr="00456029">
        <w:t>, 41.</w:t>
      </w:r>
    </w:p>
    <w:p w14:paraId="49413073" w14:textId="77777777" w:rsidR="00456029" w:rsidRPr="00456029" w:rsidRDefault="00456029" w:rsidP="00456029">
      <w:pPr>
        <w:pStyle w:val="EndNoteBibliography"/>
        <w:ind w:left="720" w:hanging="720"/>
      </w:pPr>
      <w:r w:rsidRPr="00456029">
        <w:t>38.</w:t>
      </w:r>
      <w:r w:rsidRPr="00456029">
        <w:tab/>
        <w:t xml:space="preserve">Komar, J.;  Alvira, S.;  Schulze, R. J.;  Martin, R.;  Lycklama a Nijeholt, J. A.;  Lee, S. C.;  Dafforn, T. R.;  Deckers-Hebestreit, G.;  Berger, I.;  Schaffitzel, C.; Collinson, I., Membrane protein insertion and assembly by the bacterial holo-translocon SecYEG–SecDF–YajC–YidC. </w:t>
      </w:r>
      <w:r w:rsidRPr="00456029">
        <w:rPr>
          <w:i/>
        </w:rPr>
        <w:t xml:space="preserve">Biochem. J. </w:t>
      </w:r>
      <w:r w:rsidRPr="00456029">
        <w:t xml:space="preserve"> </w:t>
      </w:r>
      <w:r w:rsidRPr="00456029">
        <w:rPr>
          <w:b/>
        </w:rPr>
        <w:t>2016,</w:t>
      </w:r>
      <w:r w:rsidRPr="00456029">
        <w:t xml:space="preserve"> </w:t>
      </w:r>
      <w:r w:rsidRPr="00456029">
        <w:rPr>
          <w:i/>
        </w:rPr>
        <w:t>473</w:t>
      </w:r>
      <w:r w:rsidRPr="00456029">
        <w:t>, 3341-3354.</w:t>
      </w:r>
    </w:p>
    <w:p w14:paraId="63F68BBA" w14:textId="77777777" w:rsidR="00456029" w:rsidRPr="00456029" w:rsidRDefault="00456029" w:rsidP="00456029">
      <w:pPr>
        <w:pStyle w:val="EndNoteBibliography"/>
        <w:ind w:left="720" w:hanging="720"/>
      </w:pPr>
      <w:r w:rsidRPr="00456029">
        <w:t>39.</w:t>
      </w:r>
      <w:r w:rsidRPr="00456029">
        <w:tab/>
        <w:t xml:space="preserve">Radoicic, J.;  Park, S. H.; Opella, S. J., Macrodiscs Comprising SMALPs for Oriented Sample Solid-State NMR Spectroscopy of Membrane Proteins. </w:t>
      </w:r>
      <w:r w:rsidRPr="00456029">
        <w:rPr>
          <w:i/>
        </w:rPr>
        <w:t xml:space="preserve">Biophys. J. </w:t>
      </w:r>
      <w:r w:rsidRPr="00456029">
        <w:t xml:space="preserve"> </w:t>
      </w:r>
      <w:r w:rsidRPr="00456029">
        <w:rPr>
          <w:b/>
        </w:rPr>
        <w:t>2018,</w:t>
      </w:r>
      <w:r w:rsidRPr="00456029">
        <w:t xml:space="preserve"> </w:t>
      </w:r>
      <w:r w:rsidRPr="00456029">
        <w:rPr>
          <w:i/>
        </w:rPr>
        <w:t>115</w:t>
      </w:r>
      <w:r w:rsidRPr="00456029">
        <w:t>, 22-25.</w:t>
      </w:r>
    </w:p>
    <w:p w14:paraId="487C5D61" w14:textId="77777777" w:rsidR="00456029" w:rsidRPr="00456029" w:rsidRDefault="00456029" w:rsidP="00456029">
      <w:pPr>
        <w:pStyle w:val="EndNoteBibliography"/>
        <w:ind w:left="720" w:hanging="720"/>
      </w:pPr>
      <w:r w:rsidRPr="00456029">
        <w:t>40.</w:t>
      </w:r>
      <w:r w:rsidRPr="00456029">
        <w:tab/>
        <w:t xml:space="preserve">Ravula, T.;  Ramadugu, S. K.;  Di Mauro, G.; Ramamoorthy, A., Bioinspired, Size-Tunable Self-Assembly of Polymer–Lipid Bilayer Nanodiscs. </w:t>
      </w:r>
      <w:r w:rsidRPr="00456029">
        <w:rPr>
          <w:i/>
        </w:rPr>
        <w:t xml:space="preserve">Angew Chem Int Edit </w:t>
      </w:r>
      <w:r w:rsidRPr="00456029">
        <w:t xml:space="preserve"> </w:t>
      </w:r>
      <w:r w:rsidRPr="00456029">
        <w:rPr>
          <w:b/>
        </w:rPr>
        <w:t>2017,</w:t>
      </w:r>
      <w:r w:rsidRPr="00456029">
        <w:t xml:space="preserve"> </w:t>
      </w:r>
      <w:r w:rsidRPr="00456029">
        <w:rPr>
          <w:i/>
        </w:rPr>
        <w:t>56</w:t>
      </w:r>
      <w:r w:rsidRPr="00456029">
        <w:t>, 11466-11470.</w:t>
      </w:r>
    </w:p>
    <w:p w14:paraId="1FC7B4C3" w14:textId="77777777" w:rsidR="00456029" w:rsidRPr="00456029" w:rsidRDefault="00456029" w:rsidP="00456029">
      <w:pPr>
        <w:pStyle w:val="EndNoteBibliography"/>
        <w:ind w:left="720" w:hanging="720"/>
      </w:pPr>
      <w:r w:rsidRPr="00456029">
        <w:t>41.</w:t>
      </w:r>
      <w:r w:rsidRPr="00456029">
        <w:tab/>
        <w:t xml:space="preserve">Craig, A. F.;  Clark, E. E.;  Sahu, I. D.;  Zhang, R.;  Frantz, N. D.;  Al-Abdul-Wahid, M. S.;  Dabney-Smith, C.;  Konkolewicz, D.; Lorigan, G. A., Tuning the size of styrene-maleic acid copolymer-lipid nanoparticles (SMALPs) using RAFT polymerization for biophysical studies. </w:t>
      </w:r>
      <w:r w:rsidRPr="00456029">
        <w:rPr>
          <w:i/>
        </w:rPr>
        <w:t xml:space="preserve">Biochim. Biophys. Acta, Biomembr. </w:t>
      </w:r>
      <w:r w:rsidRPr="00456029">
        <w:t xml:space="preserve"> </w:t>
      </w:r>
      <w:r w:rsidRPr="00456029">
        <w:rPr>
          <w:b/>
        </w:rPr>
        <w:t>2016,</w:t>
      </w:r>
      <w:r w:rsidRPr="00456029">
        <w:t xml:space="preserve"> </w:t>
      </w:r>
      <w:r w:rsidRPr="00456029">
        <w:rPr>
          <w:i/>
        </w:rPr>
        <w:t>1858</w:t>
      </w:r>
      <w:r w:rsidRPr="00456029">
        <w:t>, 2931-2939.</w:t>
      </w:r>
    </w:p>
    <w:p w14:paraId="13A7C55F" w14:textId="77777777" w:rsidR="00456029" w:rsidRPr="00456029" w:rsidRDefault="00456029" w:rsidP="00456029">
      <w:pPr>
        <w:pStyle w:val="EndNoteBibliography"/>
        <w:ind w:left="720" w:hanging="720"/>
      </w:pPr>
      <w:r w:rsidRPr="00456029">
        <w:t>42.</w:t>
      </w:r>
      <w:r w:rsidRPr="00456029">
        <w:tab/>
        <w:t xml:space="preserve">Vargas, C.;  Arenas, R. C.;  Frotscher, E.; Keller, S., Nanoparticle self-assembly in mixtures of phospholipids with styrene/maleic acid copolymers or fluorinated surfactants. </w:t>
      </w:r>
      <w:r w:rsidRPr="00456029">
        <w:rPr>
          <w:i/>
        </w:rPr>
        <w:t xml:space="preserve">Nanoscale </w:t>
      </w:r>
      <w:r w:rsidRPr="00456029">
        <w:t xml:space="preserve"> </w:t>
      </w:r>
      <w:r w:rsidRPr="00456029">
        <w:rPr>
          <w:b/>
        </w:rPr>
        <w:t>2015,</w:t>
      </w:r>
      <w:r w:rsidRPr="00456029">
        <w:t xml:space="preserve"> </w:t>
      </w:r>
      <w:r w:rsidRPr="00456029">
        <w:rPr>
          <w:i/>
        </w:rPr>
        <w:t>7</w:t>
      </w:r>
      <w:r w:rsidRPr="00456029">
        <w:t>, 20685-20696.</w:t>
      </w:r>
    </w:p>
    <w:p w14:paraId="590D82EC" w14:textId="77777777" w:rsidR="00456029" w:rsidRPr="00456029" w:rsidRDefault="00456029" w:rsidP="00456029">
      <w:pPr>
        <w:pStyle w:val="EndNoteBibliography"/>
        <w:ind w:left="720" w:hanging="720"/>
      </w:pPr>
      <w:r w:rsidRPr="00456029">
        <w:t>43.</w:t>
      </w:r>
      <w:r w:rsidRPr="00456029">
        <w:tab/>
        <w:t xml:space="preserve">Hall, S. C. L.;  Tognoloni, C.;  Price, G. J.;  Klumperman, B.;  Edler, K. J.;  Dafforn, T. R.; Arnold, T., Influence of Poly(styrene-co-maleic acid) Copolymer Structure on the Properties and Self-Assembly of SMALP Nanodiscs. </w:t>
      </w:r>
      <w:r w:rsidRPr="00456029">
        <w:rPr>
          <w:i/>
        </w:rPr>
        <w:t xml:space="preserve">Biomacromolecules </w:t>
      </w:r>
      <w:r w:rsidRPr="00456029">
        <w:t xml:space="preserve"> </w:t>
      </w:r>
      <w:r w:rsidRPr="00456029">
        <w:rPr>
          <w:b/>
        </w:rPr>
        <w:t>2018,</w:t>
      </w:r>
      <w:r w:rsidRPr="00456029">
        <w:t xml:space="preserve"> </w:t>
      </w:r>
      <w:r w:rsidRPr="00456029">
        <w:rPr>
          <w:i/>
        </w:rPr>
        <w:t>19</w:t>
      </w:r>
      <w:r w:rsidRPr="00456029">
        <w:t>, 761-772.</w:t>
      </w:r>
    </w:p>
    <w:p w14:paraId="74286B5C" w14:textId="77777777" w:rsidR="00456029" w:rsidRPr="00456029" w:rsidRDefault="00456029" w:rsidP="00456029">
      <w:pPr>
        <w:pStyle w:val="EndNoteBibliography"/>
        <w:ind w:left="720" w:hanging="720"/>
      </w:pPr>
      <w:r w:rsidRPr="00456029">
        <w:t>44.</w:t>
      </w:r>
      <w:r w:rsidRPr="00456029">
        <w:tab/>
        <w:t xml:space="preserve">Bali, A. P.;  Sahu, I. D.;  Craig, A. F.;  Clark, E. E.;  Burridge, K. M.;  Dolan, M. T.;  Dabney-Smith, C.;  Konkolewicz, D.; Lorigan, G. A., Structural characterization of styrene-maleic acid copolymer-lipid nanoparticles (SMALPs) using EPR spectroscopy. </w:t>
      </w:r>
      <w:r w:rsidRPr="00456029">
        <w:rPr>
          <w:i/>
        </w:rPr>
        <w:t xml:space="preserve">Chem. Phys. Lipids </w:t>
      </w:r>
      <w:r w:rsidRPr="00456029">
        <w:t xml:space="preserve"> </w:t>
      </w:r>
      <w:r w:rsidRPr="00456029">
        <w:rPr>
          <w:b/>
        </w:rPr>
        <w:t>2019,</w:t>
      </w:r>
      <w:r w:rsidRPr="00456029">
        <w:t xml:space="preserve"> </w:t>
      </w:r>
      <w:r w:rsidRPr="00456029">
        <w:rPr>
          <w:i/>
        </w:rPr>
        <w:t>220</w:t>
      </w:r>
      <w:r w:rsidRPr="00456029">
        <w:t>, 6-13.</w:t>
      </w:r>
    </w:p>
    <w:p w14:paraId="1EA1EC31" w14:textId="77777777" w:rsidR="00456029" w:rsidRPr="00456029" w:rsidRDefault="00456029" w:rsidP="00456029">
      <w:pPr>
        <w:pStyle w:val="EndNoteBibliography"/>
        <w:ind w:left="720" w:hanging="720"/>
      </w:pPr>
      <w:r w:rsidRPr="00456029">
        <w:t>45.</w:t>
      </w:r>
      <w:r w:rsidRPr="00456029">
        <w:tab/>
        <w:t xml:space="preserve">Colbasevici, A.;  Voskoboynikova, N.;  Orekhov, P. S.;  Bozdaganyan, M. E.;  Karlova, M. G.;  Sokolova, O. S.;  Klare, J. P.;  Mulkidjanian, A. Y.;  Shaitan, K. V.; Steinhoff, H.-J., Lipid dynamics in nanoparticles formed by maleic acid-containing copolymers: </w:t>
      </w:r>
      <w:r w:rsidRPr="00456029">
        <w:lastRenderedPageBreak/>
        <w:t xml:space="preserve">EPR spectroscopy and molecular dynamics simulations. </w:t>
      </w:r>
      <w:r w:rsidRPr="00456029">
        <w:rPr>
          <w:i/>
        </w:rPr>
        <w:t xml:space="preserve">Biochim. Biophys. Acta, Biomembr. </w:t>
      </w:r>
      <w:r w:rsidRPr="00456029">
        <w:t xml:space="preserve"> </w:t>
      </w:r>
      <w:r w:rsidRPr="00456029">
        <w:rPr>
          <w:b/>
        </w:rPr>
        <w:t>2020,</w:t>
      </w:r>
      <w:r w:rsidRPr="00456029">
        <w:t xml:space="preserve"> </w:t>
      </w:r>
      <w:r w:rsidRPr="00456029">
        <w:rPr>
          <w:i/>
        </w:rPr>
        <w:t>1862</w:t>
      </w:r>
      <w:r w:rsidRPr="00456029">
        <w:t>, 183207.</w:t>
      </w:r>
    </w:p>
    <w:p w14:paraId="68DBB217" w14:textId="77777777" w:rsidR="00456029" w:rsidRPr="00456029" w:rsidRDefault="00456029" w:rsidP="00456029">
      <w:pPr>
        <w:pStyle w:val="EndNoteBibliography"/>
        <w:ind w:left="720" w:hanging="720"/>
      </w:pPr>
      <w:r w:rsidRPr="00456029">
        <w:t>46.</w:t>
      </w:r>
      <w:r w:rsidRPr="00456029">
        <w:tab/>
        <w:t xml:space="preserve">Bjørnestad, V. A.;  Orwick-Rydmark, M.; Lund, R., Understanding the Structural Pathways for Lipid Nanodisc Formation: How Styrene Maleic Acid Copolymers Induce Membrane Fracture and Disc Formation. </w:t>
      </w:r>
      <w:r w:rsidRPr="00456029">
        <w:rPr>
          <w:i/>
        </w:rPr>
        <w:t xml:space="preserve">Langmuir </w:t>
      </w:r>
      <w:r w:rsidRPr="00456029">
        <w:t xml:space="preserve"> </w:t>
      </w:r>
      <w:r w:rsidRPr="00456029">
        <w:rPr>
          <w:b/>
        </w:rPr>
        <w:t>2021</w:t>
      </w:r>
      <w:r w:rsidRPr="00456029">
        <w:t>.</w:t>
      </w:r>
    </w:p>
    <w:p w14:paraId="112CF871" w14:textId="77777777" w:rsidR="00456029" w:rsidRPr="00456029" w:rsidRDefault="00456029" w:rsidP="00456029">
      <w:pPr>
        <w:pStyle w:val="EndNoteBibliography"/>
        <w:ind w:left="720" w:hanging="720"/>
      </w:pPr>
      <w:r w:rsidRPr="00456029">
        <w:t>47.</w:t>
      </w:r>
      <w:r w:rsidRPr="00456029">
        <w:tab/>
        <w:t xml:space="preserve">Jamshad, M.;  Grimard, V.;  Idini, I.;  Knowles, T. J.;  Dowle, M. R.;  Schofield, N.;  Sridhar, P.;  Lin, Y.;  Finka, R.; Wheatley, M., Structural analysis of a nanoparticle containing a lipid bilayer used for detergent-free extraction of membrane proteins. </w:t>
      </w:r>
      <w:r w:rsidRPr="00456029">
        <w:rPr>
          <w:i/>
        </w:rPr>
        <w:t xml:space="preserve">Nano Research </w:t>
      </w:r>
      <w:r w:rsidRPr="00456029">
        <w:t xml:space="preserve"> </w:t>
      </w:r>
      <w:r w:rsidRPr="00456029">
        <w:rPr>
          <w:b/>
        </w:rPr>
        <w:t>2015,</w:t>
      </w:r>
      <w:r w:rsidRPr="00456029">
        <w:t xml:space="preserve"> </w:t>
      </w:r>
      <w:r w:rsidRPr="00456029">
        <w:rPr>
          <w:i/>
        </w:rPr>
        <w:t>8</w:t>
      </w:r>
      <w:r w:rsidRPr="00456029">
        <w:t>, 774-789.</w:t>
      </w:r>
    </w:p>
    <w:p w14:paraId="0D570450" w14:textId="77777777" w:rsidR="00456029" w:rsidRPr="00456029" w:rsidRDefault="00456029" w:rsidP="00456029">
      <w:pPr>
        <w:pStyle w:val="EndNoteBibliography"/>
        <w:ind w:left="720" w:hanging="720"/>
      </w:pPr>
      <w:r w:rsidRPr="00456029">
        <w:t>48.</w:t>
      </w:r>
      <w:r w:rsidRPr="00456029">
        <w:tab/>
        <w:t xml:space="preserve">Cuevas Arenas, R.;  Danielczak, B.;  Martel, A.;  Porcar, L.;  Breyton, C.;  Ebel, C.; Keller, S., Fast Collisional Lipid Transfer Among Polymer-Bounded Nanodiscs. </w:t>
      </w:r>
      <w:r w:rsidRPr="00456029">
        <w:rPr>
          <w:i/>
        </w:rPr>
        <w:t xml:space="preserve">Sci Rep </w:t>
      </w:r>
      <w:r w:rsidRPr="00456029">
        <w:t xml:space="preserve"> </w:t>
      </w:r>
      <w:r w:rsidRPr="00456029">
        <w:rPr>
          <w:b/>
        </w:rPr>
        <w:t>2017,</w:t>
      </w:r>
      <w:r w:rsidRPr="00456029">
        <w:t xml:space="preserve"> </w:t>
      </w:r>
      <w:r w:rsidRPr="00456029">
        <w:rPr>
          <w:i/>
        </w:rPr>
        <w:t>7</w:t>
      </w:r>
      <w:r w:rsidRPr="00456029">
        <w:t>, 45875.</w:t>
      </w:r>
    </w:p>
    <w:p w14:paraId="6733BC5B" w14:textId="77777777" w:rsidR="00456029" w:rsidRPr="00456029" w:rsidRDefault="00456029" w:rsidP="00456029">
      <w:pPr>
        <w:pStyle w:val="EndNoteBibliography"/>
        <w:ind w:left="720" w:hanging="720"/>
      </w:pPr>
      <w:r w:rsidRPr="00456029">
        <w:t>49.</w:t>
      </w:r>
      <w:r w:rsidRPr="00456029">
        <w:tab/>
        <w:t xml:space="preserve">Brady, N. G.;  Qian, S.; Bruce, B. D., Analysis of styrene maleic acid alternating copolymer supramolecular assemblies in solution by small angle X-ray scattering. </w:t>
      </w:r>
      <w:r w:rsidRPr="00456029">
        <w:rPr>
          <w:i/>
        </w:rPr>
        <w:t xml:space="preserve">Eur. Polym. J. </w:t>
      </w:r>
      <w:r w:rsidRPr="00456029">
        <w:t xml:space="preserve"> </w:t>
      </w:r>
      <w:r w:rsidRPr="00456029">
        <w:rPr>
          <w:b/>
        </w:rPr>
        <w:t>2019,</w:t>
      </w:r>
      <w:r w:rsidRPr="00456029">
        <w:t xml:space="preserve"> </w:t>
      </w:r>
      <w:r w:rsidRPr="00456029">
        <w:rPr>
          <w:i/>
        </w:rPr>
        <w:t>111</w:t>
      </w:r>
      <w:r w:rsidRPr="00456029">
        <w:t>, 178-184.</w:t>
      </w:r>
    </w:p>
    <w:p w14:paraId="33806423" w14:textId="77777777" w:rsidR="00456029" w:rsidRPr="00456029" w:rsidRDefault="00456029" w:rsidP="00456029">
      <w:pPr>
        <w:pStyle w:val="EndNoteBibliography"/>
        <w:ind w:left="720" w:hanging="720"/>
      </w:pPr>
      <w:r w:rsidRPr="00456029">
        <w:t>50.</w:t>
      </w:r>
      <w:r w:rsidRPr="00456029">
        <w:tab/>
        <w:t xml:space="preserve">Parmar, M.;  Rawson, S.;  Scarff, C. A.;  Goldman, A.;  Dafforn, T. R.;  Muench, S. P.; Postis, V. L. G., Using a SMALP platform to determine a sub-nm single particle cryo-EM membrane protein structure. </w:t>
      </w:r>
      <w:r w:rsidRPr="00456029">
        <w:rPr>
          <w:i/>
        </w:rPr>
        <w:t xml:space="preserve">Biochim Biophys Acta Biomembr </w:t>
      </w:r>
      <w:r w:rsidRPr="00456029">
        <w:t xml:space="preserve"> </w:t>
      </w:r>
      <w:r w:rsidRPr="00456029">
        <w:rPr>
          <w:b/>
        </w:rPr>
        <w:t>2018,</w:t>
      </w:r>
      <w:r w:rsidRPr="00456029">
        <w:t xml:space="preserve"> </w:t>
      </w:r>
      <w:r w:rsidRPr="00456029">
        <w:rPr>
          <w:i/>
        </w:rPr>
        <w:t>1860</w:t>
      </w:r>
      <w:r w:rsidRPr="00456029">
        <w:t>, 378-383.</w:t>
      </w:r>
    </w:p>
    <w:p w14:paraId="15DC1899" w14:textId="77777777" w:rsidR="00456029" w:rsidRPr="00456029" w:rsidRDefault="00456029" w:rsidP="00456029">
      <w:pPr>
        <w:pStyle w:val="EndNoteBibliography"/>
        <w:ind w:left="720" w:hanging="720"/>
      </w:pPr>
      <w:r w:rsidRPr="00456029">
        <w:t>51.</w:t>
      </w:r>
      <w:r w:rsidRPr="00456029">
        <w:tab/>
        <w:t xml:space="preserve">Swainsbury, D. J. K.;  Scheidelaar, S.;  Foster, N.;  van Grondelle, R.;  Killian, J. A.; Jones, M. R., The effectiveness of styrene-maleic acid (SMA) copolymers for solubilisation of integral membrane proteins from SMA-accessible and SMA-resistant membranes. </w:t>
      </w:r>
      <w:r w:rsidRPr="00456029">
        <w:rPr>
          <w:i/>
        </w:rPr>
        <w:t xml:space="preserve">Biochim Biophys Acta Biomembr </w:t>
      </w:r>
      <w:r w:rsidRPr="00456029">
        <w:t xml:space="preserve"> </w:t>
      </w:r>
      <w:r w:rsidRPr="00456029">
        <w:rPr>
          <w:b/>
        </w:rPr>
        <w:t>2017,</w:t>
      </w:r>
      <w:r w:rsidRPr="00456029">
        <w:t xml:space="preserve"> </w:t>
      </w:r>
      <w:r w:rsidRPr="00456029">
        <w:rPr>
          <w:i/>
        </w:rPr>
        <w:t>1859</w:t>
      </w:r>
      <w:r w:rsidRPr="00456029">
        <w:t>, 2133-2143.</w:t>
      </w:r>
    </w:p>
    <w:p w14:paraId="708C62C5" w14:textId="77777777" w:rsidR="00456029" w:rsidRPr="00456029" w:rsidRDefault="00456029" w:rsidP="00456029">
      <w:pPr>
        <w:pStyle w:val="EndNoteBibliography"/>
        <w:ind w:left="720" w:hanging="720"/>
      </w:pPr>
      <w:r w:rsidRPr="00456029">
        <w:t>52.</w:t>
      </w:r>
      <w:r w:rsidRPr="00456029">
        <w:tab/>
        <w:t xml:space="preserve">Morrison, K. A.;  Akram, A.;  Mathews, A.;  Khan, Z. A.;  Patel, J. H.;  Zhou, C.;  Hardy, D. J.;  Moore-Kelly, C.;  Patel, R.;  Odiba, V.;  Knowles, T. J.;  Javed, M.-u.-H.;  Chmel, N. P.;  Dafforn, T. R.; Rothnie, A. J., Membrane protein extraction and purification using styrene–maleic acid (SMA) copolymer: effect of variations in polymer structure. </w:t>
      </w:r>
      <w:r w:rsidRPr="00456029">
        <w:rPr>
          <w:i/>
        </w:rPr>
        <w:t>Biochem. J.</w:t>
      </w:r>
      <w:r w:rsidRPr="00456029">
        <w:rPr>
          <w:b/>
        </w:rPr>
        <w:t xml:space="preserve"> 2016,</w:t>
      </w:r>
      <w:r w:rsidRPr="00456029">
        <w:t xml:space="preserve"> </w:t>
      </w:r>
      <w:r w:rsidRPr="00456029">
        <w:rPr>
          <w:i/>
        </w:rPr>
        <w:t>473</w:t>
      </w:r>
      <w:r w:rsidRPr="00456029">
        <w:t>, 4349.</w:t>
      </w:r>
    </w:p>
    <w:p w14:paraId="0670C922" w14:textId="77777777" w:rsidR="00456029" w:rsidRPr="00456029" w:rsidRDefault="00456029" w:rsidP="00456029">
      <w:pPr>
        <w:pStyle w:val="EndNoteBibliography"/>
        <w:ind w:left="720" w:hanging="720"/>
      </w:pPr>
      <w:r w:rsidRPr="00456029">
        <w:t>53.</w:t>
      </w:r>
      <w:r w:rsidRPr="00456029">
        <w:tab/>
        <w:t xml:space="preserve">Domínguez Pardo, J. J.;  Koorengevel, M. C.;  Uwugiaren, N.;  Weijers, J.;  Kopf, A. H.;  Jahn, H.;  van Walree, C. A.;  van Steenbergen, M. J.; Killian, J. A., Membrane Solubilization by Styrene-Maleic Acid Copolymers: Delineating the Role of Polymer Length. </w:t>
      </w:r>
      <w:r w:rsidRPr="00456029">
        <w:rPr>
          <w:i/>
        </w:rPr>
        <w:t xml:space="preserve">Biophys. J. </w:t>
      </w:r>
      <w:r w:rsidRPr="00456029">
        <w:t xml:space="preserve"> </w:t>
      </w:r>
      <w:r w:rsidRPr="00456029">
        <w:rPr>
          <w:b/>
        </w:rPr>
        <w:t>2018,</w:t>
      </w:r>
      <w:r w:rsidRPr="00456029">
        <w:t xml:space="preserve"> </w:t>
      </w:r>
      <w:r w:rsidRPr="00456029">
        <w:rPr>
          <w:i/>
        </w:rPr>
        <w:t>115</w:t>
      </w:r>
      <w:r w:rsidRPr="00456029">
        <w:t>, 129-138.</w:t>
      </w:r>
    </w:p>
    <w:p w14:paraId="749B9EC8" w14:textId="77777777" w:rsidR="00456029" w:rsidRPr="00456029" w:rsidRDefault="00456029" w:rsidP="00456029">
      <w:pPr>
        <w:pStyle w:val="EndNoteBibliography"/>
        <w:ind w:left="720" w:hanging="720"/>
      </w:pPr>
      <w:r w:rsidRPr="00456029">
        <w:t>54.</w:t>
      </w:r>
      <w:r w:rsidRPr="00456029">
        <w:tab/>
        <w:t xml:space="preserve">Orekhov, P. S.;  Bozdaganyan, M. E.;  Voskoboynikova, N.;  Mulkidjanian, A. Y.;  Karlova, M. G.;  Yudenko, A.;  Remeeva, A.;  Ryzhykau, Y. L.;  Gushchin, I.;  Gordeliy, V. I.;  Sokolova, O. S.;  Steinhoff, H. J.;  Kirpichnikov, M. P.; Shaitan, K. V., Mechanisms of Formation, Structure, and Dynamics of Lipoprotein Discs Stabilized by Amphiphilic Copolymers: A Comprehensive Review. </w:t>
      </w:r>
      <w:r w:rsidRPr="00456029">
        <w:rPr>
          <w:i/>
        </w:rPr>
        <w:t xml:space="preserve">Nanomaterials (Basel) </w:t>
      </w:r>
      <w:r w:rsidRPr="00456029">
        <w:t xml:space="preserve"> </w:t>
      </w:r>
      <w:r w:rsidRPr="00456029">
        <w:rPr>
          <w:b/>
        </w:rPr>
        <w:t>2022,</w:t>
      </w:r>
      <w:r w:rsidRPr="00456029">
        <w:t xml:space="preserve"> </w:t>
      </w:r>
      <w:r w:rsidRPr="00456029">
        <w:rPr>
          <w:i/>
        </w:rPr>
        <w:t>12</w:t>
      </w:r>
      <w:r w:rsidRPr="00456029">
        <w:t>.</w:t>
      </w:r>
    </w:p>
    <w:p w14:paraId="7B68B0A6" w14:textId="77777777" w:rsidR="00456029" w:rsidRPr="00456029" w:rsidRDefault="00456029" w:rsidP="00456029">
      <w:pPr>
        <w:pStyle w:val="EndNoteBibliography"/>
        <w:ind w:left="720" w:hanging="720"/>
      </w:pPr>
      <w:r w:rsidRPr="00456029">
        <w:t>55.</w:t>
      </w:r>
      <w:r w:rsidRPr="00456029">
        <w:tab/>
        <w:t xml:space="preserve">Fiori, M. C.;  Jiang, Y.;  Altenberg, G. A.; Liang, H., Polymer-encased nanodiscs with improved buffer compatibility. </w:t>
      </w:r>
      <w:r w:rsidRPr="00456029">
        <w:rPr>
          <w:i/>
        </w:rPr>
        <w:t xml:space="preserve">Sci Rep </w:t>
      </w:r>
      <w:r w:rsidRPr="00456029">
        <w:t xml:space="preserve"> </w:t>
      </w:r>
      <w:r w:rsidRPr="00456029">
        <w:rPr>
          <w:b/>
        </w:rPr>
        <w:t>2017,</w:t>
      </w:r>
      <w:r w:rsidRPr="00456029">
        <w:t xml:space="preserve"> </w:t>
      </w:r>
      <w:r w:rsidRPr="00456029">
        <w:rPr>
          <w:i/>
        </w:rPr>
        <w:t>7</w:t>
      </w:r>
      <w:r w:rsidRPr="00456029">
        <w:t>, 7432.</w:t>
      </w:r>
    </w:p>
    <w:p w14:paraId="17D18B21" w14:textId="77777777" w:rsidR="00456029" w:rsidRPr="00456029" w:rsidRDefault="00456029" w:rsidP="00456029">
      <w:pPr>
        <w:pStyle w:val="EndNoteBibliography"/>
        <w:ind w:left="720" w:hanging="720"/>
      </w:pPr>
      <w:r w:rsidRPr="00456029">
        <w:t>56.</w:t>
      </w:r>
      <w:r w:rsidRPr="00456029">
        <w:tab/>
        <w:t xml:space="preserve">Ravula, T.;  Hardin, N. Z.;  Ramadugu, S. K.;  Cox, S. J.; Ramamoorthy, A., Formation of pH-Resistant Monodispersed Polymer-Lipid Nanodiscs. </w:t>
      </w:r>
      <w:r w:rsidRPr="00456029">
        <w:rPr>
          <w:i/>
        </w:rPr>
        <w:t xml:space="preserve">Angew Chem Int Ed Engl </w:t>
      </w:r>
      <w:r w:rsidRPr="00456029">
        <w:t xml:space="preserve"> </w:t>
      </w:r>
      <w:r w:rsidRPr="00456029">
        <w:rPr>
          <w:b/>
        </w:rPr>
        <w:t>2018,</w:t>
      </w:r>
      <w:r w:rsidRPr="00456029">
        <w:t xml:space="preserve"> </w:t>
      </w:r>
      <w:r w:rsidRPr="00456029">
        <w:rPr>
          <w:i/>
        </w:rPr>
        <w:t>57</w:t>
      </w:r>
      <w:r w:rsidRPr="00456029">
        <w:t>, 1342-1345.</w:t>
      </w:r>
    </w:p>
    <w:p w14:paraId="07EEAE05" w14:textId="77777777" w:rsidR="00456029" w:rsidRPr="00456029" w:rsidRDefault="00456029" w:rsidP="00456029">
      <w:pPr>
        <w:pStyle w:val="EndNoteBibliography"/>
        <w:ind w:left="720" w:hanging="720"/>
      </w:pPr>
      <w:r w:rsidRPr="00456029">
        <w:t>57.</w:t>
      </w:r>
      <w:r w:rsidRPr="00456029">
        <w:tab/>
        <w:t xml:space="preserve">Burridge, K. M.;  Harding, B. D.;  Sahu, I. D.;  Kearns, M. M.;  Stowe, R. B.;  Dolan, M. T.;  Edelmann, R. E.;  Dabney-Smith, C.;  Page, R. C.;  Konkolewicz, D.; Lorigan, G. A., </w:t>
      </w:r>
      <w:r w:rsidRPr="00456029">
        <w:lastRenderedPageBreak/>
        <w:t xml:space="preserve">Simple Derivatization of RAFT-Synthesized Styrene–Maleic Anhydride Copolymers for Lipid Disk Formulations. </w:t>
      </w:r>
      <w:r w:rsidRPr="00456029">
        <w:rPr>
          <w:i/>
        </w:rPr>
        <w:t xml:space="preserve">Biomacromolecules </w:t>
      </w:r>
      <w:r w:rsidRPr="00456029">
        <w:t xml:space="preserve"> </w:t>
      </w:r>
      <w:r w:rsidRPr="00456029">
        <w:rPr>
          <w:b/>
        </w:rPr>
        <w:t>2020,</w:t>
      </w:r>
      <w:r w:rsidRPr="00456029">
        <w:t xml:space="preserve"> </w:t>
      </w:r>
      <w:r w:rsidRPr="00456029">
        <w:rPr>
          <w:i/>
        </w:rPr>
        <w:t>21</w:t>
      </w:r>
      <w:r w:rsidRPr="00456029">
        <w:t>, 1274-1284.</w:t>
      </w:r>
    </w:p>
    <w:p w14:paraId="2452E35D" w14:textId="77777777" w:rsidR="00456029" w:rsidRPr="00456029" w:rsidRDefault="00456029" w:rsidP="00456029">
      <w:pPr>
        <w:pStyle w:val="EndNoteBibliography"/>
        <w:ind w:left="720" w:hanging="720"/>
      </w:pPr>
      <w:r w:rsidRPr="00456029">
        <w:t>58.</w:t>
      </w:r>
      <w:r w:rsidRPr="00456029">
        <w:tab/>
        <w:t xml:space="preserve">Oluwole, A. O.;  Danielczak, B.;  Meister, A.;  Babalola, J. O.;  Vargas, C.; Keller, S., Solubilization of Membrane Proteins into Functional Lipid-Bilayer Nanodiscs Using a Diisobutylene/Maleic Acid Copolymer. </w:t>
      </w:r>
      <w:r w:rsidRPr="00456029">
        <w:rPr>
          <w:i/>
        </w:rPr>
        <w:t xml:space="preserve">Angew Chem Int Edit </w:t>
      </w:r>
      <w:r w:rsidRPr="00456029">
        <w:t xml:space="preserve"> </w:t>
      </w:r>
      <w:r w:rsidRPr="00456029">
        <w:rPr>
          <w:b/>
        </w:rPr>
        <w:t>2017,</w:t>
      </w:r>
      <w:r w:rsidRPr="00456029">
        <w:t xml:space="preserve"> </w:t>
      </w:r>
      <w:r w:rsidRPr="00456029">
        <w:rPr>
          <w:i/>
        </w:rPr>
        <w:t>56</w:t>
      </w:r>
      <w:r w:rsidRPr="00456029">
        <w:t>, 1919-1924.</w:t>
      </w:r>
    </w:p>
    <w:p w14:paraId="370EF768" w14:textId="77777777" w:rsidR="00456029" w:rsidRPr="00456029" w:rsidRDefault="00456029" w:rsidP="00456029">
      <w:pPr>
        <w:pStyle w:val="EndNoteBibliography"/>
        <w:ind w:left="720" w:hanging="720"/>
      </w:pPr>
      <w:r w:rsidRPr="00456029">
        <w:t>59.</w:t>
      </w:r>
      <w:r w:rsidRPr="00456029">
        <w:tab/>
        <w:t xml:space="preserve">Ball, L. E.;  Riley, L. J.;  Hadasha, W.;  Pfukwa, R.;  Smith, C. J. I.;  Dafforn, T. R.; Klumperman, B., Influence of DIBMA Polymer Length on Lipid Nanodisc Formation and Membrane Protein Extraction. </w:t>
      </w:r>
      <w:r w:rsidRPr="00456029">
        <w:rPr>
          <w:i/>
        </w:rPr>
        <w:t xml:space="preserve">Biomacromolecules </w:t>
      </w:r>
      <w:r w:rsidRPr="00456029">
        <w:t xml:space="preserve"> </w:t>
      </w:r>
      <w:r w:rsidRPr="00456029">
        <w:rPr>
          <w:b/>
        </w:rPr>
        <w:t>2021,</w:t>
      </w:r>
      <w:r w:rsidRPr="00456029">
        <w:t xml:space="preserve"> </w:t>
      </w:r>
      <w:r w:rsidRPr="00456029">
        <w:rPr>
          <w:i/>
        </w:rPr>
        <w:t>22</w:t>
      </w:r>
      <w:r w:rsidRPr="00456029">
        <w:t>, 763-772.</w:t>
      </w:r>
    </w:p>
    <w:p w14:paraId="4C242A44" w14:textId="77777777" w:rsidR="00456029" w:rsidRPr="00456029" w:rsidRDefault="00456029" w:rsidP="00456029">
      <w:pPr>
        <w:pStyle w:val="EndNoteBibliography"/>
        <w:ind w:left="720" w:hanging="720"/>
      </w:pPr>
      <w:r w:rsidRPr="00456029">
        <w:t>60.</w:t>
      </w:r>
      <w:r w:rsidRPr="00456029">
        <w:tab/>
        <w:t xml:space="preserve">Gulamhussein, A. A.;  Uddin, R.;  Tighe, B. J.;  Poyner, D. R.; Rothnie, A. J., A comparison of SMA (styrene maleic acid) and DIBMA (di-isobutylene maleic acid) for membrane protein purification. </w:t>
      </w:r>
      <w:r w:rsidRPr="00456029">
        <w:rPr>
          <w:i/>
        </w:rPr>
        <w:t xml:space="preserve">Biochim. Biophys. Acta, Biomembr. </w:t>
      </w:r>
      <w:r w:rsidRPr="00456029">
        <w:t xml:space="preserve"> </w:t>
      </w:r>
      <w:r w:rsidRPr="00456029">
        <w:rPr>
          <w:b/>
        </w:rPr>
        <w:t>2020,</w:t>
      </w:r>
      <w:r w:rsidRPr="00456029">
        <w:t xml:space="preserve"> </w:t>
      </w:r>
      <w:r w:rsidRPr="00456029">
        <w:rPr>
          <w:i/>
        </w:rPr>
        <w:t>1862</w:t>
      </w:r>
      <w:r w:rsidRPr="00456029">
        <w:t>, 183281.</w:t>
      </w:r>
    </w:p>
    <w:p w14:paraId="2D3651C8" w14:textId="77777777" w:rsidR="00456029" w:rsidRPr="00456029" w:rsidRDefault="00456029" w:rsidP="00456029">
      <w:pPr>
        <w:pStyle w:val="EndNoteBibliography"/>
        <w:ind w:left="720" w:hanging="720"/>
      </w:pPr>
      <w:r w:rsidRPr="00456029">
        <w:t>61.</w:t>
      </w:r>
      <w:r w:rsidRPr="00456029">
        <w:tab/>
        <w:t xml:space="preserve">Brady, N. G.;  Li, M.;  Ma, Y.;  Gumbart, J. C.; Bruce, B. D., Non-detergent isolation of a cyanobacterial photosystem I using styrene maleic acid alternating copolymers. </w:t>
      </w:r>
      <w:r w:rsidRPr="00456029">
        <w:rPr>
          <w:i/>
        </w:rPr>
        <w:t xml:space="preserve">RSC Adv. </w:t>
      </w:r>
      <w:r w:rsidRPr="00456029">
        <w:t xml:space="preserve"> </w:t>
      </w:r>
      <w:r w:rsidRPr="00456029">
        <w:rPr>
          <w:b/>
        </w:rPr>
        <w:t>2019,</w:t>
      </w:r>
      <w:r w:rsidRPr="00456029">
        <w:t xml:space="preserve"> </w:t>
      </w:r>
      <w:r w:rsidRPr="00456029">
        <w:rPr>
          <w:i/>
        </w:rPr>
        <w:t>9</w:t>
      </w:r>
      <w:r w:rsidRPr="00456029">
        <w:t>, 31781-31796.</w:t>
      </w:r>
    </w:p>
    <w:p w14:paraId="2EE6855E" w14:textId="77777777" w:rsidR="00456029" w:rsidRPr="00456029" w:rsidRDefault="00456029" w:rsidP="00456029">
      <w:pPr>
        <w:pStyle w:val="EndNoteBibliography"/>
        <w:ind w:left="720" w:hanging="720"/>
      </w:pPr>
      <w:r w:rsidRPr="00456029">
        <w:t>62.</w:t>
      </w:r>
      <w:r w:rsidRPr="00456029">
        <w:tab/>
        <w:t xml:space="preserve">Korotych, O.;  Mondal, J.;  Gattás-Asfura, K. M.;  Hendricks, J.; Bruce, B. D., Evaluation of commercially available styrene-co-maleic acid polymers for the extraction of membrane proteins from spinach chloroplast thylakoids. </w:t>
      </w:r>
      <w:r w:rsidRPr="00456029">
        <w:rPr>
          <w:i/>
        </w:rPr>
        <w:t xml:space="preserve">Eur. Polym. J. </w:t>
      </w:r>
      <w:r w:rsidRPr="00456029">
        <w:t xml:space="preserve"> </w:t>
      </w:r>
      <w:r w:rsidRPr="00456029">
        <w:rPr>
          <w:b/>
        </w:rPr>
        <w:t>2019,</w:t>
      </w:r>
      <w:r w:rsidRPr="00456029">
        <w:t xml:space="preserve"> </w:t>
      </w:r>
      <w:r w:rsidRPr="00456029">
        <w:rPr>
          <w:i/>
        </w:rPr>
        <w:t>114</w:t>
      </w:r>
      <w:r w:rsidRPr="00456029">
        <w:t>, 485-500.</w:t>
      </w:r>
    </w:p>
    <w:p w14:paraId="322C1581" w14:textId="77777777" w:rsidR="00456029" w:rsidRPr="00456029" w:rsidRDefault="00456029" w:rsidP="00456029">
      <w:pPr>
        <w:pStyle w:val="EndNoteBibliography"/>
        <w:ind w:left="720" w:hanging="720"/>
      </w:pPr>
      <w:r w:rsidRPr="00456029">
        <w:t>63.</w:t>
      </w:r>
      <w:r w:rsidRPr="00456029">
        <w:tab/>
        <w:t xml:space="preserve">Szundi, I.;  Pitch, S. G.;  Chen, E.;  Farrens, D. L.; Kliger, D. S., Styrene-maleic acid copolymer effects on the function of the GPCR rhodopsin in lipid nanoparticles. </w:t>
      </w:r>
      <w:r w:rsidRPr="00456029">
        <w:rPr>
          <w:i/>
        </w:rPr>
        <w:t xml:space="preserve">Biophys. J. </w:t>
      </w:r>
      <w:r w:rsidRPr="00456029">
        <w:t xml:space="preserve"> </w:t>
      </w:r>
      <w:r w:rsidRPr="00456029">
        <w:rPr>
          <w:b/>
        </w:rPr>
        <w:t>2021,</w:t>
      </w:r>
      <w:r w:rsidRPr="00456029">
        <w:t xml:space="preserve"> </w:t>
      </w:r>
      <w:r w:rsidRPr="00456029">
        <w:rPr>
          <w:i/>
        </w:rPr>
        <w:t>120</w:t>
      </w:r>
      <w:r w:rsidRPr="00456029">
        <w:t>, 4337-4348.</w:t>
      </w:r>
    </w:p>
    <w:p w14:paraId="5CD933D4" w14:textId="77777777" w:rsidR="00456029" w:rsidRPr="00456029" w:rsidRDefault="00456029" w:rsidP="00456029">
      <w:pPr>
        <w:pStyle w:val="EndNoteBibliography"/>
        <w:ind w:left="720" w:hanging="720"/>
      </w:pPr>
      <w:r w:rsidRPr="00456029">
        <w:t>64.</w:t>
      </w:r>
      <w:r w:rsidRPr="00456029">
        <w:tab/>
        <w:t xml:space="preserve">Grime, R. L.;  Logan, R. T.;  Nestorow, S. A.;  Sridhar, P.;  Edwards, P. C.;  Tate, C. G.;  Klumperman, B.;  Dafforn, T. R.;  Poyner, D. R.;  Reeves, P. J.; Wheatley, M., Differences in SMA-like polymer architecture dictate the conformational changes exhibited by the membrane protein rhodopsin encapsulated in lipid nano-particles. </w:t>
      </w:r>
      <w:r w:rsidRPr="00456029">
        <w:rPr>
          <w:i/>
        </w:rPr>
        <w:t xml:space="preserve">Nanoscale </w:t>
      </w:r>
      <w:r w:rsidRPr="00456029">
        <w:t xml:space="preserve"> </w:t>
      </w:r>
      <w:r w:rsidRPr="00456029">
        <w:rPr>
          <w:b/>
        </w:rPr>
        <w:t>2021,</w:t>
      </w:r>
      <w:r w:rsidRPr="00456029">
        <w:t xml:space="preserve"> </w:t>
      </w:r>
      <w:r w:rsidRPr="00456029">
        <w:rPr>
          <w:i/>
        </w:rPr>
        <w:t>13</w:t>
      </w:r>
      <w:r w:rsidRPr="00456029">
        <w:t>, 13519-13528.</w:t>
      </w:r>
    </w:p>
    <w:p w14:paraId="6AC7548B" w14:textId="77777777" w:rsidR="00456029" w:rsidRPr="00456029" w:rsidRDefault="00456029" w:rsidP="00456029">
      <w:pPr>
        <w:pStyle w:val="EndNoteBibliography"/>
        <w:ind w:left="720" w:hanging="720"/>
      </w:pPr>
      <w:r w:rsidRPr="00456029">
        <w:t>65.</w:t>
      </w:r>
      <w:r w:rsidRPr="00456029">
        <w:tab/>
        <w:t xml:space="preserve">Ravula, T.; Ramamoorthy, A., Synthesis, Characterization, and Nanodisc Formation of Non-ionic Polymers**. </w:t>
      </w:r>
      <w:r w:rsidRPr="00456029">
        <w:rPr>
          <w:i/>
        </w:rPr>
        <w:t xml:space="preserve">Angew Chem Int Edit </w:t>
      </w:r>
      <w:r w:rsidRPr="00456029">
        <w:t xml:space="preserve"> </w:t>
      </w:r>
      <w:r w:rsidRPr="00456029">
        <w:rPr>
          <w:b/>
        </w:rPr>
        <w:t>2021,</w:t>
      </w:r>
      <w:r w:rsidRPr="00456029">
        <w:t xml:space="preserve"> </w:t>
      </w:r>
      <w:r w:rsidRPr="00456029">
        <w:rPr>
          <w:i/>
        </w:rPr>
        <w:t>60</w:t>
      </w:r>
      <w:r w:rsidRPr="00456029">
        <w:t>, 16885-16888.</w:t>
      </w:r>
    </w:p>
    <w:p w14:paraId="0D0830B7" w14:textId="77777777" w:rsidR="00456029" w:rsidRPr="00456029" w:rsidRDefault="00456029" w:rsidP="00456029">
      <w:pPr>
        <w:pStyle w:val="EndNoteBibliography"/>
        <w:ind w:left="720" w:hanging="720"/>
      </w:pPr>
      <w:r w:rsidRPr="00456029">
        <w:t>66.</w:t>
      </w:r>
      <w:r w:rsidRPr="00456029">
        <w:tab/>
        <w:t xml:space="preserve">Farrelly, M. D.;  Martin, L. L.; Thang, S. H., Polymer Nanodiscs and Their Bioanalytical Potential. </w:t>
      </w:r>
      <w:r w:rsidRPr="00456029">
        <w:rPr>
          <w:i/>
        </w:rPr>
        <w:t xml:space="preserve">Chemistry – A European Journal </w:t>
      </w:r>
      <w:r w:rsidRPr="00456029">
        <w:t xml:space="preserve"> </w:t>
      </w:r>
      <w:r w:rsidRPr="00456029">
        <w:rPr>
          <w:b/>
        </w:rPr>
        <w:t>2021,</w:t>
      </w:r>
      <w:r w:rsidRPr="00456029">
        <w:t xml:space="preserve"> </w:t>
      </w:r>
      <w:r w:rsidRPr="00456029">
        <w:rPr>
          <w:i/>
        </w:rPr>
        <w:t>27</w:t>
      </w:r>
      <w:r w:rsidRPr="00456029">
        <w:t>, 12922-12939.</w:t>
      </w:r>
    </w:p>
    <w:p w14:paraId="234E5A79" w14:textId="77777777" w:rsidR="00456029" w:rsidRPr="00456029" w:rsidRDefault="00456029" w:rsidP="00456029">
      <w:pPr>
        <w:pStyle w:val="EndNoteBibliography"/>
        <w:ind w:left="720" w:hanging="720"/>
      </w:pPr>
      <w:r w:rsidRPr="00456029">
        <w:t>67.</w:t>
      </w:r>
      <w:r w:rsidRPr="00456029">
        <w:tab/>
        <w:t xml:space="preserve">Kopf, A. H.;  Lijding, O.;  Elenbaas, B. O. W.;  Koorengevel, M. C.;  Dobruchowska, J. M.;  van Walree, C. A.; Killian, J. A., Synthesis and Evaluation of a Library of Alternating Amphipathic Copolymers to Solubilize and Study Membrane Proteins. </w:t>
      </w:r>
      <w:r w:rsidRPr="00456029">
        <w:rPr>
          <w:i/>
        </w:rPr>
        <w:t xml:space="preserve">Biomacromolecules </w:t>
      </w:r>
      <w:r w:rsidRPr="00456029">
        <w:t xml:space="preserve"> </w:t>
      </w:r>
      <w:r w:rsidRPr="00456029">
        <w:rPr>
          <w:b/>
        </w:rPr>
        <w:t>2022,</w:t>
      </w:r>
      <w:r w:rsidRPr="00456029">
        <w:t xml:space="preserve"> </w:t>
      </w:r>
      <w:r w:rsidRPr="00456029">
        <w:rPr>
          <w:i/>
        </w:rPr>
        <w:t>23</w:t>
      </w:r>
      <w:r w:rsidRPr="00456029">
        <w:t>, 743-759.</w:t>
      </w:r>
    </w:p>
    <w:p w14:paraId="3E17FB2B" w14:textId="77777777" w:rsidR="00456029" w:rsidRPr="00456029" w:rsidRDefault="00456029" w:rsidP="00456029">
      <w:pPr>
        <w:pStyle w:val="EndNoteBibliography"/>
        <w:ind w:left="720" w:hanging="720"/>
      </w:pPr>
      <w:r w:rsidRPr="00456029">
        <w:t>68.</w:t>
      </w:r>
      <w:r w:rsidRPr="00456029">
        <w:tab/>
        <w:t xml:space="preserve">Kopf, A. H.;  Lijding, O.;  Elenbaas, B.;  Koorengevel, M. C.;  Walree, C.; Killian, J. A., Synthesis and Evaluation of a Novel Library of Alternating Amphipathic Copolymers to Solubilize and Study Membrane Proteins. </w:t>
      </w:r>
      <w:r w:rsidRPr="00456029">
        <w:rPr>
          <w:i/>
        </w:rPr>
        <w:t xml:space="preserve">bioRxiv </w:t>
      </w:r>
      <w:r w:rsidRPr="00456029">
        <w:t xml:space="preserve"> </w:t>
      </w:r>
      <w:r w:rsidRPr="00456029">
        <w:rPr>
          <w:b/>
        </w:rPr>
        <w:t>2021</w:t>
      </w:r>
      <w:r w:rsidRPr="00456029">
        <w:t>.</w:t>
      </w:r>
    </w:p>
    <w:p w14:paraId="18744E18" w14:textId="77777777" w:rsidR="00456029" w:rsidRPr="00456029" w:rsidRDefault="00456029" w:rsidP="00456029">
      <w:pPr>
        <w:pStyle w:val="EndNoteBibliography"/>
        <w:ind w:left="720" w:hanging="720"/>
      </w:pPr>
      <w:r w:rsidRPr="00456029">
        <w:t>69.</w:t>
      </w:r>
      <w:r w:rsidRPr="00456029">
        <w:tab/>
        <w:t xml:space="preserve">Iwuchukwu, I. J.;  Vaughn, M.;  Myers, N.;  O'Neill, H.;  Frymier, P.; Bruce, B. D., Self-organized photosynthetic nanoparticle for cell-free hydrogen production. </w:t>
      </w:r>
      <w:r w:rsidRPr="00456029">
        <w:rPr>
          <w:i/>
        </w:rPr>
        <w:t xml:space="preserve">Nature Nanotechnology </w:t>
      </w:r>
      <w:r w:rsidRPr="00456029">
        <w:t xml:space="preserve"> </w:t>
      </w:r>
      <w:r w:rsidRPr="00456029">
        <w:rPr>
          <w:b/>
        </w:rPr>
        <w:t>2010,</w:t>
      </w:r>
      <w:r w:rsidRPr="00456029">
        <w:t xml:space="preserve"> </w:t>
      </w:r>
      <w:r w:rsidRPr="00456029">
        <w:rPr>
          <w:i/>
        </w:rPr>
        <w:t>5</w:t>
      </w:r>
      <w:r w:rsidRPr="00456029">
        <w:t>, 73-79.</w:t>
      </w:r>
    </w:p>
    <w:p w14:paraId="140D79FC" w14:textId="77777777" w:rsidR="00456029" w:rsidRPr="00456029" w:rsidRDefault="00456029" w:rsidP="00456029">
      <w:pPr>
        <w:pStyle w:val="EndNoteBibliography"/>
        <w:ind w:left="720" w:hanging="720"/>
      </w:pPr>
      <w:r w:rsidRPr="00456029">
        <w:t>70.</w:t>
      </w:r>
      <w:r w:rsidRPr="00456029">
        <w:tab/>
        <w:t xml:space="preserve">Taylor, T. M.;  Davidson, P. M.;  Bruce, B. D.; Weiss, J., Liposomal nanocapsules in food science and agriculture. </w:t>
      </w:r>
      <w:r w:rsidRPr="00456029">
        <w:rPr>
          <w:i/>
        </w:rPr>
        <w:t xml:space="preserve">Crit Rev Food Sci Nutr </w:t>
      </w:r>
      <w:r w:rsidRPr="00456029">
        <w:t xml:space="preserve"> </w:t>
      </w:r>
      <w:r w:rsidRPr="00456029">
        <w:rPr>
          <w:b/>
        </w:rPr>
        <w:t>2005,</w:t>
      </w:r>
      <w:r w:rsidRPr="00456029">
        <w:t xml:space="preserve"> </w:t>
      </w:r>
      <w:r w:rsidRPr="00456029">
        <w:rPr>
          <w:i/>
        </w:rPr>
        <w:t>45</w:t>
      </w:r>
      <w:r w:rsidRPr="00456029">
        <w:t>, 587-605.</w:t>
      </w:r>
    </w:p>
    <w:p w14:paraId="525E929D" w14:textId="200C545F" w:rsidR="003701C3" w:rsidRDefault="00A5402C" w:rsidP="0043253D">
      <w:pPr>
        <w:pStyle w:val="DissertationFigureDescription"/>
        <w:tabs>
          <w:tab w:val="left" w:pos="630"/>
          <w:tab w:val="left" w:pos="720"/>
        </w:tabs>
        <w:spacing w:line="240" w:lineRule="auto"/>
        <w:ind w:left="720" w:hanging="720"/>
        <w:sectPr w:rsidR="003701C3" w:rsidSect="00422B5D">
          <w:pgSz w:w="12240" w:h="15840" w:code="1"/>
          <w:pgMar w:top="1440" w:right="1440" w:bottom="1440" w:left="1440" w:header="720" w:footer="1440" w:gutter="0"/>
          <w:pgNumType w:start="1"/>
          <w:cols w:space="720"/>
          <w:noEndnote/>
          <w:docGrid w:linePitch="360"/>
        </w:sectPr>
      </w:pPr>
      <w:r w:rsidRPr="0086087F">
        <w:rPr>
          <w:szCs w:val="24"/>
        </w:rPr>
        <w:fldChar w:fldCharType="end"/>
      </w:r>
      <w:bookmarkStart w:id="29" w:name="_Hlk96095968"/>
      <w:bookmarkEnd w:id="5"/>
    </w:p>
    <w:p w14:paraId="56917575" w14:textId="084CFB5D" w:rsidR="0085588D" w:rsidRPr="00967D00" w:rsidRDefault="003C7FC5" w:rsidP="004903EB">
      <w:pPr>
        <w:pStyle w:val="ChapterTitles"/>
      </w:pPr>
      <w:bookmarkStart w:id="30" w:name="_Toc289175825"/>
      <w:bookmarkStart w:id="31" w:name="_Toc130372644"/>
      <w:bookmarkEnd w:id="29"/>
      <w:r w:rsidRPr="00967D00">
        <w:lastRenderedPageBreak/>
        <w:t xml:space="preserve">CHAPTER </w:t>
      </w:r>
      <w:r w:rsidR="00BD1E15" w:rsidRPr="00967D00">
        <w:t>I</w:t>
      </w:r>
      <w:r w:rsidR="001028FF" w:rsidRPr="00967D00">
        <w:t>I</w:t>
      </w:r>
      <w:r w:rsidR="00BD1E15" w:rsidRPr="00967D00">
        <w:t xml:space="preserve">: </w:t>
      </w:r>
      <w:bookmarkStart w:id="32" w:name="_Hlk60741420"/>
      <w:bookmarkEnd w:id="30"/>
      <w:r w:rsidR="00DB4384">
        <w:t>PROTEIN EXTRACTION EFFICIENCY AND SELECTIVITY OF ESTERIFIED STYRENE-MALEIC ACID COPOLYMERS IN THYLAKOID MEMBRANES</w:t>
      </w:r>
      <w:bookmarkEnd w:id="31"/>
    </w:p>
    <w:bookmarkEnd w:id="32"/>
    <w:p w14:paraId="63C2C997" w14:textId="2D64C8A8" w:rsidR="00003F6A" w:rsidRPr="006B4B19" w:rsidRDefault="00003F6A" w:rsidP="00F715CB">
      <w:pPr>
        <w:pStyle w:val="1Dissertation"/>
      </w:pPr>
    </w:p>
    <w:p w14:paraId="42BC98A5" w14:textId="77777777" w:rsidR="00060A6A" w:rsidRPr="006B4B19" w:rsidRDefault="00060A6A" w:rsidP="00F715CB">
      <w:pPr>
        <w:pStyle w:val="1Dissertation"/>
      </w:pPr>
    </w:p>
    <w:p w14:paraId="5838D645" w14:textId="78DE83D7" w:rsidR="00FF1665" w:rsidRPr="006B4B19" w:rsidRDefault="00FF1665" w:rsidP="00F715CB">
      <w:pPr>
        <w:pStyle w:val="1Dissertation"/>
      </w:pPr>
    </w:p>
    <w:p w14:paraId="1780F73A" w14:textId="77777777" w:rsidR="00003F6A" w:rsidRPr="006B4B19" w:rsidRDefault="00003F6A" w:rsidP="00F715CB">
      <w:pPr>
        <w:pStyle w:val="1Dissertation"/>
      </w:pPr>
      <w:r w:rsidRPr="006B4B19">
        <w:br w:type="page"/>
      </w:r>
    </w:p>
    <w:p w14:paraId="6F4CF5FF" w14:textId="7A1BC941" w:rsidR="00004F37" w:rsidRPr="00DF7C87" w:rsidRDefault="00004F37" w:rsidP="003A56CB">
      <w:pPr>
        <w:spacing w:line="480" w:lineRule="auto"/>
        <w:ind w:firstLine="720"/>
        <w:jc w:val="both"/>
        <w:rPr>
          <w:rFonts w:ascii="Times New Roman" w:hAnsi="Times New Roman" w:cs="Times New Roman"/>
        </w:rPr>
      </w:pPr>
      <w:r w:rsidRPr="00DF7C87">
        <w:rPr>
          <w:rFonts w:ascii="Times New Roman" w:hAnsi="Times New Roman" w:cs="Times New Roman"/>
        </w:rPr>
        <w:lastRenderedPageBreak/>
        <w:t xml:space="preserve">A version of this chapter was originally published by </w:t>
      </w:r>
      <w:r>
        <w:rPr>
          <w:rFonts w:ascii="Times New Roman" w:hAnsi="Times New Roman" w:cs="Times New Roman"/>
        </w:rPr>
        <w:t xml:space="preserve">Nathan G. Brady, Cameron E. Workman, and </w:t>
      </w:r>
      <w:proofErr w:type="spellStart"/>
      <w:r>
        <w:rPr>
          <w:rFonts w:ascii="Times New Roman" w:hAnsi="Times New Roman" w:cs="Times New Roman"/>
        </w:rPr>
        <w:t>Bridg</w:t>
      </w:r>
      <w:r w:rsidR="00CD6B87">
        <w:rPr>
          <w:rFonts w:ascii="Times New Roman" w:hAnsi="Times New Roman" w:cs="Times New Roman"/>
        </w:rPr>
        <w:t>i</w:t>
      </w:r>
      <w:r>
        <w:rPr>
          <w:rFonts w:ascii="Times New Roman" w:hAnsi="Times New Roman" w:cs="Times New Roman"/>
        </w:rPr>
        <w:t>e</w:t>
      </w:r>
      <w:proofErr w:type="spellEnd"/>
      <w:r>
        <w:rPr>
          <w:rFonts w:ascii="Times New Roman" w:hAnsi="Times New Roman" w:cs="Times New Roman"/>
        </w:rPr>
        <w:t xml:space="preserve"> Cawthon</w:t>
      </w:r>
      <w:r w:rsidR="00362772">
        <w:rPr>
          <w:rFonts w:ascii="Times New Roman" w:hAnsi="Times New Roman" w:cs="Times New Roman"/>
        </w:rPr>
        <w:t>:</w:t>
      </w:r>
      <w:r>
        <w:rPr>
          <w:rFonts w:ascii="Times New Roman" w:hAnsi="Times New Roman" w:cs="Times New Roman"/>
        </w:rPr>
        <w:t xml:space="preserve"> </w:t>
      </w:r>
    </w:p>
    <w:p w14:paraId="7F233EC6" w14:textId="568FDF9B" w:rsidR="008D4851" w:rsidRPr="008D4851" w:rsidRDefault="008D4851" w:rsidP="00562EC1">
      <w:pPr>
        <w:pStyle w:val="1Dissertation"/>
        <w:rPr>
          <w:highlight w:val="yellow"/>
        </w:rPr>
      </w:pPr>
      <w:bookmarkStart w:id="33" w:name="_Toc128041910"/>
      <w:r w:rsidRPr="003A56CB">
        <w:t>Brady, N. G.</w:t>
      </w:r>
      <w:r w:rsidR="00362772" w:rsidRPr="00362772">
        <w:rPr>
          <w:vertAlign w:val="superscript"/>
        </w:rPr>
        <w:t xml:space="preserve"> </w:t>
      </w:r>
      <w:r w:rsidR="00362772" w:rsidRPr="000E032A">
        <w:rPr>
          <w:vertAlign w:val="superscript"/>
        </w:rPr>
        <w:t>†</w:t>
      </w:r>
      <w:r w:rsidRPr="003A56CB">
        <w:t>; Workman, C. E.</w:t>
      </w:r>
      <w:r w:rsidR="00362772" w:rsidRPr="00362772">
        <w:rPr>
          <w:vertAlign w:val="superscript"/>
        </w:rPr>
        <w:t xml:space="preserve"> </w:t>
      </w:r>
      <w:r w:rsidR="00362772" w:rsidRPr="000E032A">
        <w:rPr>
          <w:vertAlign w:val="superscript"/>
        </w:rPr>
        <w:t>†</w:t>
      </w:r>
      <w:r w:rsidRPr="003A56CB">
        <w:t>; Cawthon, B.; Bruce, B. D.</w:t>
      </w:r>
      <w:r w:rsidR="00362772" w:rsidRPr="00362772">
        <w:t xml:space="preserve"> </w:t>
      </w:r>
      <w:r w:rsidR="00362772">
        <w:t>*</w:t>
      </w:r>
      <w:r w:rsidRPr="003A56CB">
        <w:t>; Long, B. K.</w:t>
      </w:r>
      <w:r w:rsidR="00362772" w:rsidRPr="00362772">
        <w:t xml:space="preserve"> </w:t>
      </w:r>
      <w:r w:rsidR="00362772">
        <w:t>*</w:t>
      </w:r>
      <w:r w:rsidRPr="003A56CB">
        <w:t xml:space="preserve">, Protein Extraction Efficiency and Selectivity of Esterified Styrene–Maleic Acid Copolymers in Thylakoid Membranes. </w:t>
      </w:r>
      <w:r w:rsidR="003C68CC" w:rsidRPr="003A56CB">
        <w:rPr>
          <w:i/>
          <w:iCs/>
        </w:rPr>
        <w:t>Biomacromolecules</w:t>
      </w:r>
      <w:r w:rsidR="003C68CC" w:rsidRPr="00562EC1">
        <w:rPr>
          <w:b/>
          <w:bCs/>
          <w:i/>
          <w:iCs/>
        </w:rPr>
        <w:t xml:space="preserve"> </w:t>
      </w:r>
      <w:r w:rsidR="003C68CC" w:rsidRPr="00562EC1">
        <w:rPr>
          <w:b/>
          <w:bCs/>
        </w:rPr>
        <w:t>2021</w:t>
      </w:r>
      <w:r w:rsidRPr="003A56CB">
        <w:rPr>
          <w:b/>
          <w:bCs/>
        </w:rPr>
        <w:t>,</w:t>
      </w:r>
      <w:r w:rsidRPr="003A56CB">
        <w:t xml:space="preserve"> </w:t>
      </w:r>
      <w:r w:rsidRPr="003A56CB">
        <w:rPr>
          <w:i/>
          <w:iCs/>
        </w:rPr>
        <w:t>22</w:t>
      </w:r>
      <w:r w:rsidRPr="003A56CB">
        <w:t>, 2544-2553.</w:t>
      </w:r>
      <w:bookmarkEnd w:id="33"/>
    </w:p>
    <w:p w14:paraId="583ED99E" w14:textId="688213D9" w:rsidR="00A049CC" w:rsidRDefault="00362772" w:rsidP="00D675C6">
      <w:pPr>
        <w:pStyle w:val="DissertationFigureDescription"/>
      </w:pPr>
      <w:r w:rsidRPr="000E032A">
        <w:rPr>
          <w:vertAlign w:val="superscript"/>
        </w:rPr>
        <w:t>†</w:t>
      </w:r>
      <w:r>
        <w:rPr>
          <w:vertAlign w:val="superscript"/>
        </w:rPr>
        <w:t xml:space="preserve"> </w:t>
      </w:r>
      <w:r w:rsidR="003C68CC">
        <w:t>Indicates</w:t>
      </w:r>
      <w:r>
        <w:t xml:space="preserve"> equal contributions, * corresponding author</w:t>
      </w:r>
    </w:p>
    <w:p w14:paraId="5F2B8951" w14:textId="77777777" w:rsidR="00CD6B87" w:rsidRPr="00E52403" w:rsidRDefault="00CD6B87" w:rsidP="00D675C6">
      <w:pPr>
        <w:pStyle w:val="DissertationFigureDescription"/>
        <w:rPr>
          <w:highlight w:val="yellow"/>
        </w:rPr>
      </w:pPr>
    </w:p>
    <w:p w14:paraId="7E2F5C02" w14:textId="100466EC" w:rsidR="00A049CC" w:rsidRPr="006B4B19" w:rsidRDefault="00CD6B87" w:rsidP="00F715CB">
      <w:pPr>
        <w:pStyle w:val="1Dissertation"/>
      </w:pPr>
      <w:r w:rsidRPr="003A56CB">
        <w:t xml:space="preserve">In this article, I was responsible for designing and synthesizing all polymers studied. I also performed all polymer characterization. Nathan Brady and </w:t>
      </w:r>
      <w:r w:rsidR="00EF514F" w:rsidRPr="00EF514F">
        <w:t>I</w:t>
      </w:r>
      <w:r w:rsidRPr="003A56CB">
        <w:t xml:space="preserve"> performed </w:t>
      </w:r>
      <w:proofErr w:type="gramStart"/>
      <w:r w:rsidRPr="003A56CB">
        <w:t>all of</w:t>
      </w:r>
      <w:proofErr w:type="gramEnd"/>
      <w:r w:rsidRPr="003A56CB">
        <w:t xml:space="preserve"> the experiments to determine polymer critical aggregation concentrations, pH tolerance tests, and divalent cation tolerance tests. Nathan Brady and </w:t>
      </w:r>
      <w:proofErr w:type="spellStart"/>
      <w:r w:rsidRPr="003A56CB">
        <w:t>Bridgie</w:t>
      </w:r>
      <w:proofErr w:type="spellEnd"/>
      <w:r w:rsidRPr="003A56CB">
        <w:t xml:space="preserve"> Cawthon performed </w:t>
      </w:r>
      <w:proofErr w:type="gramStart"/>
      <w:r w:rsidRPr="003A56CB">
        <w:t>all of</w:t>
      </w:r>
      <w:proofErr w:type="gramEnd"/>
      <w:r w:rsidRPr="003A56CB">
        <w:t xml:space="preserve"> the protein extraction and characterization studies together. </w:t>
      </w:r>
      <w:r w:rsidR="00A049CC" w:rsidRPr="003A56CB">
        <w:t>Dr. Brian Long</w:t>
      </w:r>
      <w:r w:rsidRPr="003A56CB">
        <w:t xml:space="preserve"> and Dr. Barry Bruce</w:t>
      </w:r>
      <w:r w:rsidR="00A049CC" w:rsidRPr="003A56CB">
        <w:t xml:space="preserve"> organized this project and facilitated the writing of the manuscript</w:t>
      </w:r>
      <w:r w:rsidRPr="003A56CB">
        <w:t>.</w:t>
      </w:r>
    </w:p>
    <w:p w14:paraId="79E9C237" w14:textId="77777777" w:rsidR="00A049CC" w:rsidRPr="006B4B19" w:rsidRDefault="00A049CC" w:rsidP="00F715CB">
      <w:pPr>
        <w:pStyle w:val="1Dissertation"/>
      </w:pPr>
    </w:p>
    <w:p w14:paraId="17CCC42D" w14:textId="72BA3489" w:rsidR="00A049CC" w:rsidRPr="00E52403" w:rsidRDefault="00610A4C" w:rsidP="004903EB">
      <w:pPr>
        <w:pStyle w:val="SubsectionTitles"/>
      </w:pPr>
      <w:bookmarkStart w:id="34" w:name="_Toc289175826"/>
      <w:bookmarkStart w:id="35" w:name="_Toc130372645"/>
      <w:r>
        <w:t xml:space="preserve">2.1 </w:t>
      </w:r>
      <w:r w:rsidR="00A049CC" w:rsidRPr="00E52403">
        <w:t>Abstract</w:t>
      </w:r>
      <w:bookmarkEnd w:id="34"/>
      <w:bookmarkEnd w:id="35"/>
    </w:p>
    <w:p w14:paraId="258EA021" w14:textId="13ED3684" w:rsidR="00A049CC" w:rsidRPr="006B4B19" w:rsidRDefault="00524452" w:rsidP="00F715CB">
      <w:pPr>
        <w:pStyle w:val="1Dissertation"/>
      </w:pPr>
      <w:r w:rsidRPr="006B4B19">
        <w:t xml:space="preserve">Amphiphilic styrene-maleic acid copolymers (SMAs) have been shown to effectively extract membrane proteins surrounded by an annulus of native membrane lipids via the formation of </w:t>
      </w:r>
      <w:proofErr w:type="spellStart"/>
      <w:r w:rsidRPr="006B4B19">
        <w:t>nanodiscs</w:t>
      </w:r>
      <w:proofErr w:type="spellEnd"/>
      <w:r w:rsidRPr="006B4B19">
        <w:t xml:space="preserve">. Recent reports have shown that 2-butoxyethanol functionalized SMA derivatives promote the extraction of membrane proteins from thylakoid membranes, whereas unfunctionalized SMA was essentially ineffective. However, it is unknown how the extent of functionalization and identity of the sidechain impacts protein solubilization and specificity. Herein, we show that </w:t>
      </w:r>
      <w:proofErr w:type="spellStart"/>
      <w:r w:rsidRPr="006B4B19">
        <w:t>monoesterification</w:t>
      </w:r>
      <w:proofErr w:type="spellEnd"/>
      <w:r w:rsidRPr="006B4B19">
        <w:t xml:space="preserve"> of an SMA polymer with hydrophobic alkoxy ethoxylate </w:t>
      </w:r>
      <w:proofErr w:type="gramStart"/>
      <w:r w:rsidRPr="006B4B19">
        <w:lastRenderedPageBreak/>
        <w:t>side-chains</w:t>
      </w:r>
      <w:proofErr w:type="gramEnd"/>
      <w:r w:rsidRPr="006B4B19">
        <w:t xml:space="preserve"> leads to increased solubilization efficiency of trimeric Photosystem I (PSI) from membranes of the cyanobacterium </w:t>
      </w:r>
      <w:proofErr w:type="spellStart"/>
      <w:r w:rsidRPr="006B4B19">
        <w:t>Thermosynechococcus</w:t>
      </w:r>
      <w:proofErr w:type="spellEnd"/>
      <w:r w:rsidRPr="006B4B19">
        <w:t xml:space="preserve"> elongatus.  The specific SMA polymer used in this study, PRO 10235, is unable to encapsulate single PSI trimers from this cyanobacterium; however, as it is functionalized with alkoxy ethoxylates of increasing alkoxy chain length, a clear increase in trimeric PSI solubilization efficiency is observed. Furthermore, an exponential increase in solubilization efficiency is observed when &gt;50% of the maleic acid repeat units are </w:t>
      </w:r>
      <w:proofErr w:type="spellStart"/>
      <w:r w:rsidRPr="006B4B19">
        <w:t>monoesterified</w:t>
      </w:r>
      <w:proofErr w:type="spellEnd"/>
      <w:r w:rsidRPr="006B4B19">
        <w:t xml:space="preserve"> with long alkoxy ethoxylates, suggesting that the PSI extraction mechanism is highly dependent on both the number and length of the attached </w:t>
      </w:r>
      <w:proofErr w:type="gramStart"/>
      <w:r w:rsidRPr="006B4B19">
        <w:t>side-chains</w:t>
      </w:r>
      <w:proofErr w:type="gramEnd"/>
      <w:r w:rsidRPr="006B4B19">
        <w:t>.</w:t>
      </w:r>
    </w:p>
    <w:p w14:paraId="2874F6DA" w14:textId="77777777" w:rsidR="00524452" w:rsidRPr="006B4B19" w:rsidRDefault="00524452" w:rsidP="00F715CB">
      <w:pPr>
        <w:pStyle w:val="1Dissertation"/>
      </w:pPr>
    </w:p>
    <w:p w14:paraId="536E8BD9" w14:textId="60015993" w:rsidR="00281A98" w:rsidRPr="003E30FD" w:rsidRDefault="00610A4C" w:rsidP="004903EB">
      <w:pPr>
        <w:pStyle w:val="SubsectionTitles"/>
      </w:pPr>
      <w:bookmarkStart w:id="36" w:name="_Toc130372646"/>
      <w:r>
        <w:t xml:space="preserve">2.2 </w:t>
      </w:r>
      <w:r w:rsidR="00A049CC" w:rsidRPr="00E52403">
        <w:t>Introduction</w:t>
      </w:r>
      <w:bookmarkEnd w:id="36"/>
    </w:p>
    <w:p w14:paraId="05DC1753" w14:textId="77777777" w:rsidR="003E30FD" w:rsidRPr="004D210A" w:rsidRDefault="003E30FD" w:rsidP="00F715CB">
      <w:pPr>
        <w:pStyle w:val="1Dissertation"/>
      </w:pPr>
      <w:r w:rsidRPr="004D210A">
        <w:t xml:space="preserve">Over the past decade, styrene-maleic acid copolymers (SMAs) have become widely used for the solubilization of membrane proteins. Their unique ability to form styrene-maleic acid lipid particles (SMALPs), which are polymer bound </w:t>
      </w:r>
      <w:proofErr w:type="spellStart"/>
      <w:r w:rsidRPr="004D210A">
        <w:t>nanodiscs</w:t>
      </w:r>
      <w:proofErr w:type="spellEnd"/>
      <w:r w:rsidRPr="004D210A">
        <w:t xml:space="preserve"> comprised of protein within an annulus of retained native lipids, has made these amphiphilic copolymers the subject of numerous investigations.</w:t>
      </w:r>
      <w:r w:rsidRPr="004D210A">
        <w:rPr>
          <w:vertAlign w:val="superscript"/>
        </w:rPr>
        <w:fldChar w:fldCharType="begin"/>
      </w:r>
      <w:r w:rsidRPr="004D210A">
        <w:rPr>
          <w:vertAlign w:val="superscript"/>
        </w:rPr>
        <w:instrText xml:space="preserve"> ADDIN EN.CITE &lt;EndNote&gt;&lt;Cite&gt;&lt;Author&gt;Dörr&lt;/Author&gt;&lt;Year&gt; 2014&lt;/Year&gt;&lt;RecNum&gt;76&lt;/RecNum&gt;&lt;DisplayText&gt;&lt;style face="superscript"&gt;1&lt;/style&gt;&lt;/DisplayText&gt;&lt;record&gt;&lt;rec-number&gt;76&lt;/rec-number&gt;&lt;foreign-keys&gt;&lt;key app="EN" db-id="2ws9a5p2kfs9d7e2zwp50sde299pa5re9zxd" timestamp="1600092539" guid="c5e6fcb6-a0e0-478e-92bd-bd1291290d23"&gt;76&lt;/key&gt;&lt;/foreign-keys&gt;&lt;ref-type name="Journal Article"&gt;17&lt;/ref-type&gt;&lt;contributors&gt;&lt;authors&gt;&lt;author&gt;Dörr, Jonas M.&lt;/author&gt;&lt;author&gt;Koorengevel, Martijn C.&lt;/author&gt;&lt;author&gt;Schäfer, Marre&lt;/author&gt;&lt;author&gt;Prokofyev, Alexander V.&lt;/author&gt;&lt;author&gt;Scheidelaar, Stefan&lt;/author&gt;&lt;author&gt;van der Cruijsen, Elwin A. W.&lt;/author&gt;&lt;author&gt;Dafforn, Timothy R.&lt;/author&gt;&lt;author&gt;Baldus, Marc&lt;/author&gt;&lt;author&gt;Killian, J. Antoinette&lt;/author&gt;&lt;/authors&gt;&lt;/contributors&gt;&lt;titles&gt;&lt;title&gt;Detergent-free isolation, characterization, and functional reconstitution of a tetrameric K+ channel: The power of native nanodiscs&lt;/title&gt;&lt;secondary-title&gt;Proceedings of the National Academy of Sciences&lt;/secondary-title&gt;&lt;/titles&gt;&lt;periodical&gt;&lt;full-title&gt;Proceedings of the National Academy of Sciences&lt;/full-title&gt;&lt;abbr-1&gt;Proc. Natl. Acad. Sci. U. S. A.&lt;/abbr-1&gt;&lt;/periodical&gt;&lt;pages&gt;18607&lt;/pages&gt;&lt;volume&gt;111&lt;/volume&gt;&lt;number&gt;52&lt;/number&gt;&lt;dates&gt;&lt;year&gt; 2014&lt;/year&gt;&lt;/dates&gt;&lt;urls&gt;&lt;related-urls&gt;&lt;url&gt;http://www.pnas.org/content/111/52/18607.abstract&lt;/url&gt;&lt;url&gt;https://www.pnas.org/content/pnas/111/52/18607.full.pdf&lt;/url&gt;&lt;/related-urls&gt;&lt;/urls&gt;&lt;electronic-resource-num&gt;10.1073/pnas.1416205112&lt;/electronic-resource-num&gt;&lt;/record&gt;&lt;/Cite&gt;&lt;/EndNote&gt;</w:instrText>
      </w:r>
      <w:r w:rsidRPr="004D210A">
        <w:rPr>
          <w:vertAlign w:val="superscript"/>
        </w:rPr>
        <w:fldChar w:fldCharType="separate"/>
      </w:r>
      <w:r w:rsidRPr="004D210A">
        <w:rPr>
          <w:noProof/>
          <w:vertAlign w:val="superscript"/>
        </w:rPr>
        <w:t>1</w:t>
      </w:r>
      <w:r w:rsidRPr="004D210A">
        <w:rPr>
          <w:vertAlign w:val="superscript"/>
        </w:rPr>
        <w:fldChar w:fldCharType="end"/>
      </w:r>
      <w:r w:rsidRPr="004D210A">
        <w:t xml:space="preserve"> Salient reports include studies designed to understand how various SMA molecular characteristics play into SMALP formation and efficacy of these polymers in protein extraction. For example, it has been shown that both the molecular weight of the polymer</w:t>
      </w:r>
      <w:r w:rsidRPr="004D210A">
        <w:rPr>
          <w:vertAlign w:val="superscript"/>
        </w:rPr>
        <w:fldChar w:fldCharType="begin"/>
      </w:r>
      <w:r w:rsidRPr="004D210A">
        <w:rPr>
          <w:vertAlign w:val="superscript"/>
        </w:rPr>
        <w:instrText xml:space="preserve"> ADDIN EN.CITE &lt;EndNote&gt;&lt;Cite&gt;&lt;Author&gt;Domínguez Pardo&lt;/Author&gt;&lt;Year&gt;2018&lt;/Year&gt;&lt;RecNum&gt;42&lt;/RecNum&gt;&lt;DisplayText&gt;&lt;style face="superscript"&gt;2&lt;/style&gt;&lt;/DisplayText&gt;&lt;record&gt;&lt;rec-number&gt;42&lt;/rec-number&gt;&lt;foreign-keys&gt;&lt;key app="EN" db-id="2ws9a5p2kfs9d7e2zwp50sde299pa5re9zxd" timestamp="1600092509" guid="0d2f10b0-67ba-46ac-badb-629824fb1e21"&gt;42&lt;/key&gt;&lt;/foreign-keys&gt;&lt;ref-type name="Journal Article"&gt;17&lt;/ref-type&gt;&lt;contributors&gt;&lt;authors&gt;&lt;author&gt;Domínguez Pardo, Juan J.&lt;/author&gt;&lt;author&gt;Koorengevel, Martijn C.&lt;/author&gt;&lt;author&gt;Uwugiaren, Naomi&lt;/author&gt;&lt;author&gt;Weijers, Jeroen&lt;/author&gt;&lt;author&gt;Kopf, Adrian H.&lt;/author&gt;&lt;author&gt;Jahn, Helene&lt;/author&gt;&lt;author&gt;van Walree, Cornelis A.&lt;/author&gt;&lt;author&gt;van Steenbergen, Mies J.&lt;/author&gt;&lt;author&gt;Killian, J. Antoinette&lt;/author&gt;&lt;/authors&gt;&lt;/contributors&gt;&lt;titles&gt;&lt;title&gt;Membrane Solubilization by Styrene-Maleic Acid Copolymers: Delineating the Role of Polymer Length&lt;/title&gt;&lt;secondary-title&gt;Biophysical Journal&lt;/secondary-title&gt;&lt;/titles&gt;&lt;periodical&gt;&lt;full-title&gt;Biophysical Journal&lt;/full-title&gt;&lt;abbr-1&gt;Biophys. J.&lt;/abbr-1&gt;&lt;/periodical&gt;&lt;pages&gt;129-138&lt;/pages&gt;&lt;volume&gt;115&lt;/volume&gt;&lt;number&gt;1&lt;/number&gt;&lt;dates&gt;&lt;year&gt;2018&lt;/year&gt;&lt;pub-dates&gt;&lt;date&gt;2018/07/03/&lt;/date&gt;&lt;/pub-dates&gt;&lt;/dates&gt;&lt;isbn&gt;0006-3495&lt;/isbn&gt;&lt;urls&gt;&lt;related-urls&gt;&lt;url&gt;http://www.sciencedirect.com/science/article/pii/S0006349518306714&lt;/url&gt;&lt;/related-urls&gt;&lt;/urls&gt;&lt;electronic-resource-num&gt;https://doi.org/10.1016/j.bpj.2018.05.032&lt;/electronic-resource-num&gt;&lt;/record&gt;&lt;/Cite&gt;&lt;/EndNote&gt;</w:instrText>
      </w:r>
      <w:r w:rsidRPr="004D210A">
        <w:rPr>
          <w:vertAlign w:val="superscript"/>
        </w:rPr>
        <w:fldChar w:fldCharType="separate"/>
      </w:r>
      <w:r w:rsidRPr="004D210A">
        <w:rPr>
          <w:noProof/>
          <w:vertAlign w:val="superscript"/>
        </w:rPr>
        <w:t>2</w:t>
      </w:r>
      <w:r w:rsidRPr="004D210A">
        <w:rPr>
          <w:vertAlign w:val="superscript"/>
        </w:rPr>
        <w:fldChar w:fldCharType="end"/>
      </w:r>
      <w:r w:rsidRPr="004D210A">
        <w:t xml:space="preserve"> and the incorporation ratio of the monomeric units</w:t>
      </w:r>
      <w:r w:rsidRPr="004D210A">
        <w:rPr>
          <w:vertAlign w:val="superscript"/>
        </w:rPr>
        <w:fldChar w:fldCharType="begin"/>
      </w:r>
      <w:r w:rsidRPr="004D210A">
        <w:rPr>
          <w:vertAlign w:val="superscript"/>
        </w:rPr>
        <w:instrText xml:space="preserve"> ADDIN EN.CITE &lt;EndNote&gt;&lt;Cite&gt;&lt;Author&gt;Morrison&lt;/Author&gt;&lt;Year&gt; 2016&lt;/Year&gt;&lt;RecNum&gt;74&lt;/RecNum&gt;&lt;DisplayText&gt;&lt;style face="superscript"&gt;3&lt;/style&gt;&lt;/DisplayText&gt;&lt;record&gt;&lt;rec-number&gt;74&lt;/rec-number&gt;&lt;foreign-keys&gt;&lt;key app="EN" db-id="2ws9a5p2kfs9d7e2zwp50sde299pa5re9zxd" timestamp="1600092538" guid="aa19eb32-142d-40c3-9722-e3eef8d23975"&gt;74&lt;/key&gt;&lt;/foreign-keys&gt;&lt;ref-type name="Journal Article"&gt;17&lt;/ref-type&gt;&lt;contributors&gt;&lt;authors&gt;&lt;author&gt;Morrison, Kerrie A.&lt;/author&gt;&lt;author&gt;Akram, Aneel&lt;/author&gt;&lt;author&gt;Mathews, Ashlyn&lt;/author&gt;&lt;author&gt;Khan, Zoeya A.&lt;/author&gt;&lt;author&gt;Patel, Jaimin H.&lt;/author&gt;&lt;author&gt;Zhou, Chumin&lt;/author&gt;&lt;author&gt;Hardy, David J.&lt;/author&gt;&lt;author&gt;Moore-Kelly, Charles&lt;/author&gt;&lt;author&gt;Patel, Roshani&lt;/author&gt;&lt;author&gt;Odiba, Victor&lt;/author&gt;&lt;author&gt;Knowles, Tim J.&lt;/author&gt;&lt;author&gt;Javed, Masood-ul-Hassan&lt;/author&gt;&lt;author&gt;Chmel, Nikola P.&lt;/author&gt;&lt;author&gt;Dafforn, Timothy R.&lt;/author&gt;&lt;author&gt;Rothnie, Alice J.&lt;/author&gt;&lt;/authors&gt;&lt;/contributors&gt;&lt;titles&gt;&lt;title&gt;Membrane protein extraction and purification using styrene–maleic acid (SMA) copolymer: effect of variations in polymer structure&lt;/title&gt;&lt;secondary-title&gt;Biochemical Journal&lt;/secondary-title&gt;&lt;/titles&gt;&lt;periodical&gt;&lt;full-title&gt;Biochemical Journal&lt;/full-title&gt;&lt;abbr-1&gt;Biochem. J.&lt;/abbr-1&gt;&lt;/periodical&gt;&lt;pages&gt;4349&lt;/pages&gt;&lt;volume&gt;473&lt;/volume&gt;&lt;number&gt;23&lt;/number&gt;&lt;dates&gt;&lt;year&gt; 2016&lt;/year&gt;&lt;/dates&gt;&lt;urls&gt;&lt;related-urls&gt;&lt;url&gt;http://www.biochemj.org/content/473/23/4349.abstract&lt;/url&gt;&lt;url&gt;http://www.biochemj.org/content/ppbiochemj/473/23/4349.full.pdf&lt;/url&gt;&lt;/related-urls&gt;&lt;/urls&gt;&lt;electronic-resource-num&gt;10.1042/BCJ20160723&lt;/electronic-resource-num&gt;&lt;/record&gt;&lt;/Cite&gt;&lt;/EndNote&gt;</w:instrText>
      </w:r>
      <w:r w:rsidRPr="004D210A">
        <w:rPr>
          <w:vertAlign w:val="superscript"/>
        </w:rPr>
        <w:fldChar w:fldCharType="separate"/>
      </w:r>
      <w:r w:rsidRPr="004D210A">
        <w:rPr>
          <w:noProof/>
          <w:vertAlign w:val="superscript"/>
        </w:rPr>
        <w:t>3</w:t>
      </w:r>
      <w:r w:rsidRPr="004D210A">
        <w:rPr>
          <w:vertAlign w:val="superscript"/>
        </w:rPr>
        <w:fldChar w:fldCharType="end"/>
      </w:r>
      <w:r w:rsidRPr="004D210A">
        <w:t xml:space="preserve"> are both crucial parameters in this process. </w:t>
      </w:r>
    </w:p>
    <w:p w14:paraId="677778EE" w14:textId="77777777" w:rsidR="003E30FD" w:rsidRPr="00A95AEB" w:rsidRDefault="003E30FD" w:rsidP="00F715CB">
      <w:pPr>
        <w:pStyle w:val="1Dissertation"/>
      </w:pPr>
      <w:r w:rsidRPr="00A95AEB">
        <w:t xml:space="preserve">Despite these advances, little is known about the mechanism of SMA-facilitated protein extraction and solubilization. Many studies designed to probe this mechanism have shown that altering the chemical composition of SMA can result in characteristic changes in </w:t>
      </w:r>
      <w:proofErr w:type="spellStart"/>
      <w:r w:rsidRPr="00A95AEB">
        <w:t>nanodisc</w:t>
      </w:r>
      <w:proofErr w:type="spellEnd"/>
      <w:r w:rsidRPr="00A95AEB">
        <w:t xml:space="preserve"> formation. Examples of such investigations include studies by Ramamoorthy and coworkers in </w:t>
      </w:r>
      <w:r w:rsidRPr="00A95AEB">
        <w:lastRenderedPageBreak/>
        <w:t>which the maleic anhydride repeating units of SMA copolymers were converted into maleimides bearing quaternary ammonium pendant groups, increasing the polymer’s tolerance to divalent cations and low pH.</w:t>
      </w:r>
      <w:r w:rsidRPr="00A95AEB">
        <w:rPr>
          <w:vertAlign w:val="superscript"/>
        </w:rPr>
        <w:fldChar w:fldCharType="begin"/>
      </w:r>
      <w:r w:rsidRPr="00A95AEB">
        <w:rPr>
          <w:vertAlign w:val="superscript"/>
        </w:rPr>
        <w:instrText xml:space="preserve"> ADDIN EN.CITE &lt;EndNote&gt;&lt;Cite&gt;&lt;Author&gt;Ravula&lt;/Author&gt;&lt;Year&gt;2017&lt;/Year&gt;&lt;RecNum&gt;30&lt;/RecNum&gt;&lt;DisplayText&gt;&lt;style face="superscript"&gt;4&lt;/style&gt;&lt;/DisplayText&gt;&lt;record&gt;&lt;rec-number&gt;30&lt;/rec-number&gt;&lt;foreign-keys&gt;&lt;key app="EN" db-id="2ws9a5p2kfs9d7e2zwp50sde299pa5re9zxd" timestamp="1600092495" guid="11a8ad50-df38-4f5f-ab03-8c5614defebe"&gt;30&lt;/key&gt;&lt;/foreign-keys&gt;&lt;ref-type name="Journal Article"&gt;17&lt;/ref-type&gt;&lt;contributors&gt;&lt;authors&gt;&lt;author&gt;Ravula, T.&lt;/author&gt;&lt;author&gt;Hardin, N. Z.&lt;/author&gt;&lt;author&gt;Ramadugu, S. K.&lt;/author&gt;&lt;author&gt;Ramamoorthy, A.&lt;/author&gt;&lt;/authors&gt;&lt;/contributors&gt;&lt;auth-address&gt;Biophysics Program and Department of Chemistry, The University of Michigan , Ann Arbor, Michigan 48109-1055, United States.&lt;/auth-address&gt;&lt;titles&gt;&lt;title&gt;pH Tunable and Divalent Metal Ion Tolerant Polymer Lipid Nanodiscs&lt;/title&gt;&lt;secondary-title&gt;Langmuir&lt;/secondary-title&gt;&lt;/titles&gt;&lt;periodical&gt;&lt;full-title&gt;Langmuir&lt;/full-title&gt;&lt;abbr-1&gt;Langmuir&lt;/abbr-1&gt;&lt;/periodical&gt;&lt;pages&gt;10655-10662&lt;/pages&gt;&lt;volume&gt;33&lt;/volume&gt;&lt;number&gt;40&lt;/number&gt;&lt;edition&gt;2017/09/19&lt;/edition&gt;&lt;keywords&gt;&lt;keyword&gt;Hydrogen-Ion Concentration&lt;/keyword&gt;&lt;keyword&gt;Lipid Bilayers&lt;/keyword&gt;&lt;keyword&gt;Membrane Proteins&lt;/keyword&gt;&lt;keyword&gt;Nanostructures&lt;/keyword&gt;&lt;keyword&gt;Polymers/*chemistry&lt;/keyword&gt;&lt;keyword&gt;Spectroscopy, Fourier Transform Infrared&lt;/keyword&gt;&lt;/keywords&gt;&lt;dates&gt;&lt;year&gt;2017&lt;/year&gt;&lt;pub-dates&gt;&lt;date&gt;Oct 10&lt;/date&gt;&lt;/pub-dates&gt;&lt;/dates&gt;&lt;isbn&gt;1520-5827 (Electronic)&amp;#xD;0743-7463 (Linking)&lt;/isbn&gt;&lt;accession-num&gt;28920693&lt;/accession-num&gt;&lt;urls&gt;&lt;related-urls&gt;&lt;url&gt;https://www.ncbi.nlm.nih.gov/pubmed/28920693&lt;/url&gt;&lt;/related-urls&gt;&lt;/urls&gt;&lt;electronic-resource-num&gt;10.1021/acs.langmuir.7b02887&lt;/electronic-resource-num&gt;&lt;/record&gt;&lt;/Cite&gt;&lt;/EndNote&gt;</w:instrText>
      </w:r>
      <w:r w:rsidRPr="00A95AEB">
        <w:rPr>
          <w:vertAlign w:val="superscript"/>
        </w:rPr>
        <w:fldChar w:fldCharType="separate"/>
      </w:r>
      <w:r w:rsidRPr="00A95AEB">
        <w:rPr>
          <w:noProof/>
          <w:vertAlign w:val="superscript"/>
        </w:rPr>
        <w:t>4</w:t>
      </w:r>
      <w:r w:rsidRPr="00A95AEB">
        <w:rPr>
          <w:vertAlign w:val="superscript"/>
        </w:rPr>
        <w:fldChar w:fldCharType="end"/>
      </w:r>
      <w:r w:rsidRPr="00A95AEB">
        <w:t xml:space="preserve"> In another study, </w:t>
      </w:r>
      <w:proofErr w:type="spellStart"/>
      <w:r w:rsidRPr="00A95AEB">
        <w:t>Konkolewicz</w:t>
      </w:r>
      <w:proofErr w:type="spellEnd"/>
      <w:r w:rsidRPr="00A95AEB">
        <w:t xml:space="preserve"> and </w:t>
      </w:r>
      <w:proofErr w:type="spellStart"/>
      <w:r w:rsidRPr="00A95AEB">
        <w:t>Lorigan</w:t>
      </w:r>
      <w:proofErr w:type="spellEnd"/>
      <w:r w:rsidRPr="00A95AEB">
        <w:t xml:space="preserve"> achieved a similar result by performing esterification and </w:t>
      </w:r>
      <w:proofErr w:type="spellStart"/>
      <w:r w:rsidRPr="00A95AEB">
        <w:t>amidation</w:t>
      </w:r>
      <w:proofErr w:type="spellEnd"/>
      <w:r w:rsidRPr="00A95AEB">
        <w:t xml:space="preserve"> reactions on SMAs using a variety of moieties, ranging from glucose to 2-aminoethanol.</w:t>
      </w:r>
      <w:r w:rsidRPr="00A95AEB">
        <w:rPr>
          <w:vertAlign w:val="superscript"/>
        </w:rPr>
        <w:fldChar w:fldCharType="begin"/>
      </w:r>
      <w:r w:rsidRPr="00A95AEB">
        <w:rPr>
          <w:vertAlign w:val="superscript"/>
        </w:rPr>
        <w:instrText xml:space="preserve"> ADDIN EN.CITE &lt;EndNote&gt;&lt;Cite&gt;&lt;Author&gt;Burridge&lt;/Author&gt;&lt;Year&gt;2020&lt;/Year&gt;&lt;RecNum&gt;138&lt;/RecNum&gt;&lt;DisplayText&gt;&lt;style face="superscript"&gt;5&lt;/style&gt;&lt;/DisplayText&gt;&lt;record&gt;&lt;rec-number&gt;138&lt;/rec-number&gt;&lt;foreign-keys&gt;&lt;key app="EN" db-id="2ws9a5p2kfs9d7e2zwp50sde299pa5re9zxd" timestamp="1606831794"&gt;138&lt;/key&gt;&lt;/foreign-keys&gt;&lt;ref-type name="Journal Article"&gt;17&lt;/ref-type&gt;&lt;contributors&gt;&lt;authors&gt;&lt;author&gt;Burridge, Kevin M.&lt;/author&gt;&lt;author&gt;Harding, Benjamin D.&lt;/author&gt;&lt;author&gt;Sahu, Indra D.&lt;/author&gt;&lt;author&gt;Kearns, Madison M.&lt;/author&gt;&lt;author&gt;Stowe, Rebecca B.&lt;/author&gt;&lt;author&gt;Dolan, Madison T.&lt;/author&gt;&lt;author&gt;Edelmann, Richard E.&lt;/author&gt;&lt;author&gt;Dabney-Smith, Carole&lt;/author&gt;&lt;author&gt;Page, Richard C.&lt;/author&gt;&lt;author&gt;Konkolewicz, Dominik&lt;/author&gt;&lt;author&gt;Lorigan, Gary A.&lt;/author&gt;&lt;/authors&gt;&lt;/contributors&gt;&lt;titles&gt;&lt;title&gt;Simple Derivatization of RAFT-Synthesized Styrene–Maleic Anhydride Copolymers for Lipid Disk Formulations&lt;/title&gt;&lt;secondary-title&gt;Biomacromolecules&lt;/secondary-title&gt;&lt;/titles&gt;&lt;periodical&gt;&lt;full-title&gt;Biomacromolecules&lt;/full-title&gt;&lt;abbr-1&gt;Biomacromolecules&lt;/abbr-1&gt;&lt;/periodical&gt;&lt;pages&gt;1274-1284&lt;/pages&gt;&lt;volume&gt;21&lt;/volume&gt;&lt;number&gt;3&lt;/number&gt;&lt;dates&gt;&lt;year&gt;2020&lt;/year&gt;&lt;pub-dates&gt;&lt;date&gt;2020/03/09&lt;/date&gt;&lt;/pub-dates&gt;&lt;/dates&gt;&lt;publisher&gt;American Chemical Society&lt;/publisher&gt;&lt;isbn&gt;1525-7797&lt;/isbn&gt;&lt;urls&gt;&lt;related-urls&gt;&lt;url&gt;https://doi.org/10.1021/acs.biomac.0c00041&lt;/url&gt;&lt;url&gt;https://pubs.acs.org/doi/pdf/10.1021/acs.biomac.0c00041&lt;/url&gt;&lt;/related-urls&gt;&lt;/urls&gt;&lt;electronic-resource-num&gt;10.1021/acs.biomac.0c00041&lt;/electronic-resource-num&gt;&lt;/record&gt;&lt;/Cite&gt;&lt;/EndNote&gt;</w:instrText>
      </w:r>
      <w:r w:rsidRPr="00A95AEB">
        <w:rPr>
          <w:vertAlign w:val="superscript"/>
        </w:rPr>
        <w:fldChar w:fldCharType="separate"/>
      </w:r>
      <w:r w:rsidRPr="00A95AEB">
        <w:rPr>
          <w:noProof/>
          <w:vertAlign w:val="superscript"/>
        </w:rPr>
        <w:t>5</w:t>
      </w:r>
      <w:r w:rsidRPr="00A95AEB">
        <w:rPr>
          <w:vertAlign w:val="superscript"/>
        </w:rPr>
        <w:fldChar w:fldCharType="end"/>
      </w:r>
      <w:r w:rsidRPr="00A95AEB">
        <w:t xml:space="preserve">  </w:t>
      </w:r>
      <w:proofErr w:type="spellStart"/>
      <w:r w:rsidRPr="00A95AEB">
        <w:t>Overduin</w:t>
      </w:r>
      <w:proofErr w:type="spellEnd"/>
      <w:r w:rsidRPr="00A95AEB">
        <w:t xml:space="preserve"> and coworkers showed that SMA functionalization can be used to manipulate the size of resulting SMALPs, further highlighting how functionalized SMA samples can be utilized to alter various aspects of the protein extraction process.</w:t>
      </w:r>
      <w:r w:rsidRPr="00A95AEB">
        <w:fldChar w:fldCharType="begin"/>
      </w:r>
      <w:r w:rsidRPr="00A95AEB">
        <w:instrText xml:space="preserve"> ADDIN EN.CITE &lt;EndNote&gt;&lt;Cite&gt;&lt;Author&gt;Esmaili&lt;/Author&gt;&lt;Year&gt;2020&lt;/Year&gt;&lt;RecNum&gt;142&lt;/RecNum&gt;&lt;DisplayText&gt;&lt;style face="superscript"&gt;6&lt;/style&gt;&lt;/DisplayText&gt;&lt;record&gt;&lt;rec-number&gt;142&lt;/rec-number&gt;&lt;foreign-keys&gt;&lt;key app="EN" db-id="2ws9a5p2kfs9d7e2zwp50sde299pa5re9zxd" timestamp="1611175756"&gt;142&lt;/key&gt;&lt;/foreign-keys&gt;&lt;ref-type name="Journal Article"&gt;17&lt;/ref-type&gt;&lt;contributors&gt;&lt;authors&gt;&lt;author&gt;Esmaili, Mansoore&lt;/author&gt;&lt;author&gt;Acevedo-Morantes, Claudia&lt;/author&gt;&lt;author&gt;Wille, Holger&lt;/author&gt;&lt;author&gt;Overduin, Michael&lt;/author&gt;&lt;/authors&gt;&lt;/contributors&gt;&lt;titles&gt;&lt;title&gt;The effect of hydrophobic alkyl sidechains on size and solution behaviors of nanodiscs formed by alternating styrene maleamic copolymer&lt;/title&gt;&lt;secondary-title&gt;Biochimica et Biophysica Acta (BBA) - Biomembranes&lt;/secondary-title&gt;&lt;/titles&gt;&lt;periodical&gt;&lt;full-title&gt;Biochimica et Biophysica Acta (BBA) - Biomembranes&lt;/full-title&gt;&lt;abbr-1&gt;Biochim. Biophys. Acta, Biomembr.&lt;/abbr-1&gt;&lt;/periodical&gt;&lt;pages&gt;183360&lt;/pages&gt;&lt;volume&gt;1862&lt;/volume&gt;&lt;number&gt;10&lt;/number&gt;&lt;keywords&gt;&lt;keyword&gt;Membrane solubilization&lt;/keyword&gt;&lt;keyword&gt;Native nanodisc&lt;/keyword&gt;&lt;keyword&gt;Styrene-maleic acid&lt;/keyword&gt;&lt;keyword&gt;SMALP&lt;/keyword&gt;&lt;keyword&gt;PagP&lt;/keyword&gt;&lt;keyword&gt;Transmembrane protein&lt;/keyword&gt;&lt;/keywords&gt;&lt;dates&gt;&lt;year&gt;2020&lt;/year&gt;&lt;pub-dates&gt;&lt;date&gt;2020/10/01/&lt;/date&gt;&lt;/pub-dates&gt;&lt;/dates&gt;&lt;isbn&gt;0005-2736&lt;/isbn&gt;&lt;urls&gt;&lt;related-urls&gt;&lt;url&gt;http://www.sciencedirect.com/science/article/pii/S0005273620302005&lt;/url&gt;&lt;/related-urls&gt;&lt;/urls&gt;&lt;electronic-resource-num&gt;https://doi.org/10.1016/j.bbamem.2020.183360&lt;/electronic-resource-num&gt;&lt;/record&gt;&lt;/Cite&gt;&lt;/EndNote&gt;</w:instrText>
      </w:r>
      <w:r w:rsidRPr="00A95AEB">
        <w:fldChar w:fldCharType="separate"/>
      </w:r>
      <w:r w:rsidRPr="00A95AEB">
        <w:rPr>
          <w:noProof/>
          <w:vertAlign w:val="superscript"/>
        </w:rPr>
        <w:t>6</w:t>
      </w:r>
      <w:r w:rsidRPr="00A95AEB">
        <w:fldChar w:fldCharType="end"/>
      </w:r>
      <w:r w:rsidRPr="00A95AEB">
        <w:t xml:space="preserve"> Though all of these studies demonstrate the effects of SMA functionalization, they did not investigate how SMA functionalization alters extraction efficiency or selectivity in specific protein solubilization trials. An understanding of the fundamental relationships between specific SMA </w:t>
      </w:r>
      <w:proofErr w:type="spellStart"/>
      <w:r w:rsidRPr="00A95AEB">
        <w:t>derivitization</w:t>
      </w:r>
      <w:proofErr w:type="spellEnd"/>
      <w:r w:rsidRPr="00A95AEB">
        <w:t xml:space="preserve"> and the resultant extraction selectivity and/or efficiency could facilitate the selection and design of SMAs with enhanced extraction yields, as well as the potential to target specific proteins.</w:t>
      </w:r>
    </w:p>
    <w:p w14:paraId="71451517" w14:textId="4412B20E" w:rsidR="003E30FD" w:rsidRDefault="003E30FD" w:rsidP="00F715CB">
      <w:pPr>
        <w:pStyle w:val="1Dissertation"/>
      </w:pPr>
      <w:r w:rsidRPr="00A95AEB">
        <w:t>Bruce and coworkers have recently shown that certain commercially available SMA-based copolymers exhibit the ability to form SMALPs from chloroplast thylakoid membranes,</w:t>
      </w:r>
      <w:r w:rsidRPr="00A95AEB">
        <w:fldChar w:fldCharType="begin"/>
      </w:r>
      <w:r w:rsidRPr="00A95AEB">
        <w:instrText xml:space="preserve"> ADDIN EN.CITE &lt;EndNote&gt;&lt;Cite&gt;&lt;Author&gt;Korotych&lt;/Author&gt;&lt;Year&gt;2021&lt;/Year&gt;&lt;RecNum&gt;141&lt;/RecNum&gt;&lt;DisplayText&gt;&lt;style face="superscript"&gt;7&lt;/style&gt;&lt;/DisplayText&gt;&lt;record&gt;&lt;rec-number&gt;141&lt;/rec-number&gt;&lt;foreign-keys&gt;&lt;key app="EN" db-id="2ws9a5p2kfs9d7e2zwp50sde299pa5re9zxd" timestamp="1610550356"&gt;141&lt;/key&gt;&lt;/foreign-keys&gt;&lt;ref-type name="Journal Article"&gt;17&lt;/ref-type&gt;&lt;contributors&gt;&lt;authors&gt;&lt;author&gt;Korotych, Olena I.&lt;/author&gt;&lt;author&gt;Nguyen, Thao T.&lt;/author&gt;&lt;author&gt;Reagan, Brandon C.&lt;/author&gt;&lt;author&gt;Burch-Smith, Tessa M.&lt;/author&gt;&lt;author&gt;Bruce, Barry D.&lt;/author&gt;&lt;/authors&gt;&lt;/contributors&gt;&lt;titles&gt;&lt;title&gt;Poly(styrene-co-maleic acid)-mediated isolation of supramolecular membrane protein complexes from plant thylakoids&lt;/title&gt;&lt;secondary-title&gt;Biochimica et Biophysica Acta (BBA) - Bioenergetics&lt;/secondary-title&gt;&lt;/titles&gt;&lt;periodical&gt;&lt;full-title&gt;Biochimica et Biophysica Acta (BBA) - Bioenergetics&lt;/full-title&gt;&lt;abbr-1&gt;Biochim. Biophys. Acta, Bioenerg.&lt;/abbr-1&gt;&lt;/periodical&gt;&lt;pages&gt;148347&lt;/pages&gt;&lt;volume&gt;1862&lt;/volume&gt;&lt;number&gt;3&lt;/number&gt;&lt;keywords&gt;&lt;keyword&gt;Membrane protein extraction&lt;/keyword&gt;&lt;keyword&gt;Photosystem II&lt;/keyword&gt;&lt;keyword&gt;Light-harvesting complex (antenna complex)&lt;/keyword&gt;&lt;keyword&gt;Styrene-maleic acid (SMA) copolymer&lt;/keyword&gt;&lt;keyword&gt;Styrene-maleic acid lipoparticle (SMALP)&lt;/keyword&gt;&lt;keyword&gt;Plant thylakoid membrane (TM)&lt;/keyword&gt;&lt;/keywords&gt;&lt;dates&gt;&lt;year&gt;2021&lt;/year&gt;&lt;pub-dates&gt;&lt;date&gt;2021/03/01/&lt;/date&gt;&lt;/pub-dates&gt;&lt;/dates&gt;&lt;isbn&gt;0005-2728&lt;/isbn&gt;&lt;urls&gt;&lt;related-urls&gt;&lt;url&gt;http://www.sciencedirect.com/science/article/pii/S0005272820301973&lt;/url&gt;&lt;/related-urls&gt;&lt;/urls&gt;&lt;electronic-resource-num&gt;https://doi.org/10.1016/j.bbabio.2020.148347&lt;/electronic-resource-num&gt;&lt;/record&gt;&lt;/Cite&gt;&lt;/EndNote&gt;</w:instrText>
      </w:r>
      <w:r w:rsidRPr="00A95AEB">
        <w:fldChar w:fldCharType="separate"/>
      </w:r>
      <w:r w:rsidRPr="00A95AEB">
        <w:rPr>
          <w:noProof/>
          <w:vertAlign w:val="superscript"/>
        </w:rPr>
        <w:t>7</w:t>
      </w:r>
      <w:r w:rsidRPr="00A95AEB">
        <w:fldChar w:fldCharType="end"/>
      </w:r>
      <w:r w:rsidRPr="00A95AEB">
        <w:t xml:space="preserve"> which is of note due to a lack of studies investigating galactolipid rich membranes. Further, their investigations in cyanobacterial thylakoid membranes showed that commercially available</w:t>
      </w:r>
      <w:r w:rsidRPr="00A95AEB" w:rsidDel="0019461E">
        <w:t xml:space="preserve"> </w:t>
      </w:r>
      <w:r w:rsidRPr="00A95AEB">
        <w:t xml:space="preserve">SMA 1440 (Total Cray Valley), a 1.5:1 </w:t>
      </w:r>
      <w:proofErr w:type="spellStart"/>
      <w:r w:rsidRPr="00A95AEB">
        <w:t>styrene:maleic</w:t>
      </w:r>
      <w:proofErr w:type="spellEnd"/>
      <w:r w:rsidRPr="00A95AEB">
        <w:t xml:space="preserve"> acid copolymer that is 72% </w:t>
      </w:r>
      <w:proofErr w:type="spellStart"/>
      <w:r w:rsidRPr="00A95AEB">
        <w:t>monoesterified</w:t>
      </w:r>
      <w:proofErr w:type="spellEnd"/>
      <w:r w:rsidRPr="00A95AEB">
        <w:t xml:space="preserve"> with butoxyethanol, appears to selectively extract the PSI trimer from the thylakoid membranes of </w:t>
      </w:r>
      <w:proofErr w:type="spellStart"/>
      <w:r w:rsidRPr="00A95AEB">
        <w:rPr>
          <w:i/>
          <w:iCs/>
        </w:rPr>
        <w:t>Thermosynechococcus</w:t>
      </w:r>
      <w:proofErr w:type="spellEnd"/>
      <w:r w:rsidRPr="00A95AEB">
        <w:rPr>
          <w:i/>
          <w:iCs/>
        </w:rPr>
        <w:t xml:space="preserve"> elongatus </w:t>
      </w:r>
      <w:r w:rsidRPr="00A95AEB">
        <w:t>(</w:t>
      </w:r>
      <w:proofErr w:type="spellStart"/>
      <w:r w:rsidRPr="0066019C">
        <w:rPr>
          <w:i/>
          <w:iCs/>
        </w:rPr>
        <w:t>Te</w:t>
      </w:r>
      <w:proofErr w:type="spellEnd"/>
      <w:r w:rsidRPr="00A95AEB">
        <w:t>), whereas</w:t>
      </w:r>
      <w:bookmarkStart w:id="37" w:name="_Hlk60127130"/>
      <w:r w:rsidRPr="00A95AEB">
        <w:t xml:space="preserve"> the most widely used SMA copolymers, those containing a 2:1 ratio of </w:t>
      </w:r>
      <w:proofErr w:type="spellStart"/>
      <w:r w:rsidRPr="00A95AEB">
        <w:t>styrene:maleic</w:t>
      </w:r>
      <w:proofErr w:type="spellEnd"/>
      <w:r w:rsidRPr="00A95AEB">
        <w:t xml:space="preserve"> acid, are ineffective.</w:t>
      </w:r>
      <w:r w:rsidRPr="00A95AEB">
        <w:rPr>
          <w:vertAlign w:val="superscript"/>
        </w:rPr>
        <w:fldChar w:fldCharType="begin"/>
      </w:r>
      <w:r w:rsidRPr="00A95AEB">
        <w:rPr>
          <w:vertAlign w:val="superscript"/>
        </w:rPr>
        <w:instrText xml:space="preserve"> ADDIN EN.CITE &lt;EndNote&gt;&lt;Cite&gt;&lt;Author&gt;Brady&lt;/Author&gt;&lt;Year&gt;2019&lt;/Year&gt;&lt;RecNum&gt;70&lt;/RecNum&gt;&lt;DisplayText&gt;&lt;style face="superscript"&gt;8&lt;/style&gt;&lt;/DisplayText&gt;&lt;record&gt;&lt;rec-number&gt;70&lt;/rec-number&gt;&lt;foreign-keys&gt;&lt;key app="EN" db-id="2ws9a5p2kfs9d7e2zwp50sde299pa5re9zxd" timestamp="1600092535" guid="8065eced-0c05-492e-9847-16c3e70df0fb"&gt;70&lt;/key&gt;&lt;/foreign-keys&gt;&lt;ref-type name="Journal Article"&gt;17&lt;/ref-type&gt;&lt;contributors&gt;&lt;authors&gt;&lt;author&gt;Brady, Nathan G.&lt;/author&gt;&lt;author&gt;Li, Meng&lt;/author&gt;&lt;author&gt;Ma, Yue&lt;/author&gt;&lt;author&gt;Gumbart, James C.&lt;/author&gt;&lt;author&gt;Bruce, Barry D.&lt;/author&gt;&lt;/authors&gt;&lt;/contributors&gt;&lt;titles&gt;&lt;title&gt;Non-detergent isolation of a cyanobacterial photosystem I using styrene maleic acid alternating copolymers&lt;/title&gt;&lt;secondary-title&gt;RSC Advances&lt;/secondary-title&gt;&lt;/titles&gt;&lt;periodical&gt;&lt;full-title&gt;RSC Advances&lt;/full-title&gt;&lt;abbr-1&gt;RSC Adv.&lt;/abbr-1&gt;&lt;/periodical&gt;&lt;pages&gt;31781-31796&lt;/pages&gt;&lt;volume&gt;9&lt;/volume&gt;&lt;number&gt;54&lt;/number&gt;&lt;dates&gt;&lt;year&gt;2019&lt;/year&gt;&lt;/dates&gt;&lt;publisher&gt;The Royal Society of Chemistry&lt;/publisher&gt;&lt;work-type&gt;10.1039/C9RA04619D&lt;/work-type&gt;&lt;urls&gt;&lt;related-urls&gt;&lt;url&gt;http://dx.doi.org/10.1039/C9RA04619D&lt;/url&gt;&lt;url&gt;https://pubs.rsc.org/en/content/articlepdf/2019/ra/c9ra04619d&lt;/url&gt;&lt;/related-urls&gt;&lt;/urls&gt;&lt;electronic-resource-num&gt;10.1039/C9RA04619D&lt;/electronic-resource-num&gt;&lt;/record&gt;&lt;/Cite&gt;&lt;/EndNote&gt;</w:instrText>
      </w:r>
      <w:r w:rsidRPr="00A95AEB">
        <w:rPr>
          <w:vertAlign w:val="superscript"/>
        </w:rPr>
        <w:fldChar w:fldCharType="separate"/>
      </w:r>
      <w:r w:rsidRPr="00A95AEB">
        <w:rPr>
          <w:noProof/>
          <w:vertAlign w:val="superscript"/>
        </w:rPr>
        <w:t>8</w:t>
      </w:r>
      <w:r w:rsidRPr="00A95AEB">
        <w:rPr>
          <w:vertAlign w:val="superscript"/>
        </w:rPr>
        <w:fldChar w:fldCharType="end"/>
      </w:r>
      <w:bookmarkEnd w:id="37"/>
      <w:r w:rsidRPr="00A95AEB">
        <w:t xml:space="preserve"> This is of interest as the non-esterified version of the same SMA, PRO 10235, shows very little activity in the extraction of PSI from thylakoid membranes in </w:t>
      </w:r>
      <w:r w:rsidRPr="0066019C">
        <w:rPr>
          <w:i/>
          <w:iCs/>
        </w:rPr>
        <w:t>Te</w:t>
      </w:r>
      <w:r w:rsidRPr="00A95AEB">
        <w:t>.</w:t>
      </w:r>
      <w:r w:rsidRPr="00A95AEB">
        <w:rPr>
          <w:vertAlign w:val="superscript"/>
        </w:rPr>
        <w:fldChar w:fldCharType="begin"/>
      </w:r>
      <w:r w:rsidRPr="00A95AEB">
        <w:rPr>
          <w:vertAlign w:val="superscript"/>
        </w:rPr>
        <w:instrText xml:space="preserve"> ADDIN EN.CITE &lt;EndNote&gt;&lt;Cite&gt;&lt;Author&gt;Phan&lt;/Author&gt;&lt;Year&gt;2020&lt;/Year&gt;&lt;RecNum&gt;150&lt;/RecNum&gt;&lt;DisplayText&gt;&lt;style face="superscript"&gt;9&lt;/style&gt;&lt;/DisplayText&gt;&lt;record&gt;&lt;rec-number&gt;150&lt;/rec-number&gt;&lt;foreign-keys&gt;&lt;key app="EN" db-id="2ws9a5p2kfs9d7e2zwp50sde299pa5re9zxd" timestamp="1620827792"&gt;150&lt;/key&gt;&lt;/foreign-keys&gt;&lt;ref-type name="Journal Article"&gt;17&lt;/ref-type&gt;&lt;contributors&gt;&lt;authors&gt;&lt;author&gt;Phan, Minh D.&lt;/author&gt;&lt;author&gt;Korotych, Olena I.&lt;/author&gt;&lt;author&gt;Brady, Nathan G.&lt;/author&gt;&lt;author&gt;Davis, Madeline M.&lt;/author&gt;&lt;author&gt;Satija, Sushil K.&lt;/author&gt;&lt;author&gt;Ankner, John F.&lt;/author&gt;&lt;author&gt;Bruce, Barry D.&lt;/author&gt;&lt;/authors&gt;&lt;/contributors&gt;&lt;titles&gt;&lt;title&gt;X-ray and Neutron Reflectivity Studies of Styrene-Maleic Acid Copolymer Interactions with Galactolipid-Containing Monolayers&lt;/title&gt;&lt;secondary-title&gt;Langmuir&lt;/secondary-title&gt;&lt;/titles&gt;&lt;periodical&gt;&lt;full-title&gt;Langmuir&lt;/full-title&gt;&lt;abbr-1&gt;Langmuir&lt;/abbr-1&gt;&lt;/periodical&gt;&lt;pages&gt;3970-3980&lt;/pages&gt;&lt;volume&gt;36&lt;/volume&gt;&lt;number&gt;14&lt;/number&gt;&lt;dates&gt;&lt;year&gt;2020&lt;/year&gt;&lt;pub-dates&gt;&lt;date&gt;2020/04/14&lt;/date&gt;&lt;/pub-dates&gt;&lt;/dates&gt;&lt;publisher&gt;American Chemical Society&lt;/publisher&gt;&lt;isbn&gt;0743-7463&lt;/isbn&gt;&lt;urls&gt;&lt;related-urls&gt;&lt;url&gt;https://doi.org/10.1021/acs.langmuir.9b03817&lt;/url&gt;&lt;url&gt;https://pubs.acs.org/doi/pdf/10.1021/acs.langmuir.9b03817&lt;/url&gt;&lt;/related-urls&gt;&lt;/urls&gt;&lt;electronic-resource-num&gt;10.1021/acs.langmuir.9b03817&lt;/electronic-resource-num&gt;&lt;/record&gt;&lt;/Cite&gt;&lt;/EndNote&gt;</w:instrText>
      </w:r>
      <w:r w:rsidRPr="00A95AEB">
        <w:rPr>
          <w:vertAlign w:val="superscript"/>
        </w:rPr>
        <w:fldChar w:fldCharType="separate"/>
      </w:r>
      <w:r w:rsidRPr="00A95AEB">
        <w:rPr>
          <w:noProof/>
          <w:vertAlign w:val="superscript"/>
        </w:rPr>
        <w:t>9</w:t>
      </w:r>
      <w:r w:rsidRPr="00A95AEB">
        <w:rPr>
          <w:vertAlign w:val="superscript"/>
        </w:rPr>
        <w:fldChar w:fldCharType="end"/>
      </w:r>
      <w:r w:rsidRPr="00A95AEB">
        <w:t xml:space="preserve"> In addition, PRO 10235 demonstrated the lowest extraction </w:t>
      </w:r>
      <w:r w:rsidRPr="00A95AEB">
        <w:lastRenderedPageBreak/>
        <w:t>activity of the five tested SMAs using thylakoids from pea and spinach chloroplasts,</w:t>
      </w:r>
      <w:r w:rsidRPr="00A95AEB">
        <w:fldChar w:fldCharType="begin"/>
      </w:r>
      <w:r w:rsidRPr="00A95AEB">
        <w:instrText xml:space="preserve"> ADDIN EN.CITE &lt;EndNote&gt;&lt;Cite&gt;&lt;Author&gt;Korotych&lt;/Author&gt;&lt;Year&gt;2021&lt;/Year&gt;&lt;RecNum&gt;141&lt;/RecNum&gt;&lt;DisplayText&gt;&lt;style face="superscript"&gt;7&lt;/style&gt;&lt;/DisplayText&gt;&lt;record&gt;&lt;rec-number&gt;141&lt;/rec-number&gt;&lt;foreign-keys&gt;&lt;key app="EN" db-id="2ws9a5p2kfs9d7e2zwp50sde299pa5re9zxd" timestamp="1610550356"&gt;141&lt;/key&gt;&lt;/foreign-keys&gt;&lt;ref-type name="Journal Article"&gt;17&lt;/ref-type&gt;&lt;contributors&gt;&lt;authors&gt;&lt;author&gt;Korotych, Olena I.&lt;/author&gt;&lt;author&gt;Nguyen, Thao T.&lt;/author&gt;&lt;author&gt;Reagan, Brandon C.&lt;/author&gt;&lt;author&gt;Burch-Smith, Tessa M.&lt;/author&gt;&lt;author&gt;Bruce, Barry D.&lt;/author&gt;&lt;/authors&gt;&lt;/contributors&gt;&lt;titles&gt;&lt;title&gt;Poly(styrene-co-maleic acid)-mediated isolation of supramolecular membrane protein complexes from plant thylakoids&lt;/title&gt;&lt;secondary-title&gt;Biochimica et Biophysica Acta (BBA) - Bioenergetics&lt;/secondary-title&gt;&lt;/titles&gt;&lt;periodical&gt;&lt;full-title&gt;Biochimica et Biophysica Acta (BBA) - Bioenergetics&lt;/full-title&gt;&lt;abbr-1&gt;Biochim. Biophys. Acta, Bioenerg.&lt;/abbr-1&gt;&lt;/periodical&gt;&lt;pages&gt;148347&lt;/pages&gt;&lt;volume&gt;1862&lt;/volume&gt;&lt;number&gt;3&lt;/number&gt;&lt;keywords&gt;&lt;keyword&gt;Membrane protein extraction&lt;/keyword&gt;&lt;keyword&gt;Photosystem II&lt;/keyword&gt;&lt;keyword&gt;Light-harvesting complex (antenna complex)&lt;/keyword&gt;&lt;keyword&gt;Styrene-maleic acid (SMA) copolymer&lt;/keyword&gt;&lt;keyword&gt;Styrene-maleic acid lipoparticle (SMALP)&lt;/keyword&gt;&lt;keyword&gt;Plant thylakoid membrane (TM)&lt;/keyword&gt;&lt;/keywords&gt;&lt;dates&gt;&lt;year&gt;2021&lt;/year&gt;&lt;pub-dates&gt;&lt;date&gt;2021/03/01/&lt;/date&gt;&lt;/pub-dates&gt;&lt;/dates&gt;&lt;isbn&gt;0005-2728&lt;/isbn&gt;&lt;urls&gt;&lt;related-urls&gt;&lt;url&gt;http://www.sciencedirect.com/science/article/pii/S0005272820301973&lt;/url&gt;&lt;/related-urls&gt;&lt;/urls&gt;&lt;electronic-resource-num&gt;https://doi.org/10.1016/j.bbabio.2020.148347&lt;/electronic-resource-num&gt;&lt;/record&gt;&lt;/Cite&gt;&lt;/EndNote&gt;</w:instrText>
      </w:r>
      <w:r w:rsidRPr="00A95AEB">
        <w:fldChar w:fldCharType="separate"/>
      </w:r>
      <w:r w:rsidRPr="00A95AEB">
        <w:rPr>
          <w:noProof/>
          <w:vertAlign w:val="superscript"/>
        </w:rPr>
        <w:t>7</w:t>
      </w:r>
      <w:r w:rsidRPr="00A95AEB">
        <w:fldChar w:fldCharType="end"/>
      </w:r>
      <w:r w:rsidRPr="00A95AEB">
        <w:t xml:space="preserve"> suggesting a generally lower activity with galactolipid-rich membranes. We hypothesized that the butoxyethanol esterification of SMA 1440 must be critical for polymer insertion into the galactolipid-rich thylakoid membranes of cyanobacteria. To probe this possibility, we herein present a series of derivatized SMA copolymers that are functionalized to various extents with alkoxy ethoxylates of increasing chain lengths to test the impact that alkyl sidechains have on protein extraction efficiency and selectivity from </w:t>
      </w:r>
      <w:proofErr w:type="spellStart"/>
      <w:r w:rsidRPr="0066019C">
        <w:rPr>
          <w:i/>
          <w:iCs/>
        </w:rPr>
        <w:t>Te</w:t>
      </w:r>
      <w:proofErr w:type="spellEnd"/>
      <w:r w:rsidRPr="00A95AEB">
        <w:t xml:space="preserve">. </w:t>
      </w:r>
    </w:p>
    <w:p w14:paraId="1C459669" w14:textId="77777777" w:rsidR="00C02BA6" w:rsidRPr="00A95AEB" w:rsidRDefault="00C02BA6" w:rsidP="00F715CB">
      <w:pPr>
        <w:pStyle w:val="1Dissertation"/>
      </w:pPr>
    </w:p>
    <w:p w14:paraId="6D6866AF" w14:textId="15D69521" w:rsidR="00C02BA6" w:rsidRPr="00610A4C" w:rsidRDefault="00610A4C" w:rsidP="004903EB">
      <w:pPr>
        <w:pStyle w:val="SubsectionTitles"/>
      </w:pPr>
      <w:bookmarkStart w:id="38" w:name="_Toc130372647"/>
      <w:r w:rsidRPr="00610A4C">
        <w:t xml:space="preserve">2.3 </w:t>
      </w:r>
      <w:r w:rsidR="00C02BA6" w:rsidRPr="00610A4C">
        <w:t>Results and Discussion</w:t>
      </w:r>
      <w:bookmarkEnd w:id="38"/>
    </w:p>
    <w:p w14:paraId="1AC60356" w14:textId="42FEA7E2" w:rsidR="00FB1868" w:rsidRDefault="00FB1868" w:rsidP="004903EB">
      <w:pPr>
        <w:pStyle w:val="Sub-subsectionTitles"/>
      </w:pPr>
      <w:bookmarkStart w:id="39" w:name="_Toc130372648"/>
      <w:r>
        <w:t xml:space="preserve">2.3.1 </w:t>
      </w:r>
      <w:r w:rsidR="00C02BA6" w:rsidRPr="003A56CB">
        <w:t>Synthesis and Characterization of SMA Derivates</w:t>
      </w:r>
      <w:bookmarkEnd w:id="39"/>
      <w:r w:rsidR="00C02BA6" w:rsidRPr="00F713E7">
        <w:t xml:space="preserve"> </w:t>
      </w:r>
    </w:p>
    <w:p w14:paraId="4CB14C2D" w14:textId="0580017E" w:rsidR="00C02BA6" w:rsidRDefault="00C02BA6" w:rsidP="003A56CB">
      <w:pPr>
        <w:pStyle w:val="1Dissertation"/>
      </w:pPr>
      <w:r w:rsidRPr="00F713E7">
        <w:t>In this study, PRO 10235 (</w:t>
      </w:r>
      <w:r w:rsidRPr="00F713E7">
        <w:rPr>
          <w:b/>
        </w:rPr>
        <w:t>PRO</w:t>
      </w:r>
      <w:r w:rsidRPr="00F713E7">
        <w:t xml:space="preserve">), a commercially available copolymer of styrene and maleic anhydride, was functionalized with various alkoxy ethoxylates using DMAP-catalyzed esterification to yield polymers </w:t>
      </w:r>
      <w:r w:rsidRPr="00F713E7">
        <w:rPr>
          <w:b/>
        </w:rPr>
        <w:t>Eth-</w:t>
      </w:r>
      <w:proofErr w:type="spellStart"/>
      <w:r w:rsidRPr="00F713E7">
        <w:rPr>
          <w:b/>
        </w:rPr>
        <w:t>Dodec</w:t>
      </w:r>
      <w:proofErr w:type="spellEnd"/>
      <w:r w:rsidRPr="00F713E7">
        <w:t xml:space="preserve"> (Scheme </w:t>
      </w:r>
      <w:r w:rsidR="00665C62">
        <w:t>2.</w:t>
      </w:r>
      <w:r w:rsidRPr="00F713E7">
        <w:t xml:space="preserve">1). Additionally, two control polymers were functionalized with either diethylene glycol or </w:t>
      </w:r>
      <w:proofErr w:type="spellStart"/>
      <w:r w:rsidRPr="00F713E7">
        <w:t>tetraethylene</w:t>
      </w:r>
      <w:proofErr w:type="spellEnd"/>
      <w:r w:rsidRPr="00F713E7">
        <w:t xml:space="preserve"> glycol moieties to produce polymers </w:t>
      </w:r>
      <w:r w:rsidRPr="00F713E7">
        <w:rPr>
          <w:b/>
        </w:rPr>
        <w:t xml:space="preserve">DEG </w:t>
      </w:r>
      <w:r w:rsidRPr="00F713E7">
        <w:t xml:space="preserve">and </w:t>
      </w:r>
      <w:r w:rsidRPr="00F713E7">
        <w:rPr>
          <w:b/>
        </w:rPr>
        <w:t>TEG</w:t>
      </w:r>
      <w:r w:rsidRPr="00F713E7">
        <w:t xml:space="preserve">, respectively, </w:t>
      </w:r>
      <w:proofErr w:type="gramStart"/>
      <w:r w:rsidRPr="00F713E7">
        <w:t>so as to</w:t>
      </w:r>
      <w:proofErr w:type="gramEnd"/>
      <w:r w:rsidRPr="00F713E7">
        <w:t xml:space="preserve"> probe the role that hydrophobicity of the alkoxy ethoxylates has on the extraction process. For each esterification reaction, aliquots were taken as a function of reaction time to obtain polymer samples with increasing amounts of attached sidechains. These aliquots were purified by washing and dried in a vacuum oven to remove unreacted reagents and solvent. </w:t>
      </w:r>
      <w:r w:rsidRPr="00F713E7">
        <w:rPr>
          <w:vertAlign w:val="superscript"/>
        </w:rPr>
        <w:t>1</w:t>
      </w:r>
      <w:r w:rsidRPr="00F713E7">
        <w:t>H NMR spectroscopy was used to determine the extent of esterification for each sample (Figures</w:t>
      </w:r>
      <w:r w:rsidR="003D282B">
        <w:t xml:space="preserve"> 2.1 and</w:t>
      </w:r>
      <w:r w:rsidRPr="00F713E7">
        <w:t xml:space="preserve"> </w:t>
      </w:r>
      <w:r w:rsidR="00665C62">
        <w:t>A</w:t>
      </w:r>
      <w:r w:rsidR="00E2267A">
        <w:t>2</w:t>
      </w:r>
      <w:r w:rsidRPr="00F713E7">
        <w:t>-</w:t>
      </w:r>
      <w:r w:rsidR="00665C62">
        <w:t>A</w:t>
      </w:r>
      <w:r w:rsidRPr="00F713E7">
        <w:t>1</w:t>
      </w:r>
      <w:r w:rsidR="00E2267A">
        <w:t>0</w:t>
      </w:r>
      <w:r w:rsidRPr="00F713E7">
        <w:t xml:space="preserve">). As a note, individual polymer identifiers will be used herein to identify a specific degree of esterification for each polymer sample. For example, polymer </w:t>
      </w:r>
      <w:r w:rsidRPr="00F713E7">
        <w:rPr>
          <w:b/>
        </w:rPr>
        <w:t>Eth</w:t>
      </w:r>
      <w:r w:rsidRPr="00F713E7">
        <w:t xml:space="preserve"> with 16% </w:t>
      </w:r>
      <w:proofErr w:type="spellStart"/>
      <w:r w:rsidRPr="00F713E7">
        <w:t>monoesterified</w:t>
      </w:r>
      <w:proofErr w:type="spellEnd"/>
      <w:r w:rsidRPr="00F713E7">
        <w:t xml:space="preserve"> acid groups will be referred to as </w:t>
      </w:r>
      <w:r w:rsidRPr="00F713E7">
        <w:rPr>
          <w:b/>
        </w:rPr>
        <w:t>Eth-(16)</w:t>
      </w:r>
      <w:r w:rsidRPr="00F713E7">
        <w:softHyphen/>
        <w:t>.</w:t>
      </w:r>
    </w:p>
    <w:p w14:paraId="2877D99B" w14:textId="489E5D85" w:rsidR="00C02BA6" w:rsidRPr="0066019C" w:rsidRDefault="00C02BA6" w:rsidP="008E1989">
      <w:pPr>
        <w:pStyle w:val="DissertationSchemeCaption"/>
      </w:pPr>
      <w:bookmarkStart w:id="40" w:name="_Toc130372831"/>
      <w:r w:rsidRPr="0066019C">
        <w:lastRenderedPageBreak/>
        <w:t xml:space="preserve">Scheme </w:t>
      </w:r>
      <w:r w:rsidR="00665C62" w:rsidRPr="0066019C">
        <w:t>2.</w:t>
      </w:r>
      <w:r w:rsidRPr="0066019C">
        <w:t xml:space="preserve">1. </w:t>
      </w:r>
      <w:r w:rsidRPr="008E1989">
        <w:rPr>
          <w:b w:val="0"/>
          <w:bCs w:val="0"/>
        </w:rPr>
        <w:t>Synthesis of esterified SMA derivatives</w:t>
      </w:r>
      <w:bookmarkEnd w:id="40"/>
    </w:p>
    <w:bookmarkStart w:id="41" w:name="_Hlk72325263"/>
    <w:p w14:paraId="18E3D033" w14:textId="51BD34FB" w:rsidR="00C02BA6" w:rsidRPr="00F713E7" w:rsidRDefault="009E7BB5" w:rsidP="00ED387F">
      <w:pPr>
        <w:pStyle w:val="TAMainText"/>
      </w:pPr>
      <w:r w:rsidRPr="00F713E7">
        <w:rPr>
          <w:noProof/>
        </w:rPr>
        <w:object w:dxaOrig="7167" w:dyaOrig="8451" w14:anchorId="75131B1D">
          <v:shape id="_x0000_i1027" type="#_x0000_t75" style="width:308.4pt;height:359.4pt" o:ole="">
            <v:imagedata r:id="rId22" o:title=""/>
          </v:shape>
          <o:OLEObject Type="Embed" ProgID="ChemDraw.Document.6.0" ShapeID="_x0000_i1027" DrawAspect="Content" ObjectID="_1741065987" r:id="rId23"/>
        </w:object>
      </w:r>
      <w:bookmarkEnd w:id="41"/>
    </w:p>
    <w:p w14:paraId="76B6F38A" w14:textId="3BB2A327" w:rsidR="00C02BA6" w:rsidRDefault="00C02BA6" w:rsidP="00ED387F">
      <w:pPr>
        <w:pStyle w:val="TAMainText"/>
      </w:pPr>
    </w:p>
    <w:p w14:paraId="4F29E470" w14:textId="60F63B26" w:rsidR="007C1D6F" w:rsidRDefault="007C1D6F" w:rsidP="00ED387F">
      <w:pPr>
        <w:pStyle w:val="TAMainText"/>
      </w:pPr>
    </w:p>
    <w:p w14:paraId="61480AAD" w14:textId="5E84EE5B" w:rsidR="007C1D6F" w:rsidRDefault="007C1D6F" w:rsidP="00ED387F">
      <w:pPr>
        <w:pStyle w:val="TAMainText"/>
      </w:pPr>
    </w:p>
    <w:p w14:paraId="2CB8FF90" w14:textId="4B27C269" w:rsidR="007C1D6F" w:rsidRDefault="007C1D6F" w:rsidP="00ED387F">
      <w:pPr>
        <w:pStyle w:val="TAMainText"/>
      </w:pPr>
    </w:p>
    <w:p w14:paraId="4F5A0292" w14:textId="424622AB" w:rsidR="007C1D6F" w:rsidRDefault="007C1D6F" w:rsidP="00ED387F">
      <w:pPr>
        <w:pStyle w:val="TAMainText"/>
      </w:pPr>
    </w:p>
    <w:p w14:paraId="17ACDED4" w14:textId="77777777" w:rsidR="00D26A8A" w:rsidRPr="00F713E7" w:rsidRDefault="00D26A8A" w:rsidP="00ED387F">
      <w:pPr>
        <w:pStyle w:val="TAMainText"/>
      </w:pPr>
    </w:p>
    <w:p w14:paraId="4FEFB3AD" w14:textId="517A3FE7" w:rsidR="003D282B" w:rsidRDefault="003D282B" w:rsidP="0066019C">
      <w:pPr>
        <w:pStyle w:val="1Dissertation"/>
        <w:jc w:val="center"/>
        <w:rPr>
          <w:i/>
          <w:iCs/>
        </w:rPr>
      </w:pPr>
      <w:r>
        <w:rPr>
          <w:rFonts w:ascii="Times" w:hAnsi="Times" w:cs="AppleSystemUIFontBold"/>
          <w:b/>
          <w:bCs/>
          <w:noProof/>
        </w:rPr>
        <w:lastRenderedPageBreak/>
        <w:drawing>
          <wp:inline distT="0" distB="0" distL="0" distR="0" wp14:anchorId="59F2507E" wp14:editId="4006C7DE">
            <wp:extent cx="4849540" cy="3383280"/>
            <wp:effectExtent l="0" t="0" r="8255" b="7620"/>
            <wp:docPr id="42" name="Picture 4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4849540" cy="3383280"/>
                    </a:xfrm>
                    <a:prstGeom prst="rect">
                      <a:avLst/>
                    </a:prstGeom>
                  </pic:spPr>
                </pic:pic>
              </a:graphicData>
            </a:graphic>
          </wp:inline>
        </w:drawing>
      </w:r>
    </w:p>
    <w:p w14:paraId="4384634D" w14:textId="749A2BE0" w:rsidR="003D282B" w:rsidRDefault="003D282B" w:rsidP="00AA7414">
      <w:pPr>
        <w:pStyle w:val="DissertationFigureCaption"/>
      </w:pPr>
      <w:bookmarkStart w:id="42" w:name="_Toc130372738"/>
      <w:r w:rsidRPr="0066019C">
        <w:t>Figure 2.</w:t>
      </w:r>
      <w:r>
        <w:t>1.</w:t>
      </w:r>
      <w:r w:rsidRPr="0066019C">
        <w:t xml:space="preserve"> </w:t>
      </w:r>
      <w:r w:rsidRPr="00AA7414">
        <w:rPr>
          <w:b w:val="0"/>
          <w:bCs w:val="0"/>
        </w:rPr>
        <w:t xml:space="preserve">Representative example of how </w:t>
      </w:r>
      <w:r w:rsidRPr="00AA7414">
        <w:rPr>
          <w:b w:val="0"/>
          <w:bCs w:val="0"/>
          <w:vertAlign w:val="superscript"/>
        </w:rPr>
        <w:t>1</w:t>
      </w:r>
      <w:r w:rsidRPr="00AA7414">
        <w:rPr>
          <w:b w:val="0"/>
          <w:bCs w:val="0"/>
        </w:rPr>
        <w:t xml:space="preserve">H NMR spectroscopy was used to calculate of extent of esterification (%) for the acid precursor form of </w:t>
      </w:r>
      <w:r w:rsidRPr="001966BC">
        <w:t>But-(46)</w:t>
      </w:r>
      <w:r w:rsidRPr="00AA7414">
        <w:rPr>
          <w:b w:val="0"/>
          <w:bCs w:val="0"/>
        </w:rPr>
        <w:t>. The extent of esterification was determined using the equation below. This specific sample was determined to be 46% esterified with 2-butoxyloxyethanol.</w:t>
      </w:r>
      <w:bookmarkEnd w:id="42"/>
    </w:p>
    <w:p w14:paraId="59923526" w14:textId="77777777" w:rsidR="003D282B" w:rsidRPr="0066019C" w:rsidRDefault="003D282B" w:rsidP="0066019C">
      <w:pPr>
        <w:spacing w:line="480" w:lineRule="auto"/>
        <w:jc w:val="both"/>
        <w:rPr>
          <w:rFonts w:ascii="Times New Roman" w:hAnsi="Times New Roman" w:cs="Times New Roman"/>
        </w:rPr>
      </w:pPr>
    </w:p>
    <w:p w14:paraId="351D510C" w14:textId="457DE6C8" w:rsidR="003D282B" w:rsidRPr="0066019C" w:rsidRDefault="003D282B" w:rsidP="0066019C">
      <w:pPr>
        <w:spacing w:line="480" w:lineRule="auto"/>
        <w:jc w:val="center"/>
        <w:rPr>
          <w:rFonts w:ascii="Times New Roman" w:eastAsiaTheme="minorEastAsia" w:hAnsi="Times New Roman" w:cs="Times New Roman"/>
        </w:rPr>
      </w:pPr>
      <w:r w:rsidRPr="0066019C">
        <w:rPr>
          <w:rFonts w:ascii="Times New Roman" w:eastAsiaTheme="minorEastAsia" w:hAnsi="Times New Roman" w:cs="Times New Roman"/>
        </w:rPr>
        <w:t>y =</w:t>
      </w:r>
      <w:r w:rsidRPr="0066019C">
        <w:rPr>
          <w:rFonts w:ascii="Times New Roman" w:eastAsiaTheme="minorEastAsia" w:hAnsi="Times New Roman" w:cs="Times New Roman"/>
          <w:sz w:val="32"/>
          <w:szCs w:val="32"/>
        </w:rPr>
        <w:t xml:space="preserve"> </w:t>
      </w:r>
      <m:oMath>
        <m:f>
          <m:fPr>
            <m:ctrlPr>
              <w:rPr>
                <w:rFonts w:ascii="Cambria Math" w:hAnsi="Cambria Math" w:cs="Times New Roman"/>
                <w:i/>
                <w:sz w:val="32"/>
                <w:szCs w:val="32"/>
              </w:rPr>
            </m:ctrlPr>
          </m:fPr>
          <m:num>
            <m:r>
              <w:rPr>
                <w:rFonts w:ascii="Cambria Math" w:hAnsi="Cambria Math" w:cs="Times New Roman"/>
                <w:sz w:val="32"/>
                <w:szCs w:val="32"/>
              </w:rPr>
              <m:t>6.05*</m:t>
            </m:r>
            <m:sSub>
              <m:sSubPr>
                <m:ctrlPr>
                  <w:rPr>
                    <w:rFonts w:ascii="Cambria Math" w:hAnsi="Cambria Math" w:cs="Times New Roman"/>
                    <w:i/>
                    <w:sz w:val="32"/>
                    <w:szCs w:val="32"/>
                  </w:rPr>
                </m:ctrlPr>
              </m:sSubPr>
              <m:e>
                <m:r>
                  <w:rPr>
                    <w:rFonts w:ascii="Cambria Math" w:hAnsi="Cambria Math" w:cs="Times New Roman"/>
                    <w:sz w:val="32"/>
                    <w:szCs w:val="32"/>
                  </w:rPr>
                  <m:t>I</m:t>
                </m:r>
              </m:e>
              <m:sub>
                <m:r>
                  <w:rPr>
                    <w:rFonts w:ascii="Cambria Math" w:hAnsi="Cambria Math" w:cs="Times New Roman"/>
                    <w:sz w:val="32"/>
                    <w:szCs w:val="32"/>
                  </w:rPr>
                  <m:t>b</m:t>
                </m:r>
              </m:sub>
            </m:sSub>
          </m:num>
          <m:den>
            <m:r>
              <w:rPr>
                <w:rFonts w:ascii="Cambria Math" w:hAnsi="Cambria Math" w:cs="Times New Roman"/>
                <w:sz w:val="32"/>
                <w:szCs w:val="32"/>
              </w:rPr>
              <m:t>3*</m:t>
            </m:r>
            <m:sSub>
              <m:sSubPr>
                <m:ctrlPr>
                  <w:rPr>
                    <w:rFonts w:ascii="Cambria Math" w:hAnsi="Cambria Math" w:cs="Times New Roman"/>
                    <w:i/>
                    <w:sz w:val="32"/>
                    <w:szCs w:val="32"/>
                  </w:rPr>
                </m:ctrlPr>
              </m:sSubPr>
              <m:e>
                <m:r>
                  <w:rPr>
                    <w:rFonts w:ascii="Cambria Math" w:hAnsi="Cambria Math" w:cs="Times New Roman"/>
                    <w:sz w:val="32"/>
                    <w:szCs w:val="32"/>
                  </w:rPr>
                  <m:t>I</m:t>
                </m:r>
              </m:e>
              <m:sub>
                <m:r>
                  <w:rPr>
                    <w:rFonts w:ascii="Cambria Math" w:hAnsi="Cambria Math" w:cs="Times New Roman"/>
                    <w:sz w:val="32"/>
                    <w:szCs w:val="32"/>
                  </w:rPr>
                  <m:t>a</m:t>
                </m:r>
              </m:sub>
            </m:sSub>
          </m:den>
        </m:f>
      </m:oMath>
    </w:p>
    <w:p w14:paraId="40BB0291" w14:textId="77777777" w:rsidR="003D282B" w:rsidRPr="0066019C" w:rsidRDefault="003D282B" w:rsidP="0066019C">
      <w:pPr>
        <w:spacing w:line="480" w:lineRule="auto"/>
        <w:jc w:val="center"/>
        <w:rPr>
          <w:rFonts w:ascii="Times New Roman" w:eastAsiaTheme="minorEastAsia" w:hAnsi="Times New Roman" w:cs="Times New Roman"/>
        </w:rPr>
      </w:pPr>
      <w:r w:rsidRPr="0066019C">
        <w:rPr>
          <w:rFonts w:ascii="Times New Roman" w:eastAsiaTheme="minorEastAsia" w:hAnsi="Times New Roman" w:cs="Times New Roman"/>
        </w:rPr>
        <w:t>y = Extent of esterification</w:t>
      </w:r>
    </w:p>
    <w:p w14:paraId="615E39E8" w14:textId="77777777" w:rsidR="003D282B" w:rsidRPr="0066019C" w:rsidRDefault="003D282B" w:rsidP="0066019C">
      <w:pPr>
        <w:spacing w:line="480" w:lineRule="auto"/>
        <w:jc w:val="center"/>
        <w:rPr>
          <w:rFonts w:ascii="Times New Roman" w:eastAsiaTheme="minorEastAsia" w:hAnsi="Times New Roman" w:cs="Times New Roman"/>
        </w:rPr>
      </w:pPr>
      <w:proofErr w:type="spellStart"/>
      <w:r w:rsidRPr="0066019C">
        <w:rPr>
          <w:rFonts w:ascii="Times New Roman" w:eastAsiaTheme="minorEastAsia" w:hAnsi="Times New Roman" w:cs="Times New Roman"/>
          <w:i/>
        </w:rPr>
        <w:t>I</w:t>
      </w:r>
      <w:r w:rsidRPr="0066019C">
        <w:rPr>
          <w:rFonts w:ascii="Times New Roman" w:eastAsiaTheme="minorEastAsia" w:hAnsi="Times New Roman" w:cs="Times New Roman"/>
          <w:vertAlign w:val="subscript"/>
        </w:rPr>
        <w:t>a</w:t>
      </w:r>
      <w:proofErr w:type="spellEnd"/>
      <w:r w:rsidRPr="0066019C">
        <w:rPr>
          <w:rFonts w:ascii="Times New Roman" w:eastAsiaTheme="minorEastAsia" w:hAnsi="Times New Roman" w:cs="Times New Roman"/>
        </w:rPr>
        <w:t xml:space="preserve"> = Integration of the aryl peaks (a)</w:t>
      </w:r>
    </w:p>
    <w:p w14:paraId="76E07330" w14:textId="77777777" w:rsidR="003D282B" w:rsidRPr="0066019C" w:rsidRDefault="003D282B" w:rsidP="0066019C">
      <w:pPr>
        <w:spacing w:line="480" w:lineRule="auto"/>
        <w:jc w:val="center"/>
        <w:rPr>
          <w:rFonts w:ascii="Times New Roman" w:eastAsiaTheme="minorEastAsia" w:hAnsi="Times New Roman" w:cs="Times New Roman"/>
        </w:rPr>
      </w:pPr>
      <w:proofErr w:type="spellStart"/>
      <w:r w:rsidRPr="0066019C">
        <w:rPr>
          <w:rFonts w:ascii="Times New Roman" w:eastAsiaTheme="minorEastAsia" w:hAnsi="Times New Roman" w:cs="Times New Roman"/>
          <w:i/>
        </w:rPr>
        <w:t>I</w:t>
      </w:r>
      <w:r w:rsidRPr="0066019C">
        <w:rPr>
          <w:rFonts w:ascii="Times New Roman" w:eastAsiaTheme="minorEastAsia" w:hAnsi="Times New Roman" w:cs="Times New Roman"/>
          <w:vertAlign w:val="subscript"/>
        </w:rPr>
        <w:t>bc</w:t>
      </w:r>
      <w:proofErr w:type="spellEnd"/>
      <w:r w:rsidRPr="0066019C">
        <w:rPr>
          <w:rFonts w:ascii="Times New Roman" w:eastAsiaTheme="minorEastAsia" w:hAnsi="Times New Roman" w:cs="Times New Roman"/>
        </w:rPr>
        <w:t xml:space="preserve"> = Integration of the peaks corresponding to the terminal methyl group protons of the attached sidechains (b)</w:t>
      </w:r>
    </w:p>
    <w:p w14:paraId="0FB0F1AA" w14:textId="4C4A24C8" w:rsidR="003D282B" w:rsidRDefault="003D282B" w:rsidP="003A56CB">
      <w:pPr>
        <w:pStyle w:val="1Dissertation"/>
        <w:rPr>
          <w:i/>
          <w:iCs/>
        </w:rPr>
      </w:pPr>
    </w:p>
    <w:p w14:paraId="5371E7EB" w14:textId="77777777" w:rsidR="00FB1868" w:rsidRDefault="00FB1868" w:rsidP="003A56CB">
      <w:pPr>
        <w:pStyle w:val="1Dissertation"/>
        <w:rPr>
          <w:i/>
          <w:iCs/>
        </w:rPr>
      </w:pPr>
    </w:p>
    <w:p w14:paraId="5C677052" w14:textId="7DBEA987" w:rsidR="00FB1868" w:rsidRDefault="00FB1868" w:rsidP="004903EB">
      <w:pPr>
        <w:pStyle w:val="Sub-subsectionTitles"/>
      </w:pPr>
      <w:bookmarkStart w:id="43" w:name="_Toc130372649"/>
      <w:r>
        <w:lastRenderedPageBreak/>
        <w:t xml:space="preserve">2.3.2 </w:t>
      </w:r>
      <w:r w:rsidR="00C02BA6" w:rsidRPr="003A56CB">
        <w:t>Determination of pH Sensitivity</w:t>
      </w:r>
      <w:bookmarkEnd w:id="43"/>
    </w:p>
    <w:p w14:paraId="63A9EC1E" w14:textId="167A9D40" w:rsidR="00C02BA6" w:rsidRDefault="00C02BA6" w:rsidP="003A56CB">
      <w:pPr>
        <w:pStyle w:val="1Dissertation"/>
      </w:pPr>
      <w:r w:rsidRPr="00F713E7">
        <w:t xml:space="preserve">To determine how sidechain functionalization affects polymer solubility as a function of pH, each polymer was introduced to a series of BR-buffers ranging from pH = 4.5 to 10, in half unit increments. As pH becomes more acidic, the polymers studied convert from their carboxylate forms to their carboxylic acid forms, thereby becoming insoluble in aqueous media, and aggregation is observed. Thus, polymer aggregation can be quantified by measuring the increase in optical density at 350 nm (Figure </w:t>
      </w:r>
      <w:r w:rsidR="00C112FA">
        <w:t>2.</w:t>
      </w:r>
      <w:r w:rsidR="00337695">
        <w:t>2</w:t>
      </w:r>
      <w:r w:rsidR="00C112FA">
        <w:t>a</w:t>
      </w:r>
      <w:r w:rsidRPr="00F713E7">
        <w:t xml:space="preserve">). Our results show that unmodified </w:t>
      </w:r>
      <w:r w:rsidRPr="0066019C">
        <w:rPr>
          <w:b/>
          <w:bCs/>
        </w:rPr>
        <w:t>PRO</w:t>
      </w:r>
      <w:r w:rsidRPr="00F713E7">
        <w:t xml:space="preserve"> remained soluble at all pH values tested, as was expected from prior literature reports.</w:t>
      </w:r>
      <w:r w:rsidRPr="00F713E7">
        <w:fldChar w:fldCharType="begin"/>
      </w:r>
      <w:r>
        <w:instrText xml:space="preserve"> ADDIN EN.CITE &lt;EndNote&gt;&lt;Cite&gt;&lt;Author&gt;Scheidelaar&lt;/Author&gt;&lt;Year&gt;2016&lt;/Year&gt;&lt;RecNum&gt;146&lt;/RecNum&gt;&lt;DisplayText&gt;&lt;style face="superscript"&gt;10&lt;/style&gt;&lt;/DisplayText&gt;&lt;record&gt;&lt;rec-number&gt;146&lt;/rec-number&gt;&lt;foreign-keys&gt;&lt;key app="EN" db-id="2ws9a5p2kfs9d7e2zwp50sde299pa5re9zxd" timestamp="1619024855"&gt;146&lt;/key&gt;&lt;/foreign-keys&gt;&lt;ref-type name="Journal Article"&gt;17&lt;/ref-type&gt;&lt;contributors&gt;&lt;authors&gt;&lt;author&gt;Scheidelaar, Stefan&lt;/author&gt;&lt;author&gt;Koorengevel, Martijn C.&lt;/author&gt;&lt;author&gt;van Walree, Cornelius A.&lt;/author&gt;&lt;author&gt;Dominguez, Juan J.&lt;/author&gt;&lt;author&gt;Dörr, Jonas M.&lt;/author&gt;&lt;author&gt;Killian, J. Antoinette&lt;/author&gt;&lt;/authors&gt;&lt;/contributors&gt;&lt;titles&gt;&lt;title&gt;Effect of Polymer Composition and pH on Membrane Solubilization by Styrene-Maleic Acid Copolymers&lt;/title&gt;&lt;secondary-title&gt;Biophysical journal&lt;/secondary-title&gt;&lt;alt-title&gt;Biophys J&lt;/alt-title&gt;&lt;/titles&gt;&lt;periodical&gt;&lt;full-title&gt;Biophysical Journal&lt;/full-title&gt;&lt;abbr-1&gt;Biophys. J.&lt;/abbr-1&gt;&lt;/periodical&gt;&lt;pages&gt;1974-1986&lt;/pages&gt;&lt;volume&gt;111&lt;/volume&gt;&lt;number&gt;9&lt;/number&gt;&lt;keywords&gt;&lt;keyword&gt;Cell Membrane/*chemistry/*drug effects&lt;/keyword&gt;&lt;keyword&gt;Dimyristoylphosphatidylcholine/chemistry&lt;/keyword&gt;&lt;keyword&gt;Hydrogen-Ion Concentration&lt;/keyword&gt;&lt;keyword&gt;Hydrophobic and Hydrophilic Interactions&lt;/keyword&gt;&lt;keyword&gt;Maleates/*chemistry&lt;/keyword&gt;&lt;keyword&gt;Micelles&lt;/keyword&gt;&lt;keyword&gt;Polystyrenes/*chemistry/*pharmacology&lt;/keyword&gt;&lt;keyword&gt;Solubility&lt;/keyword&gt;&lt;/keywords&gt;&lt;dates&gt;&lt;year&gt;2016&lt;/year&gt;&lt;/dates&gt;&lt;publisher&gt;The Biophysical Society&lt;/publisher&gt;&lt;isbn&gt;1542-0086&amp;#xD;0006-3495&lt;/isbn&gt;&lt;accession-num&gt;27806279&lt;/accession-num&gt;&lt;urls&gt;&lt;related-urls&gt;&lt;url&gt;https://pubmed.ncbi.nlm.nih.gov/27806279&lt;/url&gt;&lt;url&gt;https://www.ncbi.nlm.nih.gov/pmc/articles/PMC5103014/&lt;/url&gt;&lt;url&gt;https://www.ncbi.nlm.nih.gov/pmc/articles/PMC5103014/pdf/main.pdf&lt;/url&gt;&lt;/related-urls&gt;&lt;/urls&gt;&lt;electronic-resource-num&gt;10.1016/j.bpj.2016.09.025&lt;/electronic-resource-num&gt;&lt;remote-database-name&gt;PubMed&lt;/remote-database-name&gt;&lt;language&gt;eng&lt;/language&gt;&lt;/record&gt;&lt;/Cite&gt;&lt;/EndNote&gt;</w:instrText>
      </w:r>
      <w:r w:rsidRPr="00F713E7">
        <w:fldChar w:fldCharType="separate"/>
      </w:r>
      <w:r w:rsidRPr="00C02BA6">
        <w:rPr>
          <w:noProof/>
          <w:vertAlign w:val="superscript"/>
        </w:rPr>
        <w:t>10</w:t>
      </w:r>
      <w:r w:rsidRPr="00F713E7">
        <w:fldChar w:fldCharType="end"/>
      </w:r>
      <w:r w:rsidRPr="00F713E7">
        <w:t xml:space="preserve"> For SMA derivatives </w:t>
      </w:r>
      <w:r w:rsidRPr="00F713E7">
        <w:rPr>
          <w:b/>
        </w:rPr>
        <w:t>Eth-</w:t>
      </w:r>
      <w:proofErr w:type="spellStart"/>
      <w:r w:rsidRPr="00F713E7">
        <w:rPr>
          <w:b/>
        </w:rPr>
        <w:t>Dodec</w:t>
      </w:r>
      <w:proofErr w:type="spellEnd"/>
      <w:r w:rsidRPr="00F713E7">
        <w:t>, their low pH tolerance decreased as a function of increasing percent esterification. As expected, this effect is amplified when functionalized with more hydrophobic moieties (</w:t>
      </w:r>
      <w:proofErr w:type="gramStart"/>
      <w:r w:rsidRPr="00F713E7">
        <w:t>e.g.</w:t>
      </w:r>
      <w:proofErr w:type="gramEnd"/>
      <w:r w:rsidRPr="00F713E7">
        <w:t xml:space="preserve"> </w:t>
      </w:r>
      <w:r w:rsidRPr="00F713E7">
        <w:rPr>
          <w:b/>
        </w:rPr>
        <w:t>Eth-</w:t>
      </w:r>
      <w:proofErr w:type="spellStart"/>
      <w:r w:rsidRPr="00F713E7">
        <w:rPr>
          <w:b/>
        </w:rPr>
        <w:t>Dodec</w:t>
      </w:r>
      <w:proofErr w:type="spellEnd"/>
      <w:r w:rsidRPr="00F713E7">
        <w:rPr>
          <w:b/>
        </w:rPr>
        <w:t>)</w:t>
      </w:r>
      <w:r w:rsidRPr="00F713E7">
        <w:t xml:space="preserve"> as compared to more hydrophilic </w:t>
      </w:r>
      <w:r w:rsidRPr="00F713E7">
        <w:rPr>
          <w:b/>
        </w:rPr>
        <w:t>DEG</w:t>
      </w:r>
      <w:r w:rsidRPr="00F713E7">
        <w:t>/</w:t>
      </w:r>
      <w:r w:rsidRPr="00F713E7">
        <w:rPr>
          <w:b/>
        </w:rPr>
        <w:t xml:space="preserve">TEG </w:t>
      </w:r>
      <w:r w:rsidRPr="00F713E7">
        <w:t xml:space="preserve">substituted polymers, which remain soluble at lower pH values, even as esterification percentage increased. </w:t>
      </w:r>
      <w:bookmarkStart w:id="44" w:name="_Hlk123290098"/>
      <w:r w:rsidRPr="00F713E7">
        <w:t xml:space="preserve">All solubility data as a function of pH can be found in </w:t>
      </w:r>
      <w:bookmarkEnd w:id="44"/>
      <w:r w:rsidR="00C112FA">
        <w:t>Figure 2.</w:t>
      </w:r>
      <w:r w:rsidR="00337695">
        <w:t>3</w:t>
      </w:r>
      <w:r w:rsidR="00C112FA">
        <w:t>.</w:t>
      </w:r>
    </w:p>
    <w:p w14:paraId="49F6756E" w14:textId="77777777" w:rsidR="00B475D5" w:rsidRPr="00F713E7" w:rsidRDefault="00B475D5" w:rsidP="003A56CB">
      <w:pPr>
        <w:pStyle w:val="1Dissertation"/>
      </w:pPr>
    </w:p>
    <w:p w14:paraId="7829D063" w14:textId="6C9DFEDE" w:rsidR="00B475D5" w:rsidRDefault="00B475D5" w:rsidP="004903EB">
      <w:pPr>
        <w:pStyle w:val="Sub-subsectionTitles"/>
      </w:pPr>
      <w:bookmarkStart w:id="45" w:name="_Toc130372650"/>
      <w:r>
        <w:t xml:space="preserve">2.3.3 </w:t>
      </w:r>
      <w:r w:rsidR="00C02BA6" w:rsidRPr="003A56CB">
        <w:t>Determination of Divalent Cation Sensitivity</w:t>
      </w:r>
      <w:bookmarkEnd w:id="45"/>
    </w:p>
    <w:p w14:paraId="3C4B639B" w14:textId="77777777" w:rsidR="00624C16" w:rsidRDefault="00C02BA6" w:rsidP="003A56CB">
      <w:pPr>
        <w:pStyle w:val="1Dissertation"/>
      </w:pPr>
      <w:r w:rsidRPr="00F713E7">
        <w:t>Another important characteristic is how well the synthesized SMA derivatives tolerate divalent cations. For this assay, each polymer was subjected to a series of pH = 9.5 tris buffers containing increasing concentrations of MgCl</w:t>
      </w:r>
      <w:r w:rsidRPr="00F713E7">
        <w:rPr>
          <w:vertAlign w:val="subscript"/>
        </w:rPr>
        <w:t xml:space="preserve">2 </w:t>
      </w:r>
      <w:r w:rsidRPr="00F713E7">
        <w:t xml:space="preserve">(Figure </w:t>
      </w:r>
      <w:r w:rsidR="00C112FA">
        <w:t>2.</w:t>
      </w:r>
      <w:r w:rsidR="00337695">
        <w:t>2</w:t>
      </w:r>
      <w:r w:rsidR="00C112FA">
        <w:t>b</w:t>
      </w:r>
      <w:r w:rsidRPr="00F713E7">
        <w:t>)</w:t>
      </w:r>
      <w:r w:rsidRPr="00F713E7">
        <w:softHyphen/>
        <w:t xml:space="preserve">. Polymers </w:t>
      </w:r>
      <w:r w:rsidRPr="00F713E7">
        <w:rPr>
          <w:b/>
        </w:rPr>
        <w:t>Eth</w:t>
      </w:r>
      <w:r w:rsidRPr="00F713E7">
        <w:t>-</w:t>
      </w:r>
      <w:proofErr w:type="spellStart"/>
      <w:r w:rsidRPr="00F713E7">
        <w:rPr>
          <w:b/>
        </w:rPr>
        <w:t>Dodec</w:t>
      </w:r>
      <w:proofErr w:type="spellEnd"/>
      <w:r w:rsidRPr="00F713E7">
        <w:t xml:space="preserve"> were each found to be sensitive to divalent ions, with most beginning to aggregate in the presence of ≤10 mM MgCl</w:t>
      </w:r>
      <w:r w:rsidRPr="00F713E7">
        <w:rPr>
          <w:vertAlign w:val="subscript"/>
        </w:rPr>
        <w:t>2</w:t>
      </w:r>
      <w:r w:rsidRPr="00F713E7">
        <w:t xml:space="preserve">. Furthermore, divalent ion sensitivity increases with increasing percent esterification. In contrast, </w:t>
      </w:r>
      <w:r w:rsidRPr="00F713E7">
        <w:rPr>
          <w:b/>
        </w:rPr>
        <w:t>DEG</w:t>
      </w:r>
      <w:r w:rsidRPr="00F713E7">
        <w:t xml:space="preserve"> and </w:t>
      </w:r>
      <w:r w:rsidRPr="00F713E7">
        <w:rPr>
          <w:b/>
        </w:rPr>
        <w:t>TEG</w:t>
      </w:r>
      <w:r w:rsidRPr="00F713E7">
        <w:t xml:space="preserve"> polymer samples show a reverse trend, becoming more divalent ion tolerant as degree of esterification in increased, and with </w:t>
      </w:r>
      <w:r w:rsidRPr="00F713E7">
        <w:rPr>
          <w:b/>
        </w:rPr>
        <w:t>TEG-(44)</w:t>
      </w:r>
      <w:r w:rsidRPr="00F713E7">
        <w:t xml:space="preserve"> and </w:t>
      </w:r>
      <w:r w:rsidRPr="00F713E7">
        <w:rPr>
          <w:b/>
        </w:rPr>
        <w:t>TEG-(62)</w:t>
      </w:r>
      <w:r w:rsidRPr="00F713E7">
        <w:t xml:space="preserve"> </w:t>
      </w:r>
      <w:proofErr w:type="gramStart"/>
      <w:r w:rsidRPr="00F713E7">
        <w:t>remaining</w:t>
      </w:r>
      <w:proofErr w:type="gramEnd"/>
      <w:r w:rsidRPr="00F713E7">
        <w:t xml:space="preserve"> </w:t>
      </w:r>
    </w:p>
    <w:p w14:paraId="27464A8B" w14:textId="77777777" w:rsidR="00624C16" w:rsidRDefault="00624C16" w:rsidP="00624C16">
      <w:pPr>
        <w:pStyle w:val="VAFigureCaption"/>
      </w:pPr>
      <w:r w:rsidRPr="00F713E7">
        <w:rPr>
          <w:noProof/>
        </w:rPr>
        <w:lastRenderedPageBreak/>
        <w:drawing>
          <wp:inline distT="0" distB="0" distL="0" distR="0" wp14:anchorId="3CB2D429" wp14:editId="338204AF">
            <wp:extent cx="5029200" cy="3200400"/>
            <wp:effectExtent l="0" t="0" r="0" b="0"/>
            <wp:docPr id="15" name="Chart 15">
              <a:extLst xmlns:a="http://schemas.openxmlformats.org/drawingml/2006/main">
                <a:ext uri="{FF2B5EF4-FFF2-40B4-BE49-F238E27FC236}">
                  <a16:creationId xmlns:a16="http://schemas.microsoft.com/office/drawing/2014/main" id="{737FF313-52F5-4D86-820D-B7119F796D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D01E10">
        <w:rPr>
          <w:noProof/>
        </w:rPr>
        <w:drawing>
          <wp:inline distT="0" distB="0" distL="0" distR="0" wp14:anchorId="1DFA749C" wp14:editId="2C583FA4">
            <wp:extent cx="5132962" cy="3003550"/>
            <wp:effectExtent l="0" t="0" r="0" b="6350"/>
            <wp:docPr id="6" name="Picture 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histogram&#10;&#10;Description automatically generated"/>
                    <pic:cNvPicPr/>
                  </pic:nvPicPr>
                  <pic:blipFill>
                    <a:blip r:embed="rId26"/>
                    <a:stretch>
                      <a:fillRect/>
                    </a:stretch>
                  </pic:blipFill>
                  <pic:spPr>
                    <a:xfrm>
                      <a:off x="0" y="0"/>
                      <a:ext cx="5145747" cy="3011031"/>
                    </a:xfrm>
                    <a:prstGeom prst="rect">
                      <a:avLst/>
                    </a:prstGeom>
                  </pic:spPr>
                </pic:pic>
              </a:graphicData>
            </a:graphic>
          </wp:inline>
        </w:drawing>
      </w:r>
    </w:p>
    <w:p w14:paraId="4EA67AC1" w14:textId="77777777" w:rsidR="00624C16" w:rsidRPr="00747ACD" w:rsidRDefault="00624C16" w:rsidP="00624C16">
      <w:pPr>
        <w:pStyle w:val="DissertationFigureCaption"/>
        <w:rPr>
          <w:b w:val="0"/>
          <w:bCs w:val="0"/>
        </w:rPr>
      </w:pPr>
      <w:bookmarkStart w:id="46" w:name="_Toc128041911"/>
      <w:bookmarkStart w:id="47" w:name="_Toc130372739"/>
      <w:r w:rsidRPr="00FE463D">
        <w:t xml:space="preserve">Figure </w:t>
      </w:r>
      <w:r>
        <w:t>2.2</w:t>
      </w:r>
      <w:r w:rsidRPr="00FE463D">
        <w:t xml:space="preserve">. </w:t>
      </w:r>
      <w:r w:rsidRPr="00747ACD">
        <w:rPr>
          <w:b w:val="0"/>
          <w:bCs w:val="0"/>
        </w:rPr>
        <w:t>Bar graphs showing the a) pH below which and b) concentration of MgCl</w:t>
      </w:r>
      <w:r w:rsidRPr="00747ACD">
        <w:rPr>
          <w:b w:val="0"/>
          <w:bCs w:val="0"/>
          <w:vertAlign w:val="subscript"/>
        </w:rPr>
        <w:t>2</w:t>
      </w:r>
      <w:r w:rsidRPr="00747ACD">
        <w:rPr>
          <w:b w:val="0"/>
          <w:bCs w:val="0"/>
        </w:rPr>
        <w:t xml:space="preserve"> above which each polymer aggregates and precipitates from solution. </w:t>
      </w:r>
      <w:r w:rsidRPr="00747ACD">
        <w:rPr>
          <w:b w:val="0"/>
          <w:bCs w:val="0"/>
          <w:color w:val="FF0000"/>
        </w:rPr>
        <w:t>*</w:t>
      </w:r>
      <w:r w:rsidRPr="00DB04EE">
        <w:t>TEG-(62)</w:t>
      </w:r>
      <w:r w:rsidRPr="00747ACD">
        <w:rPr>
          <w:b w:val="0"/>
          <w:bCs w:val="0"/>
        </w:rPr>
        <w:t xml:space="preserve"> remained soluble at a concentration of 100 mM of Mg</w:t>
      </w:r>
      <w:r w:rsidRPr="00747ACD">
        <w:rPr>
          <w:b w:val="0"/>
          <w:bCs w:val="0"/>
          <w:vertAlign w:val="superscript"/>
        </w:rPr>
        <w:t>2+</w:t>
      </w:r>
      <w:r w:rsidRPr="00747ACD">
        <w:rPr>
          <w:b w:val="0"/>
          <w:bCs w:val="0"/>
        </w:rPr>
        <w:t>.</w:t>
      </w:r>
      <w:bookmarkEnd w:id="46"/>
      <w:bookmarkEnd w:id="47"/>
    </w:p>
    <w:p w14:paraId="63C02A28" w14:textId="77777777" w:rsidR="00624C16" w:rsidRDefault="00624C16" w:rsidP="00624C16">
      <w:pPr>
        <w:pStyle w:val="DissertationFigureDescription"/>
      </w:pPr>
    </w:p>
    <w:p w14:paraId="5E1E3DE3" w14:textId="77777777" w:rsidR="00624C16" w:rsidRDefault="00624C16" w:rsidP="00624C16">
      <w:pPr>
        <w:pStyle w:val="DissertationFigureDescription"/>
      </w:pPr>
    </w:p>
    <w:p w14:paraId="493902E2" w14:textId="62354911" w:rsidR="00624C16" w:rsidRPr="00BE69FA" w:rsidRDefault="00624C16" w:rsidP="00F23EE5">
      <w:pPr>
        <w:pStyle w:val="1Dissertation"/>
        <w:ind w:firstLine="0"/>
      </w:pPr>
      <w:r w:rsidRPr="00BE69FA">
        <w:rPr>
          <w:noProof/>
        </w:rPr>
        <w:lastRenderedPageBreak/>
        <w:drawing>
          <wp:inline distT="0" distB="0" distL="0" distR="0" wp14:anchorId="508E4E8B" wp14:editId="7E680DC6">
            <wp:extent cx="5943600" cy="3697605"/>
            <wp:effectExtent l="0" t="0" r="0" b="0"/>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pic:nvPicPr>
                  <pic:blipFill>
                    <a:blip r:embed="rId27"/>
                    <a:stretch>
                      <a:fillRect/>
                    </a:stretch>
                  </pic:blipFill>
                  <pic:spPr>
                    <a:xfrm>
                      <a:off x="0" y="0"/>
                      <a:ext cx="5943600" cy="3697605"/>
                    </a:xfrm>
                    <a:prstGeom prst="rect">
                      <a:avLst/>
                    </a:prstGeom>
                  </pic:spPr>
                </pic:pic>
              </a:graphicData>
            </a:graphic>
          </wp:inline>
        </w:drawing>
      </w:r>
    </w:p>
    <w:p w14:paraId="2B3074A4" w14:textId="77777777" w:rsidR="00624C16" w:rsidRPr="0066019C" w:rsidRDefault="00624C16" w:rsidP="00624C16">
      <w:pPr>
        <w:pStyle w:val="DissertationFigureCaption"/>
      </w:pPr>
      <w:bookmarkStart w:id="48" w:name="_Toc128041912"/>
      <w:bookmarkStart w:id="49" w:name="_Toc130372740"/>
      <w:r w:rsidRPr="0066019C">
        <w:t>Figure 2.</w:t>
      </w:r>
      <w:r>
        <w:t>3</w:t>
      </w:r>
      <w:r w:rsidRPr="0066019C">
        <w:t xml:space="preserve">. </w:t>
      </w:r>
      <w:r w:rsidRPr="00747ACD">
        <w:rPr>
          <w:b w:val="0"/>
          <w:bCs w:val="0"/>
        </w:rPr>
        <w:t xml:space="preserve">Graph showing pH value below which each polymer became insoluble in aqueous solution. Above these pH values, the polymers remained soluble. </w:t>
      </w:r>
      <w:r w:rsidRPr="0086489C">
        <w:rPr>
          <w:b w:val="0"/>
          <w:bCs w:val="0"/>
          <w:color w:val="FF0000"/>
        </w:rPr>
        <w:t>*</w:t>
      </w:r>
      <w:r w:rsidRPr="00747ACD">
        <w:rPr>
          <w:b w:val="0"/>
          <w:bCs w:val="0"/>
        </w:rPr>
        <w:t>These polymers did not precipitate out of solution, even at the lowest pH tested (pH = 5).</w:t>
      </w:r>
      <w:bookmarkEnd w:id="48"/>
      <w:bookmarkEnd w:id="49"/>
    </w:p>
    <w:p w14:paraId="7CF77790" w14:textId="77777777" w:rsidR="00624C16" w:rsidRDefault="00624C16" w:rsidP="00624C16">
      <w:pPr>
        <w:pStyle w:val="DissertationFigureDescription"/>
      </w:pPr>
    </w:p>
    <w:p w14:paraId="2F4518C7" w14:textId="77777777" w:rsidR="00624C16" w:rsidRDefault="00624C16" w:rsidP="00624C16">
      <w:pPr>
        <w:pStyle w:val="1Dissertation"/>
        <w:ind w:firstLine="0"/>
      </w:pPr>
    </w:p>
    <w:p w14:paraId="56ADA28C" w14:textId="31410CA9" w:rsidR="00624C16" w:rsidRDefault="00624C16" w:rsidP="00624C16">
      <w:pPr>
        <w:pStyle w:val="1Dissertation"/>
        <w:ind w:firstLine="0"/>
      </w:pPr>
    </w:p>
    <w:p w14:paraId="278F700F" w14:textId="44CABFEC" w:rsidR="00624C16" w:rsidRDefault="00624C16" w:rsidP="00624C16">
      <w:pPr>
        <w:pStyle w:val="1Dissertation"/>
        <w:ind w:firstLine="0"/>
      </w:pPr>
    </w:p>
    <w:p w14:paraId="31319DB9" w14:textId="77777777" w:rsidR="00624C16" w:rsidRDefault="00624C16" w:rsidP="00624C16">
      <w:pPr>
        <w:pStyle w:val="1Dissertation"/>
        <w:ind w:firstLine="0"/>
      </w:pPr>
    </w:p>
    <w:p w14:paraId="1D24C92B" w14:textId="77777777" w:rsidR="00624C16" w:rsidRDefault="00624C16" w:rsidP="00624C16">
      <w:pPr>
        <w:pStyle w:val="1Dissertation"/>
        <w:ind w:firstLine="0"/>
      </w:pPr>
    </w:p>
    <w:p w14:paraId="08D425D3" w14:textId="5E41CB65" w:rsidR="00C02BA6" w:rsidRDefault="00C02BA6" w:rsidP="00624C16">
      <w:pPr>
        <w:pStyle w:val="1Dissertation"/>
        <w:ind w:firstLine="0"/>
      </w:pPr>
      <w:r w:rsidRPr="00F713E7">
        <w:lastRenderedPageBreak/>
        <w:t>soluble at 100 mM MgCl</w:t>
      </w:r>
      <w:r w:rsidRPr="00F713E7">
        <w:rPr>
          <w:vertAlign w:val="subscript"/>
        </w:rPr>
        <w:t>2</w:t>
      </w:r>
      <w:r w:rsidRPr="00F713E7">
        <w:t>, the highest concentration tested. These sidechains contain ethereal units that are known to complex cations and promote solubility in aqueous environments.</w:t>
      </w:r>
      <w:r w:rsidRPr="00F713E7">
        <w:fldChar w:fldCharType="begin"/>
      </w:r>
      <w:r>
        <w:instrText xml:space="preserve"> ADDIN EN.CITE &lt;EndNote&gt;&lt;Cite&gt;&lt;Author&gt;Gokel&lt;/Author&gt;&lt;Year&gt;2004&lt;/Year&gt;&lt;RecNum&gt;147&lt;/RecNum&gt;&lt;DisplayText&gt;&lt;style face="superscript"&gt;11&lt;/style&gt;&lt;/DisplayText&gt;&lt;record&gt;&lt;rec-number&gt;147&lt;/rec-number&gt;&lt;foreign-keys&gt;&lt;key app="EN" db-id="2ws9a5p2kfs9d7e2zwp50sde299pa5re9zxd" timestamp="1619038662"&gt;147&lt;/key&gt;&lt;/foreign-keys&gt;&lt;ref-type name="Journal Article"&gt;17&lt;/ref-type&gt;&lt;contributors&gt;&lt;authors&gt;&lt;author&gt;Gokel, George W.&lt;/author&gt;&lt;author&gt;Leevy, W. Matthew&lt;/author&gt;&lt;author&gt;Weber, Michelle E.&lt;/author&gt;&lt;/authors&gt;&lt;/contributors&gt;&lt;titles&gt;&lt;title&gt;Crown Ethers:  Sensors for Ions and Molecular Scaffolds for Materials and Biological Models&lt;/title&gt;&lt;secondary-title&gt;Chemical Reviews&lt;/secondary-title&gt;&lt;/titles&gt;&lt;periodical&gt;&lt;full-title&gt;Chemical Reviews&lt;/full-title&gt;&lt;abbr-1&gt;Chem. Rev.&lt;/abbr-1&gt;&lt;/periodical&gt;&lt;pages&gt;2723-2750&lt;/pages&gt;&lt;volume&gt;104&lt;/volume&gt;&lt;number&gt;5&lt;/number&gt;&lt;dates&gt;&lt;year&gt;2004&lt;/year&gt;&lt;pub-dates&gt;&lt;date&gt;2004/05/01&lt;/date&gt;&lt;/pub-dates&gt;&lt;/dates&gt;&lt;publisher&gt;American Chemical Society&lt;/publisher&gt;&lt;isbn&gt;0009-2665&lt;/isbn&gt;&lt;urls&gt;&lt;related-urls&gt;&lt;url&gt;https://doi.org/10.1021/cr020080k&lt;/url&gt;&lt;url&gt;https://pubs.acs.org/doi/pdf/10.1021/cr020080k&lt;/url&gt;&lt;/related-urls&gt;&lt;/urls&gt;&lt;electronic-resource-num&gt;10.1021/cr020080k&lt;/electronic-resource-num&gt;&lt;/record&gt;&lt;/Cite&gt;&lt;/EndNote&gt;</w:instrText>
      </w:r>
      <w:r w:rsidRPr="00F713E7">
        <w:fldChar w:fldCharType="separate"/>
      </w:r>
      <w:r w:rsidRPr="00C02BA6">
        <w:rPr>
          <w:noProof/>
          <w:vertAlign w:val="superscript"/>
        </w:rPr>
        <w:t>11</w:t>
      </w:r>
      <w:r w:rsidRPr="00F713E7">
        <w:fldChar w:fldCharType="end"/>
      </w:r>
      <w:r w:rsidRPr="00F713E7">
        <w:t xml:space="preserve"> All solubility data as a function of divalent cation concentration can be found in </w:t>
      </w:r>
      <w:r w:rsidR="00C112FA">
        <w:t>Figure 2.</w:t>
      </w:r>
      <w:r w:rsidR="00337695">
        <w:t>4</w:t>
      </w:r>
      <w:r w:rsidR="00C112FA">
        <w:t>.</w:t>
      </w:r>
    </w:p>
    <w:p w14:paraId="3D9EEC85" w14:textId="77777777" w:rsidR="00BE2552" w:rsidRDefault="00BE2552" w:rsidP="003A56CB">
      <w:pPr>
        <w:pStyle w:val="1Dissertation"/>
      </w:pPr>
    </w:p>
    <w:p w14:paraId="0E94247C" w14:textId="77777777" w:rsidR="00BE2552" w:rsidRDefault="00BE2552" w:rsidP="00BE2552">
      <w:pPr>
        <w:pStyle w:val="Sub-subsectionTitles"/>
      </w:pPr>
      <w:bookmarkStart w:id="50" w:name="_Toc130372651"/>
      <w:r>
        <w:t xml:space="preserve">2.3.4 </w:t>
      </w:r>
      <w:r w:rsidRPr="003A56CB">
        <w:t>Determination of Critical Aggregation Concentration</w:t>
      </w:r>
      <w:bookmarkEnd w:id="50"/>
    </w:p>
    <w:p w14:paraId="64487266" w14:textId="77777777" w:rsidR="00BE2552" w:rsidRDefault="00BE2552" w:rsidP="00BE2552">
      <w:pPr>
        <w:pStyle w:val="1Dissertation"/>
        <w:rPr>
          <w:b/>
        </w:rPr>
      </w:pPr>
      <w:r w:rsidRPr="00F713E7">
        <w:t>To determine the polymer concentration at which aggregation occurs, which is often referred to as critical aggregate concentration (CAC), we employed a previously described method using fluorescence spectroscopy and Nile Red as a reporter.</w:t>
      </w:r>
      <w:r w:rsidRPr="00F713E7">
        <w:fldChar w:fldCharType="begin"/>
      </w:r>
      <w:r>
        <w:instrText xml:space="preserve"> ADDIN EN.CITE &lt;EndNote&gt;&lt;Cite&gt;&lt;Author&gt;Scheidelaar&lt;/Author&gt;&lt;Year&gt;2016&lt;/Year&gt;&lt;RecNum&gt;146&lt;/RecNum&gt;&lt;DisplayText&gt;&lt;style face="superscript"&gt;10&lt;/style&gt;&lt;/DisplayText&gt;&lt;record&gt;&lt;rec-number&gt;146&lt;/rec-number&gt;&lt;foreign-keys&gt;&lt;key app="EN" db-id="2ws9a5p2kfs9d7e2zwp50sde299pa5re9zxd" timestamp="1619024855"&gt;146&lt;/key&gt;&lt;/foreign-keys&gt;&lt;ref-type name="Journal Article"&gt;17&lt;/ref-type&gt;&lt;contributors&gt;&lt;authors&gt;&lt;author&gt;Scheidelaar, Stefan&lt;/author&gt;&lt;author&gt;Koorengevel, Martijn C.&lt;/author&gt;&lt;author&gt;van Walree, Cornelius A.&lt;/author&gt;&lt;author&gt;Dominguez, Juan J.&lt;/author&gt;&lt;author&gt;Dörr, Jonas M.&lt;/author&gt;&lt;author&gt;Killian, J. Antoinette&lt;/author&gt;&lt;/authors&gt;&lt;/contributors&gt;&lt;titles&gt;&lt;title&gt;Effect of Polymer Composition and pH on Membrane Solubilization by Styrene-Maleic Acid Copolymers&lt;/title&gt;&lt;secondary-title&gt;Biophysical journal&lt;/secondary-title&gt;&lt;alt-title&gt;Biophys J&lt;/alt-title&gt;&lt;/titles&gt;&lt;periodical&gt;&lt;full-title&gt;Biophysical Journal&lt;/full-title&gt;&lt;abbr-1&gt;Biophys. J.&lt;/abbr-1&gt;&lt;/periodical&gt;&lt;pages&gt;1974-1986&lt;/pages&gt;&lt;volume&gt;111&lt;/volume&gt;&lt;number&gt;9&lt;/number&gt;&lt;keywords&gt;&lt;keyword&gt;Cell Membrane/*chemistry/*drug effects&lt;/keyword&gt;&lt;keyword&gt;Dimyristoylphosphatidylcholine/chemistry&lt;/keyword&gt;&lt;keyword&gt;Hydrogen-Ion Concentration&lt;/keyword&gt;&lt;keyword&gt;Hydrophobic and Hydrophilic Interactions&lt;/keyword&gt;&lt;keyword&gt;Maleates/*chemistry&lt;/keyword&gt;&lt;keyword&gt;Micelles&lt;/keyword&gt;&lt;keyword&gt;Polystyrenes/*chemistry/*pharmacology&lt;/keyword&gt;&lt;keyword&gt;Solubility&lt;/keyword&gt;&lt;/keywords&gt;&lt;dates&gt;&lt;year&gt;2016&lt;/year&gt;&lt;/dates&gt;&lt;publisher&gt;The Biophysical Society&lt;/publisher&gt;&lt;isbn&gt;1542-0086&amp;#xD;0006-3495&lt;/isbn&gt;&lt;accession-num&gt;27806279&lt;/accession-num&gt;&lt;urls&gt;&lt;related-urls&gt;&lt;url&gt;https://pubmed.ncbi.nlm.nih.gov/27806279&lt;/url&gt;&lt;url&gt;https://www.ncbi.nlm.nih.gov/pmc/articles/PMC5103014/&lt;/url&gt;&lt;url&gt;https://www.ncbi.nlm.nih.gov/pmc/articles/PMC5103014/pdf/main.pdf&lt;/url&gt;&lt;/related-urls&gt;&lt;/urls&gt;&lt;electronic-resource-num&gt;10.1016/j.bpj.2016.09.025&lt;/electronic-resource-num&gt;&lt;remote-database-name&gt;PubMed&lt;/remote-database-name&gt;&lt;language&gt;eng&lt;/language&gt;&lt;/record&gt;&lt;/Cite&gt;&lt;/EndNote&gt;</w:instrText>
      </w:r>
      <w:r w:rsidRPr="00F713E7">
        <w:fldChar w:fldCharType="separate"/>
      </w:r>
      <w:r w:rsidRPr="00C02BA6">
        <w:rPr>
          <w:noProof/>
          <w:vertAlign w:val="superscript"/>
        </w:rPr>
        <w:t>10</w:t>
      </w:r>
      <w:r w:rsidRPr="00F713E7">
        <w:fldChar w:fldCharType="end"/>
      </w:r>
      <w:r w:rsidRPr="00F713E7">
        <w:t xml:space="preserve"> Upon excitation at 550 nm, the fluorescence emission maximum of Nile Red blue shifts as it partitions into a hydrophobic environment. Therein, the extent of emission maximum blue shift corresponds to increased hydrophobicity in solution, which arises due to aggregation of the polymers in solution. Plots of fluorescence</w:t>
      </w:r>
      <w:r w:rsidRPr="00F713E7" w:rsidDel="00833F9E">
        <w:t xml:space="preserve"> </w:t>
      </w:r>
      <w:r w:rsidRPr="00F713E7">
        <w:t xml:space="preserve">wavelength maxima as a function of concentration yields a sigmoidal relationship that reveals aggregation for the highest percent esterified SMA copolymers occurs between ~20-100 </w:t>
      </w:r>
      <w:r w:rsidRPr="00F713E7">
        <w:sym w:font="Symbol" w:char="F06D"/>
      </w:r>
      <w:r w:rsidRPr="00F713E7">
        <w:t xml:space="preserve">g/mL, </w:t>
      </w:r>
      <w:proofErr w:type="gramStart"/>
      <w:r w:rsidRPr="00F713E7">
        <w:t>with the exception of</w:t>
      </w:r>
      <w:proofErr w:type="gramEnd"/>
      <w:r w:rsidRPr="00F713E7">
        <w:t xml:space="preserve"> </w:t>
      </w:r>
      <w:r w:rsidRPr="00F713E7">
        <w:rPr>
          <w:b/>
        </w:rPr>
        <w:t>TEG-(62)</w:t>
      </w:r>
      <w:r w:rsidRPr="00F713E7">
        <w:t xml:space="preserve"> that aggregates around 0.6 to 3 mg/mL (Figures 2</w:t>
      </w:r>
      <w:r>
        <w:t>.5</w:t>
      </w:r>
      <w:r w:rsidRPr="00F713E7">
        <w:t xml:space="preserve"> and </w:t>
      </w:r>
      <w:r>
        <w:t>2.6</w:t>
      </w:r>
      <w:r w:rsidRPr="00F713E7">
        <w:t>).  Interestingly, we also observed that SMA derivatives functionalized with hydrophobic sidechains (</w:t>
      </w:r>
      <w:r w:rsidRPr="00F713E7">
        <w:rPr>
          <w:b/>
        </w:rPr>
        <w:t>Hex-</w:t>
      </w:r>
      <w:proofErr w:type="spellStart"/>
      <w:r w:rsidRPr="00F713E7">
        <w:rPr>
          <w:b/>
        </w:rPr>
        <w:t>Dodec</w:t>
      </w:r>
      <w:proofErr w:type="spellEnd"/>
      <w:r w:rsidRPr="00F713E7">
        <w:t xml:space="preserve">) exhibited larger fluorescence maxima blue shifts than more hydrophilic polymers </w:t>
      </w:r>
      <w:r w:rsidRPr="00F713E7">
        <w:rPr>
          <w:b/>
        </w:rPr>
        <w:t>PRO</w:t>
      </w:r>
      <w:r w:rsidRPr="00F713E7">
        <w:t xml:space="preserve"> and </w:t>
      </w:r>
      <w:r w:rsidRPr="00F713E7">
        <w:rPr>
          <w:b/>
        </w:rPr>
        <w:t>TEG-(62)</w:t>
      </w:r>
      <w:r w:rsidRPr="00F713E7">
        <w:t xml:space="preserve"> (Figure </w:t>
      </w:r>
      <w:r>
        <w:t>2.7</w:t>
      </w:r>
      <w:r w:rsidRPr="00F713E7">
        <w:t xml:space="preserve">), agreeing with our hypothesis that aggregation of </w:t>
      </w:r>
      <w:r w:rsidRPr="00F713E7">
        <w:rPr>
          <w:b/>
        </w:rPr>
        <w:t>Hex-</w:t>
      </w:r>
      <w:proofErr w:type="spellStart"/>
      <w:r w:rsidRPr="00F713E7">
        <w:rPr>
          <w:b/>
        </w:rPr>
        <w:t>Dodec</w:t>
      </w:r>
      <w:proofErr w:type="spellEnd"/>
      <w:r w:rsidRPr="00F713E7">
        <w:t xml:space="preserve"> will generate a more hydrophobic environment for Nile Red partitioning.</w:t>
      </w:r>
      <w:r w:rsidRPr="00F713E7">
        <w:rPr>
          <w:b/>
        </w:rPr>
        <w:t xml:space="preserve"> </w:t>
      </w:r>
    </w:p>
    <w:p w14:paraId="50CA1912" w14:textId="07ABE674" w:rsidR="00FE463D" w:rsidRDefault="00FE463D" w:rsidP="00ED387F">
      <w:pPr>
        <w:pStyle w:val="TAMainText"/>
      </w:pPr>
    </w:p>
    <w:p w14:paraId="15307F31" w14:textId="6A42B926" w:rsidR="00FE463D" w:rsidRDefault="00FE463D" w:rsidP="00ED387F">
      <w:pPr>
        <w:pStyle w:val="TAMainText"/>
      </w:pPr>
    </w:p>
    <w:p w14:paraId="1CC5E4FD" w14:textId="16AC66D2" w:rsidR="00FE463D" w:rsidRDefault="00FE463D" w:rsidP="00ED387F">
      <w:pPr>
        <w:pStyle w:val="TAMainText"/>
      </w:pPr>
    </w:p>
    <w:p w14:paraId="6EF13F62" w14:textId="47481501" w:rsidR="00FE463D" w:rsidRDefault="00FE463D" w:rsidP="00ED387F">
      <w:pPr>
        <w:pStyle w:val="TAMainText"/>
      </w:pPr>
    </w:p>
    <w:p w14:paraId="335A95D0" w14:textId="13618188" w:rsidR="00FE463D" w:rsidRDefault="00FE463D" w:rsidP="00ED387F">
      <w:pPr>
        <w:pStyle w:val="TAMainText"/>
      </w:pPr>
    </w:p>
    <w:p w14:paraId="5436A92E" w14:textId="2D909782" w:rsidR="00D34CDD" w:rsidRDefault="00D34CDD" w:rsidP="00D675C6">
      <w:pPr>
        <w:pStyle w:val="DissertationFigureDescription"/>
      </w:pPr>
      <w:r w:rsidRPr="00D34CDD">
        <w:rPr>
          <w:noProof/>
        </w:rPr>
        <w:lastRenderedPageBreak/>
        <w:drawing>
          <wp:inline distT="0" distB="0" distL="0" distR="0" wp14:anchorId="48C890E3" wp14:editId="2DA9C569">
            <wp:extent cx="5943600" cy="3750310"/>
            <wp:effectExtent l="0" t="0" r="0" b="2540"/>
            <wp:docPr id="14" name="Picture 1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histogram&#10;&#10;Description automatically generated"/>
                    <pic:cNvPicPr/>
                  </pic:nvPicPr>
                  <pic:blipFill>
                    <a:blip r:embed="rId28"/>
                    <a:stretch>
                      <a:fillRect/>
                    </a:stretch>
                  </pic:blipFill>
                  <pic:spPr>
                    <a:xfrm>
                      <a:off x="0" y="0"/>
                      <a:ext cx="5943600" cy="3750310"/>
                    </a:xfrm>
                    <a:prstGeom prst="rect">
                      <a:avLst/>
                    </a:prstGeom>
                  </pic:spPr>
                </pic:pic>
              </a:graphicData>
            </a:graphic>
          </wp:inline>
        </w:drawing>
      </w:r>
    </w:p>
    <w:p w14:paraId="5B0A82CF" w14:textId="1553C3D9" w:rsidR="00D34CDD" w:rsidRDefault="00D34CDD" w:rsidP="00AE4344">
      <w:pPr>
        <w:pStyle w:val="DissertationFigureCaption"/>
        <w:rPr>
          <w:noProof/>
        </w:rPr>
      </w:pPr>
      <w:bookmarkStart w:id="51" w:name="_Toc128041913"/>
      <w:bookmarkStart w:id="52" w:name="_Toc130372741"/>
      <w:r>
        <w:rPr>
          <w:noProof/>
        </w:rPr>
        <w:t>Figure 2.</w:t>
      </w:r>
      <w:r w:rsidR="00337695">
        <w:rPr>
          <w:noProof/>
        </w:rPr>
        <w:t>4</w:t>
      </w:r>
      <w:r>
        <w:rPr>
          <w:noProof/>
        </w:rPr>
        <w:t xml:space="preserve">. </w:t>
      </w:r>
      <w:r w:rsidRPr="00747ACD">
        <w:rPr>
          <w:b w:val="0"/>
          <w:bCs w:val="0"/>
          <w:noProof/>
        </w:rPr>
        <w:t>Graph showing the minimum concentration of MgCl</w:t>
      </w:r>
      <w:r w:rsidRPr="00747ACD">
        <w:rPr>
          <w:b w:val="0"/>
          <w:bCs w:val="0"/>
          <w:noProof/>
          <w:vertAlign w:val="subscript"/>
        </w:rPr>
        <w:t>2</w:t>
      </w:r>
      <w:r w:rsidRPr="00747ACD">
        <w:rPr>
          <w:b w:val="0"/>
          <w:bCs w:val="0"/>
          <w:noProof/>
        </w:rPr>
        <w:t xml:space="preserve"> that caused each polymer to become insoluble in aquoues solution.</w:t>
      </w:r>
      <w:r w:rsidRPr="00747ACD">
        <w:rPr>
          <w:b w:val="0"/>
          <w:bCs w:val="0"/>
          <w:noProof/>
          <w:color w:val="FF0000"/>
        </w:rPr>
        <w:t xml:space="preserve"> *</w:t>
      </w:r>
      <w:r w:rsidRPr="00747ACD">
        <w:rPr>
          <w:b w:val="0"/>
          <w:bCs w:val="0"/>
          <w:noProof/>
        </w:rPr>
        <w:t>These polymers did not crash out of solution, even at the highest concentration tested (100 mM).</w:t>
      </w:r>
      <w:bookmarkEnd w:id="51"/>
      <w:bookmarkEnd w:id="52"/>
    </w:p>
    <w:p w14:paraId="1F112FEB" w14:textId="4D5045A6" w:rsidR="00D34CDD" w:rsidRDefault="00D34CDD" w:rsidP="00D675C6">
      <w:pPr>
        <w:pStyle w:val="DissertationFigureDescription"/>
      </w:pPr>
    </w:p>
    <w:p w14:paraId="1B8CD782" w14:textId="17BE08E7" w:rsidR="00370E43" w:rsidRDefault="00370E43" w:rsidP="00D675C6">
      <w:pPr>
        <w:pStyle w:val="DissertationFigureDescription"/>
      </w:pPr>
    </w:p>
    <w:p w14:paraId="706834E5" w14:textId="21DB33FF" w:rsidR="00370E43" w:rsidRDefault="00370E43" w:rsidP="00D675C6">
      <w:pPr>
        <w:pStyle w:val="DissertationFigureDescription"/>
      </w:pPr>
    </w:p>
    <w:p w14:paraId="716689FC" w14:textId="5B8791C1" w:rsidR="00370E43" w:rsidRDefault="00370E43" w:rsidP="00D675C6">
      <w:pPr>
        <w:pStyle w:val="DissertationFigureDescription"/>
      </w:pPr>
    </w:p>
    <w:p w14:paraId="7AEF8C6D" w14:textId="6DA2E7CC" w:rsidR="00370E43" w:rsidRDefault="00370E43" w:rsidP="00D675C6">
      <w:pPr>
        <w:pStyle w:val="DissertationFigureDescription"/>
      </w:pPr>
    </w:p>
    <w:p w14:paraId="1DA372AD" w14:textId="0B3E122D" w:rsidR="00370E43" w:rsidRDefault="00370E43" w:rsidP="00D675C6">
      <w:pPr>
        <w:pStyle w:val="DissertationFigureDescription"/>
      </w:pPr>
    </w:p>
    <w:p w14:paraId="674C0F87" w14:textId="514AA55C" w:rsidR="00370E43" w:rsidRDefault="00370E43" w:rsidP="00D675C6">
      <w:pPr>
        <w:pStyle w:val="DissertationFigureDescription"/>
      </w:pPr>
    </w:p>
    <w:p w14:paraId="37B69277" w14:textId="77777777" w:rsidR="00BE4B38" w:rsidRPr="00FE463D" w:rsidRDefault="00BE4B38" w:rsidP="00D675C6">
      <w:pPr>
        <w:pStyle w:val="DissertationFigureDescription"/>
      </w:pPr>
    </w:p>
    <w:p w14:paraId="3F311821" w14:textId="77777777" w:rsidR="00C02BA6" w:rsidRPr="00F713E7" w:rsidRDefault="00C02BA6" w:rsidP="00846C4C">
      <w:pPr>
        <w:pStyle w:val="VAFigureCaption"/>
      </w:pPr>
      <w:r w:rsidRPr="00F713E7">
        <w:rPr>
          <w:noProof/>
        </w:rPr>
        <w:lastRenderedPageBreak/>
        <w:drawing>
          <wp:inline distT="0" distB="0" distL="0" distR="0" wp14:anchorId="5B533B49" wp14:editId="1E8FD8FD">
            <wp:extent cx="5146967" cy="3600450"/>
            <wp:effectExtent l="0" t="0" r="0" b="0"/>
            <wp:docPr id="1" name="Picture 1"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diagram&#10;&#10;Description automatically generated"/>
                    <pic:cNvPicPr/>
                  </pic:nvPicPr>
                  <pic:blipFill>
                    <a:blip r:embed="rId29"/>
                    <a:stretch>
                      <a:fillRect/>
                    </a:stretch>
                  </pic:blipFill>
                  <pic:spPr>
                    <a:xfrm>
                      <a:off x="0" y="0"/>
                      <a:ext cx="5152555" cy="3604359"/>
                    </a:xfrm>
                    <a:prstGeom prst="rect">
                      <a:avLst/>
                    </a:prstGeom>
                  </pic:spPr>
                </pic:pic>
              </a:graphicData>
            </a:graphic>
          </wp:inline>
        </w:drawing>
      </w:r>
    </w:p>
    <w:p w14:paraId="59778AA5" w14:textId="15E352B7" w:rsidR="00C02BA6" w:rsidRDefault="00C02BA6" w:rsidP="00AE4344">
      <w:pPr>
        <w:pStyle w:val="DissertationFigureCaption"/>
      </w:pPr>
      <w:bookmarkStart w:id="53" w:name="_Toc128041914"/>
      <w:bookmarkStart w:id="54" w:name="_Toc130372742"/>
      <w:r w:rsidRPr="00F713E7">
        <w:t>Figure 2.</w:t>
      </w:r>
      <w:r w:rsidR="00337695">
        <w:t>5.</w:t>
      </w:r>
      <w:r w:rsidRPr="00F713E7">
        <w:t xml:space="preserve"> </w:t>
      </w:r>
      <w:r w:rsidRPr="00747ACD">
        <w:rPr>
          <w:b w:val="0"/>
          <w:bCs w:val="0"/>
        </w:rPr>
        <w:t>Plot of fluorescence emission wavelength maxima as a function of polymer concentration. Data was fit using a sigmoidal curve to represent each sample’s critical aggregation concentration.</w:t>
      </w:r>
      <w:bookmarkEnd w:id="53"/>
      <w:bookmarkEnd w:id="54"/>
    </w:p>
    <w:p w14:paraId="07F1D262" w14:textId="5A420AD5" w:rsidR="00A3389A" w:rsidRDefault="00A3389A" w:rsidP="00D675C6">
      <w:pPr>
        <w:pStyle w:val="DissertationFigureDescription"/>
      </w:pPr>
    </w:p>
    <w:p w14:paraId="32A6692B" w14:textId="7AE8A860" w:rsidR="00A3389A" w:rsidRDefault="00A3389A" w:rsidP="00D675C6">
      <w:pPr>
        <w:pStyle w:val="DissertationFigureDescription"/>
      </w:pPr>
    </w:p>
    <w:p w14:paraId="4A90763E" w14:textId="1E6678D5" w:rsidR="00A3389A" w:rsidRDefault="00A3389A" w:rsidP="00D675C6">
      <w:pPr>
        <w:pStyle w:val="DissertationFigureDescription"/>
      </w:pPr>
    </w:p>
    <w:p w14:paraId="5C363A00" w14:textId="7474A877" w:rsidR="00A3389A" w:rsidRDefault="00A3389A" w:rsidP="00D675C6">
      <w:pPr>
        <w:pStyle w:val="DissertationFigureDescription"/>
      </w:pPr>
    </w:p>
    <w:p w14:paraId="3A6FD591" w14:textId="4EF2F28F" w:rsidR="00A3389A" w:rsidRDefault="00A3389A" w:rsidP="00D675C6">
      <w:pPr>
        <w:pStyle w:val="DissertationFigureDescription"/>
      </w:pPr>
    </w:p>
    <w:p w14:paraId="59502B7E" w14:textId="3AB40ADF" w:rsidR="00A3389A" w:rsidRDefault="00A3389A" w:rsidP="00D675C6">
      <w:pPr>
        <w:pStyle w:val="DissertationFigureDescription"/>
      </w:pPr>
    </w:p>
    <w:p w14:paraId="0CC4CAE3" w14:textId="77777777" w:rsidR="00A3389A" w:rsidRDefault="00A3389A" w:rsidP="00D675C6">
      <w:pPr>
        <w:pStyle w:val="DissertationFigureDescription"/>
      </w:pPr>
    </w:p>
    <w:p w14:paraId="0F85E9A8" w14:textId="77777777" w:rsidR="00A3389A" w:rsidRPr="00F713E7" w:rsidRDefault="00A3389A" w:rsidP="00D675C6">
      <w:pPr>
        <w:pStyle w:val="DissertationFigureDescription"/>
      </w:pPr>
    </w:p>
    <w:p w14:paraId="63A06C85" w14:textId="77777777" w:rsidR="00017DFC" w:rsidRDefault="00017DFC" w:rsidP="003A56CB">
      <w:pPr>
        <w:pStyle w:val="1Dissertation"/>
        <w:rPr>
          <w:bCs/>
          <w:i/>
          <w:iCs/>
        </w:rPr>
      </w:pPr>
    </w:p>
    <w:p w14:paraId="4F1D6705" w14:textId="0754BDE7" w:rsidR="00017DFC" w:rsidRDefault="00017DFC" w:rsidP="0066019C">
      <w:pPr>
        <w:pStyle w:val="1Dissertation"/>
        <w:ind w:firstLine="0"/>
        <w:jc w:val="center"/>
        <w:rPr>
          <w:bCs/>
          <w:i/>
          <w:iCs/>
        </w:rPr>
      </w:pPr>
      <w:r>
        <w:rPr>
          <w:noProof/>
        </w:rPr>
        <w:lastRenderedPageBreak/>
        <w:drawing>
          <wp:inline distT="0" distB="0" distL="0" distR="0" wp14:anchorId="5905F778" wp14:editId="1B22A517">
            <wp:extent cx="5046453" cy="6824573"/>
            <wp:effectExtent l="0" t="0" r="1905" b="0"/>
            <wp:docPr id="20" name="Picture 20"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radar chart&#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60380" cy="6843408"/>
                    </a:xfrm>
                    <a:prstGeom prst="rect">
                      <a:avLst/>
                    </a:prstGeom>
                    <a:noFill/>
                    <a:ln>
                      <a:noFill/>
                    </a:ln>
                  </pic:spPr>
                </pic:pic>
              </a:graphicData>
            </a:graphic>
          </wp:inline>
        </w:drawing>
      </w:r>
    </w:p>
    <w:p w14:paraId="3192A6F3" w14:textId="2B6DFD88" w:rsidR="00017DFC" w:rsidRPr="0066019C" w:rsidRDefault="00017DFC" w:rsidP="00747ACD">
      <w:pPr>
        <w:pStyle w:val="DissertationFigureCaption"/>
      </w:pPr>
      <w:bookmarkStart w:id="55" w:name="_Toc130372743"/>
      <w:r w:rsidRPr="0066019C">
        <w:t>Figure 2.</w:t>
      </w:r>
      <w:r w:rsidR="00337695">
        <w:t>6</w:t>
      </w:r>
      <w:r w:rsidRPr="0066019C">
        <w:t xml:space="preserve">. </w:t>
      </w:r>
      <w:r w:rsidRPr="00747ACD">
        <w:rPr>
          <w:b w:val="0"/>
          <w:bCs w:val="0"/>
        </w:rPr>
        <w:t>Fluorescence emission spectra (fit to sum of gaussians) of Nile Red at various concentrations of PRO and modified SMA copolymers.</w:t>
      </w:r>
      <w:bookmarkEnd w:id="55"/>
      <w:r w:rsidRPr="0066019C">
        <w:t xml:space="preserve"> </w:t>
      </w:r>
    </w:p>
    <w:p w14:paraId="40F33A82" w14:textId="77777777" w:rsidR="00017DFC" w:rsidRDefault="00017DFC" w:rsidP="003A56CB">
      <w:pPr>
        <w:pStyle w:val="1Dissertation"/>
        <w:rPr>
          <w:bCs/>
          <w:i/>
          <w:iCs/>
        </w:rPr>
      </w:pPr>
    </w:p>
    <w:p w14:paraId="40B80CAC" w14:textId="06DAC6D9" w:rsidR="00017DFC" w:rsidRDefault="005546B1" w:rsidP="0066019C">
      <w:pPr>
        <w:pStyle w:val="1Dissertation"/>
        <w:jc w:val="center"/>
        <w:rPr>
          <w:bCs/>
          <w:i/>
          <w:iCs/>
        </w:rPr>
      </w:pPr>
      <w:r>
        <w:rPr>
          <w:noProof/>
        </w:rPr>
        <w:lastRenderedPageBreak/>
        <w:drawing>
          <wp:inline distT="0" distB="0" distL="0" distR="0" wp14:anchorId="120B300D" wp14:editId="7FEB0789">
            <wp:extent cx="4695825" cy="3185795"/>
            <wp:effectExtent l="0" t="0" r="0" b="0"/>
            <wp:docPr id="25" name="Chart 25">
              <a:extLst xmlns:a="http://schemas.openxmlformats.org/drawingml/2006/main">
                <a:ext uri="{FF2B5EF4-FFF2-40B4-BE49-F238E27FC236}">
                  <a16:creationId xmlns:a16="http://schemas.microsoft.com/office/drawing/2014/main" id="{4D37F21E-D3D9-4AF2-994E-25D479204F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0C6849C" w14:textId="3CD44EF3" w:rsidR="005546B1" w:rsidRPr="0066019C" w:rsidRDefault="005546B1" w:rsidP="00747ACD">
      <w:pPr>
        <w:pStyle w:val="DissertationFigureCaption"/>
      </w:pPr>
      <w:bookmarkStart w:id="56" w:name="_Toc130372744"/>
      <w:r w:rsidRPr="0066019C">
        <w:t>Figure 2.</w:t>
      </w:r>
      <w:r w:rsidR="00337695">
        <w:t>7</w:t>
      </w:r>
      <w:r w:rsidRPr="0066019C">
        <w:t xml:space="preserve">. </w:t>
      </w:r>
      <w:r w:rsidRPr="00747ACD">
        <w:rPr>
          <w:b w:val="0"/>
          <w:bCs w:val="0"/>
        </w:rPr>
        <w:t>Quantified extent of Nile Red emission blue shift after the critical aggregation concentration was surpassed.</w:t>
      </w:r>
      <w:bookmarkEnd w:id="56"/>
    </w:p>
    <w:p w14:paraId="5DFB631D" w14:textId="77777777" w:rsidR="00017DFC" w:rsidRDefault="00017DFC" w:rsidP="003A56CB">
      <w:pPr>
        <w:pStyle w:val="1Dissertation"/>
        <w:rPr>
          <w:bCs/>
          <w:i/>
          <w:iCs/>
        </w:rPr>
      </w:pPr>
    </w:p>
    <w:p w14:paraId="70341342" w14:textId="77777777" w:rsidR="00017DFC" w:rsidRDefault="00017DFC" w:rsidP="003A56CB">
      <w:pPr>
        <w:pStyle w:val="1Dissertation"/>
        <w:rPr>
          <w:bCs/>
          <w:i/>
          <w:iCs/>
        </w:rPr>
      </w:pPr>
    </w:p>
    <w:p w14:paraId="5F5D424E" w14:textId="77777777" w:rsidR="00017DFC" w:rsidRDefault="00017DFC" w:rsidP="003A56CB">
      <w:pPr>
        <w:pStyle w:val="1Dissertation"/>
        <w:rPr>
          <w:bCs/>
          <w:i/>
          <w:iCs/>
        </w:rPr>
      </w:pPr>
    </w:p>
    <w:p w14:paraId="2D1CB5F8" w14:textId="77777777" w:rsidR="00017DFC" w:rsidRDefault="00017DFC" w:rsidP="003A56CB">
      <w:pPr>
        <w:pStyle w:val="1Dissertation"/>
        <w:rPr>
          <w:bCs/>
          <w:i/>
          <w:iCs/>
        </w:rPr>
      </w:pPr>
    </w:p>
    <w:p w14:paraId="170F71BE" w14:textId="77777777" w:rsidR="00017DFC" w:rsidRDefault="00017DFC" w:rsidP="003A56CB">
      <w:pPr>
        <w:pStyle w:val="1Dissertation"/>
        <w:rPr>
          <w:bCs/>
          <w:i/>
          <w:iCs/>
        </w:rPr>
      </w:pPr>
    </w:p>
    <w:p w14:paraId="7FA29F13" w14:textId="77777777" w:rsidR="00017DFC" w:rsidRDefault="00017DFC" w:rsidP="003A56CB">
      <w:pPr>
        <w:pStyle w:val="1Dissertation"/>
        <w:rPr>
          <w:bCs/>
          <w:i/>
          <w:iCs/>
        </w:rPr>
      </w:pPr>
    </w:p>
    <w:p w14:paraId="791F2F36" w14:textId="77777777" w:rsidR="00017DFC" w:rsidRDefault="00017DFC" w:rsidP="003A56CB">
      <w:pPr>
        <w:pStyle w:val="1Dissertation"/>
        <w:rPr>
          <w:bCs/>
          <w:i/>
          <w:iCs/>
        </w:rPr>
      </w:pPr>
    </w:p>
    <w:p w14:paraId="5242322F" w14:textId="77777777" w:rsidR="00017DFC" w:rsidRDefault="00017DFC" w:rsidP="003A56CB">
      <w:pPr>
        <w:pStyle w:val="1Dissertation"/>
        <w:rPr>
          <w:bCs/>
          <w:i/>
          <w:iCs/>
        </w:rPr>
      </w:pPr>
    </w:p>
    <w:p w14:paraId="39562E2A" w14:textId="77777777" w:rsidR="00017DFC" w:rsidRDefault="00017DFC" w:rsidP="003A56CB">
      <w:pPr>
        <w:pStyle w:val="1Dissertation"/>
        <w:rPr>
          <w:bCs/>
          <w:i/>
          <w:iCs/>
        </w:rPr>
      </w:pPr>
    </w:p>
    <w:p w14:paraId="11414ECB" w14:textId="77777777" w:rsidR="00017DFC" w:rsidRDefault="00017DFC" w:rsidP="003A56CB">
      <w:pPr>
        <w:pStyle w:val="1Dissertation"/>
        <w:rPr>
          <w:bCs/>
          <w:i/>
          <w:iCs/>
        </w:rPr>
      </w:pPr>
    </w:p>
    <w:p w14:paraId="3D9B483C" w14:textId="77777777" w:rsidR="00017DFC" w:rsidRDefault="00017DFC" w:rsidP="003A56CB">
      <w:pPr>
        <w:pStyle w:val="1Dissertation"/>
        <w:rPr>
          <w:bCs/>
          <w:i/>
          <w:iCs/>
        </w:rPr>
      </w:pPr>
    </w:p>
    <w:p w14:paraId="324A567E" w14:textId="28167171" w:rsidR="00BE4B38" w:rsidRDefault="00BE4B38" w:rsidP="004903EB">
      <w:pPr>
        <w:pStyle w:val="Sub-subsectionTitles"/>
      </w:pPr>
      <w:bookmarkStart w:id="57" w:name="_Toc130372652"/>
      <w:r>
        <w:lastRenderedPageBreak/>
        <w:t>2.3.</w:t>
      </w:r>
      <w:r w:rsidR="00BD3919">
        <w:t>5</w:t>
      </w:r>
      <w:r>
        <w:t xml:space="preserve"> </w:t>
      </w:r>
      <w:r w:rsidR="00C02BA6" w:rsidRPr="003A56CB">
        <w:t xml:space="preserve">Solubilization of Pigment-Protein Complexes from </w:t>
      </w:r>
      <w:proofErr w:type="spellStart"/>
      <w:r w:rsidR="00C02BA6" w:rsidRPr="00796D66">
        <w:t>Te</w:t>
      </w:r>
      <w:bookmarkEnd w:id="57"/>
      <w:proofErr w:type="spellEnd"/>
    </w:p>
    <w:p w14:paraId="5A0EC1EB" w14:textId="1F657C13" w:rsidR="00C02BA6" w:rsidRPr="00F713E7" w:rsidRDefault="00C02BA6" w:rsidP="003A56CB">
      <w:pPr>
        <w:pStyle w:val="1Dissertation"/>
      </w:pPr>
      <w:r w:rsidRPr="00F713E7">
        <w:t xml:space="preserve">To investigate protein extraction efficiency and selectivity, each alkoxy functionalized SMA copolymer derivative was incubated with isolated </w:t>
      </w:r>
      <w:proofErr w:type="spellStart"/>
      <w:r w:rsidRPr="0066019C">
        <w:rPr>
          <w:i/>
          <w:iCs/>
        </w:rPr>
        <w:t>Te</w:t>
      </w:r>
      <w:proofErr w:type="spellEnd"/>
      <w:r w:rsidRPr="00F713E7">
        <w:t xml:space="preserve"> thylakoid membranes. This resulted in the solubilization of PSI, in similarity to our previous works.</w:t>
      </w:r>
      <w:r w:rsidRPr="00F713E7">
        <w:fldChar w:fldCharType="begin">
          <w:fldData xml:space="preserve">PEVuZE5vdGU+PENpdGU+PEF1dGhvcj5DaGVyZXBhbm92PC9BdXRob3I+PFllYXI+MjAyMDwvWWVh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</w:fldData>
        </w:fldChar>
      </w:r>
      <w:r>
        <w:instrText xml:space="preserve"> ADDIN EN.CITE </w:instrText>
      </w:r>
      <w:r>
        <w:fldChar w:fldCharType="begin">
          <w:fldData xml:space="preserve">PEVuZE5vdGU+PENpdGU+PEF1dGhvcj5DaGVyZXBhbm92PC9BdXRob3I+PFllYXI+MjAyMDwvWWVh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</w:fldData>
        </w:fldChar>
      </w:r>
      <w:r>
        <w:instrText xml:space="preserve"> ADDIN EN.CITE.DATA </w:instrText>
      </w:r>
      <w:r>
        <w:fldChar w:fldCharType="end"/>
      </w:r>
      <w:r w:rsidRPr="00F713E7">
        <w:fldChar w:fldCharType="separate"/>
      </w:r>
      <w:r w:rsidRPr="00C02BA6">
        <w:rPr>
          <w:noProof/>
          <w:vertAlign w:val="superscript"/>
        </w:rPr>
        <w:t>8, 12</w:t>
      </w:r>
      <w:r w:rsidRPr="00F713E7">
        <w:fldChar w:fldCharType="end"/>
      </w:r>
      <w:r w:rsidRPr="00F713E7">
        <w:t xml:space="preserve"> Following centrifugation, the solubilized PSI-complexes, which are pigmented with carotenoids and chlorophyll, remained in the supernatant while un-solubilized material sedimented. The supernatant was then analyzed using visible absorbance spectroscopy to qualitatively determine carotenoid and chlorophyll content. The peaks arising from carotenoids overlap in the spectral region between 425 – 550 nm, overlaying the </w:t>
      </w:r>
      <w:proofErr w:type="spellStart"/>
      <w:r w:rsidRPr="00F713E7">
        <w:t>Soret</w:t>
      </w:r>
      <w:proofErr w:type="spellEnd"/>
      <w:r w:rsidRPr="00F713E7">
        <w:t xml:space="preserve"> band for chlorophyll that is centered at 440 nm. Traces of phycocyanin (</w:t>
      </w:r>
      <w:r w:rsidRPr="00F713E7">
        <w:sym w:font="Symbol" w:char="F06C"/>
      </w:r>
      <w:r w:rsidRPr="00F713E7">
        <w:rPr>
          <w:vertAlign w:val="subscript"/>
        </w:rPr>
        <w:t>MAX</w:t>
      </w:r>
      <w:r w:rsidRPr="00F713E7">
        <w:t xml:space="preserve"> = ~625 nm) and a prominent chlorophyll absorbance peak at ~680 nm were also observed (Figure </w:t>
      </w:r>
      <w:r w:rsidR="006E6D1D">
        <w:t>2.</w:t>
      </w:r>
      <w:r w:rsidR="00337695">
        <w:t>8</w:t>
      </w:r>
      <w:r w:rsidRPr="00F713E7">
        <w:t>).</w:t>
      </w:r>
      <w:r w:rsidRPr="00F713E7">
        <w:fldChar w:fldCharType="begin"/>
      </w:r>
      <w:r>
        <w:instrText xml:space="preserve"> ADDIN EN.CITE &lt;EndNote&gt;&lt;Cite&gt;&lt;Author&gt;Kennis&lt;/Author&gt;&lt;Year&gt;2001&lt;/Year&gt;&lt;RecNum&gt;152&lt;/RecNum&gt;&lt;DisplayText&gt;&lt;style face="superscript"&gt;13&lt;/style&gt;&lt;/DisplayText&gt;&lt;record&gt;&lt;rec-number&gt;152&lt;/rec-number&gt;&lt;foreign-keys&gt;&lt;key app="EN" db-id="2ws9a5p2kfs9d7e2zwp50sde299pa5re9zxd" timestamp="1620827918"&gt;152&lt;/key&gt;&lt;/foreign-keys&gt;&lt;ref-type name="Journal Article"&gt;17&lt;/ref-type&gt;&lt;contributors&gt;&lt;authors&gt;&lt;author&gt;Kennis, John T. M.&lt;/author&gt;&lt;author&gt;Gobets, Bas&lt;/author&gt;&lt;author&gt;van Stokkum, Ivo H. M.&lt;/author&gt;&lt;author&gt;Dekker, Jan P.&lt;/author&gt;&lt;author&gt;van Grondelle, Rienk&lt;/author&gt;&lt;author&gt;Fleming, Graham R.&lt;/author&gt;&lt;/authors&gt;&lt;/contributors&gt;&lt;titles&gt;&lt;title&gt;Light Harvesting by Chlorophylls and Carotenoids in the Photosystem I Core Complex of Synechococcus elongatus:  A Fluorescence Upconversion Study&lt;/title&gt;&lt;secondary-title&gt;The Journal of Physical Chemistry B&lt;/secondary-title&gt;&lt;/titles&gt;&lt;periodical&gt;&lt;full-title&gt;The Journal of Physical Chemistry B&lt;/full-title&gt;&lt;/periodical&gt;&lt;pages&gt;4485-4494&lt;/pages&gt;&lt;volume&gt;105&lt;/volume&gt;&lt;number&gt;19&lt;/number&gt;&lt;dates&gt;&lt;year&gt;2001&lt;/year&gt;&lt;pub-dates&gt;&lt;date&gt;2001/05/01&lt;/date&gt;&lt;/pub-dates&gt;&lt;/dates&gt;&lt;publisher&gt;American Chemical Society&lt;/publisher&gt;&lt;isbn&gt;1520-6106&lt;/isbn&gt;&lt;urls&gt;&lt;related-urls&gt;&lt;url&gt;https://doi.org/10.1021/jp010382a&lt;/url&gt;&lt;url&gt;https://pubs.acs.org/doi/pdf/10.1021/jp010382a&lt;/url&gt;&lt;/related-urls&gt;&lt;/urls&gt;&lt;electronic-resource-num&gt;10.1021/jp010382a&lt;/electronic-resource-num&gt;&lt;/record&gt;&lt;/Cite&gt;&lt;/EndNote&gt;</w:instrText>
      </w:r>
      <w:r w:rsidRPr="00F713E7">
        <w:fldChar w:fldCharType="separate"/>
      </w:r>
      <w:r w:rsidRPr="00C02BA6">
        <w:rPr>
          <w:noProof/>
          <w:vertAlign w:val="superscript"/>
        </w:rPr>
        <w:t>13</w:t>
      </w:r>
      <w:r w:rsidRPr="00F713E7">
        <w:fldChar w:fldCharType="end"/>
      </w:r>
    </w:p>
    <w:p w14:paraId="03323662" w14:textId="3ED1F206" w:rsidR="00C02BA6" w:rsidRDefault="00C02BA6" w:rsidP="003A56CB">
      <w:pPr>
        <w:pStyle w:val="1Dissertation"/>
      </w:pPr>
      <w:r w:rsidRPr="00F713E7">
        <w:t xml:space="preserve">The alkoxy ethoxylate functionalized SMAs </w:t>
      </w:r>
      <w:r w:rsidRPr="00F713E7">
        <w:rPr>
          <w:b/>
        </w:rPr>
        <w:t>Prop</w:t>
      </w:r>
      <w:r w:rsidRPr="00F713E7">
        <w:t>-</w:t>
      </w:r>
      <w:proofErr w:type="spellStart"/>
      <w:r w:rsidRPr="00F713E7">
        <w:rPr>
          <w:b/>
        </w:rPr>
        <w:t>Dodec</w:t>
      </w:r>
      <w:proofErr w:type="spellEnd"/>
      <w:r w:rsidRPr="00F713E7">
        <w:t xml:space="preserve"> displayed an increasing qualitative trend of carotenoid release as a function of increasing percent esterification, as evidenced by an increase in absorbance (Figure </w:t>
      </w:r>
      <w:r w:rsidR="00E62367">
        <w:t>2.</w:t>
      </w:r>
      <w:r w:rsidR="00337695">
        <w:t>8</w:t>
      </w:r>
      <w:r w:rsidRPr="00F713E7">
        <w:t xml:space="preserve">). A similar qualitative trend is observed with regards to the amount of chlorophyll being liberated (Figure </w:t>
      </w:r>
      <w:r w:rsidR="00E62367">
        <w:t>2.</w:t>
      </w:r>
      <w:r w:rsidR="00337695">
        <w:t>8</w:t>
      </w:r>
      <w:r w:rsidRPr="00F713E7">
        <w:t>). While these absorbance spectra are not fully quantitative, they enable us to make qualitative observations as to the effect that polymer functionalization has on their ability to liberate PSI, albeit while retaining the profiles of both carotenoids and chlorophyll within the complex. The increasing absorbances of both carotenoids and chlorophyll as a function of increasing polymer functionalization suggests that the amount of PSI extracted increases similarly, and that these complexes retain their associated pigments following removal from the thylakoid membrane.</w:t>
      </w:r>
    </w:p>
    <w:p w14:paraId="17496418" w14:textId="227DEE19" w:rsidR="006E6D1D" w:rsidRDefault="00BF66A4" w:rsidP="00BF66A4">
      <w:pPr>
        <w:pStyle w:val="1Dissertation"/>
        <w:ind w:firstLine="0"/>
        <w:jc w:val="center"/>
      </w:pPr>
      <w:r w:rsidRPr="00BF66A4">
        <w:rPr>
          <w:noProof/>
        </w:rPr>
        <w:lastRenderedPageBreak/>
        <w:drawing>
          <wp:inline distT="0" distB="0" distL="0" distR="0" wp14:anchorId="5DE45059" wp14:editId="3040E5D6">
            <wp:extent cx="4485514" cy="6422746"/>
            <wp:effectExtent l="0" t="0" r="0" b="0"/>
            <wp:docPr id="145" name="Picture 145"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Diagram, map&#10;&#10;Description automatically generated"/>
                    <pic:cNvPicPr/>
                  </pic:nvPicPr>
                  <pic:blipFill>
                    <a:blip r:embed="rId32"/>
                    <a:stretch>
                      <a:fillRect/>
                    </a:stretch>
                  </pic:blipFill>
                  <pic:spPr>
                    <a:xfrm>
                      <a:off x="0" y="0"/>
                      <a:ext cx="4498097" cy="6440764"/>
                    </a:xfrm>
                    <a:prstGeom prst="rect">
                      <a:avLst/>
                    </a:prstGeom>
                  </pic:spPr>
                </pic:pic>
              </a:graphicData>
            </a:graphic>
          </wp:inline>
        </w:drawing>
      </w:r>
    </w:p>
    <w:p w14:paraId="118AC25F" w14:textId="44BDFCD0" w:rsidR="006E6D1D" w:rsidRDefault="006E6D1D" w:rsidP="00AE4344">
      <w:pPr>
        <w:pStyle w:val="DissertationFigureCaption"/>
        <w:rPr>
          <w:b w:val="0"/>
          <w:bCs w:val="0"/>
        </w:rPr>
      </w:pPr>
      <w:bookmarkStart w:id="58" w:name="_Toc128041915"/>
      <w:bookmarkStart w:id="59" w:name="_Toc130372745"/>
      <w:r w:rsidRPr="0066019C">
        <w:t xml:space="preserve">Figure </w:t>
      </w:r>
      <w:r w:rsidR="00F03A18">
        <w:t>2.</w:t>
      </w:r>
      <w:r w:rsidR="00337695">
        <w:t>8</w:t>
      </w:r>
      <w:r w:rsidRPr="0066019C">
        <w:t xml:space="preserve">. </w:t>
      </w:r>
      <w:r w:rsidRPr="0020580A">
        <w:rPr>
          <w:b w:val="0"/>
          <w:bCs w:val="0"/>
        </w:rPr>
        <w:t xml:space="preserve">Absorbance spectra of supernatant following thylakoid membrane solubilization with SMA copolymers </w:t>
      </w:r>
      <w:r w:rsidRPr="00C0709B">
        <w:t>Eth</w:t>
      </w:r>
      <w:r w:rsidRPr="0020580A">
        <w:rPr>
          <w:b w:val="0"/>
          <w:bCs w:val="0"/>
        </w:rPr>
        <w:t xml:space="preserve">(a), </w:t>
      </w:r>
      <w:r w:rsidRPr="00C0709B">
        <w:t>Prop</w:t>
      </w:r>
      <w:r w:rsidRPr="0020580A">
        <w:rPr>
          <w:b w:val="0"/>
          <w:bCs w:val="0"/>
        </w:rPr>
        <w:t xml:space="preserve">(b), </w:t>
      </w:r>
      <w:r w:rsidRPr="00C0709B">
        <w:t>But</w:t>
      </w:r>
      <w:r w:rsidRPr="0020580A">
        <w:rPr>
          <w:b w:val="0"/>
          <w:bCs w:val="0"/>
        </w:rPr>
        <w:t xml:space="preserve">(c), </w:t>
      </w:r>
      <w:r w:rsidRPr="00C0709B">
        <w:t>Hex</w:t>
      </w:r>
      <w:r w:rsidRPr="0020580A">
        <w:rPr>
          <w:b w:val="0"/>
          <w:bCs w:val="0"/>
        </w:rPr>
        <w:t xml:space="preserve">(d), </w:t>
      </w:r>
      <w:r w:rsidRPr="00C0709B">
        <w:t>Oct</w:t>
      </w:r>
      <w:r w:rsidRPr="0020580A">
        <w:rPr>
          <w:b w:val="0"/>
          <w:bCs w:val="0"/>
        </w:rPr>
        <w:t xml:space="preserve">(e), </w:t>
      </w:r>
      <w:r w:rsidRPr="00C0709B">
        <w:t>Dec</w:t>
      </w:r>
      <w:r w:rsidRPr="0020580A">
        <w:rPr>
          <w:b w:val="0"/>
          <w:bCs w:val="0"/>
        </w:rPr>
        <w:t xml:space="preserve">(f), and </w:t>
      </w:r>
      <w:proofErr w:type="spellStart"/>
      <w:r w:rsidRPr="00917004">
        <w:t>Dodec</w:t>
      </w:r>
      <w:proofErr w:type="spellEnd"/>
      <w:r w:rsidRPr="0020580A">
        <w:rPr>
          <w:b w:val="0"/>
          <w:bCs w:val="0"/>
        </w:rPr>
        <w:t>(g).</w:t>
      </w:r>
      <w:bookmarkEnd w:id="58"/>
      <w:bookmarkEnd w:id="59"/>
    </w:p>
    <w:p w14:paraId="479888A3" w14:textId="77777777" w:rsidR="00BF66A4" w:rsidRPr="006E6D1D" w:rsidRDefault="00BF66A4" w:rsidP="00AE4344">
      <w:pPr>
        <w:pStyle w:val="DissertationFigureCaption"/>
      </w:pPr>
    </w:p>
    <w:p w14:paraId="385CF131" w14:textId="0B3BF994" w:rsidR="00C02BA6" w:rsidRDefault="00C02BA6" w:rsidP="003A56CB">
      <w:pPr>
        <w:pStyle w:val="1Dissertation"/>
      </w:pPr>
      <w:r w:rsidRPr="00F713E7">
        <w:lastRenderedPageBreak/>
        <w:t xml:space="preserve">Control polymer </w:t>
      </w:r>
      <w:r w:rsidRPr="00F713E7">
        <w:rPr>
          <w:b/>
        </w:rPr>
        <w:t>DEG</w:t>
      </w:r>
      <w:r w:rsidRPr="00F713E7">
        <w:t xml:space="preserve"> displayed the opposite qualitative trend in the solubilization of chlorophyll-containing proteins, wherein higher percentages of esterification appear to decrease the </w:t>
      </w:r>
      <w:proofErr w:type="gramStart"/>
      <w:r w:rsidRPr="00F713E7">
        <w:t>amount</w:t>
      </w:r>
      <w:proofErr w:type="gramEnd"/>
      <w:r w:rsidRPr="00F713E7">
        <w:t xml:space="preserve"> of chlorophyll-containing proteins being liberated from the membrane. Furthermore, control polymer </w:t>
      </w:r>
      <w:r w:rsidRPr="00F713E7">
        <w:rPr>
          <w:b/>
        </w:rPr>
        <w:t xml:space="preserve">TEG </w:t>
      </w:r>
      <w:r w:rsidRPr="00F713E7">
        <w:t xml:space="preserve">showed no discernible solubilization trend at all (Figure </w:t>
      </w:r>
      <w:r w:rsidR="00064E97">
        <w:t>2.9</w:t>
      </w:r>
      <w:r w:rsidRPr="00F713E7">
        <w:t>a</w:t>
      </w:r>
      <w:r w:rsidR="00064E97">
        <w:t xml:space="preserve"> </w:t>
      </w:r>
      <w:r w:rsidRPr="00F713E7">
        <w:t xml:space="preserve">and </w:t>
      </w:r>
      <w:r w:rsidR="00064E97">
        <w:t>2.9</w:t>
      </w:r>
      <w:r w:rsidRPr="00F713E7">
        <w:t xml:space="preserve">b). Absorbance profiles for the supernatants of SMA 1440 and DDM were also measured as controls to ensure consistency across all trials. Lastly, the absorbance profile for the supernatant resulting from membrane extraction with DMAP showed very little absorbance between 400-800 nm (Figure </w:t>
      </w:r>
      <w:r w:rsidR="00064E97">
        <w:t>2.9</w:t>
      </w:r>
      <w:r w:rsidRPr="00F713E7">
        <w:t xml:space="preserve">c), suggesting that potential for trace amounts of this reagent remaining in the synthesized polymer samples did not artificially impact our results. </w:t>
      </w:r>
    </w:p>
    <w:p w14:paraId="06B40770" w14:textId="6A4E7D5A" w:rsidR="00722E06" w:rsidRDefault="00722E06" w:rsidP="00722E06">
      <w:pPr>
        <w:pStyle w:val="1Dissertation"/>
      </w:pPr>
      <w:r w:rsidRPr="00F713E7">
        <w:t xml:space="preserve">To quantify the percent solubilization efficiency (SE) of extracted chlorophyll proteins of each SMA formulation, we compared extracted chlorophyll in the supernatant to the 1 mg/mL chlorophyll of the starting thylakoid membrane and reported this as a percentage (Figure </w:t>
      </w:r>
      <w:r>
        <w:t>2.10a</w:t>
      </w:r>
      <w:r w:rsidRPr="00F713E7">
        <w:t xml:space="preserve">). Quantification of this data confirms what was qualitatively observed: the longer alkoxy ethoxylate sidechains tend to elicit a higher solubilization efficiency than shorter alkoxy ethoxylates, especially as percent esterification increases. Furthermore, these trends suggest that sidechain length alone is not the primary factor resulting in increased solubilization efficiency. Rather, the increased hydrophobicity of the sidechain appears to have the most notable impact. This can be seen by comparing alkoxy ethoxylate sidechains to ethylene glycol sidechains of similar lengths (Figure </w:t>
      </w:r>
      <w:r>
        <w:t>2.10</w:t>
      </w:r>
      <w:r w:rsidRPr="00F713E7">
        <w:t>b-</w:t>
      </w:r>
      <w:r>
        <w:t>2.10</w:t>
      </w:r>
      <w:r w:rsidRPr="00F713E7">
        <w:t xml:space="preserve">c). For instance, polymers </w:t>
      </w:r>
      <w:r w:rsidRPr="00F713E7">
        <w:rPr>
          <w:b/>
        </w:rPr>
        <w:t>But</w:t>
      </w:r>
      <w:r w:rsidRPr="00F713E7">
        <w:t xml:space="preserve"> and </w:t>
      </w:r>
      <w:r w:rsidRPr="00F713E7">
        <w:rPr>
          <w:b/>
        </w:rPr>
        <w:t>DEG</w:t>
      </w:r>
      <w:r w:rsidRPr="00F713E7">
        <w:t xml:space="preserve"> both have six-atom sidechains. However, </w:t>
      </w:r>
      <w:r w:rsidRPr="00F713E7">
        <w:rPr>
          <w:b/>
        </w:rPr>
        <w:t>DEG</w:t>
      </w:r>
      <w:r w:rsidRPr="00F713E7">
        <w:t xml:space="preserve"> is much more hydrophilic due to the additional ethereal units present. The same observation holds true for polymers </w:t>
      </w:r>
      <w:r w:rsidRPr="00F713E7">
        <w:rPr>
          <w:b/>
        </w:rPr>
        <w:t>Dec</w:t>
      </w:r>
      <w:r w:rsidRPr="00F713E7">
        <w:t xml:space="preserve"> and </w:t>
      </w:r>
      <w:r w:rsidRPr="00F713E7">
        <w:rPr>
          <w:b/>
        </w:rPr>
        <w:t>TEG</w:t>
      </w:r>
      <w:r w:rsidRPr="00F713E7">
        <w:t xml:space="preserve">, which both containing sidechains thirteen atoms long, albeit </w:t>
      </w:r>
      <w:r w:rsidRPr="00F713E7">
        <w:rPr>
          <w:b/>
        </w:rPr>
        <w:t xml:space="preserve">TEG </w:t>
      </w:r>
      <w:r w:rsidRPr="00F713E7">
        <w:t xml:space="preserve">is more hydrophilic due to the attached </w:t>
      </w:r>
      <w:proofErr w:type="spellStart"/>
      <w:r w:rsidRPr="00F713E7">
        <w:t>tetraethylene</w:t>
      </w:r>
      <w:proofErr w:type="spellEnd"/>
      <w:r w:rsidRPr="00F713E7">
        <w:t xml:space="preserve"> glycol moiety.</w:t>
      </w:r>
    </w:p>
    <w:p w14:paraId="6F66BE1A" w14:textId="41CC801B" w:rsidR="00064E97" w:rsidRDefault="00064E97" w:rsidP="00D675C6">
      <w:pPr>
        <w:pStyle w:val="DissertationFigureDescription"/>
      </w:pPr>
      <w:r w:rsidRPr="00064E97">
        <w:rPr>
          <w:noProof/>
        </w:rPr>
        <w:lastRenderedPageBreak/>
        <w:drawing>
          <wp:inline distT="0" distB="0" distL="0" distR="0" wp14:anchorId="5D5B5A08" wp14:editId="0FDBE888">
            <wp:extent cx="5943600" cy="4538345"/>
            <wp:effectExtent l="0" t="0" r="0" b="0"/>
            <wp:docPr id="43" name="Picture 4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hart, histogram&#10;&#10;Description automatically generated"/>
                    <pic:cNvPicPr/>
                  </pic:nvPicPr>
                  <pic:blipFill>
                    <a:blip r:embed="rId33"/>
                    <a:stretch>
                      <a:fillRect/>
                    </a:stretch>
                  </pic:blipFill>
                  <pic:spPr>
                    <a:xfrm>
                      <a:off x="0" y="0"/>
                      <a:ext cx="5943600" cy="4538345"/>
                    </a:xfrm>
                    <a:prstGeom prst="rect">
                      <a:avLst/>
                    </a:prstGeom>
                  </pic:spPr>
                </pic:pic>
              </a:graphicData>
            </a:graphic>
          </wp:inline>
        </w:drawing>
      </w:r>
    </w:p>
    <w:p w14:paraId="3E3592B1" w14:textId="3ED2D44F" w:rsidR="00064E97" w:rsidRDefault="00064E97" w:rsidP="00AE4344">
      <w:pPr>
        <w:pStyle w:val="DissertationFigureCaption"/>
        <w:rPr>
          <w:rFonts w:ascii="Times" w:hAnsi="Times"/>
        </w:rPr>
      </w:pPr>
      <w:bookmarkStart w:id="60" w:name="_Toc128041916"/>
      <w:bookmarkStart w:id="61" w:name="_Toc130372746"/>
      <w:r w:rsidRPr="005A6FEB">
        <w:t xml:space="preserve">Figure </w:t>
      </w:r>
      <w:r w:rsidR="005C5A42">
        <w:t>2.</w:t>
      </w:r>
      <w:r>
        <w:t>9</w:t>
      </w:r>
      <w:r w:rsidRPr="005A6FEB">
        <w:t xml:space="preserve">. </w:t>
      </w:r>
      <w:r w:rsidRPr="008F1094">
        <w:rPr>
          <w:b w:val="0"/>
          <w:bCs w:val="0"/>
        </w:rPr>
        <w:t xml:space="preserve">Absorbance spectra of supernatant following thylakoid membrane solubilization with SMA copolymers </w:t>
      </w:r>
      <w:r w:rsidRPr="00DB3233">
        <w:t>DEG</w:t>
      </w:r>
      <w:r w:rsidRPr="008F1094">
        <w:rPr>
          <w:b w:val="0"/>
          <w:bCs w:val="0"/>
        </w:rPr>
        <w:t xml:space="preserve">(a), </w:t>
      </w:r>
      <w:r w:rsidRPr="00DB3233">
        <w:t>TEG</w:t>
      </w:r>
      <w:r w:rsidRPr="008F1094">
        <w:rPr>
          <w:b w:val="0"/>
          <w:bCs w:val="0"/>
        </w:rPr>
        <w:t>(b), SMA 1440 (c, black), n-dodecyl-β-D-</w:t>
      </w:r>
      <w:proofErr w:type="spellStart"/>
      <w:r w:rsidRPr="008F1094">
        <w:rPr>
          <w:b w:val="0"/>
          <w:bCs w:val="0"/>
        </w:rPr>
        <w:t>maltoside</w:t>
      </w:r>
      <w:proofErr w:type="spellEnd"/>
      <w:r w:rsidRPr="008F1094">
        <w:rPr>
          <w:b w:val="0"/>
          <w:bCs w:val="0"/>
        </w:rPr>
        <w:t xml:space="preserve"> (c, blue), 4-dimethylaminopyridine (c, red).</w:t>
      </w:r>
      <w:bookmarkEnd w:id="60"/>
      <w:bookmarkEnd w:id="61"/>
    </w:p>
    <w:p w14:paraId="24059E7E" w14:textId="77777777" w:rsidR="00064E97" w:rsidRDefault="00064E97" w:rsidP="003A56CB">
      <w:pPr>
        <w:pStyle w:val="1Dissertation"/>
      </w:pPr>
    </w:p>
    <w:p w14:paraId="45D60C06" w14:textId="77777777" w:rsidR="00C949ED" w:rsidRDefault="00C949ED" w:rsidP="003A56CB">
      <w:pPr>
        <w:pStyle w:val="1Dissertation"/>
      </w:pPr>
    </w:p>
    <w:p w14:paraId="7C6782A4" w14:textId="77777777" w:rsidR="00C949ED" w:rsidRDefault="00C949ED" w:rsidP="003A56CB">
      <w:pPr>
        <w:pStyle w:val="1Dissertation"/>
      </w:pPr>
    </w:p>
    <w:p w14:paraId="6E266523" w14:textId="77777777" w:rsidR="00C949ED" w:rsidRDefault="00C949ED" w:rsidP="003A56CB">
      <w:pPr>
        <w:pStyle w:val="1Dissertation"/>
      </w:pPr>
    </w:p>
    <w:p w14:paraId="08F071B4" w14:textId="77777777" w:rsidR="00C949ED" w:rsidRDefault="00C949ED" w:rsidP="003A56CB">
      <w:pPr>
        <w:pStyle w:val="1Dissertation"/>
      </w:pPr>
    </w:p>
    <w:p w14:paraId="7C8F3A0E" w14:textId="2D708075" w:rsidR="00C949ED" w:rsidRDefault="00C949ED" w:rsidP="003A56CB">
      <w:pPr>
        <w:pStyle w:val="1Dissertation"/>
      </w:pPr>
    </w:p>
    <w:p w14:paraId="2801B6BB" w14:textId="457EDCEC" w:rsidR="00C949ED" w:rsidRDefault="00C949ED" w:rsidP="0066019C">
      <w:pPr>
        <w:pStyle w:val="1Dissertation"/>
        <w:jc w:val="center"/>
      </w:pPr>
      <w:r>
        <w:rPr>
          <w:noProof/>
        </w:rPr>
        <w:lastRenderedPageBreak/>
        <w:drawing>
          <wp:inline distT="0" distB="0" distL="0" distR="0" wp14:anchorId="62D9B9B7" wp14:editId="18223CDD">
            <wp:extent cx="3474720" cy="1965960"/>
            <wp:effectExtent l="0" t="0" r="0" b="0"/>
            <wp:docPr id="44" name="Chart 44">
              <a:extLst xmlns:a="http://schemas.openxmlformats.org/drawingml/2006/main">
                <a:ext uri="{FF2B5EF4-FFF2-40B4-BE49-F238E27FC236}">
                  <a16:creationId xmlns:a16="http://schemas.microsoft.com/office/drawing/2014/main" id="{00000000-0008-0000-00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EEE2287" w14:textId="3AF68E29" w:rsidR="00C949ED" w:rsidRDefault="00C949ED" w:rsidP="0066019C">
      <w:pPr>
        <w:pStyle w:val="1Dissertation"/>
        <w:jc w:val="center"/>
      </w:pPr>
      <w:r w:rsidRPr="00073D84">
        <w:rPr>
          <w:noProof/>
        </w:rPr>
        <w:drawing>
          <wp:inline distT="0" distB="0" distL="0" distR="0" wp14:anchorId="19666996" wp14:editId="74859C69">
            <wp:extent cx="3474720" cy="1828800"/>
            <wp:effectExtent l="0" t="0" r="0" b="0"/>
            <wp:docPr id="45" name="Chart 45">
              <a:extLst xmlns:a="http://schemas.openxmlformats.org/drawingml/2006/main">
                <a:ext uri="{FF2B5EF4-FFF2-40B4-BE49-F238E27FC236}">
                  <a16:creationId xmlns:a16="http://schemas.microsoft.com/office/drawing/2014/main" id="{00000000-0008-0000-00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FB89A35" w14:textId="52120635" w:rsidR="00C949ED" w:rsidRDefault="00C949ED" w:rsidP="0066019C">
      <w:pPr>
        <w:pStyle w:val="1Dissertation"/>
        <w:jc w:val="center"/>
      </w:pPr>
      <w:r w:rsidRPr="00073D84">
        <w:rPr>
          <w:noProof/>
        </w:rPr>
        <w:drawing>
          <wp:inline distT="0" distB="0" distL="0" distR="0" wp14:anchorId="18850289" wp14:editId="3ABFEFF3">
            <wp:extent cx="3474720" cy="1828800"/>
            <wp:effectExtent l="0" t="0" r="0" b="0"/>
            <wp:docPr id="46" name="Chart 46">
              <a:extLst xmlns:a="http://schemas.openxmlformats.org/drawingml/2006/main">
                <a:ext uri="{FF2B5EF4-FFF2-40B4-BE49-F238E27FC236}">
                  <a16:creationId xmlns:a16="http://schemas.microsoft.com/office/drawing/2014/main" id="{00000000-0008-0000-00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16E86FA" w14:textId="7F519FA5" w:rsidR="002869ED" w:rsidRPr="002869ED" w:rsidRDefault="002869ED" w:rsidP="00AE4344">
      <w:pPr>
        <w:pStyle w:val="DissertationFigureCaption"/>
      </w:pPr>
      <w:bookmarkStart w:id="62" w:name="_Toc128041917"/>
      <w:bookmarkStart w:id="63" w:name="_Toc130372747"/>
      <w:r w:rsidRPr="002869ED">
        <w:t xml:space="preserve">Figure </w:t>
      </w:r>
      <w:r w:rsidRPr="0066019C">
        <w:t>2.10.</w:t>
      </w:r>
      <w:r w:rsidRPr="002869ED">
        <w:t xml:space="preserve"> </w:t>
      </w:r>
      <w:r w:rsidRPr="008F1094">
        <w:rPr>
          <w:b w:val="0"/>
          <w:bCs w:val="0"/>
        </w:rPr>
        <w:t xml:space="preserve">Comparison of percent solubilization efficiency (SE) of chlorophyll and chlorophyll-containing complexes as a function of percent esterification for (a) SMA-based copolymers </w:t>
      </w:r>
      <w:r w:rsidRPr="00B339B1">
        <w:t>Eth</w:t>
      </w:r>
      <w:r w:rsidRPr="008F1094">
        <w:rPr>
          <w:b w:val="0"/>
          <w:bCs w:val="0"/>
        </w:rPr>
        <w:t>-</w:t>
      </w:r>
      <w:proofErr w:type="spellStart"/>
      <w:r w:rsidRPr="00B339B1">
        <w:t>Dodec</w:t>
      </w:r>
      <w:proofErr w:type="spellEnd"/>
      <w:r w:rsidRPr="008F1094">
        <w:rPr>
          <w:b w:val="0"/>
          <w:bCs w:val="0"/>
        </w:rPr>
        <w:t xml:space="preserve"> that are functionalized with alkoxy ethoxylate sidechains, (b) polymers </w:t>
      </w:r>
      <w:r w:rsidRPr="00B339B1">
        <w:t>But</w:t>
      </w:r>
      <w:r w:rsidRPr="008F1094">
        <w:rPr>
          <w:b w:val="0"/>
          <w:bCs w:val="0"/>
        </w:rPr>
        <w:t xml:space="preserve"> and </w:t>
      </w:r>
      <w:r w:rsidRPr="00B339B1">
        <w:t>DEG</w:t>
      </w:r>
      <w:r w:rsidRPr="008F1094">
        <w:rPr>
          <w:b w:val="0"/>
          <w:bCs w:val="0"/>
        </w:rPr>
        <w:t xml:space="preserve"> and (c) polymer samples </w:t>
      </w:r>
      <w:r w:rsidRPr="00B339B1">
        <w:t>Dec</w:t>
      </w:r>
      <w:r w:rsidRPr="008F1094">
        <w:rPr>
          <w:b w:val="0"/>
          <w:bCs w:val="0"/>
        </w:rPr>
        <w:t xml:space="preserve"> and </w:t>
      </w:r>
      <w:r w:rsidRPr="00B339B1">
        <w:t>TEG</w:t>
      </w:r>
      <w:r w:rsidRPr="008F1094">
        <w:rPr>
          <w:b w:val="0"/>
          <w:bCs w:val="0"/>
        </w:rPr>
        <w:t>.</w:t>
      </w:r>
      <w:bookmarkEnd w:id="62"/>
      <w:bookmarkEnd w:id="63"/>
    </w:p>
    <w:p w14:paraId="0E2B2539" w14:textId="77777777" w:rsidR="00722E06" w:rsidRDefault="00722E06" w:rsidP="000009FA">
      <w:pPr>
        <w:pStyle w:val="1Dissertation"/>
      </w:pPr>
    </w:p>
    <w:p w14:paraId="2EDFC7DC" w14:textId="5A03071B" w:rsidR="00722E06" w:rsidRDefault="00722E06" w:rsidP="00722E06">
      <w:pPr>
        <w:pStyle w:val="1Dissertation"/>
        <w:ind w:firstLine="0"/>
      </w:pPr>
      <w:r w:rsidRPr="00F713E7">
        <w:lastRenderedPageBreak/>
        <w:t xml:space="preserve">In both instances, the more hydrophilic polymer exhibits a markedly higher percent solubilization efficiency in the extraction of PSI from </w:t>
      </w:r>
      <w:proofErr w:type="spellStart"/>
      <w:r w:rsidRPr="0066019C">
        <w:rPr>
          <w:i/>
          <w:iCs/>
        </w:rPr>
        <w:t>Te</w:t>
      </w:r>
      <w:proofErr w:type="spellEnd"/>
      <w:r w:rsidRPr="00F713E7">
        <w:t>, particularly at high degrees of esterification.</w:t>
      </w:r>
    </w:p>
    <w:p w14:paraId="20428FC3" w14:textId="283FB3C1" w:rsidR="00C02BA6" w:rsidRDefault="00C02BA6" w:rsidP="000009FA">
      <w:pPr>
        <w:pStyle w:val="1Dissertation"/>
      </w:pPr>
      <w:r w:rsidRPr="00F713E7">
        <w:t xml:space="preserve">Though the trends observed in Figure </w:t>
      </w:r>
      <w:r w:rsidR="00C949ED">
        <w:t>2.10</w:t>
      </w:r>
      <w:r w:rsidR="00C949ED" w:rsidRPr="00F713E7">
        <w:t xml:space="preserve"> </w:t>
      </w:r>
      <w:r w:rsidRPr="00F713E7">
        <w:t xml:space="preserve">are informative, it is difficult to draw direct comparisons relating hydrophobicity and SE when the polymers studied bear varying extents of esterification as well as different length alkoxy moieties. As such, a simple method to normalize the relative hydrophobicity of polymers </w:t>
      </w:r>
      <w:r w:rsidRPr="00F713E7">
        <w:rPr>
          <w:b/>
        </w:rPr>
        <w:t>Eth-</w:t>
      </w:r>
      <w:proofErr w:type="spellStart"/>
      <w:r w:rsidRPr="00F713E7">
        <w:rPr>
          <w:b/>
        </w:rPr>
        <w:t>Dodec</w:t>
      </w:r>
      <w:proofErr w:type="spellEnd"/>
      <w:r w:rsidRPr="00F713E7">
        <w:rPr>
          <w:b/>
        </w:rPr>
        <w:t xml:space="preserve"> </w:t>
      </w:r>
      <w:r w:rsidRPr="00F713E7">
        <w:t xml:space="preserve">was needed. To accomplish this, we chose to compare these polymers based upon their number of side-chain carbons per the average number of carboxylate moieties present in the polymeric repeat unit. Therein, the average number of carboxylates per repeat unit was calculated based upon a) percent esterification and b) knowing that unfunctionalized maleic acid units contain two carboxylates whereas </w:t>
      </w:r>
      <w:proofErr w:type="spellStart"/>
      <w:r w:rsidRPr="00F713E7">
        <w:t>monoesterified</w:t>
      </w:r>
      <w:proofErr w:type="spellEnd"/>
      <w:r w:rsidRPr="00F713E7">
        <w:t xml:space="preserve"> maleic acid units contain only one carboxylate. The number of carbons per </w:t>
      </w:r>
      <w:proofErr w:type="spellStart"/>
      <w:r w:rsidRPr="00F713E7">
        <w:t>alkoxylated</w:t>
      </w:r>
      <w:proofErr w:type="spellEnd"/>
      <w:r w:rsidRPr="00F713E7">
        <w:t xml:space="preserve"> ester (</w:t>
      </w:r>
      <w:proofErr w:type="gramStart"/>
      <w:r w:rsidRPr="00F713E7">
        <w:t>e.g.</w:t>
      </w:r>
      <w:proofErr w:type="gramEnd"/>
      <w:r w:rsidRPr="00F713E7">
        <w:t xml:space="preserve"> </w:t>
      </w:r>
      <w:proofErr w:type="spellStart"/>
      <w:r w:rsidRPr="00F713E7">
        <w:t>decyloxyethoxy</w:t>
      </w:r>
      <w:proofErr w:type="spellEnd"/>
      <w:r w:rsidRPr="00F713E7">
        <w:t xml:space="preserve"> units contain 14 carbons) was then divided by the average number of carboxylates per repeat unit to obtain a new metric that relates hydrophobic sidechain content to hydrophilic carboxylate content. Solubilization efficiency was then plotted as a function of the average number of carboxylates per maleic acid (Figure </w:t>
      </w:r>
      <w:r w:rsidR="007A1E98">
        <w:t>2.11</w:t>
      </w:r>
      <w:r w:rsidRPr="00F713E7">
        <w:t xml:space="preserve">). </w:t>
      </w:r>
    </w:p>
    <w:p w14:paraId="169C64D0" w14:textId="0D158042" w:rsidR="00D26A8A" w:rsidRDefault="00470737" w:rsidP="003A56CB">
      <w:pPr>
        <w:pStyle w:val="1Dissertation"/>
      </w:pPr>
      <w:r w:rsidRPr="00F713E7">
        <w:t xml:space="preserve">The data in Figure </w:t>
      </w:r>
      <w:r>
        <w:t>2.11</w:t>
      </w:r>
      <w:r w:rsidRPr="00F713E7">
        <w:t xml:space="preserve"> indicate that both longer alkoxy ethoxylates and higher extents of esterification lead to higher solubilization efficiencies. As an example, though </w:t>
      </w:r>
      <w:r w:rsidRPr="00F713E7">
        <w:rPr>
          <w:b/>
        </w:rPr>
        <w:t xml:space="preserve">Oct-(56) </w:t>
      </w:r>
      <w:r w:rsidRPr="00F713E7">
        <w:t xml:space="preserve">and </w:t>
      </w:r>
      <w:proofErr w:type="spellStart"/>
      <w:r w:rsidRPr="00F713E7">
        <w:rPr>
          <w:b/>
        </w:rPr>
        <w:t>Dodec</w:t>
      </w:r>
      <w:proofErr w:type="spellEnd"/>
      <w:r w:rsidRPr="00F713E7">
        <w:rPr>
          <w:b/>
        </w:rPr>
        <w:t xml:space="preserve">-(52) </w:t>
      </w:r>
      <w:r w:rsidRPr="00F713E7">
        <w:t xml:space="preserve">bearing </w:t>
      </w:r>
      <w:proofErr w:type="spellStart"/>
      <w:r w:rsidRPr="00F713E7">
        <w:t>octyloxy</w:t>
      </w:r>
      <w:proofErr w:type="spellEnd"/>
      <w:r w:rsidRPr="00F713E7">
        <w:t xml:space="preserve"> and </w:t>
      </w:r>
      <w:proofErr w:type="spellStart"/>
      <w:r w:rsidRPr="00F713E7">
        <w:t>dodecyloxy</w:t>
      </w:r>
      <w:proofErr w:type="spellEnd"/>
      <w:r w:rsidRPr="00F713E7">
        <w:t xml:space="preserve"> substituents, respectively, have very similar degrees of esterification, the latter features a solubilization efficiency that is ~400% higher than that of the former. We hypothesize that this is indicative of increased interactions between longer alkoxy ethoxylate sidechains and the tails of the galactolipids present in the thylakoid membrane of </w:t>
      </w:r>
      <w:proofErr w:type="spellStart"/>
      <w:r w:rsidRPr="0066019C">
        <w:rPr>
          <w:i/>
          <w:iCs/>
        </w:rPr>
        <w:t>Te</w:t>
      </w:r>
      <w:proofErr w:type="spellEnd"/>
      <w:r w:rsidRPr="00F713E7">
        <w:t xml:space="preserve">. Unfortunately, attaching longer alkoxy chains to </w:t>
      </w:r>
      <w:r w:rsidRPr="00F713E7">
        <w:rPr>
          <w:b/>
        </w:rPr>
        <w:t>PRO</w:t>
      </w:r>
      <w:r w:rsidRPr="00F713E7">
        <w:t xml:space="preserve"> also leads to a large decrease in </w:t>
      </w:r>
      <w:proofErr w:type="gramStart"/>
      <w:r w:rsidRPr="00F713E7">
        <w:t>aqueous</w:t>
      </w:r>
      <w:proofErr w:type="gramEnd"/>
      <w:r w:rsidRPr="00F713E7">
        <w:t xml:space="preserve"> </w:t>
      </w:r>
    </w:p>
    <w:p w14:paraId="049D9B16" w14:textId="0BA9D0C7" w:rsidR="00F33564" w:rsidRDefault="00F33564" w:rsidP="00ED387F">
      <w:pPr>
        <w:pStyle w:val="TAMainText"/>
      </w:pPr>
    </w:p>
    <w:p w14:paraId="19A230FF" w14:textId="1B610A51" w:rsidR="008F3C41" w:rsidRDefault="008F3C41" w:rsidP="003A56CB">
      <w:pPr>
        <w:pStyle w:val="1Dissertation"/>
        <w:ind w:firstLine="0"/>
        <w:jc w:val="center"/>
      </w:pPr>
      <w:r w:rsidRPr="00F713E7">
        <w:rPr>
          <w:noProof/>
          <w:szCs w:val="24"/>
        </w:rPr>
        <w:lastRenderedPageBreak/>
        <w:drawing>
          <wp:inline distT="0" distB="0" distL="0" distR="0" wp14:anchorId="74D588A2" wp14:editId="6D87CA0A">
            <wp:extent cx="5669280" cy="2980078"/>
            <wp:effectExtent l="0" t="0" r="7620" b="0"/>
            <wp:docPr id="11" name="Chart 11">
              <a:extLst xmlns:a="http://schemas.openxmlformats.org/drawingml/2006/main">
                <a:ext uri="{FF2B5EF4-FFF2-40B4-BE49-F238E27FC236}">
                  <a16:creationId xmlns:a16="http://schemas.microsoft.com/office/drawing/2014/main" id="{9BC55C9B-FAF8-4A9F-BD8C-5D2BCBDDF1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E93038E" w14:textId="43C3F817" w:rsidR="00675FCF" w:rsidRDefault="00675FCF" w:rsidP="00AE4344">
      <w:pPr>
        <w:pStyle w:val="DissertationFigureCaption"/>
      </w:pPr>
      <w:bookmarkStart w:id="64" w:name="_Toc128041918"/>
      <w:bookmarkStart w:id="65" w:name="_Toc130372748"/>
      <w:r w:rsidRPr="00F713E7">
        <w:t xml:space="preserve">Figure </w:t>
      </w:r>
      <w:r w:rsidR="003F23EC">
        <w:t>2.11</w:t>
      </w:r>
      <w:r w:rsidRPr="00F713E7">
        <w:t xml:space="preserve">. </w:t>
      </w:r>
      <w:r w:rsidRPr="008F1094">
        <w:rPr>
          <w:b w:val="0"/>
          <w:bCs w:val="0"/>
        </w:rPr>
        <w:t xml:space="preserve">Percent solubilization efficiency as a function of sidechain carbons per carboxylate as a metric reflecting relative hydrophobicity of polymers </w:t>
      </w:r>
      <w:r w:rsidRPr="008A3F76">
        <w:t>Eth</w:t>
      </w:r>
      <w:r w:rsidRPr="008F1094">
        <w:rPr>
          <w:b w:val="0"/>
          <w:bCs w:val="0"/>
        </w:rPr>
        <w:t>-</w:t>
      </w:r>
      <w:proofErr w:type="spellStart"/>
      <w:r w:rsidRPr="008A3F76">
        <w:t>Dodec</w:t>
      </w:r>
      <w:proofErr w:type="spellEnd"/>
      <w:r w:rsidRPr="008F1094">
        <w:rPr>
          <w:b w:val="0"/>
          <w:bCs w:val="0"/>
        </w:rPr>
        <w:t>.</w:t>
      </w:r>
      <w:bookmarkEnd w:id="64"/>
      <w:bookmarkEnd w:id="65"/>
      <w:r w:rsidRPr="008F1094">
        <w:rPr>
          <w:b w:val="0"/>
          <w:bCs w:val="0"/>
        </w:rPr>
        <w:t xml:space="preserve"> </w:t>
      </w:r>
    </w:p>
    <w:p w14:paraId="674DFA7B" w14:textId="77777777" w:rsidR="008F3C41" w:rsidRDefault="008F3C41" w:rsidP="00D675C6">
      <w:pPr>
        <w:pStyle w:val="DissertationFigureDescription"/>
      </w:pPr>
    </w:p>
    <w:p w14:paraId="7DA460C1" w14:textId="157F7EFB" w:rsidR="00C02BA6" w:rsidRDefault="00C02BA6" w:rsidP="00846C4C">
      <w:pPr>
        <w:pStyle w:val="VAFigureCaption"/>
      </w:pPr>
    </w:p>
    <w:p w14:paraId="573712FD" w14:textId="522F9F59" w:rsidR="00F33564" w:rsidRDefault="00F33564" w:rsidP="00F33564"/>
    <w:p w14:paraId="0800F5A6" w14:textId="4B074B0A" w:rsidR="00F33564" w:rsidRDefault="00F33564" w:rsidP="00F33564"/>
    <w:p w14:paraId="71D6AB93" w14:textId="09902566" w:rsidR="00F33564" w:rsidRDefault="00F33564" w:rsidP="00F33564"/>
    <w:p w14:paraId="79F76416" w14:textId="6FA12915" w:rsidR="00F33564" w:rsidRDefault="00F33564" w:rsidP="00F33564"/>
    <w:p w14:paraId="14B20A4F" w14:textId="0D423FF6" w:rsidR="00C0106E" w:rsidRDefault="00C0106E" w:rsidP="00F33564"/>
    <w:p w14:paraId="419C69E1" w14:textId="4CAE9E47" w:rsidR="00C0106E" w:rsidRDefault="00C0106E" w:rsidP="00F33564"/>
    <w:p w14:paraId="61FAD94A" w14:textId="6F6EE15E" w:rsidR="00025179" w:rsidRDefault="00025179" w:rsidP="00F33564"/>
    <w:p w14:paraId="724D1AE7" w14:textId="77777777" w:rsidR="00025179" w:rsidRDefault="00025179" w:rsidP="00F33564"/>
    <w:p w14:paraId="36C4F603" w14:textId="3D1E93DA" w:rsidR="00C0106E" w:rsidRDefault="00C0106E" w:rsidP="00F33564"/>
    <w:p w14:paraId="591AE5F7" w14:textId="77F5116A" w:rsidR="00C0106E" w:rsidRDefault="00C0106E" w:rsidP="00F33564"/>
    <w:p w14:paraId="0FAA03CD" w14:textId="08607F5B" w:rsidR="00C0106E" w:rsidRDefault="00C0106E" w:rsidP="00F33564"/>
    <w:p w14:paraId="79027C27" w14:textId="6F61E9EA" w:rsidR="00C0106E" w:rsidRDefault="00C0106E" w:rsidP="00F33564"/>
    <w:p w14:paraId="1A5798B1" w14:textId="77777777" w:rsidR="00C0106E" w:rsidRDefault="00C0106E" w:rsidP="00F33564"/>
    <w:p w14:paraId="3EA8DB3B" w14:textId="0B775C69" w:rsidR="00F33564" w:rsidRDefault="00F33564" w:rsidP="00F33564"/>
    <w:p w14:paraId="7D20E5E2" w14:textId="2503A5CF" w:rsidR="00F33564" w:rsidRDefault="00F33564" w:rsidP="00F33564"/>
    <w:p w14:paraId="17FCC7A6" w14:textId="2A87FDBE" w:rsidR="00F33564" w:rsidRDefault="00F33564" w:rsidP="00F33564"/>
    <w:p w14:paraId="3E1E1D11" w14:textId="14EE2DAB" w:rsidR="00DB1664" w:rsidRDefault="00DB1664" w:rsidP="00F33564"/>
    <w:p w14:paraId="105AC793" w14:textId="4DE167A5" w:rsidR="00DB1664" w:rsidRDefault="00DB1664" w:rsidP="00F33564"/>
    <w:p w14:paraId="0CE613B6" w14:textId="77777777" w:rsidR="00470737" w:rsidRPr="00F713E7" w:rsidRDefault="00470737" w:rsidP="00470737">
      <w:pPr>
        <w:pStyle w:val="1Dissertation"/>
        <w:ind w:firstLine="0"/>
      </w:pPr>
      <w:r w:rsidRPr="00F713E7">
        <w:lastRenderedPageBreak/>
        <w:t xml:space="preserve">solubility. This became problematic for polymers </w:t>
      </w:r>
      <w:r w:rsidRPr="00F713E7">
        <w:rPr>
          <w:b/>
        </w:rPr>
        <w:t>Oct</w:t>
      </w:r>
      <w:r w:rsidRPr="00F713E7">
        <w:t xml:space="preserve">, </w:t>
      </w:r>
      <w:r w:rsidRPr="00F713E7">
        <w:rPr>
          <w:b/>
        </w:rPr>
        <w:t>Dec</w:t>
      </w:r>
      <w:r w:rsidRPr="00F713E7">
        <w:t xml:space="preserve">, </w:t>
      </w:r>
      <w:proofErr w:type="spellStart"/>
      <w:r w:rsidRPr="00F713E7">
        <w:rPr>
          <w:b/>
        </w:rPr>
        <w:t>Dodec</w:t>
      </w:r>
      <w:proofErr w:type="spellEnd"/>
      <w:r w:rsidRPr="00F713E7">
        <w:t xml:space="preserve">, which </w:t>
      </w:r>
      <w:proofErr w:type="spellStart"/>
      <w:r w:rsidRPr="00F713E7">
        <w:t>gelate</w:t>
      </w:r>
      <w:proofErr w:type="spellEnd"/>
      <w:r w:rsidRPr="00F713E7">
        <w:t xml:space="preserve"> in water when functionalized beyond ~55% esterification, as attempts to solubilize membrane proteins require water-soluble polymers. This suggests that though increasing chain length and degree of esterification appear to favor higher solubilization efficiencies, polymer samples functionalized with hydrophobic sidechains will eventually become too hydrophobic to remain in solution.</w:t>
      </w:r>
    </w:p>
    <w:p w14:paraId="09B5EE89" w14:textId="65AB6C19" w:rsidR="00DB1664" w:rsidRDefault="00DB1664" w:rsidP="003A56CB">
      <w:pPr>
        <w:pStyle w:val="1Dissertation"/>
      </w:pPr>
      <w:r w:rsidRPr="00F713E7">
        <w:t xml:space="preserve">Another striking feature observed in Figure </w:t>
      </w:r>
      <w:r w:rsidR="00C041D5">
        <w:t>2.11</w:t>
      </w:r>
      <w:r w:rsidRPr="00F713E7">
        <w:t xml:space="preserve">, is that an empirical threshold of esterification was observed at ~50%, beyond which a drastic increase in percent SE is observed for polymers </w:t>
      </w:r>
      <w:r w:rsidRPr="00F713E7">
        <w:rPr>
          <w:b/>
        </w:rPr>
        <w:t>Hex</w:t>
      </w:r>
      <w:r w:rsidRPr="00F713E7">
        <w:t xml:space="preserve">, </w:t>
      </w:r>
      <w:r w:rsidRPr="00F713E7">
        <w:rPr>
          <w:b/>
        </w:rPr>
        <w:t>Dec</w:t>
      </w:r>
      <w:r w:rsidRPr="00F713E7">
        <w:t xml:space="preserve">, and </w:t>
      </w:r>
      <w:proofErr w:type="spellStart"/>
      <w:r w:rsidRPr="00F713E7">
        <w:rPr>
          <w:b/>
        </w:rPr>
        <w:t>Dodec</w:t>
      </w:r>
      <w:proofErr w:type="spellEnd"/>
      <w:r w:rsidRPr="00F713E7">
        <w:rPr>
          <w:b/>
        </w:rPr>
        <w:t>.</w:t>
      </w:r>
      <w:r w:rsidRPr="00F713E7">
        <w:t xml:space="preserve"> This effect is amplified as the length of the attached alkoxy ethoxylate increases, as illustrated by comparing polymer samples functionalized at both low and high degrees of esterification (Figure </w:t>
      </w:r>
      <w:r w:rsidR="00C041D5">
        <w:t>2.12</w:t>
      </w:r>
      <w:r w:rsidRPr="00F713E7">
        <w:t xml:space="preserve">). When comparing samples featuring ~30% esterification of different alkoxy sidechains, the samples with longer sidechains exhibit slightly higher SE (Figure </w:t>
      </w:r>
      <w:r w:rsidR="00C041D5">
        <w:t>2.12</w:t>
      </w:r>
      <w:r w:rsidRPr="00F713E7">
        <w:t xml:space="preserve">a). In contrast, SE increases significantly between samples as the degree of esterification is pushed past the empirical threshold of 50% esterification. For example, while the </w:t>
      </w:r>
      <w:proofErr w:type="spellStart"/>
      <w:r w:rsidRPr="00F713E7">
        <w:t>dodecyloxy</w:t>
      </w:r>
      <w:proofErr w:type="spellEnd"/>
      <w:r w:rsidRPr="00F713E7">
        <w:t xml:space="preserve"> substituted </w:t>
      </w:r>
      <w:proofErr w:type="spellStart"/>
      <w:r w:rsidRPr="00F713E7">
        <w:rPr>
          <w:b/>
        </w:rPr>
        <w:t>Dodec</w:t>
      </w:r>
      <w:proofErr w:type="spellEnd"/>
      <w:r w:rsidRPr="00F713E7">
        <w:rPr>
          <w:b/>
        </w:rPr>
        <w:t xml:space="preserve">-(27) </w:t>
      </w:r>
      <w:r w:rsidRPr="00F713E7">
        <w:t xml:space="preserve">elicits an 80% increase in SE compared to the </w:t>
      </w:r>
      <w:proofErr w:type="spellStart"/>
      <w:r w:rsidRPr="00F713E7">
        <w:t>hexyloxy</w:t>
      </w:r>
      <w:proofErr w:type="spellEnd"/>
      <w:r w:rsidRPr="00F713E7">
        <w:t xml:space="preserve"> substituted </w:t>
      </w:r>
      <w:r w:rsidRPr="00F713E7">
        <w:rPr>
          <w:b/>
        </w:rPr>
        <w:t>Hex-(28)</w:t>
      </w:r>
      <w:r w:rsidRPr="00F713E7">
        <w:t>,</w:t>
      </w:r>
      <w:r w:rsidRPr="00F713E7">
        <w:rPr>
          <w:b/>
        </w:rPr>
        <w:t xml:space="preserve"> </w:t>
      </w:r>
      <w:proofErr w:type="spellStart"/>
      <w:r w:rsidRPr="00F713E7">
        <w:rPr>
          <w:b/>
        </w:rPr>
        <w:t>Dodec</w:t>
      </w:r>
      <w:proofErr w:type="spellEnd"/>
      <w:r w:rsidRPr="00F713E7">
        <w:rPr>
          <w:b/>
        </w:rPr>
        <w:t xml:space="preserve">-(52) </w:t>
      </w:r>
      <w:r w:rsidRPr="00F713E7">
        <w:t xml:space="preserve">achieves a SE of 243% higher than </w:t>
      </w:r>
      <w:r w:rsidRPr="00F713E7">
        <w:rPr>
          <w:b/>
        </w:rPr>
        <w:t>Hex-(63)</w:t>
      </w:r>
      <w:r w:rsidRPr="00F713E7">
        <w:rPr>
          <w:b/>
          <w:vertAlign w:val="superscript"/>
        </w:rPr>
        <w:t xml:space="preserve"> </w:t>
      </w:r>
      <w:r w:rsidRPr="00F713E7">
        <w:t xml:space="preserve">(Figure </w:t>
      </w:r>
      <w:r w:rsidR="00C041D5">
        <w:t>2.12</w:t>
      </w:r>
      <w:r w:rsidRPr="00F713E7">
        <w:t xml:space="preserve">b). </w:t>
      </w:r>
    </w:p>
    <w:p w14:paraId="7C5EED1F" w14:textId="60BBA9A2" w:rsidR="00A4632C" w:rsidRDefault="00A4632C" w:rsidP="003A56CB">
      <w:pPr>
        <w:pStyle w:val="1Dissertation"/>
      </w:pPr>
    </w:p>
    <w:p w14:paraId="122FD594" w14:textId="77777777" w:rsidR="00A4632C" w:rsidRDefault="00A4632C" w:rsidP="00A4632C">
      <w:pPr>
        <w:pStyle w:val="Sub-subsectionTitles"/>
      </w:pPr>
      <w:bookmarkStart w:id="66" w:name="_Toc130372653"/>
      <w:r>
        <w:t xml:space="preserve">2.3.6 </w:t>
      </w:r>
      <w:r w:rsidRPr="003A56CB">
        <w:t xml:space="preserve">Characterization of Pigment-Protein Complexes Isolated from </w:t>
      </w:r>
      <w:proofErr w:type="spellStart"/>
      <w:r w:rsidRPr="00796D66">
        <w:t>Te</w:t>
      </w:r>
      <w:bookmarkEnd w:id="66"/>
      <w:proofErr w:type="spellEnd"/>
    </w:p>
    <w:p w14:paraId="1A6790EF" w14:textId="14413373" w:rsidR="00A4632C" w:rsidRPr="00F713E7" w:rsidRDefault="00A4632C" w:rsidP="00A4632C">
      <w:pPr>
        <w:pStyle w:val="1Dissertation"/>
      </w:pPr>
      <w:r w:rsidRPr="00F713E7">
        <w:t xml:space="preserve">To determine whether the chlorophyll extracted using the SMA derivatives reported herein is bound to protein complexes or free in solution, the supernatant following membrane solubilization was purified using a sucrose density gradient (Figure </w:t>
      </w:r>
      <w:r>
        <w:t>2.13</w:t>
      </w:r>
      <w:r w:rsidRPr="00F713E7">
        <w:t>). As can be seen in Figure</w:t>
      </w:r>
      <w:r>
        <w:t xml:space="preserve"> 2.13</w:t>
      </w:r>
      <w:r w:rsidRPr="00F713E7">
        <w:t xml:space="preserve">, the top orange band contains free carotenoids (band 1). Further down the gradient is a diffuse green band containing free chlorophyll, and, in the case of DDM, monomeric </w:t>
      </w:r>
      <w:proofErr w:type="gramStart"/>
      <w:r w:rsidRPr="00F713E7">
        <w:t>PSI</w:t>
      </w:r>
      <w:proofErr w:type="gramEnd"/>
      <w:r w:rsidRPr="00F713E7">
        <w:t xml:space="preserve"> </w:t>
      </w:r>
    </w:p>
    <w:p w14:paraId="238CA110" w14:textId="50213D72" w:rsidR="00DB1664" w:rsidRPr="00F713E7" w:rsidRDefault="00DB1664" w:rsidP="003A56CB">
      <w:pPr>
        <w:pStyle w:val="1Dissertation"/>
        <w:spacing w:line="240" w:lineRule="auto"/>
        <w:ind w:firstLine="0"/>
        <w:jc w:val="center"/>
      </w:pPr>
      <w:r w:rsidRPr="003A56CB">
        <w:rPr>
          <w:b/>
          <w:bCs/>
          <w:noProof/>
        </w:rPr>
        <w:lastRenderedPageBreak/>
        <w:drawing>
          <wp:inline distT="0" distB="0" distL="0" distR="0" wp14:anchorId="000C25E6" wp14:editId="5A733C2F">
            <wp:extent cx="4389120" cy="3200400"/>
            <wp:effectExtent l="0" t="0" r="0" b="0"/>
            <wp:docPr id="13" name="Chart 13">
              <a:extLst xmlns:a="http://schemas.openxmlformats.org/drawingml/2006/main">
                <a:ext uri="{FF2B5EF4-FFF2-40B4-BE49-F238E27FC236}">
                  <a16:creationId xmlns:a16="http://schemas.microsoft.com/office/drawing/2014/main" id="{FB2C99CB-55B2-475F-A189-3394FAEC51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F713E7">
        <w:rPr>
          <w:noProof/>
        </w:rPr>
        <w:drawing>
          <wp:inline distT="0" distB="0" distL="0" distR="0" wp14:anchorId="14397571" wp14:editId="2B14E3F1">
            <wp:extent cx="4389120" cy="3200400"/>
            <wp:effectExtent l="0" t="0" r="0" b="0"/>
            <wp:docPr id="18" name="Chart 18">
              <a:extLst xmlns:a="http://schemas.openxmlformats.org/drawingml/2006/main">
                <a:ext uri="{FF2B5EF4-FFF2-40B4-BE49-F238E27FC236}">
                  <a16:creationId xmlns:a16="http://schemas.microsoft.com/office/drawing/2014/main" id="{7EA1CD15-9CE2-4A9F-8B79-6F268F5F15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50BAB7E" w14:textId="1DC85411" w:rsidR="00DB1664" w:rsidRDefault="00DB1664" w:rsidP="00AE4344">
      <w:pPr>
        <w:pStyle w:val="DissertationFigureCaption"/>
        <w:rPr>
          <w:b w:val="0"/>
          <w:bCs w:val="0"/>
        </w:rPr>
      </w:pPr>
      <w:bookmarkStart w:id="67" w:name="_Toc128041919"/>
      <w:bookmarkStart w:id="68" w:name="_Toc130372749"/>
      <w:r w:rsidRPr="00F713E7">
        <w:t xml:space="preserve">Figure </w:t>
      </w:r>
      <w:r w:rsidR="00C041D5">
        <w:t>2.12</w:t>
      </w:r>
      <w:r w:rsidRPr="00F713E7">
        <w:t xml:space="preserve">. </w:t>
      </w:r>
      <w:r w:rsidRPr="008F1094">
        <w:rPr>
          <w:b w:val="0"/>
          <w:bCs w:val="0"/>
        </w:rPr>
        <w:t>Percent solubilization efficiency of esterified SMA copolymers at a) low degrees of esterification and b) high degrees of esterification and measured as percent chlorophyll in the supernatant following thylakoid membrane solubilization and high-speed sedimentation.</w:t>
      </w:r>
      <w:bookmarkEnd w:id="67"/>
      <w:bookmarkEnd w:id="68"/>
    </w:p>
    <w:p w14:paraId="294DDBC8" w14:textId="2AF545B3" w:rsidR="007C43B3" w:rsidRDefault="007C43B3" w:rsidP="00AE4344">
      <w:pPr>
        <w:pStyle w:val="DissertationFigureCaption"/>
        <w:rPr>
          <w:b w:val="0"/>
          <w:bCs w:val="0"/>
        </w:rPr>
      </w:pPr>
    </w:p>
    <w:p w14:paraId="222E6728" w14:textId="77777777" w:rsidR="007C43B3" w:rsidRPr="00F713E7" w:rsidRDefault="007C43B3" w:rsidP="007C43B3">
      <w:pPr>
        <w:pStyle w:val="1Dissertation"/>
        <w:ind w:firstLine="0"/>
        <w:jc w:val="center"/>
      </w:pPr>
      <w:r w:rsidRPr="00F713E7">
        <w:rPr>
          <w:noProof/>
        </w:rPr>
        <w:lastRenderedPageBreak/>
        <w:drawing>
          <wp:inline distT="0" distB="0" distL="0" distR="0" wp14:anchorId="292AE27C" wp14:editId="6D3F8549">
            <wp:extent cx="5895429" cy="2343150"/>
            <wp:effectExtent l="0" t="0" r="0" b="0"/>
            <wp:docPr id="21" name="Picture 2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graphical user interface&#10;&#10;Description automatically generated"/>
                    <pic:cNvPicPr/>
                  </pic:nvPicPr>
                  <pic:blipFill>
                    <a:blip r:embed="rId40"/>
                    <a:stretch>
                      <a:fillRect/>
                    </a:stretch>
                  </pic:blipFill>
                  <pic:spPr>
                    <a:xfrm>
                      <a:off x="0" y="0"/>
                      <a:ext cx="5902106" cy="2345804"/>
                    </a:xfrm>
                    <a:prstGeom prst="rect">
                      <a:avLst/>
                    </a:prstGeom>
                  </pic:spPr>
                </pic:pic>
              </a:graphicData>
            </a:graphic>
          </wp:inline>
        </w:drawing>
      </w:r>
    </w:p>
    <w:p w14:paraId="69381FDA" w14:textId="77777777" w:rsidR="007C43B3" w:rsidRDefault="007C43B3" w:rsidP="007C43B3">
      <w:pPr>
        <w:pStyle w:val="DissertationFigureCaption"/>
        <w:rPr>
          <w:noProof/>
        </w:rPr>
      </w:pPr>
      <w:bookmarkStart w:id="69" w:name="_Toc128041920"/>
      <w:bookmarkStart w:id="70" w:name="_Toc130372750"/>
      <w:r w:rsidRPr="00F713E7">
        <w:t xml:space="preserve">Figure </w:t>
      </w:r>
      <w:r>
        <w:t>2.13</w:t>
      </w:r>
      <w:r w:rsidRPr="00F713E7">
        <w:t xml:space="preserve">. </w:t>
      </w:r>
      <w:r w:rsidRPr="008F1094">
        <w:rPr>
          <w:b w:val="0"/>
          <w:bCs w:val="0"/>
        </w:rPr>
        <w:t>Sucrose density gradients of PSI-SMALPs following solubilization with alkoxy functionalized SMA copolymers. The black dashed box indicates the trimeric PSI band.</w:t>
      </w:r>
      <w:r w:rsidRPr="008F1094">
        <w:rPr>
          <w:b w:val="0"/>
          <w:bCs w:val="0"/>
          <w:noProof/>
        </w:rPr>
        <w:t xml:space="preserve"> Numbers to the right indicate the band number discussed in the text.</w:t>
      </w:r>
      <w:bookmarkEnd w:id="69"/>
      <w:bookmarkEnd w:id="70"/>
    </w:p>
    <w:p w14:paraId="1E7FA6CA" w14:textId="2E91809F" w:rsidR="007C43B3" w:rsidRDefault="007C43B3" w:rsidP="00AE4344">
      <w:pPr>
        <w:pStyle w:val="DissertationFigureCaption"/>
        <w:rPr>
          <w:b w:val="0"/>
          <w:bCs w:val="0"/>
        </w:rPr>
      </w:pPr>
    </w:p>
    <w:p w14:paraId="1F00261C" w14:textId="63C2CB8C" w:rsidR="007C43B3" w:rsidRDefault="007C43B3" w:rsidP="00AE4344">
      <w:pPr>
        <w:pStyle w:val="DissertationFigureCaption"/>
        <w:rPr>
          <w:b w:val="0"/>
          <w:bCs w:val="0"/>
        </w:rPr>
      </w:pPr>
    </w:p>
    <w:p w14:paraId="4307AFB9" w14:textId="18ED1B56" w:rsidR="007C43B3" w:rsidRDefault="007C43B3" w:rsidP="00AE4344">
      <w:pPr>
        <w:pStyle w:val="DissertationFigureCaption"/>
        <w:rPr>
          <w:b w:val="0"/>
          <w:bCs w:val="0"/>
        </w:rPr>
      </w:pPr>
    </w:p>
    <w:p w14:paraId="5B3E5E86" w14:textId="02BD21EF" w:rsidR="007C43B3" w:rsidRDefault="007C43B3" w:rsidP="00AE4344">
      <w:pPr>
        <w:pStyle w:val="DissertationFigureCaption"/>
        <w:rPr>
          <w:b w:val="0"/>
          <w:bCs w:val="0"/>
        </w:rPr>
      </w:pPr>
    </w:p>
    <w:p w14:paraId="2CCB8CD7" w14:textId="17E6E4BC" w:rsidR="007C43B3" w:rsidRDefault="007C43B3" w:rsidP="00AE4344">
      <w:pPr>
        <w:pStyle w:val="DissertationFigureCaption"/>
        <w:rPr>
          <w:b w:val="0"/>
          <w:bCs w:val="0"/>
        </w:rPr>
      </w:pPr>
    </w:p>
    <w:p w14:paraId="0FE1B580" w14:textId="60FCA1A0" w:rsidR="007C43B3" w:rsidRDefault="007C43B3" w:rsidP="00AE4344">
      <w:pPr>
        <w:pStyle w:val="DissertationFigureCaption"/>
        <w:rPr>
          <w:b w:val="0"/>
          <w:bCs w:val="0"/>
        </w:rPr>
      </w:pPr>
    </w:p>
    <w:p w14:paraId="56D164D2" w14:textId="3A15A322" w:rsidR="007C43B3" w:rsidRDefault="007C43B3" w:rsidP="00AE4344">
      <w:pPr>
        <w:pStyle w:val="DissertationFigureCaption"/>
        <w:rPr>
          <w:b w:val="0"/>
          <w:bCs w:val="0"/>
        </w:rPr>
      </w:pPr>
    </w:p>
    <w:p w14:paraId="6B2016D5" w14:textId="4918CE28" w:rsidR="007C43B3" w:rsidRDefault="007C43B3" w:rsidP="00AE4344">
      <w:pPr>
        <w:pStyle w:val="DissertationFigureCaption"/>
        <w:rPr>
          <w:b w:val="0"/>
          <w:bCs w:val="0"/>
        </w:rPr>
      </w:pPr>
    </w:p>
    <w:p w14:paraId="71A8CFB4" w14:textId="743531E9" w:rsidR="007C43B3" w:rsidRDefault="007C43B3" w:rsidP="00AE4344">
      <w:pPr>
        <w:pStyle w:val="DissertationFigureCaption"/>
        <w:rPr>
          <w:b w:val="0"/>
          <w:bCs w:val="0"/>
        </w:rPr>
      </w:pPr>
    </w:p>
    <w:p w14:paraId="37C8ABDC" w14:textId="2875E646" w:rsidR="007C43B3" w:rsidRDefault="007C43B3" w:rsidP="00AE4344">
      <w:pPr>
        <w:pStyle w:val="DissertationFigureCaption"/>
        <w:rPr>
          <w:b w:val="0"/>
          <w:bCs w:val="0"/>
        </w:rPr>
      </w:pPr>
    </w:p>
    <w:p w14:paraId="0B906B06" w14:textId="77777777" w:rsidR="007C43B3" w:rsidRPr="008F1094" w:rsidRDefault="007C43B3" w:rsidP="00AE4344">
      <w:pPr>
        <w:pStyle w:val="DissertationFigureCaption"/>
        <w:rPr>
          <w:b w:val="0"/>
          <w:bCs w:val="0"/>
        </w:rPr>
      </w:pPr>
    </w:p>
    <w:p w14:paraId="54E323F8" w14:textId="2F4017D2" w:rsidR="00AE7EE5" w:rsidRDefault="00AE7EE5" w:rsidP="00DB1664">
      <w:pPr>
        <w:pStyle w:val="1Dissertation"/>
      </w:pPr>
    </w:p>
    <w:p w14:paraId="0BBEE1F5" w14:textId="27A5F282" w:rsidR="00DB1664" w:rsidRPr="00F713E7" w:rsidRDefault="00A4632C" w:rsidP="00A4632C">
      <w:pPr>
        <w:pStyle w:val="1Dissertation"/>
        <w:ind w:firstLine="0"/>
      </w:pPr>
      <w:r w:rsidRPr="00F713E7">
        <w:lastRenderedPageBreak/>
        <w:t>and</w:t>
      </w:r>
      <w:r>
        <w:t xml:space="preserve"> </w:t>
      </w:r>
      <w:r w:rsidRPr="00F713E7">
        <w:t>PSII (band 2).</w:t>
      </w:r>
      <w:r w:rsidRPr="00F713E7">
        <w:fldChar w:fldCharType="begin"/>
      </w:r>
      <w:r>
        <w:instrText xml:space="preserve"> ADDIN EN.CITE &lt;EndNote&gt;&lt;Cite&gt;&lt;Author&gt;Rögner&lt;/Author&gt;&lt;Year&gt;1990&lt;/Year&gt;&lt;RecNum&gt;148&lt;/RecNum&gt;&lt;DisplayText&gt;&lt;style face="superscript"&gt;14&lt;/style&gt;&lt;/DisplayText&gt;&lt;record&gt;&lt;rec-number&gt;148&lt;/rec-number&gt;&lt;foreign-keys&gt;&lt;key app="EN" db-id="2ws9a5p2kfs9d7e2zwp50sde299pa5re9zxd" timestamp="1619099435"&gt;148&lt;/key&gt;&lt;/foreign-keys&gt;&lt;ref-type name="Journal Article"&gt;17&lt;/ref-type&gt;&lt;contributors&gt;&lt;authors&gt;&lt;author&gt;Rögner, M.&lt;/author&gt;&lt;author&gt;Nixon, P. J.&lt;/author&gt;&lt;author&gt;Diner, B. A.&lt;/author&gt;&lt;/authors&gt;&lt;/contributors&gt;&lt;titles&gt;&lt;title&gt;Purification and characterization of photosystem I and photosystem II core complexes from wild-type and phycocyanin-deficient strains of the cyanobacterium Synechocystis PCC 6803&lt;/title&gt;&lt;secondary-title&gt;Journal of Biological Chemistry&lt;/secondary-title&gt;&lt;/titles&gt;&lt;periodical&gt;&lt;full-title&gt;Journal of Biological Chemistry&lt;/full-title&gt;&lt;abbr-1&gt;J. Biol. Chem.&lt;/abbr-1&gt;&lt;/periodical&gt;&lt;pages&gt;6189-6196&lt;/pages&gt;&lt;volume&gt;265&lt;/volume&gt;&lt;number&gt;11&lt;/number&gt;&lt;dates&gt;&lt;year&gt;1990&lt;/year&gt;&lt;pub-dates&gt;&lt;date&gt;1990/04/15/&lt;/date&gt;&lt;/pub-dates&gt;&lt;/dates&gt;&lt;isbn&gt;0021-9258&lt;/isbn&gt;&lt;urls&gt;&lt;related-urls&gt;&lt;url&gt;https://www.sciencedirect.com/science/article/pii/S0021925819393093&lt;/url&gt;&lt;/related-urls&gt;&lt;/urls&gt;&lt;electronic-resource-num&gt;https://doi.org/10.1016/S0021-9258(19)39309-3&lt;/electronic-resource-num&gt;&lt;/record&gt;&lt;/Cite&gt;&lt;/EndNote&gt;</w:instrText>
      </w:r>
      <w:r w:rsidRPr="00F713E7">
        <w:fldChar w:fldCharType="separate"/>
      </w:r>
      <w:r w:rsidRPr="000009FA">
        <w:rPr>
          <w:noProof/>
          <w:vertAlign w:val="superscript"/>
        </w:rPr>
        <w:t>14</w:t>
      </w:r>
      <w:r w:rsidRPr="00F713E7">
        <w:fldChar w:fldCharType="end"/>
      </w:r>
      <w:r>
        <w:t xml:space="preserve"> </w:t>
      </w:r>
      <w:r w:rsidR="00DB1664" w:rsidRPr="00F713E7">
        <w:t>The trimeric PSI band is highlighted in the black, dashed box (band 3) and larger PSI particles (aggregates in the case of DDM) can be seen at the bottom of the gradient (band 4). Interestingly, samples with longer alkoxy ethoxylates resulted in the formation of more SMALPs containing single PSI trimers, rather than larger, high-density chlorophyll-containing fractions. We  previously reported that these larger sections of high-density thylakoid membrane are found near the bottom of the sucrose gradient and contain PSI (presumably in trimeric form).</w:t>
      </w:r>
      <w:r w:rsidR="00DB1664" w:rsidRPr="00F713E7">
        <w:fldChar w:fldCharType="begin"/>
      </w:r>
      <w:r w:rsidR="000009FA">
        <w:instrText xml:space="preserve"> ADDIN EN.CITE &lt;EndNote&gt;&lt;Cite&gt;&lt;Author&gt;Brady&lt;/Author&gt;&lt;Year&gt;2019&lt;/Year&gt;&lt;RecNum&gt;70&lt;/RecNum&gt;&lt;DisplayText&gt;&lt;style face="superscript"&gt;8&lt;/style&gt;&lt;/DisplayText&gt;&lt;record&gt;&lt;rec-number&gt;70&lt;/rec-number&gt;&lt;foreign-keys&gt;&lt;key app="EN" db-id="2ws9a5p2kfs9d7e2zwp50sde299pa5re9zxd" timestamp="1600092535" guid="8065eced-0c05-492e-9847-16c3e70df0fb"&gt;70&lt;/key&gt;&lt;/foreign-keys&gt;&lt;ref-type name="Journal Article"&gt;17&lt;/ref-type&gt;&lt;contributors&gt;&lt;authors&gt;&lt;author&gt;Brady, Nathan G.&lt;/author&gt;&lt;author&gt;Li, Meng&lt;/author&gt;&lt;author&gt;Ma, Yue&lt;/author&gt;&lt;author&gt;Gumbart, James C.&lt;/author&gt;&lt;author&gt;Bruce, Barry D.&lt;/author&gt;&lt;/authors&gt;&lt;/contributors&gt;&lt;titles&gt;&lt;title&gt;Non-detergent isolation of a cyanobacterial photosystem I using styrene maleic acid alternating copolymers&lt;/title&gt;&lt;secondary-title&gt;RSC Advances&lt;/secondary-title&gt;&lt;/titles&gt;&lt;periodical&gt;&lt;full-title&gt;RSC Advances&lt;/full-title&gt;&lt;abbr-1&gt;RSC Adv.&lt;/abbr-1&gt;&lt;/periodical&gt;&lt;pages&gt;31781-31796&lt;/pages&gt;&lt;volume&gt;9&lt;/volume&gt;&lt;number&gt;54&lt;/number&gt;&lt;dates&gt;&lt;year&gt;2019&lt;/year&gt;&lt;/dates&gt;&lt;publisher&gt;The Royal Society of Chemistry&lt;/publisher&gt;&lt;work-type&gt;10.1039/C9RA04619D&lt;/work-type&gt;&lt;urls&gt;&lt;related-urls&gt;&lt;url&gt;http://dx.doi.org/10.1039/C9RA04619D&lt;/url&gt;&lt;url&gt;https://pubs.rsc.org/en/content/articlepdf/2019/ra/c9ra04619d&lt;/url&gt;&lt;/related-urls&gt;&lt;/urls&gt;&lt;electronic-resource-num&gt;10.1039/C9RA04619D&lt;/electronic-resource-num&gt;&lt;/record&gt;&lt;/Cite&gt;&lt;/EndNote&gt;</w:instrText>
      </w:r>
      <w:r w:rsidR="00DB1664" w:rsidRPr="00F713E7">
        <w:fldChar w:fldCharType="separate"/>
      </w:r>
      <w:r w:rsidR="000009FA" w:rsidRPr="000009FA">
        <w:rPr>
          <w:noProof/>
          <w:vertAlign w:val="superscript"/>
        </w:rPr>
        <w:t>8</w:t>
      </w:r>
      <w:r w:rsidR="00DB1664" w:rsidRPr="00F713E7">
        <w:fldChar w:fldCharType="end"/>
      </w:r>
      <w:r w:rsidR="00DB1664" w:rsidRPr="00F713E7">
        <w:t xml:space="preserve"> In the case of polymer </w:t>
      </w:r>
      <w:proofErr w:type="spellStart"/>
      <w:r w:rsidR="00DB1664" w:rsidRPr="00F713E7">
        <w:rPr>
          <w:b/>
        </w:rPr>
        <w:t>Dodec</w:t>
      </w:r>
      <w:proofErr w:type="spellEnd"/>
      <w:r w:rsidR="00DB1664" w:rsidRPr="00F713E7">
        <w:t xml:space="preserve">, the larger chlorophyll-containing complexes are completely absent. </w:t>
      </w:r>
    </w:p>
    <w:p w14:paraId="34EF3E09" w14:textId="24552D9C" w:rsidR="00DB1664" w:rsidRDefault="00DB1664" w:rsidP="003A56CB">
      <w:pPr>
        <w:pStyle w:val="1Dissertation"/>
      </w:pPr>
      <w:r w:rsidRPr="00F713E7">
        <w:t xml:space="preserve">It should also be noted that some aggregated chlorophyll-containing protein complexes can be seen on the 50% sucrose (w/v) cushion at the bottom of the DDM gradient, as additional DDM was not included in this sucrose gradient buffer to maintain the dynamic equilibrium between DDM micelles and DDM bound the PSI toroid. However, for the purposes of this control, trimeric PSI is shown to be the dominant species arising from DDM isolation. Therefore, we consider this control to be acceptable. Lastly, this side-by-side comparison allows us to observe that the SMALPs do not seem to require excess SMA in solution to maintain the integrity of the formed </w:t>
      </w:r>
      <w:proofErr w:type="spellStart"/>
      <w:r w:rsidRPr="00F713E7">
        <w:t>nanodiscs</w:t>
      </w:r>
      <w:proofErr w:type="spellEnd"/>
      <w:r w:rsidRPr="00F713E7">
        <w:t xml:space="preserve">. </w:t>
      </w:r>
    </w:p>
    <w:p w14:paraId="72C37EFA" w14:textId="6E4E6F7B" w:rsidR="00A4632C" w:rsidRDefault="00A4632C" w:rsidP="003A56CB">
      <w:pPr>
        <w:pStyle w:val="1Dissertation"/>
      </w:pPr>
      <w:r w:rsidRPr="00F713E7">
        <w:t xml:space="preserve">The trimeric PSI containing band 3 was harvested from each sucrose density gradient and was imaged using transmission electron microscopy (TEM) and a negative stain, </w:t>
      </w:r>
      <w:proofErr w:type="gramStart"/>
      <w:r w:rsidRPr="00F713E7">
        <w:t>with the exception of</w:t>
      </w:r>
      <w:proofErr w:type="gramEnd"/>
      <w:r w:rsidRPr="00F713E7">
        <w:t xml:space="preserve"> </w:t>
      </w:r>
      <w:r w:rsidRPr="00F713E7">
        <w:rPr>
          <w:b/>
        </w:rPr>
        <w:t>But-(69)</w:t>
      </w:r>
      <w:r w:rsidRPr="00F713E7">
        <w:t xml:space="preserve"> due to low yield, to provide evidence of derivatized SMALP formation. A representative micrograph of </w:t>
      </w:r>
      <w:proofErr w:type="spellStart"/>
      <w:r w:rsidRPr="00F713E7">
        <w:rPr>
          <w:b/>
        </w:rPr>
        <w:t>Dodec</w:t>
      </w:r>
      <w:proofErr w:type="spellEnd"/>
      <w:r w:rsidRPr="00F713E7">
        <w:rPr>
          <w:b/>
        </w:rPr>
        <w:t>-(52)</w:t>
      </w:r>
      <w:r w:rsidRPr="00F713E7">
        <w:t xml:space="preserve"> is shown in Figure </w:t>
      </w:r>
      <w:r>
        <w:t>2.14</w:t>
      </w:r>
      <w:r w:rsidRPr="00F713E7">
        <w:t>,</w:t>
      </w:r>
      <w:r>
        <w:t xml:space="preserve"> along with other examples</w:t>
      </w:r>
      <w:r w:rsidRPr="00F713E7">
        <w:t xml:space="preserve"> </w:t>
      </w:r>
      <w:r>
        <w:t xml:space="preserve">shown in Figure 2.15, </w:t>
      </w:r>
      <w:r w:rsidRPr="00F713E7">
        <w:t xml:space="preserve">which provide clear evidence of derivatized SMALP formation. The average diameter of the SMALPs (n=10) are listed in Table </w:t>
      </w:r>
      <w:r>
        <w:t>2.</w:t>
      </w:r>
      <w:r w:rsidRPr="00F713E7">
        <w:t xml:space="preserve">1, wherein </w:t>
      </w:r>
      <w:r w:rsidRPr="00F713E7">
        <w:rPr>
          <w:b/>
        </w:rPr>
        <w:t>Oct-(59)</w:t>
      </w:r>
      <w:r w:rsidRPr="00F713E7">
        <w:t xml:space="preserve"> was found to form the largest discs, followed by </w:t>
      </w:r>
      <w:r w:rsidRPr="00F713E7">
        <w:rPr>
          <w:b/>
        </w:rPr>
        <w:t>Hex-(53)</w:t>
      </w:r>
      <w:r w:rsidRPr="00F713E7">
        <w:t xml:space="preserve">, </w:t>
      </w:r>
      <w:proofErr w:type="spellStart"/>
      <w:r w:rsidRPr="00F713E7">
        <w:rPr>
          <w:b/>
        </w:rPr>
        <w:t>Dodec</w:t>
      </w:r>
      <w:proofErr w:type="spellEnd"/>
      <w:r w:rsidRPr="00F713E7">
        <w:rPr>
          <w:b/>
        </w:rPr>
        <w:t>-(52)</w:t>
      </w:r>
      <w:r w:rsidRPr="00F713E7">
        <w:t xml:space="preserve">, and </w:t>
      </w:r>
      <w:r w:rsidRPr="00F713E7">
        <w:rPr>
          <w:b/>
        </w:rPr>
        <w:t>Dec-(60)</w:t>
      </w:r>
      <w:r w:rsidRPr="00F713E7">
        <w:t xml:space="preserve">. Interestingly this pattern seems to </w:t>
      </w:r>
    </w:p>
    <w:p w14:paraId="7417178D" w14:textId="77777777" w:rsidR="00467513" w:rsidRPr="00F713E7" w:rsidRDefault="00467513" w:rsidP="00467513">
      <w:pPr>
        <w:pStyle w:val="1Dissertation"/>
        <w:ind w:firstLine="0"/>
        <w:jc w:val="center"/>
      </w:pPr>
      <w:r w:rsidRPr="00F713E7">
        <w:rPr>
          <w:noProof/>
        </w:rPr>
        <w:lastRenderedPageBreak/>
        <w:drawing>
          <wp:inline distT="0" distB="0" distL="0" distR="0" wp14:anchorId="775D0B0C" wp14:editId="477DC963">
            <wp:extent cx="5123275" cy="5133975"/>
            <wp:effectExtent l="0" t="0" r="1270" b="0"/>
            <wp:docPr id="22" name="Picture 22" descr="A picture containing text,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outdoor&#10;&#10;Description automatically generated"/>
                    <pic:cNvPicPr/>
                  </pic:nvPicPr>
                  <pic:blipFill>
                    <a:blip r:embed="rId41"/>
                    <a:stretch>
                      <a:fillRect/>
                    </a:stretch>
                  </pic:blipFill>
                  <pic:spPr>
                    <a:xfrm>
                      <a:off x="0" y="0"/>
                      <a:ext cx="5141086" cy="5151824"/>
                    </a:xfrm>
                    <a:prstGeom prst="rect">
                      <a:avLst/>
                    </a:prstGeom>
                  </pic:spPr>
                </pic:pic>
              </a:graphicData>
            </a:graphic>
          </wp:inline>
        </w:drawing>
      </w:r>
    </w:p>
    <w:p w14:paraId="34EF7874" w14:textId="77777777" w:rsidR="00467513" w:rsidRDefault="00467513" w:rsidP="00467513">
      <w:pPr>
        <w:pStyle w:val="DissertationFigureCaption"/>
      </w:pPr>
      <w:bookmarkStart w:id="71" w:name="_Toc128041921"/>
      <w:bookmarkStart w:id="72" w:name="_Toc130372751"/>
      <w:r w:rsidRPr="00F713E7">
        <w:t xml:space="preserve">Figure </w:t>
      </w:r>
      <w:r>
        <w:t>2.14</w:t>
      </w:r>
      <w:r w:rsidRPr="00F713E7">
        <w:t xml:space="preserve">. </w:t>
      </w:r>
      <w:r w:rsidRPr="00B07E76">
        <w:rPr>
          <w:b w:val="0"/>
          <w:bCs w:val="0"/>
        </w:rPr>
        <w:t xml:space="preserve">TEM of derivatized SMALPs formed by the solubilization of PSI from </w:t>
      </w:r>
      <w:proofErr w:type="spellStart"/>
      <w:r w:rsidRPr="00B07E76">
        <w:rPr>
          <w:b w:val="0"/>
          <w:bCs w:val="0"/>
          <w:i/>
          <w:iCs/>
        </w:rPr>
        <w:t>Te</w:t>
      </w:r>
      <w:proofErr w:type="spellEnd"/>
      <w:r w:rsidRPr="00B07E76">
        <w:rPr>
          <w:b w:val="0"/>
          <w:bCs w:val="0"/>
        </w:rPr>
        <w:t xml:space="preserve"> using </w:t>
      </w:r>
      <w:proofErr w:type="spellStart"/>
      <w:r w:rsidRPr="00B07E76">
        <w:t>Dodec</w:t>
      </w:r>
      <w:proofErr w:type="spellEnd"/>
      <w:r w:rsidRPr="00B07E76">
        <w:t>-(52)</w:t>
      </w:r>
      <w:r w:rsidRPr="00B07E76">
        <w:rPr>
          <w:b w:val="0"/>
          <w:bCs w:val="0"/>
        </w:rPr>
        <w:t>. The red and blue bars depicted in the micrograph inset represent distances measured to determine average diameters, wherein the blue bar depicts measurement across the face of a SMALP and the red bar represents measurement along the side of a SMALP.</w:t>
      </w:r>
      <w:bookmarkEnd w:id="71"/>
      <w:bookmarkEnd w:id="72"/>
    </w:p>
    <w:p w14:paraId="61ECDA46" w14:textId="77777777" w:rsidR="00467513" w:rsidRDefault="00467513" w:rsidP="00467513">
      <w:pPr>
        <w:pStyle w:val="DissertationFigureDescription"/>
      </w:pPr>
    </w:p>
    <w:p w14:paraId="567E8AFE" w14:textId="77777777" w:rsidR="00467513" w:rsidRDefault="00467513" w:rsidP="00467513">
      <w:pPr>
        <w:pStyle w:val="DissertationFigureDescription"/>
      </w:pPr>
    </w:p>
    <w:p w14:paraId="4FA70AC3" w14:textId="77777777" w:rsidR="00467513" w:rsidRDefault="00467513" w:rsidP="00467513">
      <w:pPr>
        <w:pStyle w:val="DissertationFigureDescription"/>
      </w:pPr>
    </w:p>
    <w:p w14:paraId="5654C889" w14:textId="77777777" w:rsidR="00467513" w:rsidRDefault="00467513" w:rsidP="00467513">
      <w:pPr>
        <w:pStyle w:val="1Dissertation"/>
        <w:ind w:firstLine="0"/>
        <w:jc w:val="center"/>
        <w:rPr>
          <w:b/>
          <w:bCs/>
          <w:noProof/>
        </w:rPr>
      </w:pPr>
      <w:r>
        <w:rPr>
          <w:rFonts w:ascii="Arno Pro" w:hAnsi="Arno Pro"/>
          <w:b/>
          <w:bCs/>
          <w:noProof/>
          <w:sz w:val="18"/>
          <w:szCs w:val="18"/>
        </w:rPr>
        <w:lastRenderedPageBreak/>
        <w:drawing>
          <wp:inline distT="0" distB="0" distL="0" distR="0" wp14:anchorId="3FA3C8E3" wp14:editId="095E71DA">
            <wp:extent cx="5605395" cy="7185804"/>
            <wp:effectExtent l="0" t="0" r="0" b="0"/>
            <wp:docPr id="47" name="Picture 47" descr="Background pattern,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Background pattern, qr code&#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5610139" cy="7191886"/>
                    </a:xfrm>
                    <a:prstGeom prst="rect">
                      <a:avLst/>
                    </a:prstGeom>
                  </pic:spPr>
                </pic:pic>
              </a:graphicData>
            </a:graphic>
          </wp:inline>
        </w:drawing>
      </w:r>
    </w:p>
    <w:p w14:paraId="0D9E069D" w14:textId="77777777" w:rsidR="00467513" w:rsidRPr="0066019C" w:rsidRDefault="00467513" w:rsidP="00467513">
      <w:pPr>
        <w:pStyle w:val="DissertationFigureCaption"/>
      </w:pPr>
      <w:bookmarkStart w:id="73" w:name="_Toc130372752"/>
      <w:r w:rsidRPr="0066019C">
        <w:t>Figure 2</w:t>
      </w:r>
      <w:r>
        <w:t>.15</w:t>
      </w:r>
      <w:r w:rsidRPr="0066019C">
        <w:t xml:space="preserve">. </w:t>
      </w:r>
      <w:r w:rsidRPr="001B2B3E">
        <w:rPr>
          <w:b w:val="0"/>
          <w:bCs w:val="0"/>
        </w:rPr>
        <w:t xml:space="preserve">Negative stain TEM images of trimeric PSI particles. A) </w:t>
      </w:r>
      <w:r w:rsidRPr="001B2B3E">
        <w:t>Hex-(53)</w:t>
      </w:r>
      <w:r w:rsidRPr="001B2B3E">
        <w:rPr>
          <w:b w:val="0"/>
          <w:bCs w:val="0"/>
        </w:rPr>
        <w:t xml:space="preserve">; B) </w:t>
      </w:r>
      <w:r w:rsidRPr="001B2B3E">
        <w:t>Oct-(59)</w:t>
      </w:r>
      <w:r w:rsidRPr="001B2B3E">
        <w:rPr>
          <w:b w:val="0"/>
          <w:bCs w:val="0"/>
        </w:rPr>
        <w:t xml:space="preserve">; C) </w:t>
      </w:r>
      <w:r w:rsidRPr="001B2B3E">
        <w:t>Dec-(60)</w:t>
      </w:r>
      <w:r w:rsidRPr="001B2B3E">
        <w:rPr>
          <w:b w:val="0"/>
          <w:bCs w:val="0"/>
        </w:rPr>
        <w:t>; D) SMA 1440; E) DDM.</w:t>
      </w:r>
      <w:bookmarkEnd w:id="73"/>
    </w:p>
    <w:p w14:paraId="02707C85" w14:textId="77777777" w:rsidR="00467513" w:rsidRPr="00A414F4" w:rsidRDefault="00467513" w:rsidP="00467513">
      <w:pPr>
        <w:pStyle w:val="DissertationTable"/>
      </w:pPr>
      <w:bookmarkStart w:id="74" w:name="_Toc130372726"/>
      <w:r w:rsidRPr="00A414F4">
        <w:lastRenderedPageBreak/>
        <w:t xml:space="preserve">Table 2.1. </w:t>
      </w:r>
      <w:r w:rsidRPr="00A414F4">
        <w:rPr>
          <w:b w:val="0"/>
          <w:bCs w:val="0"/>
        </w:rPr>
        <w:t>Average measured diameters of derivatized PSI-</w:t>
      </w:r>
      <w:proofErr w:type="spellStart"/>
      <w:r w:rsidRPr="00A414F4">
        <w:rPr>
          <w:b w:val="0"/>
          <w:bCs w:val="0"/>
        </w:rPr>
        <w:t>SMALPs</w:t>
      </w:r>
      <w:r w:rsidRPr="00A414F4">
        <w:rPr>
          <w:b w:val="0"/>
          <w:bCs w:val="0"/>
          <w:vertAlign w:val="superscript"/>
        </w:rPr>
        <w:t>a</w:t>
      </w:r>
      <w:bookmarkEnd w:id="74"/>
      <w:proofErr w:type="spellEnd"/>
      <w:r w:rsidRPr="00A414F4">
        <w:rPr>
          <w:vertAlign w:val="superscript"/>
        </w:rPr>
        <w:t xml:space="preserve"> </w:t>
      </w:r>
    </w:p>
    <w:tbl>
      <w:tblPr>
        <w:tblW w:w="8440" w:type="dxa"/>
        <w:jc w:val="center"/>
        <w:tblLook w:val="04A0" w:firstRow="1" w:lastRow="0" w:firstColumn="1" w:lastColumn="0" w:noHBand="0" w:noVBand="1"/>
      </w:tblPr>
      <w:tblGrid>
        <w:gridCol w:w="2920"/>
        <w:gridCol w:w="54"/>
        <w:gridCol w:w="1706"/>
        <w:gridCol w:w="1970"/>
        <w:gridCol w:w="1790"/>
      </w:tblGrid>
      <w:tr w:rsidR="00467513" w:rsidRPr="00F713E7" w14:paraId="394FAED0" w14:textId="77777777" w:rsidTr="00B64FB6">
        <w:trPr>
          <w:trHeight w:val="862"/>
          <w:jc w:val="center"/>
        </w:trPr>
        <w:tc>
          <w:tcPr>
            <w:tcW w:w="2920" w:type="dxa"/>
            <w:tcBorders>
              <w:top w:val="single" w:sz="8" w:space="0" w:color="auto"/>
              <w:left w:val="nil"/>
              <w:bottom w:val="single" w:sz="4" w:space="0" w:color="auto"/>
              <w:right w:val="nil"/>
            </w:tcBorders>
            <w:shd w:val="clear" w:color="auto" w:fill="F2F2F2" w:themeFill="background1" w:themeFillShade="F2"/>
            <w:noWrap/>
            <w:vAlign w:val="bottom"/>
            <w:hideMark/>
          </w:tcPr>
          <w:p w14:paraId="3065B8BC" w14:textId="77777777" w:rsidR="00467513" w:rsidRPr="00F713E7" w:rsidRDefault="00467513" w:rsidP="00B64FB6">
            <w:pPr>
              <w:pStyle w:val="1Dissertation"/>
              <w:spacing w:line="240" w:lineRule="auto"/>
              <w:ind w:hanging="15"/>
              <w:jc w:val="center"/>
              <w:rPr>
                <w:color w:val="000000"/>
              </w:rPr>
            </w:pPr>
            <w:r w:rsidRPr="00F713E7">
              <w:rPr>
                <w:color w:val="000000"/>
              </w:rPr>
              <w:t>Solubilizing Agent</w:t>
            </w:r>
          </w:p>
        </w:tc>
        <w:tc>
          <w:tcPr>
            <w:tcW w:w="1760" w:type="dxa"/>
            <w:gridSpan w:val="2"/>
            <w:tcBorders>
              <w:top w:val="single" w:sz="8" w:space="0" w:color="auto"/>
              <w:left w:val="nil"/>
              <w:bottom w:val="single" w:sz="4" w:space="0" w:color="auto"/>
              <w:right w:val="nil"/>
            </w:tcBorders>
            <w:shd w:val="clear" w:color="auto" w:fill="F2F2F2" w:themeFill="background1" w:themeFillShade="F2"/>
            <w:noWrap/>
            <w:vAlign w:val="bottom"/>
            <w:hideMark/>
          </w:tcPr>
          <w:p w14:paraId="496CC38A" w14:textId="77777777" w:rsidR="00467513" w:rsidRPr="00F713E7" w:rsidRDefault="00467513" w:rsidP="00B64FB6">
            <w:pPr>
              <w:pStyle w:val="1Dissertation"/>
              <w:spacing w:line="240" w:lineRule="auto"/>
              <w:ind w:firstLine="0"/>
              <w:jc w:val="center"/>
              <w:rPr>
                <w:color w:val="000000"/>
              </w:rPr>
            </w:pPr>
            <w:r w:rsidRPr="00F713E7">
              <w:rPr>
                <w:color w:val="000000"/>
              </w:rPr>
              <w:t>Avg. Diameter (nm)</w:t>
            </w:r>
          </w:p>
        </w:tc>
        <w:tc>
          <w:tcPr>
            <w:tcW w:w="1970" w:type="dxa"/>
            <w:tcBorders>
              <w:top w:val="single" w:sz="8" w:space="0" w:color="auto"/>
              <w:left w:val="nil"/>
              <w:bottom w:val="single" w:sz="4" w:space="0" w:color="auto"/>
              <w:right w:val="nil"/>
            </w:tcBorders>
            <w:shd w:val="clear" w:color="auto" w:fill="F2F2F2" w:themeFill="background1" w:themeFillShade="F2"/>
            <w:noWrap/>
            <w:vAlign w:val="bottom"/>
            <w:hideMark/>
          </w:tcPr>
          <w:p w14:paraId="6C965B4C" w14:textId="77777777" w:rsidR="00467513" w:rsidRPr="00F713E7" w:rsidRDefault="00467513" w:rsidP="00B64FB6">
            <w:pPr>
              <w:pStyle w:val="1Dissertation"/>
              <w:spacing w:line="240" w:lineRule="auto"/>
              <w:ind w:firstLine="0"/>
              <w:jc w:val="center"/>
              <w:rPr>
                <w:color w:val="000000"/>
              </w:rPr>
            </w:pPr>
            <w:r w:rsidRPr="00F713E7">
              <w:rPr>
                <w:color w:val="000000"/>
              </w:rPr>
              <w:t>Standard Deviation (nm)</w:t>
            </w:r>
          </w:p>
        </w:tc>
        <w:tc>
          <w:tcPr>
            <w:tcW w:w="1790" w:type="dxa"/>
            <w:tcBorders>
              <w:top w:val="single" w:sz="8" w:space="0" w:color="auto"/>
              <w:left w:val="nil"/>
              <w:bottom w:val="single" w:sz="4" w:space="0" w:color="auto"/>
              <w:right w:val="nil"/>
            </w:tcBorders>
            <w:shd w:val="clear" w:color="auto" w:fill="F2F2F2" w:themeFill="background1" w:themeFillShade="F2"/>
            <w:noWrap/>
            <w:vAlign w:val="bottom"/>
            <w:hideMark/>
          </w:tcPr>
          <w:p w14:paraId="5F396E77" w14:textId="77777777" w:rsidR="00467513" w:rsidRPr="00F713E7" w:rsidRDefault="00467513" w:rsidP="00B64FB6">
            <w:pPr>
              <w:pStyle w:val="1Dissertation"/>
              <w:spacing w:line="240" w:lineRule="auto"/>
              <w:ind w:hanging="15"/>
              <w:jc w:val="center"/>
              <w:rPr>
                <w:color w:val="000000"/>
              </w:rPr>
            </w:pPr>
            <w:r w:rsidRPr="00F713E7">
              <w:rPr>
                <w:color w:val="000000"/>
              </w:rPr>
              <w:t>Standard Error (nm)</w:t>
            </w:r>
          </w:p>
        </w:tc>
      </w:tr>
      <w:tr w:rsidR="00467513" w:rsidRPr="00F713E7" w14:paraId="717AF881" w14:textId="77777777" w:rsidTr="00B64FB6">
        <w:trPr>
          <w:trHeight w:val="233"/>
          <w:jc w:val="center"/>
        </w:trPr>
        <w:tc>
          <w:tcPr>
            <w:tcW w:w="2920" w:type="dxa"/>
            <w:tcBorders>
              <w:top w:val="nil"/>
              <w:left w:val="nil"/>
              <w:bottom w:val="nil"/>
              <w:right w:val="nil"/>
            </w:tcBorders>
            <w:shd w:val="clear" w:color="auto" w:fill="auto"/>
            <w:noWrap/>
            <w:vAlign w:val="center"/>
            <w:hideMark/>
          </w:tcPr>
          <w:p w14:paraId="40F22466" w14:textId="77777777" w:rsidR="00467513" w:rsidRPr="00F713E7" w:rsidRDefault="00467513" w:rsidP="00B64FB6">
            <w:pPr>
              <w:pStyle w:val="1Dissertation"/>
              <w:ind w:hanging="15"/>
              <w:jc w:val="center"/>
              <w:rPr>
                <w:color w:val="000000"/>
              </w:rPr>
            </w:pPr>
            <w:r w:rsidRPr="00F713E7">
              <w:rPr>
                <w:color w:val="000000"/>
              </w:rPr>
              <w:t>DDM</w:t>
            </w:r>
          </w:p>
        </w:tc>
        <w:tc>
          <w:tcPr>
            <w:tcW w:w="1760" w:type="dxa"/>
            <w:gridSpan w:val="2"/>
            <w:tcBorders>
              <w:top w:val="nil"/>
              <w:left w:val="nil"/>
              <w:bottom w:val="nil"/>
              <w:right w:val="nil"/>
            </w:tcBorders>
            <w:shd w:val="clear" w:color="auto" w:fill="auto"/>
            <w:noWrap/>
            <w:vAlign w:val="center"/>
            <w:hideMark/>
          </w:tcPr>
          <w:p w14:paraId="246B37CB" w14:textId="77777777" w:rsidR="00467513" w:rsidRPr="00F713E7" w:rsidRDefault="00467513" w:rsidP="00B64FB6">
            <w:pPr>
              <w:pStyle w:val="1Dissertation"/>
              <w:ind w:hanging="15"/>
              <w:jc w:val="center"/>
              <w:rPr>
                <w:color w:val="000000"/>
              </w:rPr>
            </w:pPr>
            <w:r w:rsidRPr="00F713E7">
              <w:rPr>
                <w:color w:val="000000"/>
              </w:rPr>
              <w:t>21.5</w:t>
            </w:r>
          </w:p>
        </w:tc>
        <w:tc>
          <w:tcPr>
            <w:tcW w:w="1970" w:type="dxa"/>
            <w:tcBorders>
              <w:top w:val="nil"/>
              <w:left w:val="nil"/>
              <w:bottom w:val="nil"/>
              <w:right w:val="nil"/>
            </w:tcBorders>
            <w:shd w:val="clear" w:color="auto" w:fill="auto"/>
            <w:noWrap/>
            <w:vAlign w:val="center"/>
            <w:hideMark/>
          </w:tcPr>
          <w:p w14:paraId="40483F50" w14:textId="77777777" w:rsidR="00467513" w:rsidRPr="00F713E7" w:rsidRDefault="00467513" w:rsidP="00B64FB6">
            <w:pPr>
              <w:pStyle w:val="1Dissertation"/>
              <w:ind w:hanging="15"/>
              <w:jc w:val="center"/>
              <w:rPr>
                <w:color w:val="000000"/>
              </w:rPr>
            </w:pPr>
            <w:r w:rsidRPr="00F713E7">
              <w:rPr>
                <w:color w:val="000000"/>
              </w:rPr>
              <w:t>2.5</w:t>
            </w:r>
          </w:p>
        </w:tc>
        <w:tc>
          <w:tcPr>
            <w:tcW w:w="1790" w:type="dxa"/>
            <w:tcBorders>
              <w:top w:val="nil"/>
              <w:left w:val="nil"/>
              <w:bottom w:val="nil"/>
              <w:right w:val="nil"/>
            </w:tcBorders>
            <w:shd w:val="clear" w:color="auto" w:fill="auto"/>
            <w:noWrap/>
            <w:vAlign w:val="center"/>
            <w:hideMark/>
          </w:tcPr>
          <w:p w14:paraId="2EB1AE5D" w14:textId="77777777" w:rsidR="00467513" w:rsidRPr="00F713E7" w:rsidRDefault="00467513" w:rsidP="00B64FB6">
            <w:pPr>
              <w:pStyle w:val="1Dissertation"/>
              <w:ind w:hanging="15"/>
              <w:jc w:val="center"/>
              <w:rPr>
                <w:color w:val="000000"/>
              </w:rPr>
            </w:pPr>
            <w:r w:rsidRPr="00F713E7">
              <w:rPr>
                <w:color w:val="000000"/>
              </w:rPr>
              <w:t>0.8</w:t>
            </w:r>
          </w:p>
        </w:tc>
      </w:tr>
      <w:tr w:rsidR="00467513" w:rsidRPr="00F713E7" w14:paraId="440D9838" w14:textId="77777777" w:rsidTr="00B64FB6">
        <w:trPr>
          <w:trHeight w:val="233"/>
          <w:jc w:val="center"/>
        </w:trPr>
        <w:tc>
          <w:tcPr>
            <w:tcW w:w="2920" w:type="dxa"/>
            <w:tcBorders>
              <w:top w:val="nil"/>
              <w:left w:val="nil"/>
              <w:bottom w:val="nil"/>
              <w:right w:val="nil"/>
            </w:tcBorders>
            <w:shd w:val="clear" w:color="auto" w:fill="auto"/>
            <w:noWrap/>
            <w:vAlign w:val="center"/>
            <w:hideMark/>
          </w:tcPr>
          <w:p w14:paraId="159C5B16" w14:textId="77777777" w:rsidR="00467513" w:rsidRPr="00F713E7" w:rsidRDefault="00467513" w:rsidP="00B64FB6">
            <w:pPr>
              <w:pStyle w:val="1Dissertation"/>
              <w:ind w:hanging="15"/>
              <w:jc w:val="center"/>
              <w:rPr>
                <w:color w:val="000000"/>
              </w:rPr>
            </w:pPr>
            <w:r w:rsidRPr="00F713E7">
              <w:rPr>
                <w:color w:val="000000"/>
              </w:rPr>
              <w:t>1440</w:t>
            </w:r>
          </w:p>
        </w:tc>
        <w:tc>
          <w:tcPr>
            <w:tcW w:w="1760" w:type="dxa"/>
            <w:gridSpan w:val="2"/>
            <w:tcBorders>
              <w:top w:val="nil"/>
              <w:left w:val="nil"/>
              <w:bottom w:val="nil"/>
              <w:right w:val="nil"/>
            </w:tcBorders>
            <w:shd w:val="clear" w:color="auto" w:fill="auto"/>
            <w:noWrap/>
            <w:vAlign w:val="center"/>
            <w:hideMark/>
          </w:tcPr>
          <w:p w14:paraId="2A5F15F6" w14:textId="77777777" w:rsidR="00467513" w:rsidRPr="00F713E7" w:rsidRDefault="00467513" w:rsidP="00B64FB6">
            <w:pPr>
              <w:pStyle w:val="1Dissertation"/>
              <w:ind w:hanging="15"/>
              <w:jc w:val="center"/>
              <w:rPr>
                <w:color w:val="000000"/>
              </w:rPr>
            </w:pPr>
            <w:r w:rsidRPr="00F713E7">
              <w:rPr>
                <w:color w:val="000000"/>
              </w:rPr>
              <w:t>34.7</w:t>
            </w:r>
          </w:p>
        </w:tc>
        <w:tc>
          <w:tcPr>
            <w:tcW w:w="1970" w:type="dxa"/>
            <w:tcBorders>
              <w:top w:val="nil"/>
              <w:left w:val="nil"/>
              <w:bottom w:val="nil"/>
              <w:right w:val="nil"/>
            </w:tcBorders>
            <w:shd w:val="clear" w:color="auto" w:fill="auto"/>
            <w:noWrap/>
            <w:vAlign w:val="center"/>
            <w:hideMark/>
          </w:tcPr>
          <w:p w14:paraId="1CDA5656" w14:textId="77777777" w:rsidR="00467513" w:rsidRPr="00F713E7" w:rsidRDefault="00467513" w:rsidP="00B64FB6">
            <w:pPr>
              <w:pStyle w:val="1Dissertation"/>
              <w:ind w:hanging="15"/>
              <w:jc w:val="center"/>
              <w:rPr>
                <w:color w:val="000000"/>
              </w:rPr>
            </w:pPr>
            <w:r w:rsidRPr="00F713E7">
              <w:rPr>
                <w:color w:val="000000"/>
              </w:rPr>
              <w:t>5.4</w:t>
            </w:r>
          </w:p>
        </w:tc>
        <w:tc>
          <w:tcPr>
            <w:tcW w:w="1790" w:type="dxa"/>
            <w:tcBorders>
              <w:top w:val="nil"/>
              <w:left w:val="nil"/>
              <w:bottom w:val="nil"/>
              <w:right w:val="nil"/>
            </w:tcBorders>
            <w:shd w:val="clear" w:color="auto" w:fill="auto"/>
            <w:noWrap/>
            <w:vAlign w:val="center"/>
            <w:hideMark/>
          </w:tcPr>
          <w:p w14:paraId="7F2EDE28" w14:textId="77777777" w:rsidR="00467513" w:rsidRPr="00F713E7" w:rsidRDefault="00467513" w:rsidP="00B64FB6">
            <w:pPr>
              <w:pStyle w:val="1Dissertation"/>
              <w:ind w:hanging="15"/>
              <w:jc w:val="center"/>
              <w:rPr>
                <w:color w:val="000000"/>
              </w:rPr>
            </w:pPr>
            <w:r w:rsidRPr="00F713E7">
              <w:rPr>
                <w:color w:val="000000"/>
              </w:rPr>
              <w:t>1.7</w:t>
            </w:r>
          </w:p>
        </w:tc>
      </w:tr>
      <w:tr w:rsidR="00467513" w:rsidRPr="00F713E7" w14:paraId="5C0CC18C" w14:textId="77777777" w:rsidTr="00B64FB6">
        <w:trPr>
          <w:trHeight w:val="233"/>
          <w:jc w:val="center"/>
        </w:trPr>
        <w:tc>
          <w:tcPr>
            <w:tcW w:w="2974" w:type="dxa"/>
            <w:gridSpan w:val="2"/>
            <w:tcBorders>
              <w:top w:val="nil"/>
              <w:left w:val="nil"/>
              <w:bottom w:val="nil"/>
              <w:right w:val="nil"/>
            </w:tcBorders>
            <w:shd w:val="clear" w:color="auto" w:fill="auto"/>
            <w:noWrap/>
            <w:vAlign w:val="center"/>
            <w:hideMark/>
          </w:tcPr>
          <w:p w14:paraId="58958791" w14:textId="77777777" w:rsidR="00467513" w:rsidRPr="00F713E7" w:rsidRDefault="00467513" w:rsidP="00B64FB6">
            <w:pPr>
              <w:pStyle w:val="1Dissertation"/>
              <w:ind w:hanging="15"/>
              <w:jc w:val="center"/>
              <w:rPr>
                <w:b/>
                <w:bCs/>
                <w:color w:val="000000"/>
              </w:rPr>
            </w:pPr>
            <w:r w:rsidRPr="00F713E7">
              <w:rPr>
                <w:b/>
                <w:bCs/>
                <w:color w:val="000000"/>
              </w:rPr>
              <w:t>Hex-(53%)</w:t>
            </w:r>
          </w:p>
        </w:tc>
        <w:tc>
          <w:tcPr>
            <w:tcW w:w="1706" w:type="dxa"/>
            <w:tcBorders>
              <w:top w:val="nil"/>
              <w:left w:val="nil"/>
              <w:bottom w:val="nil"/>
              <w:right w:val="nil"/>
            </w:tcBorders>
            <w:shd w:val="clear" w:color="auto" w:fill="auto"/>
            <w:noWrap/>
            <w:vAlign w:val="center"/>
            <w:hideMark/>
          </w:tcPr>
          <w:p w14:paraId="7B7E9CBD" w14:textId="77777777" w:rsidR="00467513" w:rsidRPr="00F713E7" w:rsidRDefault="00467513" w:rsidP="00B64FB6">
            <w:pPr>
              <w:pStyle w:val="1Dissertation"/>
              <w:ind w:hanging="15"/>
              <w:jc w:val="center"/>
              <w:rPr>
                <w:color w:val="000000"/>
              </w:rPr>
            </w:pPr>
            <w:r w:rsidRPr="00F713E7">
              <w:rPr>
                <w:color w:val="000000"/>
              </w:rPr>
              <w:t>31.2</w:t>
            </w:r>
          </w:p>
        </w:tc>
        <w:tc>
          <w:tcPr>
            <w:tcW w:w="1970" w:type="dxa"/>
            <w:tcBorders>
              <w:top w:val="nil"/>
              <w:left w:val="nil"/>
              <w:bottom w:val="nil"/>
              <w:right w:val="nil"/>
            </w:tcBorders>
            <w:shd w:val="clear" w:color="auto" w:fill="auto"/>
            <w:noWrap/>
            <w:vAlign w:val="center"/>
            <w:hideMark/>
          </w:tcPr>
          <w:p w14:paraId="43500169" w14:textId="77777777" w:rsidR="00467513" w:rsidRPr="00F713E7" w:rsidRDefault="00467513" w:rsidP="00B64FB6">
            <w:pPr>
              <w:pStyle w:val="1Dissertation"/>
              <w:ind w:hanging="15"/>
              <w:jc w:val="center"/>
              <w:rPr>
                <w:color w:val="000000"/>
              </w:rPr>
            </w:pPr>
            <w:r w:rsidRPr="00F713E7">
              <w:rPr>
                <w:color w:val="000000"/>
              </w:rPr>
              <w:t>4.3</w:t>
            </w:r>
          </w:p>
        </w:tc>
        <w:tc>
          <w:tcPr>
            <w:tcW w:w="1790" w:type="dxa"/>
            <w:tcBorders>
              <w:top w:val="nil"/>
              <w:left w:val="nil"/>
              <w:bottom w:val="nil"/>
              <w:right w:val="nil"/>
            </w:tcBorders>
            <w:shd w:val="clear" w:color="auto" w:fill="auto"/>
            <w:noWrap/>
            <w:vAlign w:val="center"/>
            <w:hideMark/>
          </w:tcPr>
          <w:p w14:paraId="6F52F1A2" w14:textId="77777777" w:rsidR="00467513" w:rsidRPr="00F713E7" w:rsidRDefault="00467513" w:rsidP="00B64FB6">
            <w:pPr>
              <w:pStyle w:val="1Dissertation"/>
              <w:ind w:hanging="15"/>
              <w:jc w:val="center"/>
              <w:rPr>
                <w:color w:val="000000"/>
              </w:rPr>
            </w:pPr>
            <w:r w:rsidRPr="00F713E7">
              <w:rPr>
                <w:color w:val="000000"/>
              </w:rPr>
              <w:t>1.4</w:t>
            </w:r>
          </w:p>
        </w:tc>
      </w:tr>
      <w:tr w:rsidR="00467513" w:rsidRPr="00F713E7" w14:paraId="325CD3DB" w14:textId="77777777" w:rsidTr="00B64FB6">
        <w:trPr>
          <w:trHeight w:val="233"/>
          <w:jc w:val="center"/>
        </w:trPr>
        <w:tc>
          <w:tcPr>
            <w:tcW w:w="2974" w:type="dxa"/>
            <w:gridSpan w:val="2"/>
            <w:tcBorders>
              <w:top w:val="nil"/>
              <w:left w:val="nil"/>
              <w:bottom w:val="nil"/>
              <w:right w:val="nil"/>
            </w:tcBorders>
            <w:shd w:val="clear" w:color="auto" w:fill="auto"/>
            <w:noWrap/>
            <w:vAlign w:val="center"/>
            <w:hideMark/>
          </w:tcPr>
          <w:p w14:paraId="7069EEB3" w14:textId="77777777" w:rsidR="00467513" w:rsidRPr="00F713E7" w:rsidRDefault="00467513" w:rsidP="00B64FB6">
            <w:pPr>
              <w:pStyle w:val="1Dissertation"/>
              <w:ind w:hanging="15"/>
              <w:jc w:val="center"/>
              <w:rPr>
                <w:b/>
                <w:bCs/>
                <w:color w:val="000000"/>
              </w:rPr>
            </w:pPr>
            <w:r w:rsidRPr="00F713E7">
              <w:rPr>
                <w:b/>
                <w:bCs/>
                <w:color w:val="000000"/>
              </w:rPr>
              <w:t>Oct-(59%)</w:t>
            </w:r>
          </w:p>
        </w:tc>
        <w:tc>
          <w:tcPr>
            <w:tcW w:w="1706" w:type="dxa"/>
            <w:tcBorders>
              <w:top w:val="nil"/>
              <w:left w:val="nil"/>
              <w:bottom w:val="nil"/>
              <w:right w:val="nil"/>
            </w:tcBorders>
            <w:shd w:val="clear" w:color="auto" w:fill="auto"/>
            <w:noWrap/>
            <w:vAlign w:val="center"/>
            <w:hideMark/>
          </w:tcPr>
          <w:p w14:paraId="2AF736E0" w14:textId="77777777" w:rsidR="00467513" w:rsidRPr="00F713E7" w:rsidRDefault="00467513" w:rsidP="00B64FB6">
            <w:pPr>
              <w:pStyle w:val="1Dissertation"/>
              <w:ind w:hanging="15"/>
              <w:jc w:val="center"/>
              <w:rPr>
                <w:color w:val="000000"/>
              </w:rPr>
            </w:pPr>
            <w:r w:rsidRPr="00F713E7">
              <w:rPr>
                <w:color w:val="000000"/>
              </w:rPr>
              <w:t>35.4</w:t>
            </w:r>
          </w:p>
        </w:tc>
        <w:tc>
          <w:tcPr>
            <w:tcW w:w="1970" w:type="dxa"/>
            <w:tcBorders>
              <w:top w:val="nil"/>
              <w:left w:val="nil"/>
              <w:bottom w:val="nil"/>
              <w:right w:val="nil"/>
            </w:tcBorders>
            <w:shd w:val="clear" w:color="auto" w:fill="auto"/>
            <w:noWrap/>
            <w:vAlign w:val="center"/>
            <w:hideMark/>
          </w:tcPr>
          <w:p w14:paraId="6900EDF0" w14:textId="77777777" w:rsidR="00467513" w:rsidRPr="00F713E7" w:rsidRDefault="00467513" w:rsidP="00B64FB6">
            <w:pPr>
              <w:pStyle w:val="1Dissertation"/>
              <w:ind w:hanging="15"/>
              <w:jc w:val="center"/>
              <w:rPr>
                <w:color w:val="000000"/>
              </w:rPr>
            </w:pPr>
            <w:r w:rsidRPr="00F713E7">
              <w:rPr>
                <w:color w:val="000000"/>
              </w:rPr>
              <w:t>6.1</w:t>
            </w:r>
          </w:p>
        </w:tc>
        <w:tc>
          <w:tcPr>
            <w:tcW w:w="1790" w:type="dxa"/>
            <w:tcBorders>
              <w:top w:val="nil"/>
              <w:left w:val="nil"/>
              <w:bottom w:val="nil"/>
              <w:right w:val="nil"/>
            </w:tcBorders>
            <w:shd w:val="clear" w:color="auto" w:fill="auto"/>
            <w:noWrap/>
            <w:vAlign w:val="center"/>
            <w:hideMark/>
          </w:tcPr>
          <w:p w14:paraId="63B503BA" w14:textId="77777777" w:rsidR="00467513" w:rsidRPr="00F713E7" w:rsidRDefault="00467513" w:rsidP="00B64FB6">
            <w:pPr>
              <w:pStyle w:val="1Dissertation"/>
              <w:ind w:hanging="15"/>
              <w:jc w:val="center"/>
              <w:rPr>
                <w:color w:val="000000"/>
              </w:rPr>
            </w:pPr>
            <w:r w:rsidRPr="00F713E7">
              <w:rPr>
                <w:color w:val="000000"/>
              </w:rPr>
              <w:t>1.9</w:t>
            </w:r>
          </w:p>
        </w:tc>
      </w:tr>
      <w:tr w:rsidR="00467513" w:rsidRPr="00F713E7" w14:paraId="791407E8" w14:textId="77777777" w:rsidTr="00B64FB6">
        <w:trPr>
          <w:trHeight w:val="233"/>
          <w:jc w:val="center"/>
        </w:trPr>
        <w:tc>
          <w:tcPr>
            <w:tcW w:w="2974" w:type="dxa"/>
            <w:gridSpan w:val="2"/>
            <w:tcBorders>
              <w:top w:val="nil"/>
              <w:left w:val="nil"/>
              <w:bottom w:val="nil"/>
              <w:right w:val="nil"/>
            </w:tcBorders>
            <w:shd w:val="clear" w:color="auto" w:fill="auto"/>
            <w:noWrap/>
            <w:vAlign w:val="center"/>
            <w:hideMark/>
          </w:tcPr>
          <w:p w14:paraId="2E3857DE" w14:textId="77777777" w:rsidR="00467513" w:rsidRPr="00F713E7" w:rsidRDefault="00467513" w:rsidP="00B64FB6">
            <w:pPr>
              <w:pStyle w:val="1Dissertation"/>
              <w:ind w:hanging="15"/>
              <w:jc w:val="center"/>
              <w:rPr>
                <w:b/>
                <w:bCs/>
                <w:color w:val="000000"/>
              </w:rPr>
            </w:pPr>
            <w:r w:rsidRPr="00F713E7">
              <w:rPr>
                <w:b/>
                <w:bCs/>
                <w:color w:val="000000"/>
              </w:rPr>
              <w:t>Dec-(60%)</w:t>
            </w:r>
          </w:p>
        </w:tc>
        <w:tc>
          <w:tcPr>
            <w:tcW w:w="1706" w:type="dxa"/>
            <w:tcBorders>
              <w:top w:val="nil"/>
              <w:left w:val="nil"/>
              <w:bottom w:val="nil"/>
              <w:right w:val="nil"/>
            </w:tcBorders>
            <w:shd w:val="clear" w:color="auto" w:fill="auto"/>
            <w:noWrap/>
            <w:vAlign w:val="center"/>
            <w:hideMark/>
          </w:tcPr>
          <w:p w14:paraId="428FBB49" w14:textId="77777777" w:rsidR="00467513" w:rsidRPr="00F713E7" w:rsidRDefault="00467513" w:rsidP="00B64FB6">
            <w:pPr>
              <w:pStyle w:val="1Dissertation"/>
              <w:ind w:hanging="15"/>
              <w:jc w:val="center"/>
              <w:rPr>
                <w:color w:val="000000"/>
              </w:rPr>
            </w:pPr>
            <w:r w:rsidRPr="00F713E7">
              <w:rPr>
                <w:color w:val="000000"/>
              </w:rPr>
              <w:t>26.8</w:t>
            </w:r>
          </w:p>
        </w:tc>
        <w:tc>
          <w:tcPr>
            <w:tcW w:w="1970" w:type="dxa"/>
            <w:tcBorders>
              <w:top w:val="nil"/>
              <w:left w:val="nil"/>
              <w:bottom w:val="nil"/>
              <w:right w:val="nil"/>
            </w:tcBorders>
            <w:shd w:val="clear" w:color="auto" w:fill="auto"/>
            <w:noWrap/>
            <w:vAlign w:val="center"/>
            <w:hideMark/>
          </w:tcPr>
          <w:p w14:paraId="1F10BEFB" w14:textId="77777777" w:rsidR="00467513" w:rsidRPr="00F713E7" w:rsidRDefault="00467513" w:rsidP="00B64FB6">
            <w:pPr>
              <w:pStyle w:val="1Dissertation"/>
              <w:ind w:hanging="15"/>
              <w:jc w:val="center"/>
              <w:rPr>
                <w:color w:val="000000"/>
              </w:rPr>
            </w:pPr>
            <w:r w:rsidRPr="00F713E7">
              <w:rPr>
                <w:color w:val="000000"/>
              </w:rPr>
              <w:t>2.2</w:t>
            </w:r>
          </w:p>
        </w:tc>
        <w:tc>
          <w:tcPr>
            <w:tcW w:w="1790" w:type="dxa"/>
            <w:tcBorders>
              <w:top w:val="nil"/>
              <w:left w:val="nil"/>
              <w:bottom w:val="nil"/>
              <w:right w:val="nil"/>
            </w:tcBorders>
            <w:shd w:val="clear" w:color="auto" w:fill="auto"/>
            <w:noWrap/>
            <w:vAlign w:val="center"/>
            <w:hideMark/>
          </w:tcPr>
          <w:p w14:paraId="607B6665" w14:textId="77777777" w:rsidR="00467513" w:rsidRPr="00F713E7" w:rsidRDefault="00467513" w:rsidP="00B64FB6">
            <w:pPr>
              <w:pStyle w:val="1Dissertation"/>
              <w:ind w:hanging="15"/>
              <w:jc w:val="center"/>
              <w:rPr>
                <w:color w:val="000000"/>
              </w:rPr>
            </w:pPr>
            <w:r w:rsidRPr="00F713E7">
              <w:rPr>
                <w:color w:val="000000"/>
              </w:rPr>
              <w:t>0.7</w:t>
            </w:r>
          </w:p>
        </w:tc>
      </w:tr>
      <w:tr w:rsidR="00467513" w:rsidRPr="00F713E7" w14:paraId="7A66BF76" w14:textId="77777777" w:rsidTr="00B64FB6">
        <w:trPr>
          <w:trHeight w:val="245"/>
          <w:jc w:val="center"/>
        </w:trPr>
        <w:tc>
          <w:tcPr>
            <w:tcW w:w="2974" w:type="dxa"/>
            <w:gridSpan w:val="2"/>
            <w:tcBorders>
              <w:top w:val="nil"/>
              <w:left w:val="nil"/>
              <w:bottom w:val="single" w:sz="8" w:space="0" w:color="auto"/>
              <w:right w:val="nil"/>
            </w:tcBorders>
            <w:shd w:val="clear" w:color="auto" w:fill="auto"/>
            <w:noWrap/>
            <w:vAlign w:val="center"/>
            <w:hideMark/>
          </w:tcPr>
          <w:p w14:paraId="1080399C" w14:textId="77777777" w:rsidR="00467513" w:rsidRPr="00F713E7" w:rsidRDefault="00467513" w:rsidP="00B64FB6">
            <w:pPr>
              <w:pStyle w:val="1Dissertation"/>
              <w:ind w:hanging="15"/>
              <w:jc w:val="center"/>
              <w:rPr>
                <w:b/>
                <w:bCs/>
                <w:color w:val="000000"/>
              </w:rPr>
            </w:pPr>
            <w:proofErr w:type="spellStart"/>
            <w:r w:rsidRPr="00F713E7">
              <w:rPr>
                <w:b/>
                <w:bCs/>
                <w:color w:val="000000"/>
              </w:rPr>
              <w:t>Dodec</w:t>
            </w:r>
            <w:proofErr w:type="spellEnd"/>
            <w:r w:rsidRPr="00F713E7">
              <w:rPr>
                <w:b/>
                <w:bCs/>
                <w:color w:val="000000"/>
              </w:rPr>
              <w:t>-(52%)</w:t>
            </w:r>
          </w:p>
        </w:tc>
        <w:tc>
          <w:tcPr>
            <w:tcW w:w="1706" w:type="dxa"/>
            <w:tcBorders>
              <w:top w:val="nil"/>
              <w:left w:val="nil"/>
              <w:bottom w:val="single" w:sz="8" w:space="0" w:color="auto"/>
              <w:right w:val="nil"/>
            </w:tcBorders>
            <w:shd w:val="clear" w:color="auto" w:fill="auto"/>
            <w:noWrap/>
            <w:vAlign w:val="center"/>
            <w:hideMark/>
          </w:tcPr>
          <w:p w14:paraId="222EBF8F" w14:textId="77777777" w:rsidR="00467513" w:rsidRPr="00F713E7" w:rsidRDefault="00467513" w:rsidP="00B64FB6">
            <w:pPr>
              <w:pStyle w:val="1Dissertation"/>
              <w:ind w:hanging="15"/>
              <w:jc w:val="center"/>
              <w:rPr>
                <w:color w:val="000000"/>
              </w:rPr>
            </w:pPr>
            <w:r w:rsidRPr="00F713E7">
              <w:rPr>
                <w:color w:val="000000"/>
              </w:rPr>
              <w:t>28.4</w:t>
            </w:r>
          </w:p>
        </w:tc>
        <w:tc>
          <w:tcPr>
            <w:tcW w:w="1970" w:type="dxa"/>
            <w:tcBorders>
              <w:top w:val="nil"/>
              <w:left w:val="nil"/>
              <w:bottom w:val="single" w:sz="8" w:space="0" w:color="auto"/>
              <w:right w:val="nil"/>
            </w:tcBorders>
            <w:shd w:val="clear" w:color="auto" w:fill="auto"/>
            <w:noWrap/>
            <w:vAlign w:val="center"/>
            <w:hideMark/>
          </w:tcPr>
          <w:p w14:paraId="76779907" w14:textId="77777777" w:rsidR="00467513" w:rsidRPr="00F713E7" w:rsidRDefault="00467513" w:rsidP="00B64FB6">
            <w:pPr>
              <w:pStyle w:val="1Dissertation"/>
              <w:ind w:hanging="15"/>
              <w:jc w:val="center"/>
              <w:rPr>
                <w:color w:val="000000"/>
              </w:rPr>
            </w:pPr>
            <w:r w:rsidRPr="00F713E7">
              <w:rPr>
                <w:color w:val="000000"/>
              </w:rPr>
              <w:t>6.8</w:t>
            </w:r>
          </w:p>
        </w:tc>
        <w:tc>
          <w:tcPr>
            <w:tcW w:w="1790" w:type="dxa"/>
            <w:tcBorders>
              <w:top w:val="nil"/>
              <w:left w:val="nil"/>
              <w:bottom w:val="single" w:sz="8" w:space="0" w:color="auto"/>
              <w:right w:val="nil"/>
            </w:tcBorders>
            <w:shd w:val="clear" w:color="auto" w:fill="auto"/>
            <w:noWrap/>
            <w:vAlign w:val="center"/>
            <w:hideMark/>
          </w:tcPr>
          <w:p w14:paraId="653697B4" w14:textId="77777777" w:rsidR="00467513" w:rsidRPr="00F713E7" w:rsidRDefault="00467513" w:rsidP="00B64FB6">
            <w:pPr>
              <w:pStyle w:val="1Dissertation"/>
              <w:ind w:hanging="15"/>
              <w:jc w:val="center"/>
              <w:rPr>
                <w:color w:val="000000"/>
              </w:rPr>
            </w:pPr>
            <w:r w:rsidRPr="00F713E7">
              <w:rPr>
                <w:color w:val="000000"/>
              </w:rPr>
              <w:t>2.2</w:t>
            </w:r>
          </w:p>
        </w:tc>
      </w:tr>
    </w:tbl>
    <w:p w14:paraId="52CC015C" w14:textId="77777777" w:rsidR="00467513" w:rsidRDefault="00467513" w:rsidP="00467513">
      <w:pPr>
        <w:pStyle w:val="1Dissertation"/>
        <w:ind w:left="720" w:firstLine="0"/>
      </w:pPr>
      <w:proofErr w:type="spellStart"/>
      <w:r w:rsidRPr="00F713E7">
        <w:rPr>
          <w:vertAlign w:val="superscript"/>
        </w:rPr>
        <w:t>a</w:t>
      </w:r>
      <w:r w:rsidRPr="00F713E7">
        <w:t>Deviation</w:t>
      </w:r>
      <w:proofErr w:type="spellEnd"/>
      <w:r w:rsidRPr="00F713E7">
        <w:t xml:space="preserve"> and error are calculated based upon measurement of 10 SMALPs using ImageJ software.</w:t>
      </w:r>
    </w:p>
    <w:p w14:paraId="5217BF6A" w14:textId="0E7AA5E4" w:rsidR="00467513" w:rsidRDefault="00467513" w:rsidP="003A56CB">
      <w:pPr>
        <w:pStyle w:val="1Dissertation"/>
      </w:pPr>
    </w:p>
    <w:p w14:paraId="123AD154" w14:textId="757D5183" w:rsidR="00467513" w:rsidRDefault="00467513" w:rsidP="003A56CB">
      <w:pPr>
        <w:pStyle w:val="1Dissertation"/>
      </w:pPr>
    </w:p>
    <w:p w14:paraId="63AD1229" w14:textId="019EAD9A" w:rsidR="00467513" w:rsidRDefault="00467513" w:rsidP="003A56CB">
      <w:pPr>
        <w:pStyle w:val="1Dissertation"/>
      </w:pPr>
    </w:p>
    <w:p w14:paraId="3F76A657" w14:textId="45D836B1" w:rsidR="00467513" w:rsidRDefault="00467513" w:rsidP="003A56CB">
      <w:pPr>
        <w:pStyle w:val="1Dissertation"/>
      </w:pPr>
    </w:p>
    <w:p w14:paraId="12B6F680" w14:textId="101B49F2" w:rsidR="00467513" w:rsidRDefault="00467513" w:rsidP="003A56CB">
      <w:pPr>
        <w:pStyle w:val="1Dissertation"/>
      </w:pPr>
    </w:p>
    <w:p w14:paraId="01F07A4C" w14:textId="01905DA0" w:rsidR="00467513" w:rsidRDefault="00467513" w:rsidP="003A56CB">
      <w:pPr>
        <w:pStyle w:val="1Dissertation"/>
      </w:pPr>
    </w:p>
    <w:p w14:paraId="1A647675" w14:textId="1B211AE0" w:rsidR="00467513" w:rsidRDefault="00467513" w:rsidP="003A56CB">
      <w:pPr>
        <w:pStyle w:val="1Dissertation"/>
      </w:pPr>
    </w:p>
    <w:p w14:paraId="6010C8D0" w14:textId="7EF4C3E0" w:rsidR="00467513" w:rsidRDefault="00467513" w:rsidP="003A56CB">
      <w:pPr>
        <w:pStyle w:val="1Dissertation"/>
      </w:pPr>
    </w:p>
    <w:p w14:paraId="0F0B734C" w14:textId="4552D518" w:rsidR="00467513" w:rsidRDefault="00467513" w:rsidP="003A56CB">
      <w:pPr>
        <w:pStyle w:val="1Dissertation"/>
      </w:pPr>
    </w:p>
    <w:p w14:paraId="15C5D330" w14:textId="61438744" w:rsidR="00467513" w:rsidRDefault="00467513" w:rsidP="003A56CB">
      <w:pPr>
        <w:pStyle w:val="1Dissertation"/>
      </w:pPr>
    </w:p>
    <w:p w14:paraId="76A929B2" w14:textId="52B18461" w:rsidR="00467513" w:rsidRDefault="00467513" w:rsidP="003A56CB">
      <w:pPr>
        <w:pStyle w:val="1Dissertation"/>
      </w:pPr>
    </w:p>
    <w:p w14:paraId="6C328A7A" w14:textId="77777777" w:rsidR="00467513" w:rsidRPr="00F713E7" w:rsidRDefault="00467513" w:rsidP="003A56CB">
      <w:pPr>
        <w:pStyle w:val="1Dissertation"/>
      </w:pPr>
    </w:p>
    <w:p w14:paraId="6B362130" w14:textId="56B81035" w:rsidR="009D4DBD" w:rsidRDefault="00A4632C" w:rsidP="00A4632C">
      <w:pPr>
        <w:pStyle w:val="1Dissertation"/>
        <w:ind w:firstLine="0"/>
      </w:pPr>
      <w:r>
        <w:lastRenderedPageBreak/>
        <w:t>c</w:t>
      </w:r>
      <w:r w:rsidRPr="00F713E7">
        <w:t xml:space="preserve">orrelate with the pH stability study and the maximum blue shifts recorded in Figure </w:t>
      </w:r>
      <w:r>
        <w:t>2.</w:t>
      </w:r>
      <w:r w:rsidRPr="00F713E7">
        <w:t xml:space="preserve">6. These data may suggest that an optimum hydrophobicity may be achieved using SMA derivative </w:t>
      </w:r>
      <w:r w:rsidRPr="00F713E7">
        <w:rPr>
          <w:b/>
        </w:rPr>
        <w:t>Oct-(59)</w:t>
      </w:r>
      <w:r w:rsidRPr="00F713E7">
        <w:t>, which allows this copolymer to stabilize larger lipid annuli around the trimeric PSI-SMALPs, while at the same time narrowing the solubility conditions of the polymer itself.</w:t>
      </w:r>
    </w:p>
    <w:p w14:paraId="14525B17" w14:textId="6BB126B7" w:rsidR="00A4632C" w:rsidRDefault="00A4632C" w:rsidP="00A4632C">
      <w:pPr>
        <w:pStyle w:val="1Dissertation"/>
      </w:pPr>
      <w:r w:rsidRPr="00F713E7">
        <w:t xml:space="preserve">The trimeric PSI fractions were collected and separated using SDS-PAGE to determine their polypeptide profiles (Figure </w:t>
      </w:r>
      <w:r>
        <w:t>2.16</w:t>
      </w:r>
      <w:r w:rsidRPr="00F713E7">
        <w:t xml:space="preserve">). As we hypothesized, the typical PSI profile was observed across all SMA copolymers tested. Interestingly, the peripherally associated </w:t>
      </w:r>
      <w:proofErr w:type="spellStart"/>
      <w:r w:rsidRPr="00F713E7">
        <w:t>PsaF</w:t>
      </w:r>
      <w:proofErr w:type="spellEnd"/>
      <w:r w:rsidRPr="00F713E7">
        <w:t xml:space="preserve"> subunit seems to be missing in the SMA 1440 control but not in the alkoxy functionalized SMAs synthesized herein or DDM. We have previously reported that </w:t>
      </w:r>
      <w:proofErr w:type="spellStart"/>
      <w:r w:rsidRPr="00F713E7">
        <w:t>PsaF</w:t>
      </w:r>
      <w:proofErr w:type="spellEnd"/>
      <w:r w:rsidRPr="00F713E7">
        <w:t xml:space="preserve"> can be lost over time in PSI-SMALPs formed with the commercially synthesized SMA 1440 copolymer.</w:t>
      </w:r>
      <w:r w:rsidRPr="00F713E7">
        <w:fldChar w:fldCharType="begin"/>
      </w:r>
      <w:r>
        <w:instrText xml:space="preserve"> ADDIN EN.CITE &lt;EndNote&gt;&lt;Cite&gt;&lt;Author&gt;Brady&lt;/Author&gt;&lt;Year&gt;2019&lt;/Year&gt;&lt;RecNum&gt;70&lt;/RecNum&gt;&lt;DisplayText&gt;&lt;style face="superscript"&gt;8&lt;/style&gt;&lt;/DisplayText&gt;&lt;record&gt;&lt;rec-number&gt;70&lt;/rec-number&gt;&lt;foreign-keys&gt;&lt;key app="EN" db-id="2ws9a5p2kfs9d7e2zwp50sde299pa5re9zxd" timestamp="1600092535" guid="8065eced-0c05-492e-9847-16c3e70df0fb"&gt;70&lt;/key&gt;&lt;/foreign-keys&gt;&lt;ref-type name="Journal Article"&gt;17&lt;/ref-type&gt;&lt;contributors&gt;&lt;authors&gt;&lt;author&gt;Brady, Nathan G.&lt;/author&gt;&lt;author&gt;Li, Meng&lt;/author&gt;&lt;author&gt;Ma, Yue&lt;/author&gt;&lt;author&gt;Gumbart, James C.&lt;/author&gt;&lt;author&gt;Bruce, Barry D.&lt;/author&gt;&lt;/authors&gt;&lt;/contributors&gt;&lt;titles&gt;&lt;title&gt;Non-detergent isolation of a cyanobacterial photosystem I using styrene maleic acid alternating copolymers&lt;/title&gt;&lt;secondary-title&gt;RSC Advances&lt;/secondary-title&gt;&lt;/titles&gt;&lt;periodical&gt;&lt;full-title&gt;RSC Advances&lt;/full-title&gt;&lt;abbr-1&gt;RSC Adv.&lt;/abbr-1&gt;&lt;/periodical&gt;&lt;pages&gt;31781-31796&lt;/pages&gt;&lt;volume&gt;9&lt;/volume&gt;&lt;number&gt;54&lt;/number&gt;&lt;dates&gt;&lt;year&gt;2019&lt;/year&gt;&lt;/dates&gt;&lt;publisher&gt;The Royal Society of Chemistry&lt;/publisher&gt;&lt;work-type&gt;10.1039/C9RA04619D&lt;/work-type&gt;&lt;urls&gt;&lt;related-urls&gt;&lt;url&gt;http://dx.doi.org/10.1039/C9RA04619D&lt;/url&gt;&lt;url&gt;https://pubs.rsc.org/en/content/articlepdf/2019/ra/c9ra04619d&lt;/url&gt;&lt;/related-urls&gt;&lt;/urls&gt;&lt;electronic-resource-num&gt;10.1039/C9RA04619D&lt;/electronic-resource-num&gt;&lt;/record&gt;&lt;/Cite&gt;&lt;/EndNote&gt;</w:instrText>
      </w:r>
      <w:r w:rsidRPr="00F713E7">
        <w:fldChar w:fldCharType="separate"/>
      </w:r>
      <w:r w:rsidRPr="000009FA">
        <w:rPr>
          <w:noProof/>
          <w:vertAlign w:val="superscript"/>
        </w:rPr>
        <w:t>8</w:t>
      </w:r>
      <w:r w:rsidRPr="00F713E7">
        <w:fldChar w:fldCharType="end"/>
      </w:r>
      <w:r w:rsidRPr="00F713E7">
        <w:t xml:space="preserve"> It was posited in this work that the hydrophobic interaction between the peripheral subunit </w:t>
      </w:r>
      <w:proofErr w:type="spellStart"/>
      <w:r w:rsidRPr="00F713E7">
        <w:t>PsaF</w:t>
      </w:r>
      <w:proofErr w:type="spellEnd"/>
      <w:r w:rsidRPr="00F713E7">
        <w:t xml:space="preserve"> and the outer edge of </w:t>
      </w:r>
      <w:proofErr w:type="spellStart"/>
      <w:r w:rsidRPr="00F713E7">
        <w:t>PsaB</w:t>
      </w:r>
      <w:proofErr w:type="spellEnd"/>
      <w:r w:rsidRPr="00F713E7">
        <w:t xml:space="preserve"> core subunit, facilitated by a carotenoid molecule, may create a dynamic equilibrium </w:t>
      </w:r>
      <w:r w:rsidRPr="00F713E7">
        <w:rPr>
          <w:i/>
          <w:iCs/>
        </w:rPr>
        <w:t>in vivo</w:t>
      </w:r>
      <w:r w:rsidRPr="00F713E7">
        <w:t xml:space="preserve"> between a </w:t>
      </w:r>
      <w:proofErr w:type="spellStart"/>
      <w:r w:rsidRPr="00F713E7">
        <w:t>PsaF</w:t>
      </w:r>
      <w:proofErr w:type="spellEnd"/>
      <w:r w:rsidRPr="00F713E7">
        <w:t xml:space="preserve"> bound state and a pool of free and unbound </w:t>
      </w:r>
      <w:proofErr w:type="spellStart"/>
      <w:r w:rsidRPr="00F713E7">
        <w:t>PsaF</w:t>
      </w:r>
      <w:proofErr w:type="spellEnd"/>
      <w:r w:rsidRPr="00F713E7">
        <w:t xml:space="preserve"> that has been previously reported in cyanobacterial thylakoids.</w:t>
      </w:r>
      <w:r w:rsidRPr="00F713E7">
        <w:fldChar w:fldCharType="begin"/>
      </w:r>
      <w:r>
        <w:instrText xml:space="preserve"> ADDIN EN.CITE &lt;EndNote&gt;&lt;Cite&gt;&lt;Author&gt;Dühring&lt;/Author&gt;&lt;Year&gt;2007&lt;/Year&gt;&lt;RecNum&gt;1&lt;/RecNum&gt;&lt;DisplayText&gt;&lt;style face="superscript"&gt;15&lt;/style&gt;&lt;/DisplayText&gt;&lt;record&gt;&lt;rec-number&gt;1&lt;/rec-number&gt;&lt;foreign-keys&gt;&lt;key app="EN" db-id="5trpp2vastretiew2t65p9rh5w500t0vxtpx" timestamp="1620828225"&gt;1&lt;/key&gt;&lt;/foreign-keys&gt;&lt;ref-type name="Journal Article"&gt;17&lt;/ref-type&gt;&lt;contributors&gt;&lt;authors&gt;&lt;author&gt;Dühring, Ulf&lt;/author&gt;&lt;author&gt;Ossenbühl, Friedrich&lt;/author&gt;&lt;author&gt;Wilde, Annegret&lt;/author&gt;&lt;/authors&gt;&lt;/contributors&gt;&lt;titles&gt;&lt;title&gt;Late assembly steps and dynamics of the cyanobacterial photosystem I&lt;/title&gt;&lt;secondary-title&gt;Journal of Biological Chemistry&lt;/secondary-title&gt;&lt;/titles&gt;&lt;pages&gt;10915-10921&lt;/pages&gt;&lt;volume&gt;282&lt;/volume&gt;&lt;number&gt;15&lt;/number&gt;&lt;dates&gt;&lt;year&gt;2007&lt;/year&gt;&lt;/dates&gt;&lt;isbn&gt;0021-9258&lt;/isbn&gt;&lt;urls&gt;&lt;/urls&gt;&lt;/record&gt;&lt;/Cite&gt;&lt;/EndNote&gt;</w:instrText>
      </w:r>
      <w:r w:rsidRPr="00F713E7">
        <w:fldChar w:fldCharType="separate"/>
      </w:r>
      <w:r w:rsidRPr="00A4632C">
        <w:rPr>
          <w:noProof/>
          <w:vertAlign w:val="superscript"/>
        </w:rPr>
        <w:t>15</w:t>
      </w:r>
      <w:r w:rsidRPr="00F713E7">
        <w:fldChar w:fldCharType="end"/>
      </w:r>
      <w:r w:rsidRPr="00F713E7">
        <w:t xml:space="preserve"> While this may also be the case observed here, our results suggest that </w:t>
      </w:r>
      <w:proofErr w:type="spellStart"/>
      <w:r w:rsidRPr="00F713E7">
        <w:t>PsaF</w:t>
      </w:r>
      <w:proofErr w:type="spellEnd"/>
      <w:r w:rsidRPr="00F713E7">
        <w:t xml:space="preserve"> may not be lost simply due to the ability to dissociate from the core complex within the confines of the lipid annulus, but rather, the disruption of this </w:t>
      </w:r>
      <w:proofErr w:type="spellStart"/>
      <w:r w:rsidRPr="00F713E7">
        <w:t>PsaF</w:t>
      </w:r>
      <w:proofErr w:type="spellEnd"/>
      <w:r w:rsidRPr="00F713E7">
        <w:t xml:space="preserve"> to </w:t>
      </w:r>
      <w:proofErr w:type="spellStart"/>
      <w:r w:rsidRPr="00F713E7">
        <w:t>PsaB</w:t>
      </w:r>
      <w:proofErr w:type="spellEnd"/>
      <w:r w:rsidRPr="00F713E7">
        <w:t xml:space="preserve"> interaction may be more complicated and require further investigations. </w:t>
      </w:r>
    </w:p>
    <w:p w14:paraId="73FB9687" w14:textId="2DC8A4FA" w:rsidR="00A4632C" w:rsidRDefault="00A4632C" w:rsidP="00A4632C">
      <w:pPr>
        <w:pStyle w:val="1Dissertation"/>
      </w:pPr>
      <w:r w:rsidRPr="00F713E7">
        <w:t xml:space="preserve">Low-temp fluorescence emission scans at 77 K of the presumed PSI trimer containing fractions were performed to further confirm the formation of PSI containing SMALPs (Figure </w:t>
      </w:r>
      <w:r>
        <w:t>2.17</w:t>
      </w:r>
      <w:r w:rsidRPr="00F713E7">
        <w:t>). Following excitation at 430 nm, free chlorophyll in solution exhibited a fluorescence at &lt;680 nm, as well as a very minor peak at 695 nm signifying minimal extraction of PSII .</w:t>
      </w:r>
      <w:r w:rsidRPr="00F713E7">
        <w:fldChar w:fldCharType="begin"/>
      </w:r>
      <w:r>
        <w:instrText xml:space="preserve"> ADDIN EN.CITE &lt;EndNote&gt;&lt;Cite&gt;&lt;Author&gt;Lamb&lt;/Author&gt;&lt;Year&gt;2018&lt;/Year&gt;&lt;RecNum&gt;144&lt;/RecNum&gt;&lt;DisplayText&gt;&lt;style face="superscript"&gt;16&lt;/style&gt;&lt;/DisplayText&gt;&lt;record&gt;&lt;rec-number&gt;144&lt;/rec-number&gt;&lt;foreign-keys&gt;&lt;key app="EN" db-id="2ws9a5p2kfs9d7e2zwp50sde299pa5re9zxd" timestamp="1614203679"&gt;144&lt;/key&gt;&lt;/foreign-keys&gt;&lt;ref-type name="Journal Article"&gt;17&lt;/ref-type&gt;&lt;contributors&gt;&lt;authors&gt;&lt;author&gt;Lamb, J. J.&lt;/author&gt;&lt;author&gt;Rokke, G.&lt;/author&gt;&lt;author&gt;Hohmann-Marriott, M. F.&lt;/author&gt;&lt;/authors&gt;&lt;/contributors&gt;&lt;titles&gt;&lt;title&gt;Chlorophyll fluorescence emission spectroscopy of oxygenic organisms at 77 K&lt;/title&gt;&lt;secondary-title&gt;Photosynthetica&lt;/secondary-title&gt;&lt;/titles&gt;&lt;periodical&gt;&lt;full-title&gt;Photosynthetica&lt;/full-title&gt;&lt;abbr-1&gt;Photosynthetica&lt;/abbr-1&gt;&lt;/periodical&gt;&lt;pages&gt;105-124&lt;/pages&gt;&lt;volume&gt;56&lt;/volume&gt;&lt;number&gt;1&lt;/number&gt;&lt;keywords&gt;&lt;keyword&gt;fluorescence&lt;/keyword&gt;&lt;keyword&gt;low temperature&lt;/keyword&gt;&lt;keyword&gt;photosynthesis&lt;/keyword&gt;&lt;/keywords&gt;&lt;dates&gt;&lt;year&gt;2018&lt;/year&gt;&lt;pub-dates&gt;&lt;date&gt;2018//&lt;/date&gt;&lt;/pub-dates&gt;&lt;/dates&gt;&lt;isbn&gt;03003604&lt;/isbn&gt;&lt;urls&gt;&lt;related-urls&gt;&lt;url&gt;https://ps.ueb.cas.cz/artkey/phs-201801-0009.php&lt;/url&gt;&lt;url&gt;https://doi.org/10.1007/s11099-018-0791-y&lt;/url&gt;&lt;url&gt;http://ps.ueb.cas.cz/pdfs/phs/2018/01/09.pdf&lt;/url&gt;&lt;/related-urls&gt;&lt;/urls&gt;&lt;electronic-resource-num&gt;10.1007/s11099-018-0791-y&lt;/electronic-resource-num&gt;&lt;/record&gt;&lt;/Cite&gt;&lt;/EndNote&gt;</w:instrText>
      </w:r>
      <w:r w:rsidRPr="00F713E7">
        <w:fldChar w:fldCharType="separate"/>
      </w:r>
      <w:r w:rsidRPr="00A4632C">
        <w:rPr>
          <w:noProof/>
          <w:vertAlign w:val="superscript"/>
        </w:rPr>
        <w:t>16</w:t>
      </w:r>
      <w:r w:rsidRPr="00F713E7">
        <w:fldChar w:fldCharType="end"/>
      </w:r>
      <w:r w:rsidRPr="00F713E7">
        <w:t xml:space="preserve"> The bulk of </w:t>
      </w:r>
    </w:p>
    <w:p w14:paraId="5C8EEF76" w14:textId="3A4804B5" w:rsidR="009D4DBD" w:rsidRDefault="009D4DBD" w:rsidP="00DB1664">
      <w:pPr>
        <w:pStyle w:val="1Dissertation"/>
      </w:pPr>
    </w:p>
    <w:p w14:paraId="7395BFAB" w14:textId="77777777" w:rsidR="00245F2F" w:rsidRPr="00F713E7" w:rsidRDefault="00245F2F" w:rsidP="00245F2F">
      <w:pPr>
        <w:pStyle w:val="1Dissertation"/>
        <w:ind w:firstLine="0"/>
        <w:jc w:val="center"/>
        <w:rPr>
          <w:noProof/>
        </w:rPr>
      </w:pPr>
      <w:r w:rsidRPr="00F713E7">
        <w:rPr>
          <w:noProof/>
        </w:rPr>
        <w:lastRenderedPageBreak/>
        <w:drawing>
          <wp:inline distT="0" distB="0" distL="0" distR="0" wp14:anchorId="025AC5A2" wp14:editId="6F5C7CDD">
            <wp:extent cx="5600700" cy="4333875"/>
            <wp:effectExtent l="0" t="0" r="0" b="9525"/>
            <wp:docPr id="23" name="Picture 2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pic:nvPicPr>
                  <pic:blipFill>
                    <a:blip r:embed="rId43"/>
                    <a:stretch>
                      <a:fillRect/>
                    </a:stretch>
                  </pic:blipFill>
                  <pic:spPr>
                    <a:xfrm>
                      <a:off x="0" y="0"/>
                      <a:ext cx="5624504" cy="4352295"/>
                    </a:xfrm>
                    <a:prstGeom prst="rect">
                      <a:avLst/>
                    </a:prstGeom>
                  </pic:spPr>
                </pic:pic>
              </a:graphicData>
            </a:graphic>
          </wp:inline>
        </w:drawing>
      </w:r>
    </w:p>
    <w:p w14:paraId="52E6FBE8" w14:textId="77777777" w:rsidR="00245F2F" w:rsidRDefault="00245F2F" w:rsidP="00245F2F">
      <w:pPr>
        <w:pStyle w:val="DissertationFigureCaption"/>
      </w:pPr>
      <w:bookmarkStart w:id="75" w:name="_Toc128041922"/>
      <w:bookmarkStart w:id="76" w:name="_Toc130372753"/>
      <w:r w:rsidRPr="00F713E7">
        <w:t xml:space="preserve">Figure </w:t>
      </w:r>
      <w:r>
        <w:t>2.16</w:t>
      </w:r>
      <w:r w:rsidRPr="00F713E7">
        <w:t xml:space="preserve">. </w:t>
      </w:r>
      <w:r w:rsidRPr="00681DB3">
        <w:rPr>
          <w:b w:val="0"/>
          <w:bCs w:val="0"/>
        </w:rPr>
        <w:t xml:space="preserve">SDS-PAGE of PSI-SMALP trimer bands following solubilization with various alkoxy-functionalized SMA copolymers. Shown here are </w:t>
      </w:r>
      <w:r w:rsidRPr="00214998">
        <w:t>Hex-(63)</w:t>
      </w:r>
      <w:r w:rsidRPr="00681DB3">
        <w:rPr>
          <w:b w:val="0"/>
          <w:bCs w:val="0"/>
        </w:rPr>
        <w:t xml:space="preserve"> (lane 1), </w:t>
      </w:r>
      <w:r w:rsidRPr="00214998">
        <w:t>Oct-(48)</w:t>
      </w:r>
      <w:r w:rsidRPr="00681DB3">
        <w:rPr>
          <w:b w:val="0"/>
          <w:bCs w:val="0"/>
          <w:vertAlign w:val="superscript"/>
        </w:rPr>
        <w:t xml:space="preserve"> </w:t>
      </w:r>
      <w:r w:rsidRPr="00681DB3">
        <w:rPr>
          <w:b w:val="0"/>
          <w:bCs w:val="0"/>
        </w:rPr>
        <w:t xml:space="preserve">(lane 2), </w:t>
      </w:r>
      <w:r w:rsidRPr="00214998">
        <w:t>Dec-(43)</w:t>
      </w:r>
      <w:r w:rsidRPr="00681DB3">
        <w:rPr>
          <w:b w:val="0"/>
          <w:bCs w:val="0"/>
        </w:rPr>
        <w:t xml:space="preserve"> (lane 3), </w:t>
      </w:r>
      <w:r w:rsidRPr="00214998">
        <w:t>Dec-(48)</w:t>
      </w:r>
      <w:r w:rsidRPr="00681DB3">
        <w:rPr>
          <w:b w:val="0"/>
          <w:bCs w:val="0"/>
        </w:rPr>
        <w:t xml:space="preserve"> (lane 4), </w:t>
      </w:r>
      <w:proofErr w:type="spellStart"/>
      <w:r w:rsidRPr="00214998">
        <w:t>Dodec</w:t>
      </w:r>
      <w:proofErr w:type="spellEnd"/>
      <w:r w:rsidRPr="00214998">
        <w:t>-(52)</w:t>
      </w:r>
      <w:r w:rsidRPr="00681DB3">
        <w:rPr>
          <w:b w:val="0"/>
          <w:bCs w:val="0"/>
        </w:rPr>
        <w:t xml:space="preserve"> (lane 5), MW standard (lane 6), SMA 1440 (lane 7), and DDM (lane 8). Subunits are labeled at right. Regions marked with an asterisk contain unknown contaminants, (</w:t>
      </w:r>
      <w:proofErr w:type="spellStart"/>
      <w:r w:rsidRPr="00681DB3">
        <w:rPr>
          <w:b w:val="0"/>
          <w:bCs w:val="0"/>
        </w:rPr>
        <w:t>PsaA+B</w:t>
      </w:r>
      <w:proofErr w:type="spellEnd"/>
      <w:r w:rsidRPr="00681DB3">
        <w:rPr>
          <w:b w:val="0"/>
          <w:bCs w:val="0"/>
        </w:rPr>
        <w:t xml:space="preserve">) denotes the undissociated heterodimer, whereas </w:t>
      </w:r>
      <w:proofErr w:type="spellStart"/>
      <w:r w:rsidRPr="00681DB3">
        <w:rPr>
          <w:b w:val="0"/>
          <w:bCs w:val="0"/>
        </w:rPr>
        <w:t>PsaA</w:t>
      </w:r>
      <w:proofErr w:type="spellEnd"/>
      <w:r w:rsidRPr="00681DB3">
        <w:rPr>
          <w:b w:val="0"/>
          <w:bCs w:val="0"/>
        </w:rPr>
        <w:t xml:space="preserve">/B represents their respective monomers, and the black arrow denotes the missing </w:t>
      </w:r>
      <w:proofErr w:type="spellStart"/>
      <w:r w:rsidRPr="00681DB3">
        <w:rPr>
          <w:b w:val="0"/>
          <w:bCs w:val="0"/>
        </w:rPr>
        <w:t>PsaF</w:t>
      </w:r>
      <w:proofErr w:type="spellEnd"/>
      <w:r w:rsidRPr="00681DB3">
        <w:rPr>
          <w:b w:val="0"/>
          <w:bCs w:val="0"/>
        </w:rPr>
        <w:t xml:space="preserve"> band in lane 7.</w:t>
      </w:r>
      <w:bookmarkEnd w:id="75"/>
      <w:bookmarkEnd w:id="76"/>
    </w:p>
    <w:p w14:paraId="77E966B2" w14:textId="43432A16" w:rsidR="009D4DBD" w:rsidRDefault="009D4DBD" w:rsidP="00DB1664">
      <w:pPr>
        <w:pStyle w:val="1Dissertation"/>
      </w:pPr>
    </w:p>
    <w:p w14:paraId="02B275EC" w14:textId="13628FBE" w:rsidR="00245F2F" w:rsidRDefault="00245F2F" w:rsidP="00DB1664">
      <w:pPr>
        <w:pStyle w:val="1Dissertation"/>
      </w:pPr>
    </w:p>
    <w:p w14:paraId="4731178F" w14:textId="4161A7E2" w:rsidR="00245F2F" w:rsidRDefault="00245F2F" w:rsidP="00DB1664">
      <w:pPr>
        <w:pStyle w:val="1Dissertation"/>
      </w:pPr>
    </w:p>
    <w:p w14:paraId="69068755" w14:textId="77777777" w:rsidR="00245F2F" w:rsidRPr="00F713E7" w:rsidRDefault="00245F2F" w:rsidP="00245F2F">
      <w:pPr>
        <w:pStyle w:val="1Dissertation"/>
      </w:pPr>
      <w:r w:rsidRPr="00F713E7">
        <w:rPr>
          <w:noProof/>
        </w:rPr>
        <w:lastRenderedPageBreak/>
        <w:drawing>
          <wp:inline distT="0" distB="0" distL="0" distR="0" wp14:anchorId="42C1C7A7" wp14:editId="1F15187A">
            <wp:extent cx="5278201" cy="3105150"/>
            <wp:effectExtent l="0" t="0" r="0" b="0"/>
            <wp:docPr id="24" name="Chart 24">
              <a:extLst xmlns:a="http://schemas.openxmlformats.org/drawingml/2006/main">
                <a:ext uri="{FF2B5EF4-FFF2-40B4-BE49-F238E27FC236}">
                  <a16:creationId xmlns:a16="http://schemas.microsoft.com/office/drawing/2014/main" id="{797040E7-9482-4BCF-8E31-2DF2569E57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A82B0B4" w14:textId="77777777" w:rsidR="00245F2F" w:rsidRDefault="00245F2F" w:rsidP="00245F2F">
      <w:pPr>
        <w:pStyle w:val="DissertationFigureCaption"/>
      </w:pPr>
      <w:bookmarkStart w:id="77" w:name="_Toc128041923"/>
      <w:bookmarkStart w:id="78" w:name="_Toc130372754"/>
      <w:r w:rsidRPr="00F713E7">
        <w:t xml:space="preserve">Figure </w:t>
      </w:r>
      <w:r>
        <w:t>2.17</w:t>
      </w:r>
      <w:r w:rsidRPr="00F713E7">
        <w:t xml:space="preserve">. </w:t>
      </w:r>
      <w:r w:rsidRPr="002F1F9B">
        <w:rPr>
          <w:b w:val="0"/>
          <w:bCs w:val="0"/>
        </w:rPr>
        <w:t xml:space="preserve">Normalized chlorophyll fluorescence emission spectra for trimeric PSI containing SMALPs isolated using alkoxy ethoxylate functionalized SMA copolymers following sucrose density gradient ultracentrifugation. Shown here are </w:t>
      </w:r>
      <w:r w:rsidRPr="00AC087F">
        <w:t xml:space="preserve">But-(69) </w:t>
      </w:r>
      <w:r w:rsidRPr="002F1F9B">
        <w:rPr>
          <w:b w:val="0"/>
          <w:bCs w:val="0"/>
        </w:rPr>
        <w:t xml:space="preserve">(black, solid line), </w:t>
      </w:r>
      <w:r w:rsidRPr="00AC087F">
        <w:t>Hex-(63)</w:t>
      </w:r>
      <w:r w:rsidRPr="002F1F9B">
        <w:rPr>
          <w:b w:val="0"/>
          <w:bCs w:val="0"/>
          <w:vertAlign w:val="subscript"/>
        </w:rPr>
        <w:t xml:space="preserve"> </w:t>
      </w:r>
      <w:r w:rsidRPr="002F1F9B">
        <w:rPr>
          <w:b w:val="0"/>
          <w:bCs w:val="0"/>
        </w:rPr>
        <w:t xml:space="preserve">(blue), </w:t>
      </w:r>
      <w:r w:rsidRPr="00AC087F">
        <w:t>Oct-(48)</w:t>
      </w:r>
      <w:r w:rsidRPr="002F1F9B">
        <w:rPr>
          <w:b w:val="0"/>
          <w:bCs w:val="0"/>
          <w:vertAlign w:val="subscript"/>
        </w:rPr>
        <w:t xml:space="preserve"> </w:t>
      </w:r>
      <w:r w:rsidRPr="002F1F9B">
        <w:rPr>
          <w:b w:val="0"/>
          <w:bCs w:val="0"/>
        </w:rPr>
        <w:t xml:space="preserve">(red), </w:t>
      </w:r>
      <w:r w:rsidRPr="00AC087F">
        <w:t>Dec-(48)</w:t>
      </w:r>
      <w:r w:rsidRPr="002F1F9B">
        <w:rPr>
          <w:b w:val="0"/>
          <w:bCs w:val="0"/>
        </w:rPr>
        <w:t xml:space="preserve"> (orange), </w:t>
      </w:r>
      <w:proofErr w:type="spellStart"/>
      <w:r w:rsidRPr="00AC087F">
        <w:t>Dodec</w:t>
      </w:r>
      <w:proofErr w:type="spellEnd"/>
      <w:r w:rsidRPr="00AC087F">
        <w:t>-(52)</w:t>
      </w:r>
      <w:r w:rsidRPr="002F1F9B">
        <w:rPr>
          <w:b w:val="0"/>
          <w:bCs w:val="0"/>
          <w:vertAlign w:val="superscript"/>
        </w:rPr>
        <w:t xml:space="preserve"> </w:t>
      </w:r>
      <w:r w:rsidRPr="002F1F9B">
        <w:rPr>
          <w:b w:val="0"/>
          <w:bCs w:val="0"/>
        </w:rPr>
        <w:t>(green), SMA 1440 (black, dashed line), and DDM (black, dotted line).</w:t>
      </w:r>
      <w:bookmarkEnd w:id="77"/>
      <w:bookmarkEnd w:id="78"/>
    </w:p>
    <w:p w14:paraId="5A726842" w14:textId="1A9989CA" w:rsidR="00245F2F" w:rsidRDefault="00245F2F" w:rsidP="00DB1664">
      <w:pPr>
        <w:pStyle w:val="1Dissertation"/>
      </w:pPr>
    </w:p>
    <w:p w14:paraId="0F47C4E8" w14:textId="4F59B1F0" w:rsidR="00245F2F" w:rsidRDefault="00245F2F" w:rsidP="00DB1664">
      <w:pPr>
        <w:pStyle w:val="1Dissertation"/>
      </w:pPr>
    </w:p>
    <w:p w14:paraId="3F0C287B" w14:textId="5079C236" w:rsidR="00245F2F" w:rsidRDefault="00245F2F" w:rsidP="00DB1664">
      <w:pPr>
        <w:pStyle w:val="1Dissertation"/>
      </w:pPr>
    </w:p>
    <w:p w14:paraId="6A1C6F0D" w14:textId="5FDD32F7" w:rsidR="00245F2F" w:rsidRDefault="00245F2F" w:rsidP="00DB1664">
      <w:pPr>
        <w:pStyle w:val="1Dissertation"/>
      </w:pPr>
    </w:p>
    <w:p w14:paraId="100C7DEF" w14:textId="77777777" w:rsidR="00245F2F" w:rsidRDefault="00245F2F" w:rsidP="00DB1664">
      <w:pPr>
        <w:pStyle w:val="1Dissertation"/>
      </w:pPr>
    </w:p>
    <w:p w14:paraId="696030D9" w14:textId="705BFE99" w:rsidR="009D4DBD" w:rsidRDefault="009D4DBD" w:rsidP="00DB1664">
      <w:pPr>
        <w:pStyle w:val="1Dissertation"/>
      </w:pPr>
    </w:p>
    <w:p w14:paraId="7E303DD5" w14:textId="77777777" w:rsidR="00245F2F" w:rsidRDefault="00245F2F" w:rsidP="00245F2F">
      <w:pPr>
        <w:pStyle w:val="1Dissertation"/>
      </w:pPr>
    </w:p>
    <w:p w14:paraId="58427541" w14:textId="77777777" w:rsidR="00245F2F" w:rsidRDefault="00245F2F" w:rsidP="00245F2F">
      <w:pPr>
        <w:pStyle w:val="1Dissertation"/>
      </w:pPr>
    </w:p>
    <w:p w14:paraId="119D333D" w14:textId="15688CE8" w:rsidR="005433C4" w:rsidRDefault="00A4632C" w:rsidP="00A4632C">
      <w:pPr>
        <w:pStyle w:val="1Dissertation"/>
        <w:ind w:firstLine="0"/>
      </w:pPr>
      <w:r w:rsidRPr="00F713E7">
        <w:lastRenderedPageBreak/>
        <w:t>the fluorescence signal stems from chlorophyll-bound to PSI with a characteristic F</w:t>
      </w:r>
      <w:r w:rsidRPr="00F713E7">
        <w:rPr>
          <w:vertAlign w:val="subscript"/>
        </w:rPr>
        <w:t>MAX</w:t>
      </w:r>
      <w:r w:rsidRPr="00F713E7">
        <w:t xml:space="preserve"> red-shifted to ~730 nm. All functionalized PSI-SMALPs showed very little free chlorophyll/PSII and display F</w:t>
      </w:r>
      <w:r w:rsidRPr="00F713E7">
        <w:rPr>
          <w:vertAlign w:val="subscript"/>
        </w:rPr>
        <w:t>MAX</w:t>
      </w:r>
      <w:r w:rsidRPr="00F713E7">
        <w:t xml:space="preserve"> of 728-729 nm, with the exceptions of </w:t>
      </w:r>
      <w:r w:rsidRPr="00F713E7">
        <w:rPr>
          <w:b/>
        </w:rPr>
        <w:t>But</w:t>
      </w:r>
      <w:r w:rsidRPr="00F713E7">
        <w:t xml:space="preserve"> and </w:t>
      </w:r>
      <w:r w:rsidRPr="00F713E7">
        <w:rPr>
          <w:b/>
        </w:rPr>
        <w:t>Oct</w:t>
      </w:r>
      <w:r w:rsidRPr="00F713E7">
        <w:t xml:space="preserve"> functionalized SMALPs (Figure </w:t>
      </w:r>
      <w:r>
        <w:t>2.</w:t>
      </w:r>
      <w:r w:rsidRPr="00F713E7">
        <w:t xml:space="preserve">8). In the case of polymer </w:t>
      </w:r>
      <w:r w:rsidRPr="00F713E7">
        <w:rPr>
          <w:b/>
        </w:rPr>
        <w:t>But</w:t>
      </w:r>
      <w:r w:rsidRPr="00F713E7">
        <w:t xml:space="preserve">, this may be due to the low concentration of PSI-SMALP in the sample, decreasing the signal of the characteristically red-shifted absorbance of chlorophyll in </w:t>
      </w:r>
      <w:proofErr w:type="spellStart"/>
      <w:r w:rsidRPr="0066019C">
        <w:rPr>
          <w:i/>
          <w:iCs/>
        </w:rPr>
        <w:t>Te</w:t>
      </w:r>
      <w:proofErr w:type="spellEnd"/>
      <w:r w:rsidRPr="00F713E7">
        <w:t xml:space="preserve"> PSI, therefore resulting in a blue-shift in the fluorescence emission maximum. For polymer </w:t>
      </w:r>
      <w:r w:rsidRPr="00F713E7">
        <w:rPr>
          <w:b/>
        </w:rPr>
        <w:t>Oct</w:t>
      </w:r>
      <w:r w:rsidRPr="00F713E7">
        <w:t>, we suspect that this observation is due to an aberrant spike in one triplicate scan, artificially skewing the average F</w:t>
      </w:r>
      <w:r w:rsidRPr="00F713E7">
        <w:rPr>
          <w:vertAlign w:val="subscript"/>
        </w:rPr>
        <w:t>MAX</w:t>
      </w:r>
      <w:r w:rsidRPr="00F713E7">
        <w:rPr>
          <w:vertAlign w:val="subscript"/>
        </w:rPr>
        <w:softHyphen/>
      </w:r>
      <w:r w:rsidRPr="00F713E7">
        <w:rPr>
          <w:vertAlign w:val="subscript"/>
        </w:rPr>
        <w:softHyphen/>
      </w:r>
      <w:r w:rsidRPr="00F713E7">
        <w:t xml:space="preserve"> for this triplicate average, however the peak centers around 729 nm.</w:t>
      </w:r>
    </w:p>
    <w:p w14:paraId="41408E29" w14:textId="52393F07" w:rsidR="005433C4" w:rsidRDefault="005433C4" w:rsidP="003A56CB">
      <w:pPr>
        <w:pStyle w:val="1Dissertation"/>
      </w:pPr>
    </w:p>
    <w:p w14:paraId="552B8A78" w14:textId="77777777" w:rsidR="00A4632C" w:rsidRPr="00194C01" w:rsidRDefault="00A4632C" w:rsidP="00A4632C">
      <w:pPr>
        <w:pStyle w:val="SubsectionTitles"/>
      </w:pPr>
      <w:bookmarkStart w:id="79" w:name="_Toc130372654"/>
      <w:r w:rsidRPr="00194C01">
        <w:t>2.4 Conclusions</w:t>
      </w:r>
      <w:bookmarkEnd w:id="79"/>
    </w:p>
    <w:p w14:paraId="7B6C46FB" w14:textId="42EF5E45" w:rsidR="00245F2F" w:rsidRDefault="00A4632C" w:rsidP="00245F2F">
      <w:pPr>
        <w:pStyle w:val="1Dissertation"/>
      </w:pPr>
      <w:r w:rsidRPr="00D06B0B">
        <w:t xml:space="preserve">Little is known about how altering the chemical composition of SMAs and SMA derivatives effects the efficiency and selectivity of membrane protein extraction. Herein, we report evidence that alkoxy ethoxylate esterified SMAs can be used to promote the solubilization of trimeric PSI from </w:t>
      </w:r>
      <w:proofErr w:type="spellStart"/>
      <w:r w:rsidRPr="0066019C">
        <w:rPr>
          <w:i/>
          <w:iCs/>
        </w:rPr>
        <w:t>Te</w:t>
      </w:r>
      <w:proofErr w:type="spellEnd"/>
      <w:r w:rsidRPr="00D06B0B">
        <w:t xml:space="preserve"> via formation of derivatized SMALPs. We observed that increasing the relative hydrophobicity of the amphiphilic copolymer leads to an overall increase in the amount of trimeric PSI extracted from cyanobacterium </w:t>
      </w:r>
      <w:proofErr w:type="spellStart"/>
      <w:r w:rsidRPr="0066019C">
        <w:rPr>
          <w:i/>
          <w:iCs/>
        </w:rPr>
        <w:t>Te</w:t>
      </w:r>
      <w:proofErr w:type="spellEnd"/>
      <w:r w:rsidRPr="00D06B0B">
        <w:t xml:space="preserve"> membranes. From these results, two main characteristics of functionalized SMA copolymers were identified to have large impacts on protein extraction. First, SMA derivatives bearing longer alkoxy ethoxylate sidechains, such as </w:t>
      </w:r>
      <w:proofErr w:type="spellStart"/>
      <w:r w:rsidRPr="00D06B0B">
        <w:t>dodecyloxy</w:t>
      </w:r>
      <w:proofErr w:type="spellEnd"/>
      <w:r w:rsidRPr="00D06B0B">
        <w:t xml:space="preserve"> substituted </w:t>
      </w:r>
      <w:proofErr w:type="spellStart"/>
      <w:r w:rsidRPr="0066019C">
        <w:t>Dodec</w:t>
      </w:r>
      <w:proofErr w:type="spellEnd"/>
      <w:r w:rsidRPr="00D06B0B">
        <w:t xml:space="preserve">, tend to elicit higher solubilization efficiencies as compared to polymers bearing shorter alkoxy ethoxylate sidechains; however, our data also suggests that the length of the sidechain is not the only factor to be considered. Second, the number of attached </w:t>
      </w:r>
      <w:proofErr w:type="spellStart"/>
      <w:r w:rsidRPr="00D06B0B">
        <w:t>sidech</w:t>
      </w:r>
      <w:proofErr w:type="spellEnd"/>
      <w:r w:rsidR="00245F2F" w:rsidRPr="00245F2F">
        <w:t xml:space="preserve"> </w:t>
      </w:r>
      <w:proofErr w:type="spellStart"/>
      <w:r w:rsidR="00245F2F" w:rsidRPr="00D06B0B">
        <w:t>ains</w:t>
      </w:r>
      <w:proofErr w:type="spellEnd"/>
      <w:r w:rsidR="00245F2F" w:rsidRPr="00D06B0B">
        <w:t xml:space="preserve"> appears to be an even more important factor regarding efficient protein solubilization. </w:t>
      </w:r>
    </w:p>
    <w:p w14:paraId="4067B8D6" w14:textId="662ACC32" w:rsidR="00A4632C" w:rsidRDefault="00A4632C" w:rsidP="00A4632C">
      <w:pPr>
        <w:pStyle w:val="1Dissertation"/>
        <w:ind w:firstLine="0"/>
      </w:pPr>
      <w:r w:rsidRPr="00D06B0B">
        <w:lastRenderedPageBreak/>
        <w:t xml:space="preserve">To highlight this feature, we observed a drastic increase in solubilization efficiency as the extent of polymer </w:t>
      </w:r>
      <w:proofErr w:type="spellStart"/>
      <w:r w:rsidRPr="00D06B0B">
        <w:t>monoesterification</w:t>
      </w:r>
      <w:proofErr w:type="spellEnd"/>
      <w:r w:rsidRPr="00D06B0B">
        <w:t xml:space="preserve"> surpassed 50%, an effect which is more apparent when studying longer alkoxy ethoxylate sidechains.</w:t>
      </w:r>
    </w:p>
    <w:p w14:paraId="06FD8813" w14:textId="224B5E27" w:rsidR="000009FA" w:rsidRPr="00D06B0B" w:rsidRDefault="000009FA" w:rsidP="0066019C">
      <w:pPr>
        <w:pStyle w:val="1Dissertation"/>
      </w:pPr>
      <w:r w:rsidRPr="00D06B0B">
        <w:t xml:space="preserve">These two discoveries provide fundamental insight into the mechanism of SMA-facilitated protein solubilization in </w:t>
      </w:r>
      <w:proofErr w:type="spellStart"/>
      <w:r w:rsidRPr="0066019C">
        <w:rPr>
          <w:i/>
          <w:iCs/>
        </w:rPr>
        <w:t>Te</w:t>
      </w:r>
      <w:proofErr w:type="spellEnd"/>
      <w:r w:rsidRPr="00D06B0B">
        <w:t>. We hypothesize that the aliphatic chains aid in SMALP formation by anchoring into the acyl chain region of the membrane, similar to the action of the styrene moiety of SMAs utilized in previous studies.</w:t>
      </w:r>
      <w:r w:rsidRPr="0066019C">
        <w:rPr>
          <w:vertAlign w:val="superscript"/>
        </w:rPr>
        <w:fldChar w:fldCharType="begin"/>
      </w:r>
      <w:r w:rsidR="00A4632C">
        <w:rPr>
          <w:vertAlign w:val="superscript"/>
        </w:rPr>
        <w:instrText xml:space="preserve"> ADDIN EN.CITE &lt;EndNote&gt;&lt;Cite&gt;&lt;Author&gt;Jamshad&lt;/Author&gt;&lt;Year&gt;2015&lt;/Year&gt;&lt;RecNum&gt;2&lt;/RecNum&gt;&lt;DisplayText&gt;&lt;style face="superscript"&gt;17&lt;/style&gt;&lt;/DisplayText&gt;&lt;record&gt;&lt;rec-number&gt;2&lt;/rec-number&gt;&lt;foreign-keys&gt;&lt;key app="EN" db-id="5trpp2vastretiew2t65p9rh5w500t0vxtpx" timestamp="1620828225"&gt;2&lt;/key&gt;&lt;/foreign-keys&gt;&lt;ref-type name="Journal Article"&gt;17&lt;/ref-type&gt;&lt;contributors&gt;&lt;authors&gt;&lt;author&gt;Jamshad, Mohammed&lt;/author&gt;&lt;author&gt;Grimard, Vinciane&lt;/author&gt;&lt;author&gt;Idini, Ilaria&lt;/author&gt;&lt;author&gt;Knowles, Tim J&lt;/author&gt;&lt;author&gt;Dowle, Miriam R&lt;/author&gt;&lt;author&gt;Schofield, Naomi&lt;/author&gt;&lt;author&gt;Sridhar, Pooja&lt;/author&gt;&lt;author&gt;Lin, Yupin&lt;/author&gt;&lt;author&gt;Finka, Rachael&lt;/author&gt;&lt;author&gt;Wheatley, Mark&lt;/author&gt;&lt;/authors&gt;&lt;/contributors&gt;&lt;titles&gt;&lt;title&gt;Structural analysis of a nanoparticle containing a lipid bilayer used for detergent-free extraction of membrane proteins&lt;/title&gt;&lt;secondary-title&gt;Nano Research&lt;/secondary-title&gt;&lt;/titles&gt;&lt;pages&gt;774-789&lt;/pages&gt;&lt;volume&gt;8&lt;/volume&gt;&lt;number&gt;3&lt;/number&gt;&lt;dates&gt;&lt;year&gt;2015&lt;/year&gt;&lt;/dates&gt;&lt;isbn&gt;1998-0124&lt;/isbn&gt;&lt;urls&gt;&lt;/urls&gt;&lt;/record&gt;&lt;/Cite&gt;&lt;/EndNote&gt;</w:instrText>
      </w:r>
      <w:r w:rsidRPr="0066019C">
        <w:rPr>
          <w:vertAlign w:val="superscript"/>
        </w:rPr>
        <w:fldChar w:fldCharType="separate"/>
      </w:r>
      <w:r w:rsidR="00A4632C">
        <w:rPr>
          <w:noProof/>
          <w:vertAlign w:val="superscript"/>
        </w:rPr>
        <w:t>17</w:t>
      </w:r>
      <w:r w:rsidRPr="0066019C">
        <w:rPr>
          <w:vertAlign w:val="superscript"/>
        </w:rPr>
        <w:fldChar w:fldCharType="end"/>
      </w:r>
      <w:r w:rsidRPr="00D06B0B">
        <w:t xml:space="preserve"> Other groups have noted the possibility of a amphiphilic polymers utilizing functionalized sidechains to intercalate within the acyl chains present in the tails of membrane lipids.</w:t>
      </w:r>
      <w:r w:rsidRPr="0066019C">
        <w:rPr>
          <w:vertAlign w:val="superscript"/>
        </w:rPr>
        <w:fldChar w:fldCharType="begin"/>
      </w:r>
      <w:r w:rsidR="00A4632C">
        <w:rPr>
          <w:vertAlign w:val="superscript"/>
        </w:rPr>
        <w:instrText xml:space="preserve"> ADDIN EN.CITE &lt;EndNote&gt;&lt;Cite&gt;&lt;Author&gt;Ball&lt;/Author&gt;&lt;Year&gt;2021&lt;/Year&gt;&lt;RecNum&gt;145&lt;/RecNum&gt;&lt;DisplayText&gt;&lt;style face="superscript"&gt;18&lt;/style&gt;&lt;/DisplayText&gt;&lt;record&gt;&lt;rec-number&gt;145&lt;/rec-number&gt;&lt;foreign-keys&gt;&lt;key app="EN" db-id="2ws9a5p2kfs9d7e2zwp50sde299pa5re9zxd" timestamp="1614696242"&gt;145&lt;/key&gt;&lt;/foreign-keys&gt;&lt;ref-type name="Journal Article"&gt;17&lt;/ref-type&gt;&lt;contributors&gt;&lt;authors&gt;&lt;author&gt;Ball, Lauren E.&lt;/author&gt;&lt;author&gt;Riley, Liam J.&lt;/author&gt;&lt;author&gt;Hadasha, Waled&lt;/author&gt;&lt;author&gt;Pfukwa, Rueben&lt;/author&gt;&lt;author&gt;Smith, Corinne J. I.&lt;/author&gt;&lt;author&gt;Dafforn, Timothy R.&lt;/author&gt;&lt;author&gt;Klumperman, Bert&lt;/author&gt;&lt;/authors&gt;&lt;/contributors&gt;&lt;titles&gt;&lt;title&gt;Influence of DIBMA Polymer Length on Lipid Nanodisc Formation and Membrane Protein Extraction&lt;/title&gt;&lt;secondary-title&gt;Biomacromolecules&lt;/secondary-title&gt;&lt;/titles&gt;&lt;periodical&gt;&lt;full-title&gt;Biomacromolecules&lt;/full-title&gt;&lt;abbr-1&gt;Biomacromolecules&lt;/abbr-1&gt;&lt;/periodical&gt;&lt;pages&gt;763-772&lt;/pages&gt;&lt;volume&gt;22&lt;/volume&gt;&lt;number&gt;2&lt;/number&gt;&lt;dates&gt;&lt;year&gt;2021&lt;/year&gt;&lt;pub-dates&gt;&lt;date&gt;2021/02/08&lt;/date&gt;&lt;/pub-dates&gt;&lt;/dates&gt;&lt;publisher&gt;American Chemical Society&lt;/publisher&gt;&lt;isbn&gt;1525-7797&lt;/isbn&gt;&lt;urls&gt;&lt;related-urls&gt;&lt;url&gt;https://doi.org/10.1021/acs.biomac.0c01538&lt;/url&gt;&lt;url&gt;https://pubs.acs.org/doi/pdf/10.1021/acs.biomac.0c01538&lt;/url&gt;&lt;/related-urls&gt;&lt;/urls&gt;&lt;electronic-resource-num&gt;10.1021/acs.biomac.0c01538&lt;/electronic-resource-num&gt;&lt;/record&gt;&lt;/Cite&gt;&lt;/EndNote&gt;</w:instrText>
      </w:r>
      <w:r w:rsidRPr="0066019C">
        <w:rPr>
          <w:vertAlign w:val="superscript"/>
        </w:rPr>
        <w:fldChar w:fldCharType="separate"/>
      </w:r>
      <w:r w:rsidR="00A4632C">
        <w:rPr>
          <w:noProof/>
          <w:vertAlign w:val="superscript"/>
        </w:rPr>
        <w:t>18</w:t>
      </w:r>
      <w:r w:rsidRPr="0066019C">
        <w:rPr>
          <w:vertAlign w:val="superscript"/>
        </w:rPr>
        <w:fldChar w:fldCharType="end"/>
      </w:r>
      <w:r w:rsidRPr="00D06B0B">
        <w:t xml:space="preserve"> We suspect that our alkoxy ethoxylates are functioning in a similar manner, wherein longer alkyl chains may be able to more effectively anchor due to favorable interactions with the tails of the galactolipids composing the membrane. Finally, we hypothesize that polymers featuring higher degrees of esterification may drive preferential insertion into the lipid bilayer and initiate SMALP formation.  This could explain the steep increase in solubilization observed when esterification percentages surpass the empirically observed 50% esterification threshold. This suggests a critical equilibrium between aqueous solubility of the modified polymers and the increased partitioning into the lipid bilayer, further work will be needed to see how this process is affected by fatty acid composition, lipid headgroup composition, and temperature. </w:t>
      </w:r>
    </w:p>
    <w:p w14:paraId="6328425E" w14:textId="77777777" w:rsidR="000009FA" w:rsidRDefault="000009FA" w:rsidP="00D26A8A">
      <w:pPr>
        <w:spacing w:line="480" w:lineRule="auto"/>
        <w:jc w:val="center"/>
        <w:rPr>
          <w:rFonts w:ascii="Times New Roman" w:hAnsi="Times New Roman" w:cs="Times New Roman"/>
          <w:b/>
          <w:bCs/>
        </w:rPr>
      </w:pPr>
    </w:p>
    <w:p w14:paraId="5386D489" w14:textId="213675DD" w:rsidR="00D26A8A" w:rsidRDefault="00194C01" w:rsidP="004903EB">
      <w:pPr>
        <w:pStyle w:val="SubsectionTitles"/>
      </w:pPr>
      <w:bookmarkStart w:id="80" w:name="_Toc130372655"/>
      <w:r>
        <w:t xml:space="preserve">2.5 </w:t>
      </w:r>
      <w:r w:rsidR="00D26A8A">
        <w:t>Acknowledgements</w:t>
      </w:r>
      <w:bookmarkEnd w:id="80"/>
    </w:p>
    <w:p w14:paraId="0C38CFEF" w14:textId="2A0025D9" w:rsidR="000009FA" w:rsidRDefault="000009FA" w:rsidP="000009FA">
      <w:pPr>
        <w:pStyle w:val="1Dissertation"/>
        <w:rPr>
          <w:bCs/>
        </w:rPr>
      </w:pPr>
      <w:r w:rsidRPr="00F713E7">
        <w:t xml:space="preserve">We would like to acknowledge Mr. </w:t>
      </w:r>
      <w:proofErr w:type="spellStart"/>
      <w:r w:rsidRPr="00F713E7">
        <w:t>Joytirmoy</w:t>
      </w:r>
      <w:proofErr w:type="spellEnd"/>
      <w:r w:rsidRPr="00F713E7">
        <w:t xml:space="preserve"> Mondal and Ms. Katrina </w:t>
      </w:r>
      <w:proofErr w:type="spellStart"/>
      <w:r w:rsidRPr="00F713E7">
        <w:t>Micin</w:t>
      </w:r>
      <w:proofErr w:type="spellEnd"/>
      <w:r w:rsidRPr="00F713E7">
        <w:t xml:space="preserve"> for the maintaining the cyanobacteria and growing the 125-liter cultures of </w:t>
      </w:r>
      <w:r w:rsidRPr="00F713E7">
        <w:rPr>
          <w:i/>
          <w:iCs/>
        </w:rPr>
        <w:t>T. elongatus.</w:t>
      </w:r>
      <w:r w:rsidRPr="00F713E7">
        <w:t xml:space="preserve"> The PRO 10235 </w:t>
      </w:r>
      <w:r w:rsidRPr="00F713E7">
        <w:lastRenderedPageBreak/>
        <w:t xml:space="preserve">powder was a generous gift from Mr. Ryan Beer at TOTAL Petrochemicals USA. We would like to thank Dr. Jaydeep </w:t>
      </w:r>
      <w:proofErr w:type="spellStart"/>
      <w:r w:rsidRPr="00F713E7">
        <w:t>Kolape</w:t>
      </w:r>
      <w:proofErr w:type="spellEnd"/>
      <w:r w:rsidRPr="00F713E7">
        <w:t xml:space="preserve"> for his assistance and guidance with TEM. </w:t>
      </w:r>
      <w:r w:rsidRPr="00F713E7">
        <w:rPr>
          <w:bCs/>
        </w:rPr>
        <w:t>We would also like to thank Dr. Michael Best for his fruitful insights to this project.</w:t>
      </w:r>
    </w:p>
    <w:p w14:paraId="62B8BB5D" w14:textId="731EC311" w:rsidR="000009FA" w:rsidRDefault="000009FA" w:rsidP="000009FA">
      <w:pPr>
        <w:pStyle w:val="1Dissertation"/>
        <w:rPr>
          <w:bCs/>
        </w:rPr>
      </w:pPr>
    </w:p>
    <w:p w14:paraId="312662D5" w14:textId="5E4C30D0" w:rsidR="000009FA" w:rsidRDefault="00194C01" w:rsidP="004903EB">
      <w:pPr>
        <w:pStyle w:val="SubsectionTitles"/>
      </w:pPr>
      <w:bookmarkStart w:id="81" w:name="_Toc130372656"/>
      <w:r>
        <w:t xml:space="preserve">2.6 </w:t>
      </w:r>
      <w:r w:rsidR="000009FA">
        <w:t>Experimental</w:t>
      </w:r>
      <w:bookmarkEnd w:id="81"/>
    </w:p>
    <w:p w14:paraId="2700F987" w14:textId="77777777" w:rsidR="00194C01" w:rsidRDefault="00194C01" w:rsidP="004903EB">
      <w:pPr>
        <w:pStyle w:val="Sub-subsectionTitles"/>
      </w:pPr>
      <w:bookmarkStart w:id="82" w:name="_Toc130372657"/>
      <w:bookmarkStart w:id="83" w:name="_Hlk123203593"/>
      <w:r>
        <w:t xml:space="preserve">2.6.1 </w:t>
      </w:r>
      <w:r w:rsidR="000009FA" w:rsidRPr="00EB0264">
        <w:t>General Materials and Methods</w:t>
      </w:r>
      <w:bookmarkEnd w:id="82"/>
    </w:p>
    <w:p w14:paraId="2179197A" w14:textId="0B9E7176" w:rsidR="000009FA" w:rsidRDefault="000009FA" w:rsidP="0066019C">
      <w:pPr>
        <w:pStyle w:val="1Dissertation"/>
      </w:pPr>
      <w:r w:rsidRPr="008447D4">
        <w:t>All chemical reagents were obtained from commercial sources and used without further purification, unless otherwise noted. 2-Octyloxyethanol, 2-decyloxyethanol, and 2-dodecyloxyethanol were synthesized using a modified literature procedure.</w:t>
      </w:r>
      <w:r w:rsidR="00607B0C">
        <w:fldChar w:fldCharType="begin">
          <w:fldData xml:space="preserve">PEVuZE5vdGU+PENpdGU+PEF1dGhvcj5MYW1iPC9BdXRob3I+PFllYXI+MjAxODwvWWVhcj48UmVj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</w:fldData>
        </w:fldChar>
      </w:r>
      <w:r w:rsidR="00A4632C">
        <w:instrText xml:space="preserve"> ADDIN EN.CITE </w:instrText>
      </w:r>
      <w:r w:rsidR="00A4632C">
        <w:fldChar w:fldCharType="begin">
          <w:fldData xml:space="preserve">PEVuZE5vdGU+PENpdGU+PEF1dGhvcj5MYW1iPC9BdXRob3I+PFllYXI+MjAxODwvWWVhcj48UmVj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</w:fldData>
        </w:fldChar>
      </w:r>
      <w:r w:rsidR="00A4632C">
        <w:instrText xml:space="preserve"> ADDIN EN.CITE.DATA </w:instrText>
      </w:r>
      <w:r w:rsidR="00A4632C">
        <w:fldChar w:fldCharType="end"/>
      </w:r>
      <w:r w:rsidR="00607B0C">
        <w:fldChar w:fldCharType="separate"/>
      </w:r>
      <w:r w:rsidR="00A4632C" w:rsidRPr="00A4632C">
        <w:rPr>
          <w:noProof/>
          <w:vertAlign w:val="superscript"/>
        </w:rPr>
        <w:t>16, 19</w:t>
      </w:r>
      <w:r w:rsidR="00607B0C">
        <w:fldChar w:fldCharType="end"/>
      </w:r>
      <w:r w:rsidRPr="008447D4">
        <w:t xml:space="preserve"> PRO 10235 was obtained from Cray Valley (now </w:t>
      </w:r>
      <w:proofErr w:type="spellStart"/>
      <w:r w:rsidRPr="008447D4">
        <w:t>Polyscope</w:t>
      </w:r>
      <w:proofErr w:type="spellEnd"/>
      <w:r w:rsidRPr="008447D4">
        <w:t xml:space="preserve">). One important note is that the specific batch of </w:t>
      </w:r>
      <w:r w:rsidR="004E7498">
        <w:rPr>
          <w:b/>
          <w:bCs/>
        </w:rPr>
        <w:t xml:space="preserve">PRO </w:t>
      </w:r>
      <w:r w:rsidRPr="008447D4">
        <w:t xml:space="preserve">used in this study was experimentally found to have a 1.21:1 ratio of </w:t>
      </w:r>
      <w:proofErr w:type="spellStart"/>
      <w:r w:rsidRPr="008447D4">
        <w:t>styrene:maleic</w:t>
      </w:r>
      <w:proofErr w:type="spellEnd"/>
      <w:r w:rsidRPr="008447D4">
        <w:t xml:space="preserve"> anhydride using </w:t>
      </w:r>
      <w:r w:rsidRPr="00422C6B">
        <w:rPr>
          <w:vertAlign w:val="superscript"/>
        </w:rPr>
        <w:t>1</w:t>
      </w:r>
      <w:r w:rsidRPr="008447D4">
        <w:t xml:space="preserve">H NMR spectroscopy (Figure </w:t>
      </w:r>
      <w:r w:rsidR="00422C6B">
        <w:t>2.18</w:t>
      </w:r>
      <w:r w:rsidRPr="008447D4">
        <w:t xml:space="preserve">).  THF was dried using an Innovative Technology Pure Solv solvent purification system. Water was purified using a </w:t>
      </w:r>
      <w:proofErr w:type="spellStart"/>
      <w:r w:rsidRPr="008447D4">
        <w:t>MilliQ</w:t>
      </w:r>
      <w:proofErr w:type="spellEnd"/>
      <w:r w:rsidRPr="008447D4">
        <w:t xml:space="preserve"> </w:t>
      </w:r>
      <w:proofErr w:type="spellStart"/>
      <w:r w:rsidRPr="008447D4">
        <w:t>Biocel</w:t>
      </w:r>
      <w:proofErr w:type="spellEnd"/>
      <w:r w:rsidRPr="008447D4">
        <w:t xml:space="preserve"> reverse osmosis system with a resistance of &gt;18 M</w:t>
      </w:r>
      <w:r w:rsidRPr="008447D4">
        <w:sym w:font="Symbol" w:char="F057"/>
      </w:r>
      <w:r w:rsidRPr="008447D4">
        <w:t xml:space="preserve"> to mitigate impact of trace ions. </w:t>
      </w:r>
      <w:r w:rsidRPr="00607B0C">
        <w:rPr>
          <w:vertAlign w:val="superscript"/>
        </w:rPr>
        <w:t>1</w:t>
      </w:r>
      <w:r w:rsidRPr="008447D4">
        <w:t>H NMR spectroscopy was performed using a Varian 500 MHz NMR spectrometer and chemical shifts are reported with respect to residual solvent peaks.</w:t>
      </w:r>
    </w:p>
    <w:p w14:paraId="456AB1DD" w14:textId="77777777" w:rsidR="00194C01" w:rsidRPr="008447D4" w:rsidRDefault="00194C01" w:rsidP="0066019C">
      <w:pPr>
        <w:pStyle w:val="1Dissertation"/>
      </w:pPr>
    </w:p>
    <w:p w14:paraId="654C3C68" w14:textId="59B13D3C" w:rsidR="00194C01" w:rsidRDefault="00194C01" w:rsidP="004903EB">
      <w:pPr>
        <w:pStyle w:val="Sub-subsectionTitles"/>
      </w:pPr>
      <w:bookmarkStart w:id="84" w:name="_Toc130372658"/>
      <w:r>
        <w:t xml:space="preserve">2.6.2 </w:t>
      </w:r>
      <w:r w:rsidR="000009FA" w:rsidRPr="00EB0264">
        <w:t>General Synthesis of Alkoxy Ethoxylates</w:t>
      </w:r>
      <w:bookmarkEnd w:id="84"/>
    </w:p>
    <w:p w14:paraId="305B0C63" w14:textId="77777777" w:rsidR="00AB0034" w:rsidRDefault="000009FA" w:rsidP="0066019C">
      <w:pPr>
        <w:pStyle w:val="1Dissertation"/>
      </w:pPr>
      <w:r w:rsidRPr="008447D4">
        <w:t>In a typical procedure, a mixture of KOH (9.26 g, 165 mmol) in ethylene glycol (42 mL, 750 mmol) was added to 1,4-dioxane (90 mL), Bu</w:t>
      </w:r>
      <w:r w:rsidRPr="0066019C">
        <w:t>4</w:t>
      </w:r>
      <w:r w:rsidRPr="008447D4">
        <w:t>NBr (2.9 g, 9 mmol), and a 1-bromoalkane (150 mmol). The reaction mixture was then heated to 105 °C for 5 h. The mixture was cooled to room temperature and extracted with CHCl</w:t>
      </w:r>
      <w:r w:rsidRPr="0066019C">
        <w:t xml:space="preserve">3 </w:t>
      </w:r>
      <w:r w:rsidRPr="008447D4">
        <w:t>(</w:t>
      </w:r>
      <w:r w:rsidRPr="008447D4">
        <w:sym w:font="Symbol" w:char="F0B4"/>
      </w:r>
      <w:r w:rsidRPr="008447D4">
        <w:t xml:space="preserve">3). The organic layer was separated, washed with </w:t>
      </w:r>
    </w:p>
    <w:p w14:paraId="75708E69" w14:textId="77777777" w:rsidR="00AB0034" w:rsidRDefault="00AB0034" w:rsidP="00AB0034">
      <w:pPr>
        <w:pStyle w:val="1Dissertation"/>
        <w:ind w:firstLine="0"/>
        <w:jc w:val="center"/>
      </w:pPr>
      <w:r>
        <w:rPr>
          <w:rFonts w:ascii="Times" w:hAnsi="Times" w:cs="AppleSystemUIFontBold"/>
          <w:b/>
          <w:bCs/>
          <w:noProof/>
        </w:rPr>
        <w:lastRenderedPageBreak/>
        <w:drawing>
          <wp:inline distT="0" distB="0" distL="0" distR="0" wp14:anchorId="4E40BE27" wp14:editId="24CBABDF">
            <wp:extent cx="5541818" cy="4146550"/>
            <wp:effectExtent l="0" t="0" r="1905" b="6350"/>
            <wp:docPr id="48" name="Picture 48"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chart&#10;&#10;Description automatically generated"/>
                    <pic:cNvPicPr/>
                  </pic:nvPicPr>
                  <pic:blipFill rotWithShape="1">
                    <a:blip r:embed="rId45">
                      <a:extLst>
                        <a:ext uri="{28A0092B-C50C-407E-A947-70E740481C1C}">
                          <a14:useLocalDpi xmlns:a14="http://schemas.microsoft.com/office/drawing/2010/main" val="0"/>
                        </a:ext>
                      </a:extLst>
                    </a:blip>
                    <a:srcRect r="6760"/>
                    <a:stretch/>
                  </pic:blipFill>
                  <pic:spPr bwMode="auto">
                    <a:xfrm>
                      <a:off x="0" y="0"/>
                      <a:ext cx="5541818" cy="4146550"/>
                    </a:xfrm>
                    <a:prstGeom prst="rect">
                      <a:avLst/>
                    </a:prstGeom>
                    <a:ln>
                      <a:noFill/>
                    </a:ln>
                    <a:extLst>
                      <a:ext uri="{53640926-AAD7-44D8-BBD7-CCE9431645EC}">
                        <a14:shadowObscured xmlns:a14="http://schemas.microsoft.com/office/drawing/2010/main"/>
                      </a:ext>
                    </a:extLst>
                  </pic:spPr>
                </pic:pic>
              </a:graphicData>
            </a:graphic>
          </wp:inline>
        </w:drawing>
      </w:r>
    </w:p>
    <w:p w14:paraId="7A14369F" w14:textId="77777777" w:rsidR="00AB0034" w:rsidRDefault="00AB0034" w:rsidP="00AB0034">
      <w:pPr>
        <w:pStyle w:val="1Dissertation"/>
        <w:ind w:firstLine="0"/>
        <w:jc w:val="center"/>
      </w:pPr>
    </w:p>
    <w:p w14:paraId="748061ED" w14:textId="77777777" w:rsidR="00AB0034" w:rsidRPr="0066019C" w:rsidRDefault="00AB0034" w:rsidP="00AB0034">
      <w:pPr>
        <w:pStyle w:val="DissertationFigureCaption"/>
      </w:pPr>
      <w:bookmarkStart w:id="85" w:name="_Toc128041924"/>
      <w:bookmarkStart w:id="86" w:name="_Toc130372755"/>
      <w:r w:rsidRPr="00772916">
        <w:t xml:space="preserve">Figure </w:t>
      </w:r>
      <w:r>
        <w:t>2.18</w:t>
      </w:r>
      <w:r w:rsidRPr="00772916">
        <w:t xml:space="preserve">. </w:t>
      </w:r>
      <w:r w:rsidRPr="009613F5">
        <w:rPr>
          <w:b w:val="0"/>
          <w:bCs w:val="0"/>
        </w:rPr>
        <w:t xml:space="preserve">Quantification </w:t>
      </w:r>
      <w:proofErr w:type="spellStart"/>
      <w:proofErr w:type="gramStart"/>
      <w:r w:rsidRPr="009613F5">
        <w:rPr>
          <w:b w:val="0"/>
          <w:bCs w:val="0"/>
        </w:rPr>
        <w:t>styrene:maleic</w:t>
      </w:r>
      <w:proofErr w:type="spellEnd"/>
      <w:proofErr w:type="gramEnd"/>
      <w:r w:rsidRPr="009613F5">
        <w:rPr>
          <w:b w:val="0"/>
          <w:bCs w:val="0"/>
        </w:rPr>
        <w:t xml:space="preserve"> anhydride mole ratio in commercial </w:t>
      </w:r>
      <w:r w:rsidRPr="00006324">
        <w:t>PRO</w:t>
      </w:r>
      <w:r w:rsidRPr="009613F5">
        <w:rPr>
          <w:b w:val="0"/>
          <w:bCs w:val="0"/>
        </w:rPr>
        <w:t xml:space="preserve"> by </w:t>
      </w:r>
      <w:r w:rsidRPr="009613F5">
        <w:rPr>
          <w:b w:val="0"/>
          <w:bCs w:val="0"/>
          <w:vertAlign w:val="superscript"/>
        </w:rPr>
        <w:t>1</w:t>
      </w:r>
      <w:r w:rsidRPr="009613F5">
        <w:rPr>
          <w:b w:val="0"/>
          <w:bCs w:val="0"/>
        </w:rPr>
        <w:t>H NMR spectroscopy. Solvent is DCM-D</w:t>
      </w:r>
      <w:r w:rsidRPr="009613F5">
        <w:rPr>
          <w:b w:val="0"/>
          <w:bCs w:val="0"/>
          <w:vertAlign w:val="subscript"/>
        </w:rPr>
        <w:t>2</w:t>
      </w:r>
      <w:r w:rsidRPr="009613F5">
        <w:rPr>
          <w:b w:val="0"/>
          <w:bCs w:val="0"/>
        </w:rPr>
        <w:t xml:space="preserve">. The ratio was determined using the same equation below, where </w:t>
      </w:r>
      <w:proofErr w:type="spellStart"/>
      <w:r w:rsidRPr="009613F5">
        <w:rPr>
          <w:b w:val="0"/>
          <w:bCs w:val="0"/>
        </w:rPr>
        <w:t>I</w:t>
      </w:r>
      <w:r w:rsidRPr="009613F5">
        <w:rPr>
          <w:b w:val="0"/>
          <w:bCs w:val="0"/>
          <w:vertAlign w:val="subscript"/>
        </w:rPr>
        <w:t>a</w:t>
      </w:r>
      <w:proofErr w:type="spellEnd"/>
      <w:r w:rsidRPr="009613F5">
        <w:rPr>
          <w:b w:val="0"/>
          <w:bCs w:val="0"/>
        </w:rPr>
        <w:t xml:space="preserve">, </w:t>
      </w:r>
      <w:proofErr w:type="spellStart"/>
      <w:r w:rsidRPr="009613F5">
        <w:rPr>
          <w:b w:val="0"/>
          <w:bCs w:val="0"/>
        </w:rPr>
        <w:t>I</w:t>
      </w:r>
      <w:r w:rsidRPr="009613F5">
        <w:rPr>
          <w:b w:val="0"/>
          <w:bCs w:val="0"/>
          <w:vertAlign w:val="subscript"/>
        </w:rPr>
        <w:t>bc</w:t>
      </w:r>
      <w:proofErr w:type="spellEnd"/>
      <w:r w:rsidRPr="009613F5">
        <w:rPr>
          <w:b w:val="0"/>
          <w:bCs w:val="0"/>
        </w:rPr>
        <w:t xml:space="preserve">, and x are the same variables as discussed in Figure 2.1. This results in a </w:t>
      </w:r>
      <w:proofErr w:type="spellStart"/>
      <w:proofErr w:type="gramStart"/>
      <w:r w:rsidRPr="009613F5">
        <w:rPr>
          <w:b w:val="0"/>
          <w:bCs w:val="0"/>
        </w:rPr>
        <w:t>sytenes:maleic</w:t>
      </w:r>
      <w:proofErr w:type="spellEnd"/>
      <w:proofErr w:type="gramEnd"/>
      <w:r w:rsidRPr="009613F5">
        <w:rPr>
          <w:b w:val="0"/>
          <w:bCs w:val="0"/>
        </w:rPr>
        <w:t xml:space="preserve"> anhydride ratio of 1:0.825, or 1.21:1 when normalized, for this commercial sample of </w:t>
      </w:r>
      <w:r w:rsidRPr="00006324">
        <w:t>PRO</w:t>
      </w:r>
      <w:r w:rsidRPr="009613F5">
        <w:rPr>
          <w:b w:val="0"/>
          <w:bCs w:val="0"/>
        </w:rPr>
        <w:t>.</w:t>
      </w:r>
      <w:bookmarkEnd w:id="85"/>
      <w:bookmarkEnd w:id="86"/>
      <w:r w:rsidRPr="00772916">
        <w:t xml:space="preserve">  </w:t>
      </w:r>
    </w:p>
    <w:p w14:paraId="7C39BE26" w14:textId="77777777" w:rsidR="00AB0034" w:rsidRPr="0066019C" w:rsidRDefault="00AB0034" w:rsidP="00AB0034">
      <w:pPr>
        <w:pStyle w:val="1Dissertation"/>
        <w:jc w:val="center"/>
        <w:rPr>
          <w:rFonts w:eastAsiaTheme="minorEastAsia"/>
          <w:sz w:val="32"/>
          <w:szCs w:val="28"/>
        </w:rPr>
      </w:pPr>
      <w:r w:rsidRPr="0066019C">
        <w:rPr>
          <w:rFonts w:eastAsiaTheme="minorEastAsia"/>
          <w:szCs w:val="22"/>
        </w:rPr>
        <w:t>x</w:t>
      </w:r>
      <w:r w:rsidRPr="00F216DF">
        <w:rPr>
          <w:rFonts w:eastAsiaTheme="minorEastAsia"/>
          <w:sz w:val="22"/>
        </w:rPr>
        <w:t xml:space="preserve"> =</w:t>
      </w:r>
      <w:r>
        <w:rPr>
          <w:rFonts w:eastAsiaTheme="minorEastAsia"/>
        </w:rPr>
        <w:t xml:space="preserve"> </w:t>
      </w:r>
      <m:oMath>
        <m:f>
          <m:fPr>
            <m:ctrlPr>
              <w:rPr>
                <w:rFonts w:ascii="Cambria Math" w:hAnsi="Cambria Math"/>
                <w:i/>
                <w:sz w:val="32"/>
                <w:szCs w:val="28"/>
              </w:rPr>
            </m:ctrlPr>
          </m:fPr>
          <m:num>
            <m:d>
              <m:dPr>
                <m:ctrlPr>
                  <w:rPr>
                    <w:rFonts w:ascii="Cambria Math" w:hAnsi="Cambria Math"/>
                    <w:i/>
                    <w:sz w:val="32"/>
                    <w:szCs w:val="28"/>
                  </w:rPr>
                </m:ctrlPr>
              </m:dPr>
              <m:e>
                <m:r>
                  <w:rPr>
                    <w:rFonts w:ascii="Cambria Math" w:hAnsi="Cambria Math"/>
                    <w:sz w:val="32"/>
                    <w:szCs w:val="28"/>
                  </w:rPr>
                  <m:t>5*</m:t>
                </m:r>
                <m:sSub>
                  <m:sSubPr>
                    <m:ctrlPr>
                      <w:rPr>
                        <w:rFonts w:ascii="Cambria Math" w:hAnsi="Cambria Math"/>
                        <w:i/>
                        <w:sz w:val="32"/>
                        <w:szCs w:val="28"/>
                      </w:rPr>
                    </m:ctrlPr>
                  </m:sSubPr>
                  <m:e>
                    <m:r>
                      <w:rPr>
                        <w:rFonts w:ascii="Cambria Math" w:hAnsi="Cambria Math"/>
                        <w:sz w:val="32"/>
                        <w:szCs w:val="28"/>
                      </w:rPr>
                      <m:t>I</m:t>
                    </m:r>
                  </m:e>
                  <m:sub>
                    <m:r>
                      <w:rPr>
                        <w:rFonts w:ascii="Cambria Math" w:hAnsi="Cambria Math"/>
                        <w:sz w:val="32"/>
                        <w:szCs w:val="28"/>
                      </w:rPr>
                      <m:t>bc</m:t>
                    </m:r>
                  </m:sub>
                </m:sSub>
                <m:r>
                  <w:rPr>
                    <w:rFonts w:ascii="Cambria Math" w:hAnsi="Cambria Math"/>
                    <w:sz w:val="32"/>
                    <w:szCs w:val="28"/>
                  </w:rPr>
                  <m:t>-3*</m:t>
                </m:r>
                <m:sSub>
                  <m:sSubPr>
                    <m:ctrlPr>
                      <w:rPr>
                        <w:rFonts w:ascii="Cambria Math" w:hAnsi="Cambria Math"/>
                        <w:i/>
                        <w:sz w:val="32"/>
                        <w:szCs w:val="28"/>
                      </w:rPr>
                    </m:ctrlPr>
                  </m:sSubPr>
                  <m:e>
                    <m:r>
                      <w:rPr>
                        <w:rFonts w:ascii="Cambria Math" w:hAnsi="Cambria Math"/>
                        <w:sz w:val="32"/>
                        <w:szCs w:val="28"/>
                      </w:rPr>
                      <m:t>I</m:t>
                    </m:r>
                  </m:e>
                  <m:sub>
                    <m:r>
                      <w:rPr>
                        <w:rFonts w:ascii="Cambria Math" w:hAnsi="Cambria Math"/>
                        <w:sz w:val="32"/>
                        <w:szCs w:val="28"/>
                      </w:rPr>
                      <m:t>a</m:t>
                    </m:r>
                  </m:sub>
                </m:sSub>
              </m:e>
            </m:d>
          </m:num>
          <m:den>
            <m:r>
              <w:rPr>
                <w:rFonts w:ascii="Cambria Math" w:hAnsi="Cambria Math"/>
                <w:sz w:val="32"/>
                <w:szCs w:val="28"/>
              </w:rPr>
              <m:t>2*</m:t>
            </m:r>
            <m:sSub>
              <m:sSubPr>
                <m:ctrlPr>
                  <w:rPr>
                    <w:rFonts w:ascii="Cambria Math" w:hAnsi="Cambria Math"/>
                    <w:i/>
                    <w:sz w:val="32"/>
                    <w:szCs w:val="28"/>
                  </w:rPr>
                </m:ctrlPr>
              </m:sSubPr>
              <m:e>
                <m:r>
                  <w:rPr>
                    <w:rFonts w:ascii="Cambria Math" w:hAnsi="Cambria Math"/>
                    <w:sz w:val="32"/>
                    <w:szCs w:val="28"/>
                  </w:rPr>
                  <m:t>I</m:t>
                </m:r>
              </m:e>
              <m:sub>
                <m:r>
                  <w:rPr>
                    <w:rFonts w:ascii="Cambria Math" w:hAnsi="Cambria Math"/>
                    <w:sz w:val="32"/>
                    <w:szCs w:val="28"/>
                  </w:rPr>
                  <m:t>a</m:t>
                </m:r>
              </m:sub>
            </m:sSub>
          </m:den>
        </m:f>
      </m:oMath>
    </w:p>
    <w:p w14:paraId="3D838142" w14:textId="77777777" w:rsidR="00AB0034" w:rsidRDefault="00AB0034" w:rsidP="00AB0034">
      <w:pPr>
        <w:pStyle w:val="1Dissertation"/>
        <w:ind w:firstLine="0"/>
      </w:pPr>
    </w:p>
    <w:p w14:paraId="7595231A" w14:textId="70C6CAA3" w:rsidR="00AB0034" w:rsidRDefault="00AB0034" w:rsidP="00AB0034">
      <w:pPr>
        <w:pStyle w:val="1Dissertation"/>
        <w:ind w:firstLine="0"/>
      </w:pPr>
    </w:p>
    <w:p w14:paraId="3DD32E9E" w14:textId="7902A587" w:rsidR="000009FA" w:rsidRDefault="000009FA" w:rsidP="00AB0034">
      <w:pPr>
        <w:pStyle w:val="1Dissertation"/>
        <w:ind w:firstLine="0"/>
      </w:pPr>
      <w:r w:rsidRPr="008447D4">
        <w:lastRenderedPageBreak/>
        <w:t>water (</w:t>
      </w:r>
      <w:r w:rsidRPr="008447D4">
        <w:sym w:font="Symbol" w:char="F0B4"/>
      </w:r>
      <w:r w:rsidRPr="008447D4">
        <w:t>3), concentrated under vacuum, and the remaining residue purified via vacuum distillation to provide each product as a clear oil. Yields for 2-octyloxyethanol, 2-decyloxyethanol, and 2-dodecyloxyethanol were 60%, 64%, and 73%, respectively.</w:t>
      </w:r>
      <w:r w:rsidRPr="0066019C">
        <w:t xml:space="preserve"> </w:t>
      </w:r>
      <w:r w:rsidRPr="008447D4">
        <w:t>Characterization of each product agreed with prior literature reports.</w:t>
      </w:r>
      <w:r w:rsidR="00296BDD">
        <w:fldChar w:fldCharType="begin">
          <w:fldData xml:space="preserve">PEVuZE5vdGU+PENpdGU+PEF1dGhvcj5LaGFybGFtb3Y8L0F1dGhvcj48WWVhcj4yMDE0PC9ZZWFy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</w:fldData>
        </w:fldChar>
      </w:r>
      <w:r w:rsidR="00A4632C">
        <w:instrText xml:space="preserve"> ADDIN EN.CITE </w:instrText>
      </w:r>
      <w:r w:rsidR="00A4632C">
        <w:fldChar w:fldCharType="begin">
          <w:fldData xml:space="preserve">PEVuZE5vdGU+PENpdGU+PEF1dGhvcj5LaGFybGFtb3Y8L0F1dGhvcj48WWVhcj4yMDE0PC9ZZWFy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</w:fldData>
        </w:fldChar>
      </w:r>
      <w:r w:rsidR="00A4632C">
        <w:instrText xml:space="preserve"> ADDIN EN.CITE.DATA </w:instrText>
      </w:r>
      <w:r w:rsidR="00A4632C">
        <w:fldChar w:fldCharType="end"/>
      </w:r>
      <w:r w:rsidR="00296BDD">
        <w:fldChar w:fldCharType="separate"/>
      </w:r>
      <w:r w:rsidR="00A4632C" w:rsidRPr="00A4632C">
        <w:rPr>
          <w:noProof/>
          <w:vertAlign w:val="superscript"/>
        </w:rPr>
        <w:t>16, 19</w:t>
      </w:r>
      <w:r w:rsidR="00296BDD">
        <w:fldChar w:fldCharType="end"/>
      </w:r>
    </w:p>
    <w:p w14:paraId="59FDD9C4" w14:textId="77777777" w:rsidR="00194C01" w:rsidRPr="008447D4" w:rsidRDefault="00194C01" w:rsidP="0066019C">
      <w:pPr>
        <w:pStyle w:val="1Dissertation"/>
      </w:pPr>
    </w:p>
    <w:p w14:paraId="41B1CDA8" w14:textId="6EEBD9DB" w:rsidR="00194C01" w:rsidRDefault="00194C01" w:rsidP="004903EB">
      <w:pPr>
        <w:pStyle w:val="Sub-subsectionTitles"/>
      </w:pPr>
      <w:bookmarkStart w:id="87" w:name="_Toc130372659"/>
      <w:r>
        <w:t xml:space="preserve">2.6.3 </w:t>
      </w:r>
      <w:r w:rsidR="000009FA" w:rsidRPr="00422C6B">
        <w:t xml:space="preserve">Esterification of </w:t>
      </w:r>
      <w:r w:rsidR="00DB50EF">
        <w:t>PR</w:t>
      </w:r>
      <w:r w:rsidR="00EB4C93">
        <w:t>O</w:t>
      </w:r>
      <w:bookmarkEnd w:id="87"/>
    </w:p>
    <w:p w14:paraId="69B0404F" w14:textId="2ECD074F" w:rsidR="000009FA" w:rsidRDefault="000009FA" w:rsidP="008447D4">
      <w:pPr>
        <w:pStyle w:val="1Dissertation"/>
      </w:pPr>
      <w:r w:rsidRPr="008447D4">
        <w:t>Esterification was performed using a modified literature procedure.</w:t>
      </w:r>
      <w:r w:rsidR="00296BDD">
        <w:fldChar w:fldCharType="begin"/>
      </w:r>
      <w:r w:rsidR="00A4632C">
        <w:instrText xml:space="preserve"> ADDIN EN.CITE &lt;EndNote&gt;&lt;Cite&gt;&lt;Author&gt;Francisco Martinez&lt;/Author&gt;&lt;Year&gt;2001&lt;/Year&gt;&lt;RecNum&gt;140&lt;/RecNum&gt;&lt;DisplayText&gt;&lt;style face="superscript"&gt;20&lt;/style&gt;&lt;/DisplayText&gt;&lt;record&gt;&lt;rec-number&gt;140&lt;/rec-number&gt;&lt;foreign-keys&gt;&lt;key app="EN" db-id="2ws9a5p2kfs9d7e2zwp50sde299pa5re9zxd" timestamp="1606834171"&gt;140&lt;/key&gt;&lt;/foreign-keys&gt;&lt;ref-type name="Journal Article"&gt;17&lt;/ref-type&gt;&lt;contributors&gt;&lt;authors&gt;&lt;author&gt;Francisco Martinez, Gloria Neculqueo, Manuel Torres&lt;/author&gt;&lt;/authors&gt;&lt;/contributors&gt;&lt;titles&gt;&lt;title&gt;Monoesterification of Styrene-Maleic Anhydride Copolymers with Aliphatic Alcohols&lt;/title&gt;&lt;secondary-title&gt;Bol. Soc. Chil. Quim.&lt;/secondary-title&gt;&lt;/titles&gt;&lt;periodical&gt;&lt;full-title&gt;Boletin de la Sociedad Chilena de Quimica&lt;/full-title&gt;&lt;abbr-1&gt;Bol. Soc. Chil. Quim.&lt;/abbr-1&gt;&lt;/periodical&gt;&lt;pages&gt;137-141&lt;/pages&gt;&lt;volume&gt;46&lt;/volume&gt;&lt;dates&gt;&lt;year&gt;2001&lt;/year&gt;&lt;/dates&gt;&lt;urls&gt;&lt;/urls&gt;&lt;/record&gt;&lt;/Cite&gt;&lt;Cite&gt;&lt;Author&gt;Francisco Martinez&lt;/Author&gt;&lt;Year&gt;2001&lt;/Year&gt;&lt;RecNum&gt;140&lt;/RecNum&gt;&lt;record&gt;&lt;rec-number&gt;140&lt;/rec-number&gt;&lt;foreign-keys&gt;&lt;key app="EN" db-id="2ws9a5p2kfs9d7e2zwp50sde299pa5re9zxd" timestamp="1606834171"&gt;140&lt;/key&gt;&lt;/foreign-keys&gt;&lt;ref-type name="Journal Article"&gt;17&lt;/ref-type&gt;&lt;contributors&gt;&lt;authors&gt;&lt;author&gt;Francisco Martinez, Gloria Neculqueo, Manuel Torres&lt;/author&gt;&lt;/authors&gt;&lt;/contributors&gt;&lt;titles&gt;&lt;title&gt;Monoesterification of Styrene-Maleic Anhydride Copolymers with Aliphatic Alcohols&lt;/title&gt;&lt;secondary-title&gt;Bol. Soc. Chil. Quim.&lt;/secondary-title&gt;&lt;/titles&gt;&lt;periodical&gt;&lt;full-title&gt;Boletin de la Sociedad Chilena de Quimica&lt;/full-title&gt;&lt;abbr-1&gt;Bol. Soc. Chil. Quim.&lt;/abbr-1&gt;&lt;/periodical&gt;&lt;pages&gt;137-141&lt;/pages&gt;&lt;volume&gt;46&lt;/volume&gt;&lt;dates&gt;&lt;year&gt;2001&lt;/year&gt;&lt;/dates&gt;&lt;urls&gt;&lt;/urls&gt;&lt;/record&gt;&lt;/Cite&gt;&lt;/EndNote&gt;</w:instrText>
      </w:r>
      <w:r w:rsidR="00296BDD">
        <w:fldChar w:fldCharType="separate"/>
      </w:r>
      <w:r w:rsidR="00A4632C" w:rsidRPr="00A4632C">
        <w:rPr>
          <w:noProof/>
          <w:vertAlign w:val="superscript"/>
        </w:rPr>
        <w:t>20</w:t>
      </w:r>
      <w:r w:rsidR="00296BDD">
        <w:fldChar w:fldCharType="end"/>
      </w:r>
      <w:r w:rsidRPr="008447D4">
        <w:t xml:space="preserve"> </w:t>
      </w:r>
      <w:r w:rsidR="00DB50EF" w:rsidRPr="0066019C">
        <w:rPr>
          <w:b/>
          <w:bCs/>
        </w:rPr>
        <w:t>PRO</w:t>
      </w:r>
      <w:r w:rsidRPr="008447D4">
        <w:t xml:space="preserve"> (2.5 g, 9.8 mmol) was dissolved in dry THF (45 mL), followed by the addition of a 4-dimethylaminopyridine (DMAP) (0.06 g, 0.05 mmol) solution in dry THF (5 mL). The target alcohol (80 mmol) was then added to the polymer solution. The reaction was stirred under constant reflux for prescribed time intervals. Therein, ~8 mL aliquots were taken at various time points </w:t>
      </w:r>
      <w:proofErr w:type="gramStart"/>
      <w:r w:rsidRPr="008447D4">
        <w:t>in order to</w:t>
      </w:r>
      <w:proofErr w:type="gramEnd"/>
      <w:r w:rsidRPr="008447D4">
        <w:t xml:space="preserve"> achieve varying extents of esterification. To each aliquot was added HCl solution (10 mL, 0.001M). The organic layer was decanted, concentrated under vacuum, and dried in a vacuum oven at 80 °C for a minimum of 24 h.</w:t>
      </w:r>
    </w:p>
    <w:p w14:paraId="2D618737" w14:textId="3DDFE7EA" w:rsidR="00194C01" w:rsidRDefault="00194C01" w:rsidP="008447D4">
      <w:pPr>
        <w:pStyle w:val="1Dissertation"/>
      </w:pPr>
    </w:p>
    <w:p w14:paraId="51BD2D9E" w14:textId="77777777" w:rsidR="00CF7D33" w:rsidRDefault="00CF7D33" w:rsidP="00CF7D33">
      <w:pPr>
        <w:pStyle w:val="Sub-subsectionTitles"/>
      </w:pPr>
      <w:bookmarkStart w:id="88" w:name="_Toc130372660"/>
      <w:r>
        <w:t xml:space="preserve">2.6.4 </w:t>
      </w:r>
      <w:r w:rsidRPr="00E22FF2">
        <w:t>Determination of Esterification Percentage</w:t>
      </w:r>
      <w:bookmarkEnd w:id="88"/>
    </w:p>
    <w:p w14:paraId="3DF730D5" w14:textId="3241EF3F" w:rsidR="00194C01" w:rsidRDefault="00CF7D33" w:rsidP="00414833">
      <w:pPr>
        <w:pStyle w:val="1Dissertation"/>
      </w:pPr>
      <w:r w:rsidRPr="008447D4">
        <w:t xml:space="preserve">Utilizing the experimentally determined incorporation ratio of 1.21:1 </w:t>
      </w:r>
      <w:proofErr w:type="spellStart"/>
      <w:proofErr w:type="gramStart"/>
      <w:r w:rsidRPr="008447D4">
        <w:t>styrene:maleic</w:t>
      </w:r>
      <w:proofErr w:type="spellEnd"/>
      <w:proofErr w:type="gramEnd"/>
      <w:r w:rsidRPr="008447D4">
        <w:t xml:space="preserve"> anhydride in </w:t>
      </w:r>
      <w:r>
        <w:rPr>
          <w:b/>
          <w:bCs/>
        </w:rPr>
        <w:t>PRO</w:t>
      </w:r>
      <w:r w:rsidRPr="008447D4">
        <w:t xml:space="preserve">, the extent of esterification was determined via </w:t>
      </w:r>
      <w:r w:rsidRPr="00E22FF2">
        <w:rPr>
          <w:vertAlign w:val="superscript"/>
        </w:rPr>
        <w:t>1</w:t>
      </w:r>
      <w:r w:rsidRPr="008447D4">
        <w:t xml:space="preserve">H NMR spectroscopy by comparing the integration of the aryl region to the proton signal corresponding to the methyl protons of the attached sidechain (Figure </w:t>
      </w:r>
      <w:r>
        <w:t>2.1</w:t>
      </w:r>
      <w:r w:rsidRPr="008447D4">
        <w:t xml:space="preserve">). All NMR spectra for modified SMAs can be seen in Figures </w:t>
      </w:r>
      <w:r>
        <w:t>A2-A10</w:t>
      </w:r>
      <w:r w:rsidRPr="008447D4">
        <w:t>.  DOSY NMR spectroscopy was also used to confirm functionalization of the</w:t>
      </w:r>
      <w:r w:rsidR="00414833">
        <w:t xml:space="preserve"> </w:t>
      </w:r>
      <w:r w:rsidR="00414833">
        <w:lastRenderedPageBreak/>
        <w:t>p</w:t>
      </w:r>
      <w:r w:rsidRPr="008447D4">
        <w:t xml:space="preserve">olymer backbone with the desired alcohol, rather than free alcohol remaining in solution (Figure </w:t>
      </w:r>
      <w:r>
        <w:t>2.19</w:t>
      </w:r>
      <w:r w:rsidRPr="008447D4">
        <w:t>).</w:t>
      </w:r>
    </w:p>
    <w:p w14:paraId="3ABDAE78" w14:textId="77777777" w:rsidR="00CF7D33" w:rsidRPr="008447D4" w:rsidRDefault="00CF7D33" w:rsidP="00CF7D33">
      <w:pPr>
        <w:pStyle w:val="1Dissertation"/>
        <w:ind w:firstLine="0"/>
      </w:pPr>
    </w:p>
    <w:p w14:paraId="26B3598B" w14:textId="77777777" w:rsidR="00194C01" w:rsidRDefault="00194C01" w:rsidP="004903EB">
      <w:pPr>
        <w:pStyle w:val="Sub-subsectionTitles"/>
      </w:pPr>
      <w:bookmarkStart w:id="89" w:name="_Toc130372661"/>
      <w:r>
        <w:t xml:space="preserve">2.6.5 </w:t>
      </w:r>
      <w:r w:rsidR="000009FA" w:rsidRPr="00E22FF2">
        <w:t>Solubilization of Prepared SMA Derivatives</w:t>
      </w:r>
      <w:bookmarkEnd w:id="89"/>
    </w:p>
    <w:p w14:paraId="7934A048" w14:textId="1B3A9045" w:rsidR="000009FA" w:rsidRDefault="000009FA" w:rsidP="0066019C">
      <w:pPr>
        <w:pStyle w:val="1Dissertation"/>
      </w:pPr>
      <w:r w:rsidRPr="008447D4">
        <w:t>Solubilization of the SMA derivatives was performed by placing the target SMA (15% w/v) in water (80% w/v) and adding a solution of 30% NH</w:t>
      </w:r>
      <w:r w:rsidRPr="00D90BED">
        <w:rPr>
          <w:vertAlign w:val="subscript"/>
        </w:rPr>
        <w:t>4</w:t>
      </w:r>
      <w:r w:rsidRPr="0066019C">
        <w:rPr>
          <w:vertAlign w:val="subscript"/>
        </w:rPr>
        <w:softHyphen/>
      </w:r>
      <w:r w:rsidRPr="008447D4">
        <w:t xml:space="preserve">OH in water (5% w/v). Each solution was heated at 80 °C for ≥ 30 min, until a non-turbid solution was obtained. </w:t>
      </w:r>
    </w:p>
    <w:p w14:paraId="4ECAAF28" w14:textId="77777777" w:rsidR="00194C01" w:rsidRPr="008447D4" w:rsidRDefault="00194C01" w:rsidP="0066019C">
      <w:pPr>
        <w:pStyle w:val="1Dissertation"/>
      </w:pPr>
    </w:p>
    <w:p w14:paraId="67888EC3" w14:textId="77777777" w:rsidR="00194C01" w:rsidRDefault="00194C01" w:rsidP="004903EB">
      <w:pPr>
        <w:pStyle w:val="Sub-subsectionTitles"/>
      </w:pPr>
      <w:bookmarkStart w:id="90" w:name="_Toc130372662"/>
      <w:r>
        <w:t xml:space="preserve">2.6.6 </w:t>
      </w:r>
      <w:r w:rsidR="000009FA" w:rsidRPr="00E22FF2">
        <w:t>Determination of pH and Divalent Cations Sensitivity in Aqueous Media</w:t>
      </w:r>
      <w:bookmarkEnd w:id="90"/>
    </w:p>
    <w:p w14:paraId="72F5EE1A" w14:textId="19177C81" w:rsidR="000009FA" w:rsidRDefault="000009FA" w:rsidP="008447D4">
      <w:pPr>
        <w:pStyle w:val="1Dissertation"/>
      </w:pPr>
      <w:r w:rsidRPr="008447D4">
        <w:t>The solubility of each polymer sample as a function of pH was determined using a modified literature procedure.</w:t>
      </w:r>
      <w:r w:rsidR="000306A3">
        <w:fldChar w:fldCharType="begin">
          <w:fldData xml:space="preserve">PEVuZE5vdGU+PENpdGU+PEF1dGhvcj5TY2hlaWRlbGFhcjwvQXV0aG9yPjxZZWFyPjIwMTY8L1ll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</w:fldData>
        </w:fldChar>
      </w:r>
      <w:r w:rsidR="00387C2E">
        <w:instrText xml:space="preserve"> ADDIN EN.CITE </w:instrText>
      </w:r>
      <w:r w:rsidR="00387C2E">
        <w:fldChar w:fldCharType="begin">
          <w:fldData xml:space="preserve">PEVuZE5vdGU+PENpdGU+PEF1dGhvcj5TY2hlaWRlbGFhcjwvQXV0aG9yPjxZZWFyPjIwMTY8L1ll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</w:fldData>
        </w:fldChar>
      </w:r>
      <w:r w:rsidR="00387C2E">
        <w:instrText xml:space="preserve"> ADDIN EN.CITE.DATA </w:instrText>
      </w:r>
      <w:r w:rsidR="00387C2E">
        <w:fldChar w:fldCharType="end"/>
      </w:r>
      <w:r w:rsidR="000306A3">
        <w:fldChar w:fldCharType="separate"/>
      </w:r>
      <w:r w:rsidR="000306A3" w:rsidRPr="000306A3">
        <w:rPr>
          <w:noProof/>
          <w:vertAlign w:val="superscript"/>
        </w:rPr>
        <w:t>10</w:t>
      </w:r>
      <w:r w:rsidR="000306A3">
        <w:fldChar w:fldCharType="end"/>
      </w:r>
      <w:r w:rsidRPr="008447D4">
        <w:t xml:space="preserve"> Therein, each polymer sample was diluted into a standard Britton-Robinson (BR)</w:t>
      </w:r>
      <w:r w:rsidR="000306A3">
        <w:fldChar w:fldCharType="begin">
          <w:fldData xml:space="preserve">PEVuZE5vdGU+PENpdGU+PEF1dGhvcj5TY2hlaWRlbGFhcjwvQXV0aG9yPjxZZWFyPjIwMTY8L1ll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</w:fldData>
        </w:fldChar>
      </w:r>
      <w:r w:rsidR="00387C2E">
        <w:instrText xml:space="preserve"> ADDIN EN.CITE </w:instrText>
      </w:r>
      <w:r w:rsidR="00387C2E">
        <w:fldChar w:fldCharType="begin">
          <w:fldData xml:space="preserve">PEVuZE5vdGU+PENpdGU+PEF1dGhvcj5TY2hlaWRlbGFhcjwvQXV0aG9yPjxZZWFyPjIwMTY8L1ll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</w:fldData>
        </w:fldChar>
      </w:r>
      <w:r w:rsidR="00387C2E">
        <w:instrText xml:space="preserve"> ADDIN EN.CITE.DATA </w:instrText>
      </w:r>
      <w:r w:rsidR="00387C2E">
        <w:fldChar w:fldCharType="end"/>
      </w:r>
      <w:r w:rsidR="000306A3">
        <w:fldChar w:fldCharType="separate"/>
      </w:r>
      <w:r w:rsidR="000306A3" w:rsidRPr="000306A3">
        <w:rPr>
          <w:noProof/>
          <w:vertAlign w:val="superscript"/>
        </w:rPr>
        <w:t>10</w:t>
      </w:r>
      <w:r w:rsidR="000306A3">
        <w:fldChar w:fldCharType="end"/>
      </w:r>
      <w:r w:rsidRPr="008447D4">
        <w:t xml:space="preserve"> buffer containing 150 mM NaCl for a final concentration of 0.15% (w/v). The prepared buffers ranged from pH 4.5 to 10, in half unit increments. The samples were then mixed via orbital shaking for 10 min and the optical density was measured at 350 nm using a UV spectrometer. Optical density values above the baseline were interpreted as an indicator of polymer aggregation and precipitation from solution.</w:t>
      </w:r>
    </w:p>
    <w:p w14:paraId="497DEA83" w14:textId="77777777" w:rsidR="00CF7D33" w:rsidRDefault="00CF7D33" w:rsidP="00CF7D33">
      <w:pPr>
        <w:pStyle w:val="1Dissertation"/>
      </w:pPr>
      <w:r w:rsidRPr="008447D4">
        <w:t>Divalent cation sensitivity was also determined using a modified literature procedure.</w:t>
      </w:r>
      <w:r>
        <w:fldChar w:fldCharType="begin">
          <w:fldData xml:space="preserve">PEVuZE5vdGU+PENpdGU+PEF1dGhvcj5CdXJyaWRnZTwvQXV0aG9yPjxZZWFyPjIwMjA8L1llYXI+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</w:fldData>
        </w:fldChar>
      </w:r>
      <w:r>
        <w:instrText xml:space="preserve"> ADDIN EN.CITE </w:instrText>
      </w:r>
      <w:r>
        <w:fldChar w:fldCharType="begin">
          <w:fldData xml:space="preserve">PEVuZE5vdGU+PENpdGU+PEF1dGhvcj5CdXJyaWRnZTwvQXV0aG9yPjxZZWFyPjIwMjA8L1llYXI+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</w:fldData>
        </w:fldChar>
      </w:r>
      <w:r>
        <w:instrText xml:space="preserve"> ADDIN EN.CITE.DATA </w:instrText>
      </w:r>
      <w:r>
        <w:fldChar w:fldCharType="end"/>
      </w:r>
      <w:r>
        <w:fldChar w:fldCharType="separate"/>
      </w:r>
      <w:r w:rsidRPr="000306A3">
        <w:rPr>
          <w:noProof/>
          <w:vertAlign w:val="superscript"/>
        </w:rPr>
        <w:t>5</w:t>
      </w:r>
      <w:r>
        <w:fldChar w:fldCharType="end"/>
      </w:r>
      <w:r w:rsidRPr="008447D4">
        <w:t xml:space="preserve"> Each polymer sample was diluted into a 9.5 pH tris buffer containing various concentrations of MgCl</w:t>
      </w:r>
      <w:r w:rsidRPr="000306A3">
        <w:rPr>
          <w:vertAlign w:val="subscript"/>
        </w:rPr>
        <w:t>2</w:t>
      </w:r>
      <w:r w:rsidRPr="008447D4">
        <w:t xml:space="preserve">, ranging from 1 mM to 100 </w:t>
      </w:r>
      <w:proofErr w:type="spellStart"/>
      <w:r w:rsidRPr="008447D4">
        <w:t>mM.</w:t>
      </w:r>
      <w:proofErr w:type="spellEnd"/>
      <w:r w:rsidRPr="008447D4">
        <w:t xml:space="preserve"> The final concentration of each polymer solution was 0.15% (w/v). These solutions were then mixed via orbital shaking for 10 min and the optical density was measured at 350 nm using a UV spectrometer. Optical density values above the baseline were interpreted as an indicator of polymer aggregation and precipitation from solution. </w:t>
      </w:r>
    </w:p>
    <w:p w14:paraId="2B0824C0" w14:textId="26B1E7CF" w:rsidR="00E22FF2" w:rsidRDefault="00E22FF2" w:rsidP="009613F5">
      <w:pPr>
        <w:pStyle w:val="DissertationFigureDescription"/>
        <w:jc w:val="center"/>
      </w:pPr>
      <w:r>
        <w:rPr>
          <w:rFonts w:ascii="Times" w:hAnsi="Times"/>
          <w:noProof/>
        </w:rPr>
        <w:lastRenderedPageBreak/>
        <w:drawing>
          <wp:inline distT="0" distB="0" distL="0" distR="0" wp14:anchorId="7708C000" wp14:editId="25BAB63D">
            <wp:extent cx="4848795" cy="3383280"/>
            <wp:effectExtent l="0" t="0" r="9525" b="7620"/>
            <wp:docPr id="49" name="Picture 4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848795" cy="3383280"/>
                    </a:xfrm>
                    <a:prstGeom prst="rect">
                      <a:avLst/>
                    </a:prstGeom>
                  </pic:spPr>
                </pic:pic>
              </a:graphicData>
            </a:graphic>
          </wp:inline>
        </w:drawing>
      </w:r>
    </w:p>
    <w:p w14:paraId="598E2D9A" w14:textId="0B23A51D" w:rsidR="00E22FF2" w:rsidRPr="00772916" w:rsidRDefault="00E22FF2" w:rsidP="00AE4344">
      <w:pPr>
        <w:pStyle w:val="DissertationFigureCaption"/>
      </w:pPr>
      <w:bookmarkStart w:id="91" w:name="_Toc128041925"/>
      <w:bookmarkStart w:id="92" w:name="_Toc130372756"/>
      <w:r w:rsidRPr="00772916">
        <w:t>Figure 2.</w:t>
      </w:r>
      <w:r>
        <w:t>19.</w:t>
      </w:r>
      <w:r w:rsidRPr="00772916">
        <w:t xml:space="preserve"> </w:t>
      </w:r>
      <w:r w:rsidRPr="009613F5">
        <w:rPr>
          <w:b w:val="0"/>
          <w:bCs w:val="0"/>
        </w:rPr>
        <w:t xml:space="preserve">DOSY NMR spectrum used to confirm attachment of the 2-ethoxyethanol sidechain to PRO. The specific sample examined was </w:t>
      </w:r>
      <w:r w:rsidRPr="00164BE3">
        <w:t>Eth-(77)</w:t>
      </w:r>
      <w:r w:rsidRPr="009613F5">
        <w:rPr>
          <w:b w:val="0"/>
          <w:bCs w:val="0"/>
        </w:rPr>
        <w:t>. All non-solvent peaks, including the peak at 1.05 corresponding to the terminal methyl hydrogens of the ethoxylated alcohol, are shown to have similar diffusion coefficients. This suggests the sidechain was successfully attached.</w:t>
      </w:r>
      <w:bookmarkEnd w:id="91"/>
      <w:bookmarkEnd w:id="92"/>
      <w:r w:rsidRPr="00772916">
        <w:t xml:space="preserve">  </w:t>
      </w:r>
    </w:p>
    <w:p w14:paraId="1216C505" w14:textId="77777777" w:rsidR="00E22FF2" w:rsidRDefault="00E22FF2" w:rsidP="0066019C">
      <w:pPr>
        <w:pStyle w:val="1Dissertation"/>
        <w:jc w:val="center"/>
      </w:pPr>
    </w:p>
    <w:p w14:paraId="37AFFA0F" w14:textId="0A2A3685" w:rsidR="00E22FF2" w:rsidRDefault="00E22FF2" w:rsidP="008447D4">
      <w:pPr>
        <w:pStyle w:val="1Dissertation"/>
      </w:pPr>
    </w:p>
    <w:p w14:paraId="107A3FCC" w14:textId="77777777" w:rsidR="00E22FF2" w:rsidRPr="008447D4" w:rsidRDefault="00E22FF2" w:rsidP="0066019C">
      <w:pPr>
        <w:pStyle w:val="1Dissertation"/>
      </w:pPr>
    </w:p>
    <w:p w14:paraId="2C664C8D" w14:textId="77777777" w:rsidR="00607B0C" w:rsidRDefault="00607B0C" w:rsidP="008447D4">
      <w:pPr>
        <w:pStyle w:val="1Dissertation"/>
      </w:pPr>
    </w:p>
    <w:p w14:paraId="4991EE60" w14:textId="77777777" w:rsidR="00607B0C" w:rsidRDefault="00607B0C" w:rsidP="008447D4">
      <w:pPr>
        <w:pStyle w:val="1Dissertation"/>
      </w:pPr>
    </w:p>
    <w:p w14:paraId="35608719" w14:textId="77777777" w:rsidR="00607B0C" w:rsidRDefault="00607B0C" w:rsidP="008447D4">
      <w:pPr>
        <w:pStyle w:val="1Dissertation"/>
      </w:pPr>
    </w:p>
    <w:p w14:paraId="15BDFDDF" w14:textId="77777777" w:rsidR="00607B0C" w:rsidRDefault="00607B0C" w:rsidP="008447D4">
      <w:pPr>
        <w:pStyle w:val="1Dissertation"/>
      </w:pPr>
    </w:p>
    <w:p w14:paraId="0D5A0BA7" w14:textId="77777777" w:rsidR="00194C01" w:rsidRPr="008447D4" w:rsidRDefault="00194C01" w:rsidP="0066019C">
      <w:pPr>
        <w:pStyle w:val="1Dissertation"/>
      </w:pPr>
    </w:p>
    <w:p w14:paraId="503645B3" w14:textId="77777777" w:rsidR="00194C01" w:rsidRDefault="00194C01" w:rsidP="004903EB">
      <w:pPr>
        <w:pStyle w:val="Sub-subsectionTitles"/>
      </w:pPr>
      <w:bookmarkStart w:id="93" w:name="_Toc130372663"/>
      <w:r>
        <w:lastRenderedPageBreak/>
        <w:t xml:space="preserve">2.6.7 </w:t>
      </w:r>
      <w:r w:rsidR="000009FA" w:rsidRPr="00EB4C93">
        <w:t>Critical Aggregation Concentration (CAC) Determination</w:t>
      </w:r>
      <w:bookmarkEnd w:id="93"/>
    </w:p>
    <w:p w14:paraId="57570996" w14:textId="468C6637" w:rsidR="000009FA" w:rsidRDefault="000009FA" w:rsidP="0066019C">
      <w:pPr>
        <w:pStyle w:val="1Dissertation"/>
      </w:pPr>
      <w:r w:rsidRPr="008447D4">
        <w:t>The critical aggregation concentration for the tested polymer samples was determined following a previous literature procedure.</w:t>
      </w:r>
      <w:r w:rsidR="000306A3">
        <w:fldChar w:fldCharType="begin">
          <w:fldData xml:space="preserve">PEVuZE5vdGU+PENpdGU+PEF1dGhvcj5TY2hlaWRlbGFhcjwvQXV0aG9yPjxZZWFyPjIwMTY8L1ll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</w:fldData>
        </w:fldChar>
      </w:r>
      <w:r w:rsidR="00387C2E">
        <w:instrText xml:space="preserve"> ADDIN EN.CITE </w:instrText>
      </w:r>
      <w:r w:rsidR="00387C2E">
        <w:fldChar w:fldCharType="begin">
          <w:fldData xml:space="preserve">PEVuZE5vdGU+PENpdGU+PEF1dGhvcj5TY2hlaWRlbGFhcjwvQXV0aG9yPjxZZWFyPjIwMTY8L1ll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</w:fldData>
        </w:fldChar>
      </w:r>
      <w:r w:rsidR="00387C2E">
        <w:instrText xml:space="preserve"> ADDIN EN.CITE.DATA </w:instrText>
      </w:r>
      <w:r w:rsidR="00387C2E">
        <w:fldChar w:fldCharType="end"/>
      </w:r>
      <w:r w:rsidR="000306A3">
        <w:fldChar w:fldCharType="separate"/>
      </w:r>
      <w:r w:rsidR="000306A3" w:rsidRPr="000306A3">
        <w:rPr>
          <w:noProof/>
          <w:vertAlign w:val="superscript"/>
        </w:rPr>
        <w:t>10</w:t>
      </w:r>
      <w:r w:rsidR="000306A3">
        <w:fldChar w:fldCharType="end"/>
      </w:r>
      <w:r w:rsidRPr="008447D4">
        <w:t xml:space="preserve"> Therein, each polymer sample was diluted to 0.15% (w/v) in a standard BR-buffer at a pH of 9.5. These polymer solutions were placed into a 96-well plate and each sample diluted 5-fold (</w:t>
      </w:r>
      <w:r w:rsidRPr="008447D4">
        <w:sym w:font="Symbol" w:char="F0B4"/>
      </w:r>
      <w:r w:rsidRPr="008447D4">
        <w:t xml:space="preserve">12) across the wells. A Nile Red solution was added to each well at a concentration of 1 µM. Each plate was excited at 550 nm and the emission was measured between 550-700 nm in 1 nm increments. The wavelength of the highest emission intensity was plotted versus concentration for each polymer sample. The CAC was determined by fitting sigmoidal curves to the blue shifting fluorescence spectra as polymer concentration increased. </w:t>
      </w:r>
    </w:p>
    <w:p w14:paraId="5B62BA42" w14:textId="77777777" w:rsidR="00194C01" w:rsidRPr="008447D4" w:rsidRDefault="00194C01" w:rsidP="0066019C">
      <w:pPr>
        <w:pStyle w:val="1Dissertation"/>
      </w:pPr>
    </w:p>
    <w:p w14:paraId="4EC24C77" w14:textId="29292F86" w:rsidR="00194C01" w:rsidRDefault="00194C01" w:rsidP="004903EB">
      <w:pPr>
        <w:pStyle w:val="Sub-subsectionTitles"/>
      </w:pPr>
      <w:bookmarkStart w:id="94" w:name="_Toc130372664"/>
      <w:r>
        <w:t xml:space="preserve">2.6.8 </w:t>
      </w:r>
      <w:r w:rsidR="000009FA" w:rsidRPr="00607B0C">
        <w:t>Preparation of Thylakoid Membranes</w:t>
      </w:r>
      <w:bookmarkEnd w:id="94"/>
    </w:p>
    <w:p w14:paraId="4117A34C" w14:textId="392E566F" w:rsidR="000009FA" w:rsidRDefault="000009FA" w:rsidP="0066019C">
      <w:pPr>
        <w:pStyle w:val="1Dissertation"/>
      </w:pPr>
      <w:r w:rsidRPr="008447D4">
        <w:t xml:space="preserve">Thylakoid membranes were isolated following established protocols. Briefly, </w:t>
      </w:r>
      <w:proofErr w:type="spellStart"/>
      <w:r w:rsidRPr="0066019C">
        <w:rPr>
          <w:i/>
          <w:iCs/>
        </w:rPr>
        <w:t>Te</w:t>
      </w:r>
      <w:proofErr w:type="spellEnd"/>
      <w:r w:rsidRPr="008447D4">
        <w:t xml:space="preserve"> cells were grown in BG-11 media, in an air lift, flat panel bioreactor at 45 °C (Photon Systems Instruments, Brno, Czech Republic). The cells were irradiated with ~50 </w:t>
      </w:r>
      <w:r w:rsidRPr="008447D4">
        <w:sym w:font="Symbol" w:char="F06D"/>
      </w:r>
      <w:r w:rsidRPr="008447D4">
        <w:t>mol photons·mol</w:t>
      </w:r>
      <w:r w:rsidRPr="0066019C">
        <w:t>-1</w:t>
      </w:r>
      <w:r w:rsidRPr="008447D4">
        <w:t>·cm</w:t>
      </w:r>
      <w:r w:rsidRPr="0066019C">
        <w:t>-2</w:t>
      </w:r>
      <w:r w:rsidRPr="008447D4">
        <w:t xml:space="preserve"> of light from red and white LEDs, respectively, and aerated with compressed air. Cells were harvested at late log phase, pelleted at 6,000g and re-suspended in Tris-Cl (50 mM, pH 9.5, at room temperature), with </w:t>
      </w:r>
      <w:proofErr w:type="spellStart"/>
      <w:r w:rsidRPr="008447D4">
        <w:t>KCl</w:t>
      </w:r>
      <w:proofErr w:type="spellEnd"/>
      <w:r w:rsidRPr="008447D4">
        <w:t xml:space="preserve"> (125 mM) (Buffer S) to yield 1 mg/mL chlorophyll (</w:t>
      </w:r>
      <w:proofErr w:type="spellStart"/>
      <w:r w:rsidRPr="008447D4">
        <w:t>Chl</w:t>
      </w:r>
      <w:proofErr w:type="spellEnd"/>
      <w:r w:rsidRPr="008447D4">
        <w:t xml:space="preserve"> </w:t>
      </w:r>
      <w:r w:rsidRPr="0066019C">
        <w:t>a</w:t>
      </w:r>
      <w:r w:rsidRPr="008447D4">
        <w:t>) solutions. The cells were then incubated at 40 °C in Buffer S with 0.0025% (w/v) lysozyme (Gold Bio, United States) for 1 h in the dark, at 250 rpm on an orbital shaker. The intact cells were then pelleted at ~10,000g for 10 min, re-suspended in Buffer S, and Dounce homogenized. The cells were then mechanically lysed (</w:t>
      </w:r>
      <w:r w:rsidRPr="008447D4">
        <w:sym w:font="Symbol" w:char="F0B4"/>
      </w:r>
      <w:r w:rsidRPr="008447D4">
        <w:t xml:space="preserve">10) using a benchtop LM10 microfluidizer (Microfluidics, Westwood, MA) at 23,000 psi. Intact cells and debris material were pelleted at ~10,000g for 10 min and discarded. The thylakoid </w:t>
      </w:r>
      <w:r w:rsidRPr="008447D4">
        <w:lastRenderedPageBreak/>
        <w:t>membranes contained in the supernatant were then pelleted at ~190,000g. This pellet was re-suspended using a brush and was Dounce homogenized in Buffer S (</w:t>
      </w:r>
      <w:r w:rsidRPr="008447D4">
        <w:sym w:font="Symbol" w:char="F0B4"/>
      </w:r>
      <w:r w:rsidRPr="008447D4">
        <w:t>3) to remove membrane associated proteins</w:t>
      </w:r>
      <w:r w:rsidR="000306A3">
        <w:t>.</w:t>
      </w:r>
      <w:r w:rsidR="000306A3">
        <w:fldChar w:fldCharType="begin"/>
      </w:r>
      <w:r w:rsidR="000306A3">
        <w:instrText xml:space="preserve"> ADDIN EN.CITE &lt;EndNote&gt;&lt;Cite&gt;&lt;Author&gt;Brady&lt;/Author&gt;&lt;Year&gt;2019&lt;/Year&gt;&lt;RecNum&gt;70&lt;/RecNum&gt;&lt;DisplayText&gt;&lt;style face="superscript"&gt;8&lt;/style&gt;&lt;/DisplayText&gt;&lt;record&gt;&lt;rec-number&gt;70&lt;/rec-number&gt;&lt;foreign-keys&gt;&lt;key app="EN" db-id="2ws9a5p2kfs9d7e2zwp50sde299pa5re9zxd" timestamp="1600092535" guid="8065eced-0c05-492e-9847-16c3e70df0fb"&gt;70&lt;/key&gt;&lt;/foreign-keys&gt;&lt;ref-type name="Journal Article"&gt;17&lt;/ref-type&gt;&lt;contributors&gt;&lt;authors&gt;&lt;author&gt;Brady, Nathan G.&lt;/author&gt;&lt;author&gt;Li, Meng&lt;/author&gt;&lt;author&gt;Ma, Yue&lt;/author&gt;&lt;author&gt;Gumbart, James C.&lt;/author&gt;&lt;author&gt;Bruce, Barry D.&lt;/author&gt;&lt;/authors&gt;&lt;/contributors&gt;&lt;titles&gt;&lt;title&gt;Non-detergent isolation of a cyanobacterial photosystem I using styrene maleic acid alternating copolymers&lt;/title&gt;&lt;secondary-title&gt;RSC Advances&lt;/secondary-title&gt;&lt;/titles&gt;&lt;periodical&gt;&lt;full-title&gt;RSC Advances&lt;/full-title&gt;&lt;abbr-1&gt;RSC Adv.&lt;/abbr-1&gt;&lt;/periodical&gt;&lt;pages&gt;31781-31796&lt;/pages&gt;&lt;volume&gt;9&lt;/volume&gt;&lt;number&gt;54&lt;/number&gt;&lt;dates&gt;&lt;year&gt;2019&lt;/year&gt;&lt;/dates&gt;&lt;publisher&gt;The Royal Society of Chemistry&lt;/publisher&gt;&lt;work-type&gt;10.1039/C9RA04619D&lt;/work-type&gt;&lt;urls&gt;&lt;related-urls&gt;&lt;url&gt;http://dx.doi.org/10.1039/C9RA04619D&lt;/url&gt;&lt;url&gt;https://pubs.rsc.org/en/content/articlepdf/2019/ra/c9ra04619d&lt;/url&gt;&lt;/related-urls&gt;&lt;/urls&gt;&lt;electronic-resource-num&gt;10.1039/C9RA04619D&lt;/electronic-resource-num&gt;&lt;/record&gt;&lt;/Cite&gt;&lt;/EndNote&gt;</w:instrText>
      </w:r>
      <w:r w:rsidR="000306A3">
        <w:fldChar w:fldCharType="separate"/>
      </w:r>
      <w:r w:rsidR="000306A3" w:rsidRPr="000306A3">
        <w:rPr>
          <w:noProof/>
          <w:vertAlign w:val="superscript"/>
        </w:rPr>
        <w:t>8</w:t>
      </w:r>
      <w:r w:rsidR="000306A3">
        <w:fldChar w:fldCharType="end"/>
      </w:r>
      <w:r w:rsidRPr="008447D4">
        <w:t xml:space="preserve"> The resultant thylakoid membranes were then diluted to 1 mg/mL chlorophyll and stored at -20 °C prior to solubilization.</w:t>
      </w:r>
    </w:p>
    <w:p w14:paraId="69158578" w14:textId="77777777" w:rsidR="00194C01" w:rsidRPr="008447D4" w:rsidRDefault="00194C01" w:rsidP="0066019C">
      <w:pPr>
        <w:pStyle w:val="1Dissertation"/>
      </w:pPr>
    </w:p>
    <w:p w14:paraId="1BAD584D" w14:textId="77777777" w:rsidR="00194C01" w:rsidRDefault="00194C01" w:rsidP="004903EB">
      <w:pPr>
        <w:pStyle w:val="Sub-subsectionTitles"/>
      </w:pPr>
      <w:bookmarkStart w:id="95" w:name="_Toc130372665"/>
      <w:r>
        <w:t xml:space="preserve">2.6.9 </w:t>
      </w:r>
      <w:r w:rsidR="000009FA" w:rsidRPr="00607B0C">
        <w:t xml:space="preserve">Membrane Solubilization and Protein Isolation using </w:t>
      </w:r>
      <w:proofErr w:type="gramStart"/>
      <w:r w:rsidR="000009FA" w:rsidRPr="00607B0C">
        <w:t>SMALPs</w:t>
      </w:r>
      <w:bookmarkEnd w:id="95"/>
      <w:proofErr w:type="gramEnd"/>
    </w:p>
    <w:p w14:paraId="42E0725A" w14:textId="41B6C2EE" w:rsidR="000009FA" w:rsidRDefault="000009FA" w:rsidP="0066019C">
      <w:pPr>
        <w:pStyle w:val="1Dissertation"/>
      </w:pPr>
      <w:r w:rsidRPr="008447D4">
        <w:t xml:space="preserve"> Thylakoid membrane aliquots (500 </w:t>
      </w:r>
      <w:r w:rsidRPr="008447D4">
        <w:sym w:font="Symbol" w:char="F06D"/>
      </w:r>
      <w:r w:rsidRPr="008447D4">
        <w:t>L) were incubated with an alkoxy functionalized SMA copolymer in the dark at a final concentration of 1.5% (w/v) for 3 h at 40 °C, while shaking (250 rpm, orbital shaker). The samples were centrifuged at ~190,000g for 15 min and the supernatant was removed using a flame drawn Pasteur pipette. These supernatants, which contain PSI-SMALPs, were then analyzed directly or were further purified using sucrose density gradients and ultracentrifugation.</w:t>
      </w:r>
    </w:p>
    <w:p w14:paraId="6ECE8EA5" w14:textId="77777777" w:rsidR="00194C01" w:rsidRPr="008447D4" w:rsidRDefault="00194C01" w:rsidP="0066019C">
      <w:pPr>
        <w:pStyle w:val="1Dissertation"/>
      </w:pPr>
    </w:p>
    <w:p w14:paraId="2647C34E" w14:textId="77777777" w:rsidR="00194C01" w:rsidRDefault="00194C01" w:rsidP="004903EB">
      <w:pPr>
        <w:pStyle w:val="Sub-subsectionTitles"/>
      </w:pPr>
      <w:bookmarkStart w:id="96" w:name="_Toc130372666"/>
      <w:r>
        <w:t xml:space="preserve">2.6.10 </w:t>
      </w:r>
      <w:r w:rsidR="000009FA" w:rsidRPr="00607B0C">
        <w:t>Sucrose Density Gradient Ultracentrifugation</w:t>
      </w:r>
      <w:bookmarkEnd w:id="96"/>
    </w:p>
    <w:p w14:paraId="378FB512" w14:textId="73421F0E" w:rsidR="000009FA" w:rsidRDefault="000009FA" w:rsidP="0066019C">
      <w:pPr>
        <w:pStyle w:val="1Dissertation"/>
      </w:pPr>
      <w:r w:rsidRPr="008447D4">
        <w:t>The PSI-SMALP containing supernatants were then purified using a sucrose density gradient centrifugation (SDGC) using a linear gradient of 10 – 30% (w/v) on a 50% (w/v) sucrose cushion.  Next, 1 mL of SMA solubilized supernatant was loaded on top of the gradient and centrifuged in a SW-32 swinging bucket rotor for 20 h at ~150,000g. The lowest green band was harvested using a needle syringe. This band has been shown to be PSI-SMALP.</w:t>
      </w:r>
    </w:p>
    <w:p w14:paraId="2DE337AE" w14:textId="11AEE212" w:rsidR="00194C01" w:rsidRDefault="00194C01" w:rsidP="0066019C">
      <w:pPr>
        <w:pStyle w:val="1Dissertation"/>
      </w:pPr>
    </w:p>
    <w:p w14:paraId="7D238FBF" w14:textId="584E8FF7" w:rsidR="00A54468" w:rsidRDefault="00A54468" w:rsidP="0066019C">
      <w:pPr>
        <w:pStyle w:val="1Dissertation"/>
      </w:pPr>
    </w:p>
    <w:p w14:paraId="58F5E10D" w14:textId="77777777" w:rsidR="00A54468" w:rsidRPr="008447D4" w:rsidRDefault="00A54468" w:rsidP="0066019C">
      <w:pPr>
        <w:pStyle w:val="1Dissertation"/>
      </w:pPr>
    </w:p>
    <w:p w14:paraId="779A8285" w14:textId="77777777" w:rsidR="00194C01" w:rsidRDefault="00194C01" w:rsidP="004903EB">
      <w:pPr>
        <w:pStyle w:val="Sub-subsectionTitles"/>
      </w:pPr>
      <w:bookmarkStart w:id="97" w:name="_Toc130372667"/>
      <w:r>
        <w:lastRenderedPageBreak/>
        <w:t xml:space="preserve">2.6.11 </w:t>
      </w:r>
      <w:r w:rsidR="000009FA" w:rsidRPr="00607B0C">
        <w:t>Protein Analyses</w:t>
      </w:r>
      <w:bookmarkEnd w:id="97"/>
    </w:p>
    <w:p w14:paraId="1F224D3B" w14:textId="329DE516" w:rsidR="000009FA" w:rsidRPr="008447D4" w:rsidRDefault="000009FA" w:rsidP="0066019C">
      <w:pPr>
        <w:pStyle w:val="1Dissertation"/>
      </w:pPr>
      <w:r w:rsidRPr="008447D4">
        <w:t xml:space="preserve">Absorbance spectroscopy was performed using a dual-beam benchtop spectrophotometer (Evolution 300, </w:t>
      </w:r>
      <w:proofErr w:type="spellStart"/>
      <w:r w:rsidRPr="008447D4">
        <w:t>Thermo</w:t>
      </w:r>
      <w:proofErr w:type="spellEnd"/>
      <w:r w:rsidRPr="008447D4">
        <w:t xml:space="preserve"> Scientific). Following solubilization and high-speed sedimentation, the supernatants were diluted (</w:t>
      </w:r>
      <w:r w:rsidRPr="008447D4">
        <w:sym w:font="Symbol" w:char="F0B4"/>
      </w:r>
      <w:r w:rsidRPr="008447D4">
        <w:t>20) prior to absorbance measurements. Chlorophyll was extracted with 90% methanol at 65 °C for 2 min, as previously described,</w:t>
      </w:r>
      <w:r w:rsidRPr="008447D4">
        <w:fldChar w:fldCharType="begin"/>
      </w:r>
      <w:r w:rsidR="00A4632C">
        <w:instrText xml:space="preserve"> ADDIN EN.CITE &lt;EndNote&gt;&lt;Cite&gt;&lt;Author&gt;Iwamura&lt;/Author&gt;&lt;Year&gt;1970&lt;/Year&gt;&lt;RecNum&gt;80&lt;/RecNum&gt;&lt;DisplayText&gt;&lt;style face="superscript"&gt;21&lt;/style&gt;&lt;/DisplayText&gt;&lt;record&gt;&lt;rec-number&gt;80&lt;/rec-number&gt;&lt;foreign-keys&gt;&lt;key app="EN" db-id="2ws9a5p2kfs9d7e2zwp50sde299pa5re9zxd" timestamp="1600092545" guid="fac222af-23a8-4853-aff0-8778c6345eab"&gt;80&lt;/key&gt;&lt;/foreign-keys&gt;&lt;ref-type name="Journal Article"&gt;17&lt;/ref-type&gt;&lt;contributors&gt;&lt;authors&gt;&lt;author&gt;Iwamura, Tatsuichi&lt;/author&gt;&lt;author&gt;Nagai, Hiroko&lt;/author&gt;&lt;author&gt;Ichimura, Shun-Ei&lt;/author&gt;&lt;/authors&gt;&lt;/contributors&gt;&lt;titles&gt;&lt;title&gt;Improved Methods for Determining Contents of Chlorophyll, Protein, Ribonucleic Acid, and Deoxyribonucleic Acid in Planktonic Populations&lt;/title&gt;&lt;secondary-title&gt;Internationale Revue der gesamten Hydrobiologie und Hydrographie&lt;/secondary-title&gt;&lt;/titles&gt;&lt;periodical&gt;&lt;full-title&gt;Internationale Revue der gesamten Hydrobiologie und Hydrographie&lt;/full-title&gt;&lt;abbr-1&gt;Int. Rev. Gesamten Hydrobiol. Hydrogr.&lt;/abbr-1&gt;&lt;/periodical&gt;&lt;pages&gt;131-147&lt;/pages&gt;&lt;volume&gt;55&lt;/volume&gt;&lt;number&gt;1&lt;/number&gt;&lt;dates&gt;&lt;year&gt;1970&lt;/year&gt;&lt;pub-dates&gt;&lt;date&gt;1970/01/01&lt;/date&gt;&lt;/pub-dates&gt;&lt;/dates&gt;&lt;publisher&gt;John Wiley &amp;amp; Sons, Ltd&lt;/publisher&gt;&lt;isbn&gt;0020-9309&lt;/isbn&gt;&lt;urls&gt;&lt;related-urls&gt;&lt;url&gt;https://doi.org/10.1002/iroh.19700550106&lt;/url&gt;&lt;url&gt;https://onlinelibrary.wiley.com/doi/abs/10.1002/iroh.19700550106&lt;/url&gt;&lt;/related-urls&gt;&lt;/urls&gt;&lt;electronic-resource-num&gt;10.1002/iroh.19700550106&lt;/electronic-resource-num&gt;&lt;access-date&gt;2019/10/30&lt;/access-date&gt;&lt;/record&gt;&lt;/Cite&gt;&lt;/EndNote&gt;</w:instrText>
      </w:r>
      <w:r w:rsidRPr="008447D4">
        <w:fldChar w:fldCharType="separate"/>
      </w:r>
      <w:r w:rsidR="00A4632C" w:rsidRPr="00A4632C">
        <w:rPr>
          <w:noProof/>
          <w:vertAlign w:val="superscript"/>
        </w:rPr>
        <w:t>21</w:t>
      </w:r>
      <w:r w:rsidRPr="008447D4">
        <w:fldChar w:fldCharType="end"/>
      </w:r>
      <w:r w:rsidRPr="008447D4">
        <w:t xml:space="preserve"> and absorbance was taken at 665 nm to determine chlorophyll concentration.</w:t>
      </w:r>
    </w:p>
    <w:p w14:paraId="01F9942C" w14:textId="77777777" w:rsidR="000009FA" w:rsidRPr="008447D4" w:rsidRDefault="000009FA" w:rsidP="0066019C">
      <w:pPr>
        <w:pStyle w:val="1Dissertation"/>
      </w:pPr>
      <w:r w:rsidRPr="008447D4">
        <w:t xml:space="preserve">SDS-PAGE was performed using a sample solubilization buffer containing ~350 mM dithiothreitol and 4% SDS. Samples were heated in a 65 °C water bath for 9 min prior to loading onto a Bio-Rad TGX stain-free Criterion pre-cast gel. The gel was then illuminated and fixed prior to imaging of the TGX fluorochrome using a Bio-Rad </w:t>
      </w:r>
      <w:proofErr w:type="spellStart"/>
      <w:r w:rsidRPr="008447D4">
        <w:t>ChemiDoc</w:t>
      </w:r>
      <w:proofErr w:type="spellEnd"/>
      <w:r w:rsidRPr="008447D4">
        <w:t xml:space="preserve"> MP gel imaging system.</w:t>
      </w:r>
    </w:p>
    <w:p w14:paraId="5EB61740" w14:textId="30172854" w:rsidR="000009FA" w:rsidRDefault="000009FA" w:rsidP="0066019C">
      <w:pPr>
        <w:pStyle w:val="1Dissertation"/>
      </w:pPr>
      <w:r w:rsidRPr="008447D4">
        <w:t>Low temperature fluorescence was performed at 77 K on presumed trimeric PSI bands following sucrose density gradient ultracentrifugation using previously reported methods.</w:t>
      </w:r>
      <w:r w:rsidR="000306A3">
        <w:fldChar w:fldCharType="begin">
          <w:fldData xml:space="preserve">PEVuZE5vdGU+PENpdGU+PEF1dGhvcj5DaGVyZXBhbm92PC9BdXRob3I+PFllYXI+MjAyMDwvWWVh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</w:fldData>
        </w:fldChar>
      </w:r>
      <w:r w:rsidR="00387C2E">
        <w:instrText xml:space="preserve"> ADDIN EN.CITE </w:instrText>
      </w:r>
      <w:r w:rsidR="00387C2E">
        <w:fldChar w:fldCharType="begin">
          <w:fldData xml:space="preserve">PEVuZE5vdGU+PENpdGU+PEF1dGhvcj5DaGVyZXBhbm92PC9BdXRob3I+PFllYXI+MjAyMDwvWWVh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</w:fldData>
        </w:fldChar>
      </w:r>
      <w:r w:rsidR="00387C2E">
        <w:instrText xml:space="preserve"> ADDIN EN.CITE.DATA </w:instrText>
      </w:r>
      <w:r w:rsidR="00387C2E">
        <w:fldChar w:fldCharType="end"/>
      </w:r>
      <w:r w:rsidR="000306A3">
        <w:fldChar w:fldCharType="separate"/>
      </w:r>
      <w:r w:rsidR="000306A3" w:rsidRPr="000306A3">
        <w:rPr>
          <w:noProof/>
          <w:vertAlign w:val="superscript"/>
        </w:rPr>
        <w:t>12</w:t>
      </w:r>
      <w:r w:rsidR="000306A3">
        <w:fldChar w:fldCharType="end"/>
      </w:r>
      <w:r w:rsidRPr="008447D4">
        <w:t xml:space="preserve"> These analyses were performed using a PTI </w:t>
      </w:r>
      <w:proofErr w:type="spellStart"/>
      <w:r w:rsidRPr="008447D4">
        <w:t>Quantamaster</w:t>
      </w:r>
      <w:proofErr w:type="spellEnd"/>
      <w:r w:rsidRPr="008447D4">
        <w:t xml:space="preserve"> dual-channel fluorimeter (HORIBA, Kyoto, Japan). Spectra are averaged over three measurements following background subtraction and normalized to the maximum fluorescence.</w:t>
      </w:r>
    </w:p>
    <w:p w14:paraId="0372F164" w14:textId="77777777" w:rsidR="004E6851" w:rsidRPr="008447D4" w:rsidRDefault="004E6851" w:rsidP="0066019C">
      <w:pPr>
        <w:pStyle w:val="1Dissertation"/>
      </w:pPr>
    </w:p>
    <w:p w14:paraId="2601A3AC" w14:textId="6C81924F" w:rsidR="004E6851" w:rsidRDefault="004E6851" w:rsidP="004903EB">
      <w:pPr>
        <w:pStyle w:val="Sub-subsectionTitles"/>
      </w:pPr>
      <w:bookmarkStart w:id="98" w:name="_Toc130372668"/>
      <w:r>
        <w:t xml:space="preserve">2.6.12 </w:t>
      </w:r>
      <w:r w:rsidR="000009FA" w:rsidRPr="00607B0C">
        <w:t>Transmission Electron Microscopy</w:t>
      </w:r>
      <w:bookmarkEnd w:id="98"/>
    </w:p>
    <w:p w14:paraId="0AA6E618" w14:textId="33D74B23" w:rsidR="000009FA" w:rsidRDefault="004E6851" w:rsidP="0066019C">
      <w:pPr>
        <w:pStyle w:val="1Dissertation"/>
      </w:pPr>
      <w:r>
        <w:t>S</w:t>
      </w:r>
      <w:r w:rsidR="000009FA" w:rsidRPr="008447D4">
        <w:t>MALPS were isolated using sucrose density gradient ultracentrifugation. The isolated SMALP samples were diluted (</w:t>
      </w:r>
      <w:r w:rsidR="000009FA" w:rsidRPr="008447D4">
        <w:sym w:font="Symbol" w:char="F0B4"/>
      </w:r>
      <w:r w:rsidR="000009FA" w:rsidRPr="008447D4">
        <w:t xml:space="preserve">10-50) into Buffer S. A copper coated grid was placed in a 20 µL drop of the sample solution for 1 min. Excess sample was removed via filter paper absorption and the grid was washed by dipping it in distilled water. Excess distilled water was removed via filter paper absorption. The grid was then immediately stained by placing it in a 20 µL drop of 1% uranyl </w:t>
      </w:r>
      <w:r w:rsidR="000009FA" w:rsidRPr="008447D4">
        <w:lastRenderedPageBreak/>
        <w:t>acetate for 1 min. The grid was allowed to dry and imaged using a JEOL 1440-Flash TEM at 200 kV.</w:t>
      </w:r>
    </w:p>
    <w:p w14:paraId="656A48F1" w14:textId="3490C9D6" w:rsidR="00A54468" w:rsidRDefault="00A54468" w:rsidP="0066019C">
      <w:pPr>
        <w:pStyle w:val="1Dissertation"/>
      </w:pPr>
    </w:p>
    <w:p w14:paraId="319BDEAD" w14:textId="54BD760C" w:rsidR="00A54468" w:rsidRDefault="00A54468" w:rsidP="0066019C">
      <w:pPr>
        <w:pStyle w:val="1Dissertation"/>
      </w:pPr>
    </w:p>
    <w:p w14:paraId="03669A28" w14:textId="1ED67402" w:rsidR="00A54468" w:rsidRDefault="00A54468" w:rsidP="0066019C">
      <w:pPr>
        <w:pStyle w:val="1Dissertation"/>
      </w:pPr>
    </w:p>
    <w:p w14:paraId="242D4074" w14:textId="7195AD35" w:rsidR="00A54468" w:rsidRDefault="00A54468" w:rsidP="0066019C">
      <w:pPr>
        <w:pStyle w:val="1Dissertation"/>
      </w:pPr>
    </w:p>
    <w:p w14:paraId="1622B315" w14:textId="36BA4284" w:rsidR="00A54468" w:rsidRDefault="00A54468" w:rsidP="0066019C">
      <w:pPr>
        <w:pStyle w:val="1Dissertation"/>
      </w:pPr>
    </w:p>
    <w:p w14:paraId="2296804C" w14:textId="5EBEE427" w:rsidR="00A54468" w:rsidRDefault="00A54468" w:rsidP="0066019C">
      <w:pPr>
        <w:pStyle w:val="1Dissertation"/>
      </w:pPr>
    </w:p>
    <w:p w14:paraId="5C438302" w14:textId="6BE9E187" w:rsidR="00A54468" w:rsidRDefault="00A54468" w:rsidP="0066019C">
      <w:pPr>
        <w:pStyle w:val="1Dissertation"/>
      </w:pPr>
    </w:p>
    <w:p w14:paraId="067DDD93" w14:textId="48A82E89" w:rsidR="00A54468" w:rsidRDefault="00A54468" w:rsidP="0066019C">
      <w:pPr>
        <w:pStyle w:val="1Dissertation"/>
      </w:pPr>
    </w:p>
    <w:p w14:paraId="770E23F8" w14:textId="11AC230D" w:rsidR="00A54468" w:rsidRDefault="00A54468" w:rsidP="0066019C">
      <w:pPr>
        <w:pStyle w:val="1Dissertation"/>
      </w:pPr>
    </w:p>
    <w:p w14:paraId="13C972C8" w14:textId="74CF1FFD" w:rsidR="00A54468" w:rsidRDefault="00A54468" w:rsidP="0066019C">
      <w:pPr>
        <w:pStyle w:val="1Dissertation"/>
      </w:pPr>
    </w:p>
    <w:p w14:paraId="490B349B" w14:textId="41A08356" w:rsidR="00A54468" w:rsidRDefault="00A54468" w:rsidP="0066019C">
      <w:pPr>
        <w:pStyle w:val="1Dissertation"/>
      </w:pPr>
    </w:p>
    <w:p w14:paraId="45DB3F7A" w14:textId="4B7B2040" w:rsidR="00A54468" w:rsidRDefault="00A54468" w:rsidP="0066019C">
      <w:pPr>
        <w:pStyle w:val="1Dissertation"/>
      </w:pPr>
    </w:p>
    <w:p w14:paraId="4D910C5E" w14:textId="0989CC47" w:rsidR="00A54468" w:rsidRDefault="00A54468" w:rsidP="0066019C">
      <w:pPr>
        <w:pStyle w:val="1Dissertation"/>
      </w:pPr>
    </w:p>
    <w:p w14:paraId="066E833B" w14:textId="3CC11F23" w:rsidR="00A54468" w:rsidRDefault="00A54468" w:rsidP="0066019C">
      <w:pPr>
        <w:pStyle w:val="1Dissertation"/>
      </w:pPr>
    </w:p>
    <w:p w14:paraId="57D45EA0" w14:textId="1A1CCDB1" w:rsidR="00A54468" w:rsidRDefault="00A54468" w:rsidP="0066019C">
      <w:pPr>
        <w:pStyle w:val="1Dissertation"/>
      </w:pPr>
    </w:p>
    <w:p w14:paraId="5E0BADC1" w14:textId="211F33E8" w:rsidR="00A54468" w:rsidRDefault="00A54468" w:rsidP="0066019C">
      <w:pPr>
        <w:pStyle w:val="1Dissertation"/>
      </w:pPr>
    </w:p>
    <w:p w14:paraId="451701E7" w14:textId="4312EDE8" w:rsidR="00A54468" w:rsidRDefault="00A54468" w:rsidP="0066019C">
      <w:pPr>
        <w:pStyle w:val="1Dissertation"/>
      </w:pPr>
    </w:p>
    <w:p w14:paraId="483DAE95" w14:textId="1F744C87" w:rsidR="00A54468" w:rsidRDefault="00A54468" w:rsidP="0066019C">
      <w:pPr>
        <w:pStyle w:val="1Dissertation"/>
      </w:pPr>
    </w:p>
    <w:p w14:paraId="4BA899A7" w14:textId="7E862127" w:rsidR="00A54468" w:rsidRDefault="00A54468" w:rsidP="0066019C">
      <w:pPr>
        <w:pStyle w:val="1Dissertation"/>
      </w:pPr>
    </w:p>
    <w:p w14:paraId="7AB2D8D0" w14:textId="77777777" w:rsidR="00A54468" w:rsidRPr="008447D4" w:rsidRDefault="00A54468" w:rsidP="0066019C">
      <w:pPr>
        <w:pStyle w:val="1Dissertation"/>
      </w:pPr>
    </w:p>
    <w:p w14:paraId="255087FF" w14:textId="3DC0AAC3" w:rsidR="000009FA" w:rsidRPr="000009FA" w:rsidRDefault="004E6851" w:rsidP="004903EB">
      <w:pPr>
        <w:pStyle w:val="SubsectionTitles"/>
      </w:pPr>
      <w:bookmarkStart w:id="99" w:name="_Toc130372669"/>
      <w:r>
        <w:lastRenderedPageBreak/>
        <w:t>References</w:t>
      </w:r>
      <w:bookmarkEnd w:id="99"/>
    </w:p>
    <w:bookmarkEnd w:id="83"/>
    <w:p w14:paraId="634027DE" w14:textId="77777777" w:rsidR="00456029" w:rsidRPr="00456029" w:rsidRDefault="003E30FD" w:rsidP="00456029">
      <w:pPr>
        <w:pStyle w:val="EndNoteBibliography"/>
        <w:ind w:left="720" w:hanging="720"/>
      </w:pPr>
      <w:r w:rsidRPr="003A56CB">
        <w:fldChar w:fldCharType="begin"/>
      </w:r>
      <w:r w:rsidRPr="003A56CB">
        <w:instrText xml:space="preserve"> ADDIN EN.SECTION.REFLIST </w:instrText>
      </w:r>
      <w:r w:rsidRPr="003A56CB">
        <w:fldChar w:fldCharType="separate"/>
      </w:r>
      <w:r w:rsidR="00456029" w:rsidRPr="00456029">
        <w:t>1.</w:t>
      </w:r>
      <w:r w:rsidR="00456029" w:rsidRPr="00456029">
        <w:tab/>
        <w:t xml:space="preserve">Dörr, J. M.;  Koorengevel, M. C.;  Schäfer, M.;  Prokofyev, A. V.;  Scheidelaar, S.;  van der Cruijsen, E. A. W.;  Dafforn, T. R.;  Baldus, M.; Killian, J. A., Detergent-free isolation, characterization, and functional reconstitution of a tetrameric K+ channel: The power of native nanodiscs. </w:t>
      </w:r>
      <w:r w:rsidR="00456029" w:rsidRPr="00456029">
        <w:rPr>
          <w:i/>
        </w:rPr>
        <w:t>Proc. Natl. Acad. Sci. U. S. A.</w:t>
      </w:r>
      <w:r w:rsidR="00456029" w:rsidRPr="00456029">
        <w:rPr>
          <w:b/>
        </w:rPr>
        <w:t xml:space="preserve"> 2014,</w:t>
      </w:r>
      <w:r w:rsidR="00456029" w:rsidRPr="00456029">
        <w:t xml:space="preserve"> </w:t>
      </w:r>
      <w:r w:rsidR="00456029" w:rsidRPr="00456029">
        <w:rPr>
          <w:i/>
        </w:rPr>
        <w:t>111</w:t>
      </w:r>
      <w:r w:rsidR="00456029" w:rsidRPr="00456029">
        <w:t>, 18607.</w:t>
      </w:r>
    </w:p>
    <w:p w14:paraId="48782863" w14:textId="77777777" w:rsidR="00456029" w:rsidRPr="00456029" w:rsidRDefault="00456029" w:rsidP="00456029">
      <w:pPr>
        <w:pStyle w:val="EndNoteBibliography"/>
        <w:ind w:left="720" w:hanging="720"/>
      </w:pPr>
      <w:r w:rsidRPr="00456029">
        <w:t>2.</w:t>
      </w:r>
      <w:r w:rsidRPr="00456029">
        <w:tab/>
        <w:t xml:space="preserve">Domínguez Pardo, J. J.;  Koorengevel, M. C.;  Uwugiaren, N.;  Weijers, J.;  Kopf, A. H.;  Jahn, H.;  van Walree, C. A.;  van Steenbergen, M. J.; Killian, J. A., Membrane Solubilization by Styrene-Maleic Acid Copolymers: Delineating the Role of Polymer Length. </w:t>
      </w:r>
      <w:r w:rsidRPr="00456029">
        <w:rPr>
          <w:i/>
        </w:rPr>
        <w:t xml:space="preserve">Biophys. J. </w:t>
      </w:r>
      <w:r w:rsidRPr="00456029">
        <w:t xml:space="preserve"> </w:t>
      </w:r>
      <w:r w:rsidRPr="00456029">
        <w:rPr>
          <w:b/>
        </w:rPr>
        <w:t>2018,</w:t>
      </w:r>
      <w:r w:rsidRPr="00456029">
        <w:t xml:space="preserve"> </w:t>
      </w:r>
      <w:r w:rsidRPr="00456029">
        <w:rPr>
          <w:i/>
        </w:rPr>
        <w:t>115</w:t>
      </w:r>
      <w:r w:rsidRPr="00456029">
        <w:t>, 129-138.</w:t>
      </w:r>
    </w:p>
    <w:p w14:paraId="351E256E" w14:textId="77777777" w:rsidR="00456029" w:rsidRPr="00456029" w:rsidRDefault="00456029" w:rsidP="00456029">
      <w:pPr>
        <w:pStyle w:val="EndNoteBibliography"/>
        <w:ind w:left="720" w:hanging="720"/>
      </w:pPr>
      <w:r w:rsidRPr="00456029">
        <w:t>3.</w:t>
      </w:r>
      <w:r w:rsidRPr="00456029">
        <w:tab/>
        <w:t xml:space="preserve">Morrison, K. A.;  Akram, A.;  Mathews, A.;  Khan, Z. A.;  Patel, J. H.;  Zhou, C.;  Hardy, D. J.;  Moore-Kelly, C.;  Patel, R.;  Odiba, V.;  Knowles, T. J.;  Javed, M.-u.-H.;  Chmel, N. P.;  Dafforn, T. R.; Rothnie, A. J., Membrane protein extraction and purification using styrene–maleic acid (SMA) copolymer: effect of variations in polymer structure. </w:t>
      </w:r>
      <w:r w:rsidRPr="00456029">
        <w:rPr>
          <w:i/>
        </w:rPr>
        <w:t>Biochem. J.</w:t>
      </w:r>
      <w:r w:rsidRPr="00456029">
        <w:rPr>
          <w:b/>
        </w:rPr>
        <w:t xml:space="preserve"> 2016,</w:t>
      </w:r>
      <w:r w:rsidRPr="00456029">
        <w:t xml:space="preserve"> </w:t>
      </w:r>
      <w:r w:rsidRPr="00456029">
        <w:rPr>
          <w:i/>
        </w:rPr>
        <w:t>473</w:t>
      </w:r>
      <w:r w:rsidRPr="00456029">
        <w:t>, 4349.</w:t>
      </w:r>
    </w:p>
    <w:p w14:paraId="5D489C5B" w14:textId="77777777" w:rsidR="00456029" w:rsidRPr="00456029" w:rsidRDefault="00456029" w:rsidP="00456029">
      <w:pPr>
        <w:pStyle w:val="EndNoteBibliography"/>
        <w:ind w:left="720" w:hanging="720"/>
      </w:pPr>
      <w:r w:rsidRPr="00456029">
        <w:t>4.</w:t>
      </w:r>
      <w:r w:rsidRPr="00456029">
        <w:tab/>
        <w:t xml:space="preserve">Ravula, T.;  Hardin, N. Z.;  Ramadugu, S. K.; Ramamoorthy, A., pH Tunable and Divalent Metal Ion Tolerant Polymer Lipid Nanodiscs. </w:t>
      </w:r>
      <w:r w:rsidRPr="00456029">
        <w:rPr>
          <w:i/>
        </w:rPr>
        <w:t xml:space="preserve">Langmuir </w:t>
      </w:r>
      <w:r w:rsidRPr="00456029">
        <w:t xml:space="preserve"> </w:t>
      </w:r>
      <w:r w:rsidRPr="00456029">
        <w:rPr>
          <w:b/>
        </w:rPr>
        <w:t>2017,</w:t>
      </w:r>
      <w:r w:rsidRPr="00456029">
        <w:t xml:space="preserve"> </w:t>
      </w:r>
      <w:r w:rsidRPr="00456029">
        <w:rPr>
          <w:i/>
        </w:rPr>
        <w:t>33</w:t>
      </w:r>
      <w:r w:rsidRPr="00456029">
        <w:t>, 10655-10662.</w:t>
      </w:r>
    </w:p>
    <w:p w14:paraId="1F1587BF" w14:textId="77777777" w:rsidR="00456029" w:rsidRPr="00456029" w:rsidRDefault="00456029" w:rsidP="00456029">
      <w:pPr>
        <w:pStyle w:val="EndNoteBibliography"/>
        <w:ind w:left="720" w:hanging="720"/>
      </w:pPr>
      <w:r w:rsidRPr="00456029">
        <w:t>5.</w:t>
      </w:r>
      <w:r w:rsidRPr="00456029">
        <w:tab/>
        <w:t xml:space="preserve">Burridge, K. M.;  Harding, B. D.;  Sahu, I. D.;  Kearns, M. M.;  Stowe, R. B.;  Dolan, M. T.;  Edelmann, R. E.;  Dabney-Smith, C.;  Page, R. C.;  Konkolewicz, D.; Lorigan, G. A., Simple Derivatization of RAFT-Synthesized Styrene–Maleic Anhydride Copolymers for Lipid Disk Formulations. </w:t>
      </w:r>
      <w:r w:rsidRPr="00456029">
        <w:rPr>
          <w:i/>
        </w:rPr>
        <w:t xml:space="preserve">Biomacromolecules </w:t>
      </w:r>
      <w:r w:rsidRPr="00456029">
        <w:t xml:space="preserve"> </w:t>
      </w:r>
      <w:r w:rsidRPr="00456029">
        <w:rPr>
          <w:b/>
        </w:rPr>
        <w:t>2020,</w:t>
      </w:r>
      <w:r w:rsidRPr="00456029">
        <w:t xml:space="preserve"> </w:t>
      </w:r>
      <w:r w:rsidRPr="00456029">
        <w:rPr>
          <w:i/>
        </w:rPr>
        <w:t>21</w:t>
      </w:r>
      <w:r w:rsidRPr="00456029">
        <w:t>, 1274-1284.</w:t>
      </w:r>
    </w:p>
    <w:p w14:paraId="775A9CC0" w14:textId="77777777" w:rsidR="00456029" w:rsidRPr="00456029" w:rsidRDefault="00456029" w:rsidP="00456029">
      <w:pPr>
        <w:pStyle w:val="EndNoteBibliography"/>
        <w:ind w:left="720" w:hanging="720"/>
      </w:pPr>
      <w:r w:rsidRPr="00456029">
        <w:t>6.</w:t>
      </w:r>
      <w:r w:rsidRPr="00456029">
        <w:tab/>
        <w:t xml:space="preserve">Esmaili, M.;  Acevedo-Morantes, C.;  Wille, H.; Overduin, M., The effect of hydrophobic alkyl sidechains on size and solution behaviors of nanodiscs formed by alternating styrene maleamic copolymer. </w:t>
      </w:r>
      <w:r w:rsidRPr="00456029">
        <w:rPr>
          <w:i/>
        </w:rPr>
        <w:t xml:space="preserve">Biochim. Biophys. Acta, Biomembr. </w:t>
      </w:r>
      <w:r w:rsidRPr="00456029">
        <w:t xml:space="preserve"> </w:t>
      </w:r>
      <w:r w:rsidRPr="00456029">
        <w:rPr>
          <w:b/>
        </w:rPr>
        <w:t>2020,</w:t>
      </w:r>
      <w:r w:rsidRPr="00456029">
        <w:t xml:space="preserve"> </w:t>
      </w:r>
      <w:r w:rsidRPr="00456029">
        <w:rPr>
          <w:i/>
        </w:rPr>
        <w:t>1862</w:t>
      </w:r>
      <w:r w:rsidRPr="00456029">
        <w:t>, 183360.</w:t>
      </w:r>
    </w:p>
    <w:p w14:paraId="3278F212" w14:textId="77777777" w:rsidR="00456029" w:rsidRPr="00456029" w:rsidRDefault="00456029" w:rsidP="00456029">
      <w:pPr>
        <w:pStyle w:val="EndNoteBibliography"/>
        <w:ind w:left="720" w:hanging="720"/>
      </w:pPr>
      <w:r w:rsidRPr="00456029">
        <w:t>7.</w:t>
      </w:r>
      <w:r w:rsidRPr="00456029">
        <w:tab/>
        <w:t xml:space="preserve">Korotych, O. I.;  Nguyen, T. T.;  Reagan, B. C.;  Burch-Smith, T. M.; Bruce, B. D., Poly(styrene-co-maleic acid)-mediated isolation of supramolecular membrane protein complexes from plant thylakoids. </w:t>
      </w:r>
      <w:r w:rsidRPr="00456029">
        <w:rPr>
          <w:i/>
        </w:rPr>
        <w:t xml:space="preserve">Biochim. Biophys. Acta, Bioenerg. </w:t>
      </w:r>
      <w:r w:rsidRPr="00456029">
        <w:t xml:space="preserve"> </w:t>
      </w:r>
      <w:r w:rsidRPr="00456029">
        <w:rPr>
          <w:b/>
        </w:rPr>
        <w:t>2021,</w:t>
      </w:r>
      <w:r w:rsidRPr="00456029">
        <w:t xml:space="preserve"> </w:t>
      </w:r>
      <w:r w:rsidRPr="00456029">
        <w:rPr>
          <w:i/>
        </w:rPr>
        <w:t>1862</w:t>
      </w:r>
      <w:r w:rsidRPr="00456029">
        <w:t>, 148347.</w:t>
      </w:r>
    </w:p>
    <w:p w14:paraId="698492BF" w14:textId="77777777" w:rsidR="00456029" w:rsidRPr="00456029" w:rsidRDefault="00456029" w:rsidP="00456029">
      <w:pPr>
        <w:pStyle w:val="EndNoteBibliography"/>
        <w:ind w:left="720" w:hanging="720"/>
      </w:pPr>
      <w:r w:rsidRPr="00456029">
        <w:t>8.</w:t>
      </w:r>
      <w:r w:rsidRPr="00456029">
        <w:tab/>
        <w:t xml:space="preserve">Brady, N. G.;  Li, M.;  Ma, Y.;  Gumbart, J. C.; Bruce, B. D., Non-detergent isolation of a cyanobacterial photosystem I using styrene maleic acid alternating copolymers. </w:t>
      </w:r>
      <w:r w:rsidRPr="00456029">
        <w:rPr>
          <w:i/>
        </w:rPr>
        <w:t xml:space="preserve">RSC Adv. </w:t>
      </w:r>
      <w:r w:rsidRPr="00456029">
        <w:t xml:space="preserve"> </w:t>
      </w:r>
      <w:r w:rsidRPr="00456029">
        <w:rPr>
          <w:b/>
        </w:rPr>
        <w:t>2019,</w:t>
      </w:r>
      <w:r w:rsidRPr="00456029">
        <w:t xml:space="preserve"> </w:t>
      </w:r>
      <w:r w:rsidRPr="00456029">
        <w:rPr>
          <w:i/>
        </w:rPr>
        <w:t>9</w:t>
      </w:r>
      <w:r w:rsidRPr="00456029">
        <w:t>, 31781-31796.</w:t>
      </w:r>
    </w:p>
    <w:p w14:paraId="16102BFA" w14:textId="77777777" w:rsidR="00456029" w:rsidRPr="00456029" w:rsidRDefault="00456029" w:rsidP="00456029">
      <w:pPr>
        <w:pStyle w:val="EndNoteBibliography"/>
        <w:ind w:left="720" w:hanging="720"/>
      </w:pPr>
      <w:r w:rsidRPr="00456029">
        <w:t>9.</w:t>
      </w:r>
      <w:r w:rsidRPr="00456029">
        <w:tab/>
        <w:t xml:space="preserve">Phan, M. D.;  Korotych, O. I.;  Brady, N. G.;  Davis, M. M.;  Satija, S. K.;  Ankner, J. F.; Bruce, B. D., X-ray and Neutron Reflectivity Studies of Styrene-Maleic Acid Copolymer Interactions with Galactolipid-Containing Monolayers. </w:t>
      </w:r>
      <w:r w:rsidRPr="00456029">
        <w:rPr>
          <w:i/>
        </w:rPr>
        <w:t xml:space="preserve">Langmuir </w:t>
      </w:r>
      <w:r w:rsidRPr="00456029">
        <w:t xml:space="preserve"> </w:t>
      </w:r>
      <w:r w:rsidRPr="00456029">
        <w:rPr>
          <w:b/>
        </w:rPr>
        <w:t>2020,</w:t>
      </w:r>
      <w:r w:rsidRPr="00456029">
        <w:t xml:space="preserve"> </w:t>
      </w:r>
      <w:r w:rsidRPr="00456029">
        <w:rPr>
          <w:i/>
        </w:rPr>
        <w:t>36</w:t>
      </w:r>
      <w:r w:rsidRPr="00456029">
        <w:t>, 3970-3980.</w:t>
      </w:r>
    </w:p>
    <w:p w14:paraId="252B173E" w14:textId="77777777" w:rsidR="00456029" w:rsidRPr="00456029" w:rsidRDefault="00456029" w:rsidP="00456029">
      <w:pPr>
        <w:pStyle w:val="EndNoteBibliography"/>
        <w:ind w:left="720" w:hanging="720"/>
      </w:pPr>
      <w:r w:rsidRPr="00456029">
        <w:t>10.</w:t>
      </w:r>
      <w:r w:rsidRPr="00456029">
        <w:tab/>
        <w:t xml:space="preserve">Scheidelaar, S.;  Koorengevel, M. C.;  van Walree, C. A.;  Dominguez, J. J.;  Dörr, J. M.; Killian, J. A., Effect of Polymer Composition and pH on Membrane Solubilization by Styrene-Maleic Acid Copolymers. </w:t>
      </w:r>
      <w:r w:rsidRPr="00456029">
        <w:rPr>
          <w:i/>
        </w:rPr>
        <w:t xml:space="preserve">Biophys. J. </w:t>
      </w:r>
      <w:r w:rsidRPr="00456029">
        <w:t xml:space="preserve"> </w:t>
      </w:r>
      <w:r w:rsidRPr="00456029">
        <w:rPr>
          <w:b/>
        </w:rPr>
        <w:t>2016,</w:t>
      </w:r>
      <w:r w:rsidRPr="00456029">
        <w:t xml:space="preserve"> </w:t>
      </w:r>
      <w:r w:rsidRPr="00456029">
        <w:rPr>
          <w:i/>
        </w:rPr>
        <w:t>111</w:t>
      </w:r>
      <w:r w:rsidRPr="00456029">
        <w:t>, 1974-1986.</w:t>
      </w:r>
    </w:p>
    <w:p w14:paraId="40867148" w14:textId="77777777" w:rsidR="00456029" w:rsidRPr="00456029" w:rsidRDefault="00456029" w:rsidP="00456029">
      <w:pPr>
        <w:pStyle w:val="EndNoteBibliography"/>
        <w:ind w:left="720" w:hanging="720"/>
      </w:pPr>
      <w:r w:rsidRPr="00456029">
        <w:t>11.</w:t>
      </w:r>
      <w:r w:rsidRPr="00456029">
        <w:tab/>
        <w:t xml:space="preserve">Gokel, G. W.;  Leevy, W. M.; Weber, M. E., Crown Ethers:  Sensors for Ions and Molecular Scaffolds for Materials and Biological Models. </w:t>
      </w:r>
      <w:r w:rsidRPr="00456029">
        <w:rPr>
          <w:i/>
        </w:rPr>
        <w:t xml:space="preserve">Chem. Rev. </w:t>
      </w:r>
      <w:r w:rsidRPr="00456029">
        <w:t xml:space="preserve"> </w:t>
      </w:r>
      <w:r w:rsidRPr="00456029">
        <w:rPr>
          <w:b/>
        </w:rPr>
        <w:t>2004,</w:t>
      </w:r>
      <w:r w:rsidRPr="00456029">
        <w:t xml:space="preserve"> </w:t>
      </w:r>
      <w:r w:rsidRPr="00456029">
        <w:rPr>
          <w:i/>
        </w:rPr>
        <w:t>104</w:t>
      </w:r>
      <w:r w:rsidRPr="00456029">
        <w:t>, 2723-2750.</w:t>
      </w:r>
    </w:p>
    <w:p w14:paraId="0F3CE541" w14:textId="77777777" w:rsidR="00456029" w:rsidRPr="00456029" w:rsidRDefault="00456029" w:rsidP="00456029">
      <w:pPr>
        <w:pStyle w:val="EndNoteBibliography"/>
        <w:ind w:left="720" w:hanging="720"/>
      </w:pPr>
      <w:r w:rsidRPr="00456029">
        <w:t>12.</w:t>
      </w:r>
      <w:r w:rsidRPr="00456029">
        <w:tab/>
        <w:t xml:space="preserve">Cherepanov, D. A.;  Brady, N. G.;  Shelaev, I. V.;  Nguyen, J.;  Gostev, F. E.;  Mamedov, M. D.;  Nadtochenko, V. A.; Bruce, B. D., PSI-SMALP, a Detergent-free Cyanobacterial </w:t>
      </w:r>
      <w:r w:rsidRPr="00456029">
        <w:lastRenderedPageBreak/>
        <w:t xml:space="preserve">Photosystem I, Reveals Faster Femtosecond Photochemistry. </w:t>
      </w:r>
      <w:r w:rsidRPr="00456029">
        <w:rPr>
          <w:i/>
        </w:rPr>
        <w:t xml:space="preserve">Biophys. J. </w:t>
      </w:r>
      <w:r w:rsidRPr="00456029">
        <w:t xml:space="preserve"> </w:t>
      </w:r>
      <w:r w:rsidRPr="00456029">
        <w:rPr>
          <w:b/>
        </w:rPr>
        <w:t>2020,</w:t>
      </w:r>
      <w:r w:rsidRPr="00456029">
        <w:t xml:space="preserve"> </w:t>
      </w:r>
      <w:r w:rsidRPr="00456029">
        <w:rPr>
          <w:i/>
        </w:rPr>
        <w:t>118</w:t>
      </w:r>
      <w:r w:rsidRPr="00456029">
        <w:t>, 337-351.</w:t>
      </w:r>
    </w:p>
    <w:p w14:paraId="485116F6" w14:textId="77777777" w:rsidR="00456029" w:rsidRPr="00456029" w:rsidRDefault="00456029" w:rsidP="00456029">
      <w:pPr>
        <w:pStyle w:val="EndNoteBibliography"/>
        <w:ind w:left="720" w:hanging="720"/>
      </w:pPr>
      <w:r w:rsidRPr="00456029">
        <w:t>13.</w:t>
      </w:r>
      <w:r w:rsidRPr="00456029">
        <w:tab/>
        <w:t xml:space="preserve">Kennis, J. T. M.;  Gobets, B.;  van Stokkum, I. H. M.;  Dekker, J. P.;  van Grondelle, R.; Fleming, G. R., Light Harvesting by Chlorophylls and Carotenoids in the Photosystem I Core Complex of Synechococcus elongatus:  A Fluorescence Upconversion Study. </w:t>
      </w:r>
      <w:r w:rsidRPr="00456029">
        <w:rPr>
          <w:i/>
        </w:rPr>
        <w:t xml:space="preserve">The Journal of Physical Chemistry B </w:t>
      </w:r>
      <w:r w:rsidRPr="00456029">
        <w:t xml:space="preserve"> </w:t>
      </w:r>
      <w:r w:rsidRPr="00456029">
        <w:rPr>
          <w:b/>
        </w:rPr>
        <w:t>2001,</w:t>
      </w:r>
      <w:r w:rsidRPr="00456029">
        <w:t xml:space="preserve"> </w:t>
      </w:r>
      <w:r w:rsidRPr="00456029">
        <w:rPr>
          <w:i/>
        </w:rPr>
        <w:t>105</w:t>
      </w:r>
      <w:r w:rsidRPr="00456029">
        <w:t>, 4485-4494.</w:t>
      </w:r>
    </w:p>
    <w:p w14:paraId="0890169F" w14:textId="77777777" w:rsidR="00456029" w:rsidRPr="00456029" w:rsidRDefault="00456029" w:rsidP="00456029">
      <w:pPr>
        <w:pStyle w:val="EndNoteBibliography"/>
        <w:ind w:left="720" w:hanging="720"/>
      </w:pPr>
      <w:r w:rsidRPr="00456029">
        <w:t>14.</w:t>
      </w:r>
      <w:r w:rsidRPr="00456029">
        <w:tab/>
        <w:t xml:space="preserve">Rögner, M.;  Nixon, P. J.; Diner, B. A., Purification and characterization of photosystem I and photosystem II core complexes from wild-type and phycocyanin-deficient strains of the cyanobacterium Synechocystis PCC 6803. </w:t>
      </w:r>
      <w:r w:rsidRPr="00456029">
        <w:rPr>
          <w:i/>
        </w:rPr>
        <w:t xml:space="preserve">J. Biol. Chem. </w:t>
      </w:r>
      <w:r w:rsidRPr="00456029">
        <w:t xml:space="preserve"> </w:t>
      </w:r>
      <w:r w:rsidRPr="00456029">
        <w:rPr>
          <w:b/>
        </w:rPr>
        <w:t>1990,</w:t>
      </w:r>
      <w:r w:rsidRPr="00456029">
        <w:t xml:space="preserve"> </w:t>
      </w:r>
      <w:r w:rsidRPr="00456029">
        <w:rPr>
          <w:i/>
        </w:rPr>
        <w:t>265</w:t>
      </w:r>
      <w:r w:rsidRPr="00456029">
        <w:t>, 6189-6196.</w:t>
      </w:r>
    </w:p>
    <w:p w14:paraId="06F865F6" w14:textId="77777777" w:rsidR="00456029" w:rsidRPr="00456029" w:rsidRDefault="00456029" w:rsidP="00456029">
      <w:pPr>
        <w:pStyle w:val="EndNoteBibliography"/>
        <w:ind w:left="720" w:hanging="720"/>
      </w:pPr>
      <w:r w:rsidRPr="00456029">
        <w:t>15.</w:t>
      </w:r>
      <w:r w:rsidRPr="00456029">
        <w:tab/>
        <w:t xml:space="preserve">Dühring, U.;  Ossenbühl, F.; Wilde, A., Late assembly steps and dynamics of the cyanobacterial photosystem I. </w:t>
      </w:r>
      <w:r w:rsidRPr="00456029">
        <w:rPr>
          <w:i/>
        </w:rPr>
        <w:t xml:space="preserve">Journal of Biological Chemistry </w:t>
      </w:r>
      <w:r w:rsidRPr="00456029">
        <w:t xml:space="preserve"> </w:t>
      </w:r>
      <w:r w:rsidRPr="00456029">
        <w:rPr>
          <w:b/>
        </w:rPr>
        <w:t>2007,</w:t>
      </w:r>
      <w:r w:rsidRPr="00456029">
        <w:t xml:space="preserve"> </w:t>
      </w:r>
      <w:r w:rsidRPr="00456029">
        <w:rPr>
          <w:i/>
        </w:rPr>
        <w:t>282</w:t>
      </w:r>
      <w:r w:rsidRPr="00456029">
        <w:t>, 10915-10921.</w:t>
      </w:r>
    </w:p>
    <w:p w14:paraId="01799A5E" w14:textId="77777777" w:rsidR="00456029" w:rsidRPr="00456029" w:rsidRDefault="00456029" w:rsidP="00456029">
      <w:pPr>
        <w:pStyle w:val="EndNoteBibliography"/>
        <w:ind w:left="720" w:hanging="720"/>
      </w:pPr>
      <w:r w:rsidRPr="00456029">
        <w:t>16.</w:t>
      </w:r>
      <w:r w:rsidRPr="00456029">
        <w:tab/>
        <w:t xml:space="preserve">Lamb, J. J.;  Rokke, G.; Hohmann-Marriott, M. F., Chlorophyll fluorescence emission spectroscopy of oxygenic organisms at 77 K. </w:t>
      </w:r>
      <w:r w:rsidRPr="00456029">
        <w:rPr>
          <w:i/>
        </w:rPr>
        <w:t xml:space="preserve">Photosynthetica </w:t>
      </w:r>
      <w:r w:rsidRPr="00456029">
        <w:t xml:space="preserve"> </w:t>
      </w:r>
      <w:r w:rsidRPr="00456029">
        <w:rPr>
          <w:b/>
        </w:rPr>
        <w:t>2018,</w:t>
      </w:r>
      <w:r w:rsidRPr="00456029">
        <w:t xml:space="preserve"> </w:t>
      </w:r>
      <w:r w:rsidRPr="00456029">
        <w:rPr>
          <w:i/>
        </w:rPr>
        <w:t>56</w:t>
      </w:r>
      <w:r w:rsidRPr="00456029">
        <w:t>, 105-124.</w:t>
      </w:r>
    </w:p>
    <w:p w14:paraId="55278ED3" w14:textId="77777777" w:rsidR="00456029" w:rsidRPr="00456029" w:rsidRDefault="00456029" w:rsidP="00456029">
      <w:pPr>
        <w:pStyle w:val="EndNoteBibliography"/>
        <w:ind w:left="720" w:hanging="720"/>
      </w:pPr>
      <w:r w:rsidRPr="00456029">
        <w:t>17.</w:t>
      </w:r>
      <w:r w:rsidRPr="00456029">
        <w:tab/>
        <w:t xml:space="preserve">Jamshad, M.;  Grimard, V.;  Idini, I.;  Knowles, T. J.;  Dowle, M. R.;  Schofield, N.;  Sridhar, P.;  Lin, Y.;  Finka, R.; Wheatley, M., Structural analysis of a nanoparticle containing a lipid bilayer used for detergent-free extraction of membrane proteins. </w:t>
      </w:r>
      <w:r w:rsidRPr="00456029">
        <w:rPr>
          <w:i/>
        </w:rPr>
        <w:t xml:space="preserve">Nano Research </w:t>
      </w:r>
      <w:r w:rsidRPr="00456029">
        <w:t xml:space="preserve"> </w:t>
      </w:r>
      <w:r w:rsidRPr="00456029">
        <w:rPr>
          <w:b/>
        </w:rPr>
        <w:t>2015,</w:t>
      </w:r>
      <w:r w:rsidRPr="00456029">
        <w:t xml:space="preserve"> </w:t>
      </w:r>
      <w:r w:rsidRPr="00456029">
        <w:rPr>
          <w:i/>
        </w:rPr>
        <w:t>8</w:t>
      </w:r>
      <w:r w:rsidRPr="00456029">
        <w:t>, 774-789.</w:t>
      </w:r>
    </w:p>
    <w:p w14:paraId="5D1DE495" w14:textId="77777777" w:rsidR="00456029" w:rsidRPr="00456029" w:rsidRDefault="00456029" w:rsidP="00456029">
      <w:pPr>
        <w:pStyle w:val="EndNoteBibliography"/>
        <w:ind w:left="720" w:hanging="720"/>
      </w:pPr>
      <w:r w:rsidRPr="00456029">
        <w:t>18.</w:t>
      </w:r>
      <w:r w:rsidRPr="00456029">
        <w:tab/>
        <w:t xml:space="preserve">Ball, L. E.;  Riley, L. J.;  Hadasha, W.;  Pfukwa, R.;  Smith, C. J. I.;  Dafforn, T. R.; Klumperman, B., Influence of DIBMA Polymer Length on Lipid Nanodisc Formation and Membrane Protein Extraction. </w:t>
      </w:r>
      <w:r w:rsidRPr="00456029">
        <w:rPr>
          <w:i/>
        </w:rPr>
        <w:t xml:space="preserve">Biomacromolecules </w:t>
      </w:r>
      <w:r w:rsidRPr="00456029">
        <w:t xml:space="preserve"> </w:t>
      </w:r>
      <w:r w:rsidRPr="00456029">
        <w:rPr>
          <w:b/>
        </w:rPr>
        <w:t>2021,</w:t>
      </w:r>
      <w:r w:rsidRPr="00456029">
        <w:t xml:space="preserve"> </w:t>
      </w:r>
      <w:r w:rsidRPr="00456029">
        <w:rPr>
          <w:i/>
        </w:rPr>
        <w:t>22</w:t>
      </w:r>
      <w:r w:rsidRPr="00456029">
        <w:t>, 763-772.</w:t>
      </w:r>
    </w:p>
    <w:p w14:paraId="6A7D6F61" w14:textId="77777777" w:rsidR="00456029" w:rsidRPr="00456029" w:rsidRDefault="00456029" w:rsidP="00456029">
      <w:pPr>
        <w:pStyle w:val="EndNoteBibliography"/>
        <w:ind w:left="720" w:hanging="720"/>
      </w:pPr>
      <w:r w:rsidRPr="00456029">
        <w:t>19.</w:t>
      </w:r>
      <w:r w:rsidRPr="00456029">
        <w:tab/>
        <w:t xml:space="preserve">Kharlamov, A. V.;  Artyushin, O. I.; Bondarenko, N. A., Synthesis of some acyclic quaternary ammonium compounds. Alkylation of secondary and tertiary amines in a two-phase system. </w:t>
      </w:r>
      <w:r w:rsidRPr="00456029">
        <w:rPr>
          <w:i/>
        </w:rPr>
        <w:t xml:space="preserve">Russ. Chem. Bull. </w:t>
      </w:r>
      <w:r w:rsidRPr="00456029">
        <w:t xml:space="preserve"> </w:t>
      </w:r>
      <w:r w:rsidRPr="00456029">
        <w:rPr>
          <w:b/>
        </w:rPr>
        <w:t>2014,</w:t>
      </w:r>
      <w:r w:rsidRPr="00456029">
        <w:t xml:space="preserve"> </w:t>
      </w:r>
      <w:r w:rsidRPr="00456029">
        <w:rPr>
          <w:i/>
        </w:rPr>
        <w:t>63</w:t>
      </w:r>
      <w:r w:rsidRPr="00456029">
        <w:t>, 2445-2454.</w:t>
      </w:r>
    </w:p>
    <w:p w14:paraId="108DC7A0" w14:textId="77777777" w:rsidR="00456029" w:rsidRPr="00456029" w:rsidRDefault="00456029" w:rsidP="00456029">
      <w:pPr>
        <w:pStyle w:val="EndNoteBibliography"/>
        <w:ind w:left="720" w:hanging="720"/>
      </w:pPr>
      <w:r w:rsidRPr="00456029">
        <w:t>20.</w:t>
      </w:r>
      <w:r w:rsidRPr="00456029">
        <w:tab/>
        <w:t xml:space="preserve">Francisco Martinez, G. N., Manuel Torres, Monoesterification of Styrene-Maleic Anhydride Copolymers with Aliphatic Alcohols. </w:t>
      </w:r>
      <w:r w:rsidRPr="00456029">
        <w:rPr>
          <w:i/>
        </w:rPr>
        <w:t xml:space="preserve">Bol. Soc. Chil. Quim. </w:t>
      </w:r>
      <w:r w:rsidRPr="00456029">
        <w:t xml:space="preserve"> </w:t>
      </w:r>
      <w:r w:rsidRPr="00456029">
        <w:rPr>
          <w:b/>
        </w:rPr>
        <w:t>2001,</w:t>
      </w:r>
      <w:r w:rsidRPr="00456029">
        <w:t xml:space="preserve"> </w:t>
      </w:r>
      <w:r w:rsidRPr="00456029">
        <w:rPr>
          <w:i/>
        </w:rPr>
        <w:t>46</w:t>
      </w:r>
      <w:r w:rsidRPr="00456029">
        <w:t>, 137-141.</w:t>
      </w:r>
    </w:p>
    <w:p w14:paraId="17B0C134" w14:textId="77777777" w:rsidR="00456029" w:rsidRPr="00456029" w:rsidRDefault="00456029" w:rsidP="00456029">
      <w:pPr>
        <w:pStyle w:val="EndNoteBibliography"/>
        <w:ind w:left="720" w:hanging="720"/>
      </w:pPr>
      <w:r w:rsidRPr="00456029">
        <w:t>21.</w:t>
      </w:r>
      <w:r w:rsidRPr="00456029">
        <w:tab/>
        <w:t xml:space="preserve">Iwamura, T.;  Nagai, H.; Ichimura, S.-E., Improved Methods for Determining Contents of Chlorophyll, Protein, Ribonucleic Acid, and Deoxyribonucleic Acid in Planktonic Populations. </w:t>
      </w:r>
      <w:r w:rsidRPr="00456029">
        <w:rPr>
          <w:i/>
        </w:rPr>
        <w:t xml:space="preserve">Int. Rev. Gesamten Hydrobiol. Hydrogr. </w:t>
      </w:r>
      <w:r w:rsidRPr="00456029">
        <w:t xml:space="preserve"> </w:t>
      </w:r>
      <w:r w:rsidRPr="00456029">
        <w:rPr>
          <w:b/>
        </w:rPr>
        <w:t>1970,</w:t>
      </w:r>
      <w:r w:rsidRPr="00456029">
        <w:t xml:space="preserve"> </w:t>
      </w:r>
      <w:r w:rsidRPr="00456029">
        <w:rPr>
          <w:i/>
        </w:rPr>
        <w:t>55</w:t>
      </w:r>
      <w:r w:rsidRPr="00456029">
        <w:t>, 131-147.</w:t>
      </w:r>
    </w:p>
    <w:p w14:paraId="6D6741FD" w14:textId="0F49A7A3" w:rsidR="003E30FD" w:rsidRPr="00A95AEB" w:rsidRDefault="003E30FD" w:rsidP="00ED387F">
      <w:pPr>
        <w:pStyle w:val="TAMainText"/>
      </w:pPr>
      <w:r w:rsidRPr="003A56CB">
        <w:fldChar w:fldCharType="end"/>
      </w:r>
    </w:p>
    <w:p w14:paraId="2AD14AAB" w14:textId="77777777" w:rsidR="00836888" w:rsidRDefault="00836888" w:rsidP="00FF3BDB">
      <w:pPr>
        <w:rPr>
          <w:rFonts w:ascii="Times New Roman" w:hAnsi="Times New Roman" w:cs="Times New Roman"/>
        </w:rPr>
        <w:sectPr w:rsidR="00836888" w:rsidSect="001E71F0">
          <w:pgSz w:w="12240" w:h="15840" w:code="1"/>
          <w:pgMar w:top="1440" w:right="1440" w:bottom="1440" w:left="1440" w:header="720" w:footer="1440" w:gutter="0"/>
          <w:cols w:space="720"/>
          <w:noEndnote/>
          <w:docGrid w:linePitch="360"/>
        </w:sectPr>
      </w:pPr>
    </w:p>
    <w:p w14:paraId="69BAFC97" w14:textId="77777777" w:rsidR="00CC114B" w:rsidRDefault="00C77B29" w:rsidP="00CC114B">
      <w:pPr>
        <w:pStyle w:val="ChapterTitles"/>
      </w:pPr>
      <w:bookmarkStart w:id="100" w:name="_Toc130372670"/>
      <w:bookmarkStart w:id="101" w:name="_Toc289175833"/>
      <w:r w:rsidRPr="00EB013D">
        <w:lastRenderedPageBreak/>
        <w:t xml:space="preserve">CHAPTER </w:t>
      </w:r>
      <w:r w:rsidR="000B1C09">
        <w:t>I</w:t>
      </w:r>
      <w:r w:rsidRPr="00EB013D">
        <w:t>I</w:t>
      </w:r>
      <w:r>
        <w:t>I</w:t>
      </w:r>
      <w:r w:rsidRPr="00EB013D">
        <w:t xml:space="preserve">: </w:t>
      </w:r>
      <w:r w:rsidR="00CC114B">
        <w:t>EFFECTS OF ESTERIFIED STYRENE-MALEIC ACID COPOLYMER DEGRADATION ON INTEGRAL MEMBRANE PROTEIN EXTRACTION</w:t>
      </w:r>
      <w:bookmarkEnd w:id="100"/>
    </w:p>
    <w:bookmarkEnd w:id="101"/>
    <w:p w14:paraId="329AF386" w14:textId="7D7D2E19" w:rsidR="00FF3BDB" w:rsidRPr="00E52403" w:rsidRDefault="00FF3BDB" w:rsidP="00FF3BDB">
      <w:pPr>
        <w:rPr>
          <w:rFonts w:ascii="Times New Roman" w:hAnsi="Times New Roman" w:cs="Times New Roman"/>
        </w:rPr>
      </w:pPr>
    </w:p>
    <w:p w14:paraId="46C9AA01" w14:textId="198D3C5B" w:rsidR="00836888" w:rsidRDefault="00836888" w:rsidP="00FF3BDB">
      <w:pPr>
        <w:rPr>
          <w:rFonts w:ascii="Times New Roman" w:hAnsi="Times New Roman" w:cs="Times New Roman"/>
        </w:rPr>
      </w:pPr>
    </w:p>
    <w:p w14:paraId="5A512AB3" w14:textId="49734594" w:rsidR="00836888" w:rsidRDefault="00836888" w:rsidP="00FF3BDB">
      <w:pPr>
        <w:rPr>
          <w:rFonts w:ascii="Times New Roman" w:hAnsi="Times New Roman" w:cs="Times New Roman"/>
        </w:rPr>
      </w:pPr>
    </w:p>
    <w:p w14:paraId="66411DD9" w14:textId="6ACEE540" w:rsidR="00836888" w:rsidRDefault="00836888" w:rsidP="00FF3BDB">
      <w:pPr>
        <w:rPr>
          <w:rFonts w:ascii="Times New Roman" w:hAnsi="Times New Roman" w:cs="Times New Roman"/>
        </w:rPr>
      </w:pPr>
    </w:p>
    <w:p w14:paraId="1E3DC42F" w14:textId="61B3552D" w:rsidR="00317825" w:rsidRDefault="00317825" w:rsidP="00FF3BDB">
      <w:pPr>
        <w:rPr>
          <w:rFonts w:ascii="Times New Roman" w:hAnsi="Times New Roman" w:cs="Times New Roman"/>
        </w:rPr>
      </w:pPr>
    </w:p>
    <w:p w14:paraId="37D78EEB" w14:textId="31A5A94C" w:rsidR="00317825" w:rsidRDefault="00317825" w:rsidP="00FF3BDB">
      <w:pPr>
        <w:rPr>
          <w:rFonts w:ascii="Times New Roman" w:hAnsi="Times New Roman" w:cs="Times New Roman"/>
        </w:rPr>
      </w:pPr>
    </w:p>
    <w:p w14:paraId="3B5C90FE" w14:textId="1E7C6E0F" w:rsidR="00317825" w:rsidRDefault="00317825" w:rsidP="00FF3BDB">
      <w:pPr>
        <w:rPr>
          <w:rFonts w:ascii="Times New Roman" w:hAnsi="Times New Roman" w:cs="Times New Roman"/>
        </w:rPr>
      </w:pPr>
    </w:p>
    <w:p w14:paraId="26970852" w14:textId="59726AFF" w:rsidR="00317825" w:rsidRDefault="00317825" w:rsidP="00FF3BDB">
      <w:pPr>
        <w:rPr>
          <w:rFonts w:ascii="Times New Roman" w:hAnsi="Times New Roman" w:cs="Times New Roman"/>
        </w:rPr>
      </w:pPr>
    </w:p>
    <w:p w14:paraId="157F9507" w14:textId="4F0F54CE" w:rsidR="00317825" w:rsidRDefault="00317825" w:rsidP="00FF3BDB">
      <w:pPr>
        <w:rPr>
          <w:rFonts w:ascii="Times New Roman" w:hAnsi="Times New Roman" w:cs="Times New Roman"/>
        </w:rPr>
      </w:pPr>
    </w:p>
    <w:p w14:paraId="1A3547EB" w14:textId="3A081280" w:rsidR="00317825" w:rsidRDefault="00317825" w:rsidP="00FF3BDB">
      <w:pPr>
        <w:rPr>
          <w:rFonts w:ascii="Times New Roman" w:hAnsi="Times New Roman" w:cs="Times New Roman"/>
        </w:rPr>
      </w:pPr>
    </w:p>
    <w:p w14:paraId="62BA7EC8" w14:textId="2B481D1D" w:rsidR="00317825" w:rsidRDefault="00317825" w:rsidP="00FF3BDB">
      <w:pPr>
        <w:rPr>
          <w:rFonts w:ascii="Times New Roman" w:hAnsi="Times New Roman" w:cs="Times New Roman"/>
        </w:rPr>
      </w:pPr>
    </w:p>
    <w:p w14:paraId="0891BBD4" w14:textId="5A52F274" w:rsidR="00317825" w:rsidRDefault="00317825" w:rsidP="00FF3BDB">
      <w:pPr>
        <w:rPr>
          <w:rFonts w:ascii="Times New Roman" w:hAnsi="Times New Roman" w:cs="Times New Roman"/>
        </w:rPr>
      </w:pPr>
    </w:p>
    <w:p w14:paraId="3B2C39B0" w14:textId="13752105" w:rsidR="00317825" w:rsidRDefault="00317825" w:rsidP="00FF3BDB">
      <w:pPr>
        <w:rPr>
          <w:rFonts w:ascii="Times New Roman" w:hAnsi="Times New Roman" w:cs="Times New Roman"/>
        </w:rPr>
      </w:pPr>
    </w:p>
    <w:p w14:paraId="0F806B80" w14:textId="17000A4E" w:rsidR="00317825" w:rsidRDefault="00317825" w:rsidP="00FF3BDB">
      <w:pPr>
        <w:rPr>
          <w:rFonts w:ascii="Times New Roman" w:hAnsi="Times New Roman" w:cs="Times New Roman"/>
        </w:rPr>
      </w:pPr>
    </w:p>
    <w:p w14:paraId="77982248" w14:textId="2C90A262" w:rsidR="00317825" w:rsidRDefault="00317825" w:rsidP="00FF3BDB">
      <w:pPr>
        <w:rPr>
          <w:rFonts w:ascii="Times New Roman" w:hAnsi="Times New Roman" w:cs="Times New Roman"/>
        </w:rPr>
      </w:pPr>
    </w:p>
    <w:p w14:paraId="43B24E29" w14:textId="16C989A2" w:rsidR="00317825" w:rsidRDefault="00317825" w:rsidP="00FF3BDB">
      <w:pPr>
        <w:rPr>
          <w:rFonts w:ascii="Times New Roman" w:hAnsi="Times New Roman" w:cs="Times New Roman"/>
        </w:rPr>
      </w:pPr>
    </w:p>
    <w:p w14:paraId="4CB1DAAD" w14:textId="5B58E21E" w:rsidR="00317825" w:rsidRDefault="00317825" w:rsidP="00FF3BDB">
      <w:pPr>
        <w:rPr>
          <w:rFonts w:ascii="Times New Roman" w:hAnsi="Times New Roman" w:cs="Times New Roman"/>
        </w:rPr>
      </w:pPr>
    </w:p>
    <w:p w14:paraId="7BE76F83" w14:textId="6EFF9C56" w:rsidR="00317825" w:rsidRDefault="00317825" w:rsidP="00FF3BDB">
      <w:pPr>
        <w:rPr>
          <w:rFonts w:ascii="Times New Roman" w:hAnsi="Times New Roman" w:cs="Times New Roman"/>
        </w:rPr>
      </w:pPr>
    </w:p>
    <w:p w14:paraId="5F1D6FD3" w14:textId="2C724853" w:rsidR="00317825" w:rsidRDefault="00317825" w:rsidP="00FF3BDB">
      <w:pPr>
        <w:rPr>
          <w:rFonts w:ascii="Times New Roman" w:hAnsi="Times New Roman" w:cs="Times New Roman"/>
        </w:rPr>
      </w:pPr>
    </w:p>
    <w:p w14:paraId="374D5DD6" w14:textId="3AC2592D" w:rsidR="00317825" w:rsidRDefault="00317825" w:rsidP="00FF3BDB">
      <w:pPr>
        <w:rPr>
          <w:rFonts w:ascii="Times New Roman" w:hAnsi="Times New Roman" w:cs="Times New Roman"/>
        </w:rPr>
      </w:pPr>
    </w:p>
    <w:p w14:paraId="4CE3DF06" w14:textId="1FC2FE59" w:rsidR="00317825" w:rsidRDefault="00317825" w:rsidP="00FF3BDB">
      <w:pPr>
        <w:rPr>
          <w:rFonts w:ascii="Times New Roman" w:hAnsi="Times New Roman" w:cs="Times New Roman"/>
        </w:rPr>
      </w:pPr>
    </w:p>
    <w:p w14:paraId="16A466E3" w14:textId="7CD7E6E5" w:rsidR="00317825" w:rsidRDefault="00317825" w:rsidP="00FF3BDB">
      <w:pPr>
        <w:rPr>
          <w:rFonts w:ascii="Times New Roman" w:hAnsi="Times New Roman" w:cs="Times New Roman"/>
        </w:rPr>
      </w:pPr>
    </w:p>
    <w:p w14:paraId="01C1CE2A" w14:textId="49565649" w:rsidR="00317825" w:rsidRDefault="00317825" w:rsidP="00FF3BDB">
      <w:pPr>
        <w:rPr>
          <w:rFonts w:ascii="Times New Roman" w:hAnsi="Times New Roman" w:cs="Times New Roman"/>
        </w:rPr>
      </w:pPr>
    </w:p>
    <w:p w14:paraId="10390A29" w14:textId="7AFA362F" w:rsidR="00317825" w:rsidRDefault="00317825" w:rsidP="00FF3BDB">
      <w:pPr>
        <w:rPr>
          <w:rFonts w:ascii="Times New Roman" w:hAnsi="Times New Roman" w:cs="Times New Roman"/>
        </w:rPr>
      </w:pPr>
    </w:p>
    <w:p w14:paraId="6BFDB470" w14:textId="7C9136BD" w:rsidR="00317825" w:rsidRDefault="00317825" w:rsidP="00FF3BDB">
      <w:pPr>
        <w:rPr>
          <w:rFonts w:ascii="Times New Roman" w:hAnsi="Times New Roman" w:cs="Times New Roman"/>
        </w:rPr>
      </w:pPr>
    </w:p>
    <w:p w14:paraId="69EDDB95" w14:textId="2C4D8D72" w:rsidR="00317825" w:rsidRDefault="00317825" w:rsidP="00FF3BDB">
      <w:pPr>
        <w:rPr>
          <w:rFonts w:ascii="Times New Roman" w:hAnsi="Times New Roman" w:cs="Times New Roman"/>
        </w:rPr>
      </w:pPr>
    </w:p>
    <w:p w14:paraId="36380FD4" w14:textId="592382F1" w:rsidR="00317825" w:rsidRDefault="00317825" w:rsidP="00FF3BDB">
      <w:pPr>
        <w:rPr>
          <w:rFonts w:ascii="Times New Roman" w:hAnsi="Times New Roman" w:cs="Times New Roman"/>
        </w:rPr>
      </w:pPr>
    </w:p>
    <w:p w14:paraId="42634938" w14:textId="4DF18291" w:rsidR="00317825" w:rsidRDefault="00317825" w:rsidP="00FF3BDB">
      <w:pPr>
        <w:rPr>
          <w:rFonts w:ascii="Times New Roman" w:hAnsi="Times New Roman" w:cs="Times New Roman"/>
        </w:rPr>
      </w:pPr>
    </w:p>
    <w:p w14:paraId="452AC287" w14:textId="2A0D1560" w:rsidR="00317825" w:rsidRDefault="00317825" w:rsidP="00FF3BDB">
      <w:pPr>
        <w:rPr>
          <w:rFonts w:ascii="Times New Roman" w:hAnsi="Times New Roman" w:cs="Times New Roman"/>
        </w:rPr>
      </w:pPr>
    </w:p>
    <w:p w14:paraId="52F9CC8E" w14:textId="1F52E388" w:rsidR="00317825" w:rsidRDefault="00317825" w:rsidP="00FF3BDB">
      <w:pPr>
        <w:rPr>
          <w:rFonts w:ascii="Times New Roman" w:hAnsi="Times New Roman" w:cs="Times New Roman"/>
        </w:rPr>
      </w:pPr>
    </w:p>
    <w:p w14:paraId="49EFAB5A" w14:textId="241564DC" w:rsidR="00317825" w:rsidRDefault="00317825" w:rsidP="00FF3BDB">
      <w:pPr>
        <w:rPr>
          <w:rFonts w:ascii="Times New Roman" w:hAnsi="Times New Roman" w:cs="Times New Roman"/>
        </w:rPr>
      </w:pPr>
    </w:p>
    <w:p w14:paraId="63CB05C4" w14:textId="3B4FA95E" w:rsidR="00317825" w:rsidRDefault="00317825" w:rsidP="00FF3BDB">
      <w:pPr>
        <w:rPr>
          <w:rFonts w:ascii="Times New Roman" w:hAnsi="Times New Roman" w:cs="Times New Roman"/>
        </w:rPr>
      </w:pPr>
    </w:p>
    <w:p w14:paraId="7A2140FA" w14:textId="08685B8B" w:rsidR="00317825" w:rsidRDefault="00317825" w:rsidP="00FF3BDB">
      <w:pPr>
        <w:rPr>
          <w:rFonts w:ascii="Times New Roman" w:hAnsi="Times New Roman" w:cs="Times New Roman"/>
        </w:rPr>
      </w:pPr>
    </w:p>
    <w:p w14:paraId="268CA8CF" w14:textId="0AEF06F3" w:rsidR="00317825" w:rsidRDefault="00317825" w:rsidP="00FF3BDB">
      <w:pPr>
        <w:rPr>
          <w:rFonts w:ascii="Times New Roman" w:hAnsi="Times New Roman" w:cs="Times New Roman"/>
        </w:rPr>
      </w:pPr>
    </w:p>
    <w:p w14:paraId="0EEA3DF8" w14:textId="040E6455" w:rsidR="00317825" w:rsidRDefault="00317825" w:rsidP="00FF3BDB">
      <w:pPr>
        <w:rPr>
          <w:rFonts w:ascii="Times New Roman" w:hAnsi="Times New Roman" w:cs="Times New Roman"/>
        </w:rPr>
      </w:pPr>
    </w:p>
    <w:p w14:paraId="372BB196" w14:textId="0B35A769" w:rsidR="00317825" w:rsidRDefault="00317825" w:rsidP="00FF3BDB">
      <w:pPr>
        <w:rPr>
          <w:rFonts w:ascii="Times New Roman" w:hAnsi="Times New Roman" w:cs="Times New Roman"/>
        </w:rPr>
      </w:pPr>
    </w:p>
    <w:p w14:paraId="246411A2" w14:textId="6B8AEEAC" w:rsidR="00317825" w:rsidRDefault="00317825" w:rsidP="00FF3BDB">
      <w:pPr>
        <w:rPr>
          <w:rFonts w:ascii="Times New Roman" w:hAnsi="Times New Roman" w:cs="Times New Roman"/>
        </w:rPr>
      </w:pPr>
    </w:p>
    <w:p w14:paraId="4BF3272F" w14:textId="0D0FE253" w:rsidR="00317825" w:rsidRDefault="00317825" w:rsidP="00FF3BDB">
      <w:pPr>
        <w:rPr>
          <w:rFonts w:ascii="Times New Roman" w:hAnsi="Times New Roman" w:cs="Times New Roman"/>
        </w:rPr>
      </w:pPr>
    </w:p>
    <w:p w14:paraId="356A3DEE" w14:textId="18BC9FDF" w:rsidR="00317825" w:rsidRDefault="00317825" w:rsidP="00FF3BDB">
      <w:pPr>
        <w:rPr>
          <w:rFonts w:ascii="Times New Roman" w:hAnsi="Times New Roman" w:cs="Times New Roman"/>
        </w:rPr>
      </w:pPr>
    </w:p>
    <w:p w14:paraId="174DF7E5" w14:textId="2A31D5CA" w:rsidR="00317825" w:rsidRDefault="00317825" w:rsidP="00FF3BDB">
      <w:pPr>
        <w:rPr>
          <w:rFonts w:ascii="Times New Roman" w:hAnsi="Times New Roman" w:cs="Times New Roman"/>
        </w:rPr>
      </w:pPr>
    </w:p>
    <w:p w14:paraId="54E370DC" w14:textId="5E39C980" w:rsidR="00317825" w:rsidRDefault="00317825" w:rsidP="00FF3BDB">
      <w:pPr>
        <w:rPr>
          <w:rFonts w:ascii="Times New Roman" w:hAnsi="Times New Roman" w:cs="Times New Roman"/>
        </w:rPr>
      </w:pPr>
    </w:p>
    <w:p w14:paraId="69F41E6C" w14:textId="4DD5550A" w:rsidR="00762A6E" w:rsidRDefault="00762A6E" w:rsidP="00FF3BDB">
      <w:pPr>
        <w:rPr>
          <w:rFonts w:ascii="Times New Roman" w:hAnsi="Times New Roman" w:cs="Times New Roman"/>
        </w:rPr>
      </w:pPr>
    </w:p>
    <w:p w14:paraId="7D1BE339" w14:textId="700D9A8B" w:rsidR="00317825" w:rsidRPr="00DF7C87" w:rsidRDefault="00317825" w:rsidP="00317825">
      <w:pPr>
        <w:spacing w:line="480" w:lineRule="auto"/>
        <w:ind w:firstLine="720"/>
        <w:jc w:val="both"/>
        <w:rPr>
          <w:rFonts w:ascii="Times New Roman" w:hAnsi="Times New Roman" w:cs="Times New Roman"/>
        </w:rPr>
      </w:pPr>
      <w:r w:rsidRPr="00DF7C87">
        <w:rPr>
          <w:rFonts w:ascii="Times New Roman" w:hAnsi="Times New Roman" w:cs="Times New Roman"/>
        </w:rPr>
        <w:lastRenderedPageBreak/>
        <w:t xml:space="preserve">A version of this chapter was originally published by </w:t>
      </w:r>
      <w:r>
        <w:rPr>
          <w:rFonts w:ascii="Times New Roman" w:hAnsi="Times New Roman" w:cs="Times New Roman"/>
        </w:rPr>
        <w:t xml:space="preserve">Cameron E. Workman, </w:t>
      </w:r>
      <w:proofErr w:type="spellStart"/>
      <w:r>
        <w:rPr>
          <w:rFonts w:ascii="Times New Roman" w:hAnsi="Times New Roman" w:cs="Times New Roman"/>
        </w:rPr>
        <w:t>Bridgie</w:t>
      </w:r>
      <w:proofErr w:type="spellEnd"/>
      <w:r>
        <w:rPr>
          <w:rFonts w:ascii="Times New Roman" w:hAnsi="Times New Roman" w:cs="Times New Roman"/>
        </w:rPr>
        <w:t xml:space="preserve"> Cawthon</w:t>
      </w:r>
      <w:r w:rsidR="00EF5E76">
        <w:rPr>
          <w:rFonts w:ascii="Times New Roman" w:hAnsi="Times New Roman" w:cs="Times New Roman"/>
        </w:rPr>
        <w:t>, and Nathan G. Brady</w:t>
      </w:r>
      <w:r>
        <w:rPr>
          <w:rFonts w:ascii="Times New Roman" w:hAnsi="Times New Roman" w:cs="Times New Roman"/>
        </w:rPr>
        <w:t xml:space="preserve">: </w:t>
      </w:r>
    </w:p>
    <w:p w14:paraId="2D59B6C5" w14:textId="3C6666E3" w:rsidR="00EF5E76" w:rsidRPr="008D4851" w:rsidRDefault="00EF5E76" w:rsidP="00EF14AE">
      <w:pPr>
        <w:pStyle w:val="1Dissertation"/>
        <w:rPr>
          <w:highlight w:val="yellow"/>
        </w:rPr>
      </w:pPr>
      <w:bookmarkStart w:id="102" w:name="_Toc128041926"/>
      <w:r w:rsidRPr="0066019C">
        <w:t>Workman, C. E.; Cawthon, B.; Brady, N. G.; Bruce, B. D.</w:t>
      </w:r>
      <w:r w:rsidR="003C68CC">
        <w:t>*</w:t>
      </w:r>
      <w:r w:rsidRPr="0066019C">
        <w:t>; Long, B. K.</w:t>
      </w:r>
      <w:r w:rsidR="003C68CC">
        <w:t>*</w:t>
      </w:r>
      <w:r w:rsidRPr="0066019C">
        <w:t xml:space="preserve">, Effects of Esterified Styrene–Maleic Acid Copolymer Degradation on Integral Membrane Protein Extraction. </w:t>
      </w:r>
      <w:r w:rsidR="009613F5" w:rsidRPr="0066019C">
        <w:rPr>
          <w:i/>
          <w:iCs/>
        </w:rPr>
        <w:t xml:space="preserve">Biomacromolecules </w:t>
      </w:r>
      <w:r w:rsidR="009613F5" w:rsidRPr="009613F5">
        <w:rPr>
          <w:b/>
          <w:bCs/>
        </w:rPr>
        <w:t>2022</w:t>
      </w:r>
      <w:r w:rsidRPr="0066019C">
        <w:rPr>
          <w:b/>
          <w:bCs/>
        </w:rPr>
        <w:t>,</w:t>
      </w:r>
      <w:r w:rsidRPr="0066019C">
        <w:t xml:space="preserve"> </w:t>
      </w:r>
      <w:r w:rsidRPr="0066019C">
        <w:rPr>
          <w:i/>
          <w:iCs/>
        </w:rPr>
        <w:t>23</w:t>
      </w:r>
      <w:r w:rsidRPr="0066019C">
        <w:t>, 4749-4755.</w:t>
      </w:r>
      <w:bookmarkEnd w:id="102"/>
    </w:p>
    <w:p w14:paraId="53D58F90" w14:textId="5E9528A4" w:rsidR="00317825" w:rsidRDefault="00317825" w:rsidP="00D675C6">
      <w:pPr>
        <w:pStyle w:val="DissertationFigureDescription"/>
      </w:pPr>
      <w:r>
        <w:t xml:space="preserve">* </w:t>
      </w:r>
      <w:r w:rsidR="003C68CC">
        <w:t>Corresponding</w:t>
      </w:r>
      <w:r>
        <w:t xml:space="preserve"> author</w:t>
      </w:r>
    </w:p>
    <w:p w14:paraId="42F16160" w14:textId="77777777" w:rsidR="00317825" w:rsidRPr="00E52403" w:rsidRDefault="00317825" w:rsidP="00D675C6">
      <w:pPr>
        <w:pStyle w:val="DissertationFigureDescription"/>
        <w:rPr>
          <w:highlight w:val="yellow"/>
        </w:rPr>
      </w:pPr>
    </w:p>
    <w:p w14:paraId="41318674" w14:textId="0239C661" w:rsidR="00317825" w:rsidRPr="006B4B19" w:rsidRDefault="00317825" w:rsidP="00317825">
      <w:pPr>
        <w:pStyle w:val="1Dissertation"/>
      </w:pPr>
      <w:r w:rsidRPr="003A56CB">
        <w:t xml:space="preserve">In this article, I was responsible for </w:t>
      </w:r>
      <w:r w:rsidR="004503E3">
        <w:t>designing and performing all polymer solubilization, characterization, and degradation experiments.</w:t>
      </w:r>
      <w:r w:rsidRPr="003A56CB">
        <w:t xml:space="preserve"> </w:t>
      </w:r>
      <w:r w:rsidRPr="00EF514F">
        <w:t>I</w:t>
      </w:r>
      <w:r w:rsidRPr="003A56CB">
        <w:t xml:space="preserve"> </w:t>
      </w:r>
      <w:r w:rsidR="004503E3">
        <w:t xml:space="preserve">also </w:t>
      </w:r>
      <w:r w:rsidRPr="003A56CB">
        <w:t xml:space="preserve">performed </w:t>
      </w:r>
      <w:proofErr w:type="gramStart"/>
      <w:r w:rsidRPr="003A56CB">
        <w:t>all of</w:t>
      </w:r>
      <w:proofErr w:type="gramEnd"/>
      <w:r w:rsidRPr="003A56CB">
        <w:t xml:space="preserve"> the experiments to determine polymer critical aggregation concentrations</w:t>
      </w:r>
      <w:r w:rsidR="004503E3">
        <w:t xml:space="preserve">. </w:t>
      </w:r>
      <w:r w:rsidRPr="003A56CB">
        <w:t xml:space="preserve">Nathan Brady and </w:t>
      </w:r>
      <w:proofErr w:type="spellStart"/>
      <w:r w:rsidRPr="003A56CB">
        <w:t>Bridgie</w:t>
      </w:r>
      <w:proofErr w:type="spellEnd"/>
      <w:r w:rsidRPr="003A56CB">
        <w:t xml:space="preserve"> Cawthon performed </w:t>
      </w:r>
      <w:proofErr w:type="gramStart"/>
      <w:r w:rsidRPr="003A56CB">
        <w:t>all of</w:t>
      </w:r>
      <w:proofErr w:type="gramEnd"/>
      <w:r w:rsidRPr="003A56CB">
        <w:t xml:space="preserve"> the protein extraction and characterization studies together. Dr. Brian Long and Dr. Barry Bruce organized this project and facilitated the writing of the manuscript.</w:t>
      </w:r>
    </w:p>
    <w:p w14:paraId="4BCF7F6C" w14:textId="77777777" w:rsidR="00317825" w:rsidRDefault="00317825" w:rsidP="00FF3BDB">
      <w:pPr>
        <w:rPr>
          <w:rFonts w:ascii="Times New Roman" w:hAnsi="Times New Roman" w:cs="Times New Roman"/>
        </w:rPr>
      </w:pPr>
    </w:p>
    <w:p w14:paraId="24C21F47" w14:textId="7F67647A" w:rsidR="00836888" w:rsidRDefault="00836888" w:rsidP="00FF3BDB">
      <w:pPr>
        <w:rPr>
          <w:rFonts w:ascii="Times New Roman" w:hAnsi="Times New Roman" w:cs="Times New Roman"/>
        </w:rPr>
      </w:pPr>
    </w:p>
    <w:p w14:paraId="3C869C26" w14:textId="1007B642" w:rsidR="00836888" w:rsidRPr="007B7033" w:rsidRDefault="007B7033" w:rsidP="007B7033">
      <w:pPr>
        <w:pStyle w:val="SubsectionTitles"/>
        <w:rPr>
          <w:rStyle w:val="BDAbstractTitleChar"/>
          <w:rFonts w:ascii="Times New Roman" w:hAnsi="Times New Roman"/>
          <w:b/>
          <w:kern w:val="0"/>
          <w:sz w:val="24"/>
        </w:rPr>
      </w:pPr>
      <w:bookmarkStart w:id="103" w:name="_Toc130372671"/>
      <w:r w:rsidRPr="007B7033">
        <w:rPr>
          <w:rStyle w:val="BDAbstractTitleChar"/>
          <w:rFonts w:ascii="Times New Roman" w:hAnsi="Times New Roman"/>
          <w:b/>
          <w:kern w:val="0"/>
          <w:sz w:val="24"/>
        </w:rPr>
        <w:t xml:space="preserve">3.1 </w:t>
      </w:r>
      <w:r w:rsidR="006C356F" w:rsidRPr="007B7033">
        <w:rPr>
          <w:rStyle w:val="BDAbstractTitleChar"/>
          <w:rFonts w:ascii="Times New Roman" w:hAnsi="Times New Roman"/>
          <w:b/>
          <w:kern w:val="0"/>
          <w:sz w:val="24"/>
        </w:rPr>
        <w:t>Abstract</w:t>
      </w:r>
      <w:bookmarkEnd w:id="103"/>
    </w:p>
    <w:p w14:paraId="1EDE0F43" w14:textId="0E6C46F8" w:rsidR="006C356F" w:rsidRDefault="006C356F" w:rsidP="0066019C">
      <w:pPr>
        <w:spacing w:line="480" w:lineRule="auto"/>
        <w:ind w:firstLine="720"/>
        <w:jc w:val="both"/>
        <w:rPr>
          <w:rStyle w:val="BDAbstractTitleChar"/>
          <w:rFonts w:ascii="Times New Roman" w:hAnsi="Times New Roman" w:cs="Times New Roman"/>
          <w:sz w:val="24"/>
        </w:rPr>
      </w:pPr>
      <w:r w:rsidRPr="002970CD">
        <w:rPr>
          <w:rFonts w:ascii="Times New Roman" w:hAnsi="Times New Roman" w:cs="Times New Roman"/>
        </w:rPr>
        <w:t xml:space="preserve">The detergent-free extraction of integral membrane proteins using styrene-maleic acid copolymers (SMAs) has shown promise as a potentially effective technique to isolate proteins in a more native-like conformation. As the field continues to develop, the protein selectivity and extraction efficiency of many analogs of traditional SMAs are being investigated. Recently, we discovered that the </w:t>
      </w:r>
      <w:proofErr w:type="spellStart"/>
      <w:r w:rsidRPr="002970CD">
        <w:rPr>
          <w:rFonts w:ascii="Times New Roman" w:hAnsi="Times New Roman" w:cs="Times New Roman"/>
        </w:rPr>
        <w:t>monoesterification</w:t>
      </w:r>
      <w:proofErr w:type="spellEnd"/>
      <w:r w:rsidRPr="002970CD">
        <w:rPr>
          <w:rFonts w:ascii="Times New Roman" w:hAnsi="Times New Roman" w:cs="Times New Roman"/>
        </w:rPr>
        <w:t xml:space="preserve"> of SMAs with alkoxy ethoxylate sidechains drastically affects the bioactivity of these copolymers in the extraction of Photosystem I from the cyanobacterium </w:t>
      </w:r>
      <w:proofErr w:type="spellStart"/>
      <w:r w:rsidRPr="002970CD">
        <w:rPr>
          <w:rFonts w:ascii="Times New Roman" w:hAnsi="Times New Roman" w:cs="Times New Roman"/>
          <w:i/>
          <w:iCs/>
        </w:rPr>
        <w:t>Thermosynechococcus</w:t>
      </w:r>
      <w:proofErr w:type="spellEnd"/>
      <w:r w:rsidRPr="002970CD">
        <w:rPr>
          <w:rFonts w:ascii="Times New Roman" w:hAnsi="Times New Roman" w:cs="Times New Roman"/>
          <w:i/>
          <w:iCs/>
        </w:rPr>
        <w:t xml:space="preserve"> elongatus</w:t>
      </w:r>
      <w:r w:rsidRPr="002970CD">
        <w:rPr>
          <w:rFonts w:ascii="Times New Roman" w:hAnsi="Times New Roman" w:cs="Times New Roman"/>
        </w:rPr>
        <w:t xml:space="preserve">. However, subsequent investigations also revealed that the conditions under which these esterified SMA polymer analogues are prepared, purified, and stored can alter the structure of the alkoxy ethoxylate-functionalized SMA and </w:t>
      </w:r>
      <w:r w:rsidRPr="002970CD">
        <w:rPr>
          <w:rFonts w:ascii="Times New Roman" w:hAnsi="Times New Roman" w:cs="Times New Roman"/>
        </w:rPr>
        <w:lastRenderedPageBreak/>
        <w:t xml:space="preserve">perturb the protein extraction process. Herein, we demonstrate that the basic conditions required to solubilize SMA analogs may lead to deleterious saponification side-reactions, cleaving the sidechains of an esterified SMA and dramatically decreasing its efficacy for protein extraction.  We found that this process is highly dependent on temperature, with polymer samples being prepared and stored at lower temperatures </w:t>
      </w:r>
      <w:proofErr w:type="gramStart"/>
      <w:r w:rsidRPr="002970CD">
        <w:rPr>
          <w:rFonts w:ascii="Times New Roman" w:hAnsi="Times New Roman" w:cs="Times New Roman"/>
        </w:rPr>
        <w:t>exhibiting significantly</w:t>
      </w:r>
      <w:proofErr w:type="gramEnd"/>
      <w:r w:rsidRPr="002970CD">
        <w:rPr>
          <w:rFonts w:ascii="Times New Roman" w:hAnsi="Times New Roman" w:cs="Times New Roman"/>
        </w:rPr>
        <w:t xml:space="preserve"> fewer saponification side-reactions. Furthermore, the effects of small molecule impurities and exposure to light were also investigated, both of which are shown to have significant effects on the polymer structure and/or protein extraction process.</w:t>
      </w:r>
    </w:p>
    <w:p w14:paraId="0CD05976" w14:textId="77777777" w:rsidR="006C356F" w:rsidRDefault="006C356F" w:rsidP="0066019C">
      <w:pPr>
        <w:spacing w:line="480" w:lineRule="auto"/>
        <w:jc w:val="center"/>
        <w:rPr>
          <w:rStyle w:val="BDAbstractTitleChar"/>
          <w:rFonts w:ascii="Times New Roman" w:hAnsi="Times New Roman" w:cs="Times New Roman"/>
          <w:sz w:val="24"/>
        </w:rPr>
      </w:pPr>
    </w:p>
    <w:p w14:paraId="2F1C6B98" w14:textId="6EC68614" w:rsidR="006C356F" w:rsidRPr="0066019C" w:rsidRDefault="007B7033" w:rsidP="007B7033">
      <w:pPr>
        <w:pStyle w:val="SubsectionTitles"/>
      </w:pPr>
      <w:bookmarkStart w:id="104" w:name="_Toc130372672"/>
      <w:r>
        <w:t xml:space="preserve">3.2 </w:t>
      </w:r>
      <w:r w:rsidR="000B38DC" w:rsidRPr="0066019C">
        <w:t>Introduction</w:t>
      </w:r>
      <w:bookmarkEnd w:id="104"/>
    </w:p>
    <w:p w14:paraId="3E60C968" w14:textId="77777777" w:rsidR="000B38DC" w:rsidRPr="002970CD" w:rsidRDefault="000B38DC" w:rsidP="0066019C">
      <w:pPr>
        <w:pStyle w:val="1Dissertation"/>
      </w:pPr>
      <w:r w:rsidRPr="002970CD">
        <w:t>The field of detergent-free, integral membrane protein isolation using styrene-maleic acid copolymers (SMAs) has grown rapidly over the last decade.</w:t>
      </w:r>
      <w:r w:rsidRPr="002970CD">
        <w:fldChar w:fldCharType="begin"/>
      </w:r>
      <w:r w:rsidRPr="002970CD">
        <w:instrText xml:space="preserve"> ADDIN EN.CITE &lt;EndNote&gt;&lt;Cite&gt;&lt;Author&gt;Simon&lt;/Author&gt;&lt;Year&gt;2018&lt;/Year&gt;&lt;RecNum&gt;274&lt;/RecNum&gt;&lt;DisplayText&gt;&lt;style face="superscript"&gt;1&lt;/style&gt;&lt;/DisplayText&gt;&lt;record&gt;&lt;rec-number&gt;274&lt;/rec-number&gt;&lt;foreign-keys&gt;&lt;key app="EN" db-id="2ws9a5p2kfs9d7e2zwp50sde299pa5re9zxd" timestamp="1637595784"&gt;274&lt;/key&gt;&lt;/foreign-keys&gt;&lt;ref-type name="Journal Article"&gt;17&lt;/ref-type&gt;&lt;contributors&gt;&lt;authors&gt;&lt;author&gt;Simon, Kailene S.&lt;/author&gt;&lt;author&gt;Pollock, Naomi L.&lt;/author&gt;&lt;author&gt;Lee, Sarah C.&lt;/author&gt;&lt;/authors&gt;&lt;/contributors&gt;&lt;titles&gt;&lt;title&gt;Membrane protein nanoparticles: the shape of things to come&lt;/title&gt;&lt;secondary-title&gt;Biochemical Society transactions&lt;/secondary-title&gt;&lt;alt-title&gt;Biochem Soc Trans&lt;/alt-title&gt;&lt;/titles&gt;&lt;periodical&gt;&lt;full-title&gt;Biochemical Society Transactions&lt;/full-title&gt;&lt;abbr-1&gt;Biochem. Soc. Trans.&lt;/abbr-1&gt;&lt;/periodical&gt;&lt;pages&gt;1495-1504&lt;/pages&gt;&lt;volume&gt;46&lt;/volume&gt;&lt;number&gt;6&lt;/number&gt;&lt;edition&gt;2018/11/21&lt;/edition&gt;&lt;keywords&gt;&lt;keyword&gt;*membrane proteins&lt;/keyword&gt;&lt;keyword&gt;*protein purification&lt;/keyword&gt;&lt;keyword&gt;*structural biology&lt;/keyword&gt;&lt;keyword&gt;*structural characterisation&lt;/keyword&gt;&lt;keyword&gt;Animals&lt;/keyword&gt;&lt;keyword&gt;Humans&lt;/keyword&gt;&lt;keyword&gt;Maleates/chemistry&lt;/keyword&gt;&lt;keyword&gt;Membrane Proteins/*chemistry&lt;/keyword&gt;&lt;keyword&gt;Nanoparticles/*chemistry&lt;/keyword&gt;&lt;keyword&gt;Polystyrenes/chemistry&lt;/keyword&gt;&lt;/keywords&gt;&lt;dates&gt;&lt;year&gt;2018&lt;/year&gt;&lt;/dates&gt;&lt;publisher&gt;Portland Press Ltd.&lt;/publisher&gt;&lt;isbn&gt;1470-8752&amp;#xD;0300-5127&lt;/isbn&gt;&lt;accession-num&gt;30464048&lt;/accession-num&gt;&lt;urls&gt;&lt;related-urls&gt;&lt;url&gt;https://pubmed.ncbi.nlm.nih.gov/30464048&lt;/url&gt;&lt;url&gt;https://www.ncbi.nlm.nih.gov/pmc/articles/PMC6299238/&lt;/url&gt;&lt;/related-urls&gt;&lt;/urls&gt;&lt;electronic-resource-num&gt;10.1042/BST20180139&lt;/electronic-resource-num&gt;&lt;remote-database-name&gt;PubMed&lt;/remote-database-name&gt;&lt;language&gt;eng&lt;/language&gt;&lt;/record&gt;&lt;/Cite&gt;&lt;/EndNote&gt;</w:instrText>
      </w:r>
      <w:r w:rsidRPr="002970CD">
        <w:fldChar w:fldCharType="separate"/>
      </w:r>
      <w:r w:rsidRPr="002970CD">
        <w:rPr>
          <w:noProof/>
          <w:vertAlign w:val="superscript"/>
        </w:rPr>
        <w:t>1</w:t>
      </w:r>
      <w:r w:rsidRPr="002970CD">
        <w:fldChar w:fldCharType="end"/>
      </w:r>
      <w:r w:rsidRPr="002970CD">
        <w:t xml:space="preserve"> SMAs have enabled the isolation of membrane proteins and their surrounding lipids into discrete styrene-maleic acid lipid particles (SMALPs).</w:t>
      </w:r>
      <w:r w:rsidRPr="002970CD">
        <w:fldChar w:fldCharType="begin"/>
      </w:r>
      <w:r w:rsidRPr="002970CD">
        <w:instrText xml:space="preserve"> ADDIN EN.CITE &lt;EndNote&gt;&lt;Cite&gt;&lt;Author&gt;Brady&lt;/Author&gt;&lt;Year&gt;2022&lt;/Year&gt;&lt;RecNum&gt;284&lt;/RecNum&gt;&lt;DisplayText&gt;&lt;style face="superscript"&gt;2&lt;/style&gt;&lt;/DisplayText&gt;&lt;record&gt;&lt;rec-number&gt;284&lt;/rec-number&gt;&lt;foreign-keys&gt;&lt;key app="EN" db-id="2ws9a5p2kfs9d7e2zwp50sde299pa5re9zxd" timestamp="1658840819"&gt;284&lt;/key&gt;&lt;/foreign-keys&gt;&lt;ref-type name="Journal Article"&gt;17&lt;/ref-type&gt;&lt;contributors&gt;&lt;authors&gt;&lt;author&gt;Brady, Nathan G.&lt;/author&gt;&lt;author&gt;Qian, Shuo&lt;/author&gt;&lt;author&gt;Nguyen, Jon&lt;/author&gt;&lt;author&gt;O&amp;apos;Neill, Hugh M.&lt;/author&gt;&lt;author&gt;Bruce, Barry D.&lt;/author&gt;&lt;/authors&gt;&lt;/contributors&gt;&lt;titles&gt;&lt;title&gt;Small angle neutron scattering and lipidomic analysis of a native, trimeric PSI-SMALP from a thermophilic cyanobacteria&lt;/title&gt;&lt;secondary-title&gt;Biochimica et Biophysica Acta (BBA) - Bioenergetics&lt;/secondary-title&gt;&lt;/titles&gt;&lt;periodical&gt;&lt;full-title&gt;Biochimica et Biophysica Acta (BBA) - Bioenergetics&lt;/full-title&gt;&lt;abbr-1&gt;Biochim. Biophys. Acta, Bioenerg.&lt;/abbr-1&gt;&lt;/periodical&gt;&lt;pages&gt;148596&lt;/pages&gt;&lt;volume&gt;1863&lt;/volume&gt;&lt;number&gt;7&lt;/number&gt;&lt;keywords&gt;&lt;keyword&gt;Photosystem I (PSI)&lt;/keyword&gt;&lt;keyword&gt;Styrene maleic acid lipid particle (SMALP)&lt;/keyword&gt;&lt;keyword&gt;Small angle neutron scattering (SANS)&lt;/keyword&gt;&lt;keyword&gt;Lipidomics&lt;/keyword&gt;&lt;/keywords&gt;&lt;dates&gt;&lt;year&gt;2022&lt;/year&gt;&lt;pub-dates&gt;&lt;date&gt;2022/10/01/&lt;/date&gt;&lt;/pub-dates&gt;&lt;/dates&gt;&lt;isbn&gt;0005-2728&lt;/isbn&gt;&lt;urls&gt;&lt;related-urls&gt;&lt;url&gt;https://www.sciencedirect.com/science/article/pii/S0005272822000652&lt;/url&gt;&lt;/related-urls&gt;&lt;/urls&gt;&lt;electronic-resource-num&gt;https://doi.org/10.1016/j.bbabio.2022.148596&lt;/electronic-resource-num&gt;&lt;/record&gt;&lt;/Cite&gt;&lt;/EndNote&gt;</w:instrText>
      </w:r>
      <w:r w:rsidRPr="002970CD">
        <w:fldChar w:fldCharType="separate"/>
      </w:r>
      <w:r w:rsidRPr="002970CD">
        <w:rPr>
          <w:noProof/>
          <w:vertAlign w:val="superscript"/>
        </w:rPr>
        <w:t>2</w:t>
      </w:r>
      <w:r w:rsidRPr="002970CD">
        <w:fldChar w:fldCharType="end"/>
      </w:r>
      <w:r w:rsidRPr="002970CD">
        <w:t xml:space="preserve"> Compared to proteins isolated via detergent-facilitated extraction, integral membrane proteins incorporated into SMALPs have been proposed to retain a more native conformation and have enabled researchers to probe their structures using techniques like Cryo-EM.</w:t>
      </w:r>
      <w:r w:rsidRPr="002970CD">
        <w:fldChar w:fldCharType="begin">
          <w:fldData xml:space="preserve">PEVuZE5vdGU+PENpdGU+PEF1dGhvcj5Ew7ZycjwvQXV0aG9yPjxZZWFyPjIwMTY8L1llYXI+PFJl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==
</w:fldData>
        </w:fldChar>
      </w:r>
      <w:r w:rsidRPr="002970CD">
        <w:instrText xml:space="preserve"> ADDIN EN.CITE </w:instrText>
      </w:r>
      <w:r w:rsidRPr="002970CD">
        <w:fldChar w:fldCharType="begin">
          <w:fldData xml:space="preserve">PEVuZE5vdGU+PENpdGU+PEF1dGhvcj5Ew7ZycjwvQXV0aG9yPjxZZWFyPjIwMTY8L1llYXI+PFJl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==
</w:fldData>
        </w:fldChar>
      </w:r>
      <w:r w:rsidRPr="002970CD">
        <w:instrText xml:space="preserve"> ADDIN EN.CITE.DATA </w:instrText>
      </w:r>
      <w:r w:rsidRPr="002970CD">
        <w:fldChar w:fldCharType="end"/>
      </w:r>
      <w:r w:rsidRPr="002970CD">
        <w:fldChar w:fldCharType="separate"/>
      </w:r>
      <w:r w:rsidRPr="002970CD">
        <w:rPr>
          <w:noProof/>
          <w:vertAlign w:val="superscript"/>
        </w:rPr>
        <w:t>3</w:t>
      </w:r>
      <w:r w:rsidRPr="002970CD">
        <w:fldChar w:fldCharType="end"/>
      </w:r>
      <w:r w:rsidRPr="002970CD">
        <w:t xml:space="preserve"> As this field continues to advance, a better understanding of how structural alterations of the SMA copolymer scaffold impact the protein extraction process will be required to design next-generation SMA copolymers, and derivatives thereof. This goal will be aided by in-depth SMA structure-property relationship studies and mechanistic investigations.</w:t>
      </w:r>
    </w:p>
    <w:p w14:paraId="221B5E72" w14:textId="77777777" w:rsidR="000B38DC" w:rsidRPr="002970CD" w:rsidRDefault="000B38DC" w:rsidP="0066019C">
      <w:pPr>
        <w:pStyle w:val="1Dissertation"/>
      </w:pPr>
      <w:r w:rsidRPr="002970CD">
        <w:t>Prior structure-property relationship studies have shown that both the molecular weight</w:t>
      </w:r>
      <w:r w:rsidRPr="002970CD">
        <w:fldChar w:fldCharType="begin"/>
      </w:r>
      <w:r w:rsidRPr="002970CD">
        <w:instrText xml:space="preserve"> ADDIN EN.CITE &lt;EndNote&gt;&lt;Cite&gt;&lt;Author&gt;Domínguez Pardo&lt;/Author&gt;&lt;Year&gt;2018&lt;/Year&gt;&lt;RecNum&gt;42&lt;/RecNum&gt;&lt;DisplayText&gt;&lt;style face="superscript"&gt;4&lt;/style&gt;&lt;/DisplayText&gt;&lt;record&gt;&lt;rec-number&gt;42&lt;/rec-number&gt;&lt;foreign-keys&gt;&lt;key app="EN" db-id="2ws9a5p2kfs9d7e2zwp50sde299pa5re9zxd" timestamp="1600092509" guid="0d2f10b0-67ba-46ac-badb-629824fb1e21"&gt;42&lt;/key&gt;&lt;/foreign-keys&gt;&lt;ref-type name="Journal Article"&gt;17&lt;/ref-type&gt;&lt;contributors&gt;&lt;authors&gt;&lt;author&gt;Domínguez Pardo, Juan J.&lt;/author&gt;&lt;author&gt;Koorengevel, Martijn C.&lt;/author&gt;&lt;author&gt;Uwugiaren, Naomi&lt;/author&gt;&lt;author&gt;Weijers, Jeroen&lt;/author&gt;&lt;author&gt;Kopf, Adrian H.&lt;/author&gt;&lt;author&gt;Jahn, Helene&lt;/author&gt;&lt;author&gt;van Walree, Cornelis A.&lt;/author&gt;&lt;author&gt;van Steenbergen, Mies J.&lt;/author&gt;&lt;author&gt;Killian, J. Antoinette&lt;/author&gt;&lt;/authors&gt;&lt;/contributors&gt;&lt;titles&gt;&lt;title&gt;Membrane Solubilization by Styrene-Maleic Acid Copolymers: Delineating the Role of Polymer Length&lt;/title&gt;&lt;secondary-title&gt;Biophysical Journal&lt;/secondary-title&gt;&lt;/titles&gt;&lt;periodical&gt;&lt;full-title&gt;Biophysical Journal&lt;/full-title&gt;&lt;abbr-1&gt;Biophys. J.&lt;/abbr-1&gt;&lt;/periodical&gt;&lt;pages&gt;129-138&lt;/pages&gt;&lt;volume&gt;115&lt;/volume&gt;&lt;number&gt;1&lt;/number&gt;&lt;dates&gt;&lt;year&gt;2018&lt;/year&gt;&lt;pub-dates&gt;&lt;date&gt;2018/07/03/&lt;/date&gt;&lt;/pub-dates&gt;&lt;/dates&gt;&lt;isbn&gt;0006-3495&lt;/isbn&gt;&lt;urls&gt;&lt;related-urls&gt;&lt;url&gt;http://www.sciencedirect.com/science/article/pii/S0006349518306714&lt;/url&gt;&lt;/related-urls&gt;&lt;/urls&gt;&lt;electronic-resource-num&gt;https://doi.org/10.1016/j.bpj.2018.05.032&lt;/electronic-resource-num&gt;&lt;/record&gt;&lt;/Cite&gt;&lt;/EndNote&gt;</w:instrText>
      </w:r>
      <w:r w:rsidRPr="002970CD">
        <w:fldChar w:fldCharType="separate"/>
      </w:r>
      <w:r w:rsidRPr="002970CD">
        <w:rPr>
          <w:noProof/>
          <w:vertAlign w:val="superscript"/>
        </w:rPr>
        <w:t>4</w:t>
      </w:r>
      <w:r w:rsidRPr="002970CD">
        <w:fldChar w:fldCharType="end"/>
      </w:r>
      <w:r w:rsidRPr="002970CD">
        <w:t xml:space="preserve"> and </w:t>
      </w:r>
      <w:proofErr w:type="spellStart"/>
      <w:r w:rsidRPr="002970CD">
        <w:t>styrene:maleic</w:t>
      </w:r>
      <w:proofErr w:type="spellEnd"/>
      <w:r w:rsidRPr="002970CD">
        <w:t xml:space="preserve"> anhydride incorporation ratio</w:t>
      </w:r>
      <w:r w:rsidRPr="002970CD">
        <w:fldChar w:fldCharType="begin"/>
      </w:r>
      <w:r w:rsidRPr="002970CD">
        <w:instrText xml:space="preserve"> ADDIN EN.CITE &lt;EndNote&gt;&lt;Cite&gt;&lt;Author&gt;Morrison&lt;/Author&gt;&lt;Year&gt; 2016&lt;/Year&gt;&lt;RecNum&gt;74&lt;/RecNum&gt;&lt;DisplayText&gt;&lt;style face="superscript"&gt;5&lt;/style&gt;&lt;/DisplayText&gt;&lt;record&gt;&lt;rec-number&gt;74&lt;/rec-number&gt;&lt;foreign-keys&gt;&lt;key app="EN" db-id="2ws9a5p2kfs9d7e2zwp50sde299pa5re9zxd" timestamp="1600092538" guid="aa19eb32-142d-40c3-9722-e3eef8d23975"&gt;74&lt;/key&gt;&lt;/foreign-keys&gt;&lt;ref-type name="Journal Article"&gt;17&lt;/ref-type&gt;&lt;contributors&gt;&lt;authors&gt;&lt;author&gt;Morrison, Kerrie A.&lt;/author&gt;&lt;author&gt;Akram, Aneel&lt;/author&gt;&lt;author&gt;Mathews, Ashlyn&lt;/author&gt;&lt;author&gt;Khan, Zoeya A.&lt;/author&gt;&lt;author&gt;Patel, Jaimin H.&lt;/author&gt;&lt;author&gt;Zhou, Chumin&lt;/author&gt;&lt;author&gt;Hardy, David J.&lt;/author&gt;&lt;author&gt;Moore-Kelly, Charles&lt;/author&gt;&lt;author&gt;Patel, Roshani&lt;/author&gt;&lt;author&gt;Odiba, Victor&lt;/author&gt;&lt;author&gt;Knowles, Tim J.&lt;/author&gt;&lt;author&gt;Javed, Masood-ul-Hassan&lt;/author&gt;&lt;author&gt;Chmel, Nikola P.&lt;/author&gt;&lt;author&gt;Dafforn, Timothy R.&lt;/author&gt;&lt;author&gt;Rothnie, Alice J.&lt;/author&gt;&lt;/authors&gt;&lt;/contributors&gt;&lt;titles&gt;&lt;title&gt;Membrane protein extraction and purification using styrene–maleic acid (SMA) copolymer: effect of variations in polymer structure&lt;/title&gt;&lt;secondary-title&gt;Biochemical Journal&lt;/secondary-title&gt;&lt;/titles&gt;&lt;periodical&gt;&lt;full-title&gt;Biochemical Journal&lt;/full-title&gt;&lt;abbr-1&gt;Biochem. J.&lt;/abbr-1&gt;&lt;/periodical&gt;&lt;pages&gt;4349&lt;/pages&gt;&lt;volume&gt;473&lt;/volume&gt;&lt;number&gt;23&lt;/number&gt;&lt;dates&gt;&lt;year&gt; 2016&lt;/year&gt;&lt;/dates&gt;&lt;urls&gt;&lt;related-urls&gt;&lt;url&gt;http://www.biochemj.org/content/473/23/4349.abstract&lt;/url&gt;&lt;url&gt;http://www.biochemj.org/content/ppbiochemj/473/23/4349.full.pdf&lt;/url&gt;&lt;/related-urls&gt;&lt;/urls&gt;&lt;electronic-resource-num&gt;10.1042/BCJ20160723&lt;/electronic-resource-num&gt;&lt;/record&gt;&lt;/Cite&gt;&lt;/EndNote&gt;</w:instrText>
      </w:r>
      <w:r w:rsidRPr="002970CD">
        <w:fldChar w:fldCharType="separate"/>
      </w:r>
      <w:r w:rsidRPr="002970CD">
        <w:rPr>
          <w:noProof/>
          <w:vertAlign w:val="superscript"/>
        </w:rPr>
        <w:t>5</w:t>
      </w:r>
      <w:r w:rsidRPr="002970CD">
        <w:fldChar w:fldCharType="end"/>
      </w:r>
      <w:r w:rsidRPr="002970CD">
        <w:t xml:space="preserve"> of an SMA can each affect the selectivity and the efficiency of the protein extraction process. It has also been shown that alternative monomer </w:t>
      </w:r>
      <w:r w:rsidRPr="002970CD">
        <w:lastRenderedPageBreak/>
        <w:t>designs in SMA copolymer analogues may also impact the protein extraction process. For example, amphiphilic copolymers with hydrophobic moieties other than styrene, such as diisobutylene,</w:t>
      </w:r>
      <w:r w:rsidRPr="002970CD">
        <w:fldChar w:fldCharType="begin"/>
      </w:r>
      <w:r w:rsidRPr="002970CD">
        <w:instrText xml:space="preserve"> ADDIN EN.CITE &lt;EndNote&gt;&lt;Cite&gt;&lt;Author&gt;Oluwole&lt;/Author&gt;&lt;Year&gt;2017&lt;/Year&gt;&lt;RecNum&gt;64&lt;/RecNum&gt;&lt;DisplayText&gt;&lt;style face="superscript"&gt;6&lt;/style&gt;&lt;/DisplayText&gt;&lt;record&gt;&lt;rec-number&gt;64&lt;/rec-number&gt;&lt;foreign-keys&gt;&lt;key app="EN" db-id="2ws9a5p2kfs9d7e2zwp50sde299pa5re9zxd" timestamp="1600092526" guid="3b2b643b-a515-4a92-baad-b18630553be6"&gt;64&lt;/key&gt;&lt;/foreign-keys&gt;&lt;ref-type name="Journal Article"&gt;17&lt;/ref-type&gt;&lt;contributors&gt;&lt;authors&gt;&lt;author&gt;Oluwole, Abraham Olusegun&lt;/author&gt;&lt;author&gt;Danielczak, Bartholomäus&lt;/author&gt;&lt;author&gt;Meister, Annette&lt;/author&gt;&lt;author&gt;Babalola, Jonathan Oyebamiji&lt;/author&gt;&lt;author&gt;Vargas, Carolyn&lt;/author&gt;&lt;author&gt;Keller, Sandro&lt;/author&gt;&lt;/authors&gt;&lt;/contributors&gt;&lt;titles&gt;&lt;title&gt;Solubilization of Membrane Proteins into Functional Lipid-Bilayer Nanodiscs Using a Diisobutylene/Maleic Acid Copolymer&lt;/title&gt;&lt;secondary-title&gt;Angewandte Chemie International Edition&lt;/secondary-title&gt;&lt;/titles&gt;&lt;periodical&gt;&lt;full-title&gt;Angewandte Chemie International Edition&lt;/full-title&gt;&lt;abbr-1&gt;Angew Chem Int Edit&lt;/abbr-1&gt;&lt;/periodical&gt;&lt;pages&gt;1919-1924&lt;/pages&gt;&lt;volume&gt;56&lt;/volume&gt;&lt;number&gt;7&lt;/number&gt;&lt;keywords&gt;&lt;keyword&gt;amphiphilic polymers&lt;/keyword&gt;&lt;keyword&gt;biomembranes&lt;/keyword&gt;&lt;keyword&gt;membrane proteins&lt;/keyword&gt;&lt;keyword&gt;membrane mimetics&lt;/keyword&gt;&lt;keyword&gt;protein chromatography&lt;/keyword&gt;&lt;/keywords&gt;&lt;dates&gt;&lt;year&gt;2017&lt;/year&gt;&lt;pub-dates&gt;&lt;date&gt;2017/02/06&lt;/date&gt;&lt;/pub-dates&gt;&lt;/dates&gt;&lt;publisher&gt;John Wiley &amp;amp; Sons, Ltd&lt;/publisher&gt;&lt;isbn&gt;1433-7851&lt;/isbn&gt;&lt;urls&gt;&lt;related-urls&gt;&lt;url&gt;https://doi.org/10.1002/anie.201610778&lt;/url&gt;&lt;url&gt;https://www.ncbi.nlm.nih.gov/pmc/articles/PMC5299484/pdf/ANIE-56-1919.pdf&lt;/url&gt;&lt;/related-urls&gt;&lt;/urls&gt;&lt;electronic-resource-num&gt;10.1002/anie.201610778&lt;/electronic-resource-num&gt;&lt;access-date&gt;2019/10/16&lt;/access-date&gt;&lt;/record&gt;&lt;/Cite&gt;&lt;/EndNote&gt;</w:instrText>
      </w:r>
      <w:r w:rsidRPr="002970CD">
        <w:fldChar w:fldCharType="separate"/>
      </w:r>
      <w:r w:rsidRPr="002970CD">
        <w:rPr>
          <w:noProof/>
          <w:vertAlign w:val="superscript"/>
        </w:rPr>
        <w:t>6</w:t>
      </w:r>
      <w:r w:rsidRPr="002970CD">
        <w:fldChar w:fldCharType="end"/>
      </w:r>
      <w:r w:rsidRPr="002970CD">
        <w:t xml:space="preserve"> naphthalene,</w:t>
      </w:r>
      <w:r w:rsidRPr="002970CD">
        <w:fldChar w:fldCharType="begin"/>
      </w:r>
      <w:r w:rsidRPr="002970CD">
        <w:instrText xml:space="preserve"> ADDIN EN.CITE &lt;EndNote&gt;&lt;Cite&gt;&lt;Author&gt;Kopf&lt;/Author&gt;&lt;Year&gt;2022&lt;/Year&gt;&lt;RecNum&gt;286&lt;/RecNum&gt;&lt;DisplayText&gt;&lt;style face="superscript"&gt;7&lt;/style&gt;&lt;/DisplayText&gt;&lt;record&gt;&lt;rec-number&gt;286&lt;/rec-number&gt;&lt;foreign-keys&gt;&lt;key app="EN" db-id="2ws9a5p2kfs9d7e2zwp50sde299pa5re9zxd" timestamp="1662564042"&gt;286&lt;/key&gt;&lt;/foreign-keys&gt;&lt;ref-type name="Journal Article"&gt;17&lt;/ref-type&gt;&lt;contributors&gt;&lt;authors&gt;&lt;author&gt;Kopf, Adrian H.&lt;/author&gt;&lt;author&gt;Lijding, Odette&lt;/author&gt;&lt;author&gt;Elenbaas, Barend O. W.&lt;/author&gt;&lt;author&gt;Koorengevel, Martijn C.&lt;/author&gt;&lt;author&gt;Dobruchowska, Justyna M.&lt;/author&gt;&lt;author&gt;van Walree, Cornelis A.&lt;/author&gt;&lt;author&gt;Killian, J. Antoinette&lt;/author&gt;&lt;/authors&gt;&lt;/contributors&gt;&lt;titles&gt;&lt;title&gt;Synthesis and Evaluation of a Library of Alternating Amphipathic Copolymers to Solubilize and Study Membrane Proteins&lt;/title&gt;&lt;secondary-title&gt;Biomacromolecules&lt;/secondary-title&gt;&lt;/titles&gt;&lt;periodical&gt;&lt;full-title&gt;Biomacromolecules&lt;/full-title&gt;&lt;abbr-1&gt;Biomacromolecules&lt;/abbr-1&gt;&lt;/periodical&gt;&lt;pages&gt;743-759&lt;/pages&gt;&lt;volume&gt;23&lt;/volume&gt;&lt;number&gt;3&lt;/number&gt;&lt;dates&gt;&lt;year&gt;2022&lt;/year&gt;&lt;pub-dates&gt;&lt;date&gt;2022/03/14&lt;/date&gt;&lt;/pub-dates&gt;&lt;/dates&gt;&lt;publisher&gt;American Chemical Society&lt;/publisher&gt;&lt;isbn&gt;1525-7797&lt;/isbn&gt;&lt;urls&gt;&lt;related-urls&gt;&lt;url&gt;https://doi.org/10.1021/acs.biomac.1c01166&lt;/url&gt;&lt;/related-urls&gt;&lt;/urls&gt;&lt;electronic-resource-num&gt;10.1021/acs.biomac.1c01166&lt;/electronic-resource-num&gt;&lt;/record&gt;&lt;/Cite&gt;&lt;/EndNote&gt;</w:instrText>
      </w:r>
      <w:r w:rsidRPr="002970CD">
        <w:fldChar w:fldCharType="separate"/>
      </w:r>
      <w:r w:rsidRPr="002970CD">
        <w:rPr>
          <w:noProof/>
          <w:vertAlign w:val="superscript"/>
        </w:rPr>
        <w:t>7</w:t>
      </w:r>
      <w:r w:rsidRPr="002970CD">
        <w:fldChar w:fldCharType="end"/>
      </w:r>
      <w:r w:rsidRPr="002970CD">
        <w:t xml:space="preserve"> and stilbene,</w:t>
      </w:r>
      <w:r w:rsidRPr="002970CD">
        <w:fldChar w:fldCharType="begin"/>
      </w:r>
      <w:r w:rsidRPr="002970CD">
        <w:instrText xml:space="preserve"> ADDIN EN.CITE &lt;EndNote&gt;&lt;Cite&gt;&lt;Author&gt;Esmaili&lt;/Author&gt;&lt;Year&gt;2020&lt;/Year&gt;&lt;RecNum&gt;271&lt;/RecNum&gt;&lt;DisplayText&gt;&lt;style face="superscript"&gt;8&lt;/style&gt;&lt;/DisplayText&gt;&lt;record&gt;&lt;rec-number&gt;271&lt;/rec-number&gt;&lt;foreign-keys&gt;&lt;key app="EN" db-id="2ws9a5p2kfs9d7e2zwp50sde299pa5re9zxd" timestamp="1636999298"&gt;271&lt;/key&gt;&lt;/foreign-keys&gt;&lt;ref-type name="Journal Article"&gt;17&lt;/ref-type&gt;&lt;contributors&gt;&lt;authors&gt;&lt;author&gt;Esmaili, Mansoore&lt;/author&gt;&lt;author&gt;Brown, Chanelle J.&lt;/author&gt;&lt;author&gt;Shaykhutdinov, Rustem&lt;/author&gt;&lt;author&gt;Acevedo-Morantes, Claudia&lt;/author&gt;&lt;author&gt;Wang, Yong Liang&lt;/author&gt;&lt;author&gt;Wille, Holger&lt;/author&gt;&lt;author&gt;Gandour, Richard D.&lt;/author&gt;&lt;author&gt;Turner, S. Richard&lt;/author&gt;&lt;author&gt;Overduin, Michael&lt;/author&gt;&lt;/authors&gt;&lt;/contributors&gt;&lt;titles&gt;&lt;title&gt;Homogeneous nanodiscs of native membranes formed by stilbene–maleic-acid copolymers&lt;/title&gt;&lt;secondary-title&gt;Nanoscale&lt;/secondary-title&gt;&lt;/titles&gt;&lt;periodical&gt;&lt;full-title&gt;Nanoscale&lt;/full-title&gt;&lt;abbr-1&gt;Nanoscale&lt;/abbr-1&gt;&lt;/periodical&gt;&lt;pages&gt;16705-16709&lt;/pages&gt;&lt;volume&gt;12&lt;/volume&gt;&lt;number&gt;32&lt;/number&gt;&lt;dates&gt;&lt;year&gt;2020&lt;/year&gt;&lt;/dates&gt;&lt;publisher&gt;The Royal Society of Chemistry&lt;/publisher&gt;&lt;isbn&gt;2040-3364&lt;/isbn&gt;&lt;work-type&gt;10.1039/D0NR03435E&lt;/work-type&gt;&lt;urls&gt;&lt;related-urls&gt;&lt;url&gt;http://dx.doi.org/10.1039/D0NR03435E&lt;/url&gt;&lt;/related-urls&gt;&lt;/urls&gt;&lt;electronic-resource-num&gt;10.1039/D0NR03435E&lt;/electronic-resource-num&gt;&lt;/record&gt;&lt;/Cite&gt;&lt;/EndNote&gt;</w:instrText>
      </w:r>
      <w:r w:rsidRPr="002970CD">
        <w:fldChar w:fldCharType="separate"/>
      </w:r>
      <w:r w:rsidRPr="002970CD">
        <w:rPr>
          <w:noProof/>
          <w:vertAlign w:val="superscript"/>
        </w:rPr>
        <w:t>8</w:t>
      </w:r>
      <w:r w:rsidRPr="002970CD">
        <w:fldChar w:fldCharType="end"/>
      </w:r>
      <w:r w:rsidRPr="002970CD">
        <w:t xml:space="preserve"> have been examined and shown to form lipid nanoparticles. Other studies have focused on altering the hydrophilic maleate groups, wherein SMA analogues have been synthesized via the esterification of the maleates with different chemical moieties, including ammonium functionalities and cyclohexyl groups.</w:t>
      </w:r>
      <w:r w:rsidRPr="002970CD">
        <w:fldChar w:fldCharType="begin">
          <w:fldData xml:space="preserve">PEVuZE5vdGU+PENpdGU+PEF1dGhvcj5CdXJyaWRnZTwvQXV0aG9yPjxZZWFyPjIwMjA8L1llYXI+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=
</w:fldData>
        </w:fldChar>
      </w:r>
      <w:r w:rsidRPr="002970CD">
        <w:instrText xml:space="preserve"> ADDIN EN.CITE </w:instrText>
      </w:r>
      <w:r w:rsidRPr="002970CD">
        <w:fldChar w:fldCharType="begin">
          <w:fldData xml:space="preserve">PEVuZE5vdGU+PENpdGU+PEF1dGhvcj5CdXJyaWRnZTwvQXV0aG9yPjxZZWFyPjIwMjA8L1llYXI+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=
</w:fldData>
        </w:fldChar>
      </w:r>
      <w:r w:rsidRPr="002970CD">
        <w:instrText xml:space="preserve"> ADDIN EN.CITE.DATA </w:instrText>
      </w:r>
      <w:r w:rsidRPr="002970CD">
        <w:fldChar w:fldCharType="end"/>
      </w:r>
      <w:r w:rsidRPr="002970CD">
        <w:fldChar w:fldCharType="separate"/>
      </w:r>
      <w:r w:rsidRPr="002970CD">
        <w:rPr>
          <w:noProof/>
          <w:vertAlign w:val="superscript"/>
        </w:rPr>
        <w:t>9, 10</w:t>
      </w:r>
      <w:r w:rsidRPr="002970CD">
        <w:fldChar w:fldCharType="end"/>
      </w:r>
      <w:r w:rsidRPr="002970CD">
        <w:t xml:space="preserve"> These modifications have been shown to alter properties such as pH and divalent cation tolerance of the resulting polymers. We recently reported the synthesis of esterified SMA analogs, prepared via an esterification with alkoxy ethoxylate functionalities of various lengths, and highlighted how the inclusion of these sidechains can improve the extraction efficiency and selectivity for trimeric Photosystem I (PSI) in the cyanobacteria, </w:t>
      </w:r>
      <w:bookmarkStart w:id="105" w:name="_Hlk124841018"/>
      <w:proofErr w:type="spellStart"/>
      <w:r w:rsidRPr="002970CD">
        <w:rPr>
          <w:i/>
          <w:iCs/>
        </w:rPr>
        <w:t>Thermosynechococcus</w:t>
      </w:r>
      <w:proofErr w:type="spellEnd"/>
      <w:r w:rsidRPr="002970CD">
        <w:rPr>
          <w:i/>
          <w:iCs/>
        </w:rPr>
        <w:t xml:space="preserve"> elongatus </w:t>
      </w:r>
      <w:bookmarkEnd w:id="105"/>
      <w:r w:rsidRPr="002970CD">
        <w:t>(</w:t>
      </w:r>
      <w:proofErr w:type="spellStart"/>
      <w:r w:rsidRPr="002970CD">
        <w:rPr>
          <w:i/>
          <w:iCs/>
        </w:rPr>
        <w:t>Te</w:t>
      </w:r>
      <w:proofErr w:type="spellEnd"/>
      <w:r w:rsidRPr="002970CD">
        <w:t>).</w:t>
      </w:r>
      <w:r w:rsidRPr="002970CD">
        <w:fldChar w:fldCharType="begin"/>
      </w:r>
      <w:r w:rsidRPr="002970CD">
        <w:instrText xml:space="preserve"> ADDIN EN.CITE &lt;EndNote&gt;&lt;Cite&gt;&lt;Author&gt;Brady&lt;/Author&gt;&lt;Year&gt;2021&lt;/Year&gt;&lt;RecNum&gt;243&lt;/RecNum&gt;&lt;DisplayText&gt;&lt;style face="superscript"&gt;11&lt;/style&gt;&lt;/DisplayText&gt;&lt;record&gt;&lt;rec-number&gt;243&lt;/rec-number&gt;&lt;foreign-keys&gt;&lt;key app="EN" db-id="2ws9a5p2kfs9d7e2zwp50sde299pa5re9zxd" timestamp="1634319796"&gt;243&lt;/key&gt;&lt;/foreign-keys&gt;&lt;ref-type name="Journal Article"&gt;17&lt;/ref-type&gt;&lt;contributors&gt;&lt;authors&gt;&lt;author&gt;Brady, Nathan G.&lt;/author&gt;&lt;author&gt;Workman, Cameron E.&lt;/author&gt;&lt;author&gt;Cawthon, Bridgie&lt;/author&gt;&lt;author&gt;Bruce, Barry D.&lt;/author&gt;&lt;author&gt;Long, Brian K.&lt;/author&gt;&lt;/authors&gt;&lt;/contributors&gt;&lt;titles&gt;&lt;title&gt;Protein Extraction Efficiency and Selectivity of Esterified Styrene–Maleic Acid Copolymers in Thylakoid Membranes&lt;/title&gt;&lt;secondary-title&gt;Biomacromolecules&lt;/secondary-title&gt;&lt;/titles&gt;&lt;periodical&gt;&lt;full-title&gt;Biomacromolecules&lt;/full-title&gt;&lt;abbr-1&gt;Biomacromolecules&lt;/abbr-1&gt;&lt;/periodical&gt;&lt;pages&gt;2544-2553&lt;/pages&gt;&lt;volume&gt;22&lt;/volume&gt;&lt;number&gt;6&lt;/number&gt;&lt;dates&gt;&lt;year&gt;2021&lt;/year&gt;&lt;pub-dates&gt;&lt;date&gt;2021/06/14&lt;/date&gt;&lt;/pub-dates&gt;&lt;/dates&gt;&lt;publisher&gt;American Chemical Society&lt;/publisher&gt;&lt;isbn&gt;1525-7797&lt;/isbn&gt;&lt;urls&gt;&lt;related-urls&gt;&lt;url&gt;https://doi.org/10.1021/acs.biomac.1c00274&lt;/url&gt;&lt;/related-urls&gt;&lt;/urls&gt;&lt;electronic-resource-num&gt;10.1021/acs.biomac.1c00274&lt;/electronic-resource-num&gt;&lt;/record&gt;&lt;/Cite&gt;&lt;/EndNote&gt;</w:instrText>
      </w:r>
      <w:r w:rsidRPr="002970CD">
        <w:fldChar w:fldCharType="separate"/>
      </w:r>
      <w:r w:rsidRPr="002970CD">
        <w:rPr>
          <w:noProof/>
          <w:vertAlign w:val="superscript"/>
        </w:rPr>
        <w:t>11</w:t>
      </w:r>
      <w:r w:rsidRPr="002970CD">
        <w:fldChar w:fldCharType="end"/>
      </w:r>
      <w:r w:rsidRPr="002970CD">
        <w:t xml:space="preserve"> </w:t>
      </w:r>
    </w:p>
    <w:p w14:paraId="0F02EFB8" w14:textId="546AB719" w:rsidR="000B38DC" w:rsidRDefault="000B38DC" w:rsidP="00FE7892">
      <w:pPr>
        <w:pStyle w:val="1Dissertation"/>
      </w:pPr>
      <w:r w:rsidRPr="002970CD">
        <w:t xml:space="preserve">During subsequent studies investigating the use of alkoxy ethoxylate functionalized SMA analogs, we discovered variation in activity between multiple samples of these polymers. Though the polymers used were identical prior to solubilization, </w:t>
      </w:r>
      <w:r w:rsidRPr="002970CD">
        <w:rPr>
          <w:vertAlign w:val="superscript"/>
        </w:rPr>
        <w:t>1</w:t>
      </w:r>
      <w:r w:rsidRPr="002970CD">
        <w:t xml:space="preserve">H NMR spectroscopy revealed a difference in the quantity of attached ester sidechains after polymer solubilization into aqueous solution at elevated temperatures (80 °C). We hypothesized that this difference in esterification percentage resulted from undesirable saponification that occurs during solubilization (Scheme </w:t>
      </w:r>
      <w:r w:rsidR="0057184D">
        <w:t>3.</w:t>
      </w:r>
      <w:r w:rsidRPr="002970CD">
        <w:t>1), and that the conditions in which the polymers are prepared and/or stored likely contribute to the overall extent of saponification. With the growing interest in esterified SMAs and other SMA analogs, it is essential to understand how copolymer synthesis, solubilization, and storage conditions impact the copolymer structure, and subsequently, the protein extraction process.</w:t>
      </w:r>
    </w:p>
    <w:p w14:paraId="71E322EC" w14:textId="77777777" w:rsidR="004A2ED8" w:rsidRPr="002970CD" w:rsidRDefault="004A2ED8" w:rsidP="0066019C">
      <w:pPr>
        <w:pStyle w:val="1Dissertation"/>
      </w:pPr>
      <w:bookmarkStart w:id="106" w:name="_Hlk124752684"/>
      <w:r w:rsidRPr="002970CD">
        <w:t xml:space="preserve">To probe </w:t>
      </w:r>
      <w:bookmarkEnd w:id="106"/>
      <w:r w:rsidRPr="002970CD">
        <w:t xml:space="preserve">the relationship between various reaction conditions and the degradation of esterified SMAs, we present a fundamental study designed to investigate how the exposure of </w:t>
      </w:r>
      <w:r w:rsidRPr="002970CD">
        <w:lastRenderedPageBreak/>
        <w:t>SMA 1440 (an SMA partially esterified with 2-butoxyethanol) to temperatures approaching 80 °C and ambient light impact polymer purity, structure, and bioactivity. Furthermore, we will differentiate the effect of SMA 1440 losing esterification with the concomitant effect(s) that the released, free alcohols in solution may have on protein solubilization and/or functional properties such as PSI-chlorophyll retention. Together, this work suggests that polymer synthesis, solubilization, and storage are each critical factors dictating the reproducibility of SMA copolymer protein extraction activity and suggest that impurities in the polymer sample may have a deleterious effect on the protein extraction process and protein structure/function.</w:t>
      </w:r>
    </w:p>
    <w:p w14:paraId="321FE6A8" w14:textId="6FC3AFE7" w:rsidR="004A2ED8" w:rsidRDefault="004A2ED8" w:rsidP="00FE7892">
      <w:pPr>
        <w:pStyle w:val="1Dissertation"/>
      </w:pPr>
    </w:p>
    <w:p w14:paraId="526AB4E5" w14:textId="77777777" w:rsidR="00A54468" w:rsidRDefault="00A54468" w:rsidP="00A54468">
      <w:pPr>
        <w:pStyle w:val="SubsectionTitles"/>
      </w:pPr>
      <w:bookmarkStart w:id="107" w:name="_Toc130372673"/>
      <w:r>
        <w:t>3.3 Results and Discussion</w:t>
      </w:r>
      <w:bookmarkEnd w:id="107"/>
    </w:p>
    <w:p w14:paraId="62AA8669" w14:textId="77777777" w:rsidR="00A54468" w:rsidRDefault="00A54468" w:rsidP="00A54468">
      <w:pPr>
        <w:pStyle w:val="Sub-subsectionTitles"/>
      </w:pPr>
      <w:bookmarkStart w:id="108" w:name="_Toc130372674"/>
      <w:r>
        <w:t xml:space="preserve">3.3.1 </w:t>
      </w:r>
      <w:r w:rsidRPr="0066019C">
        <w:t>Esterification Loss as a Function of Solubilization Time and Temperature</w:t>
      </w:r>
      <w:bookmarkEnd w:id="108"/>
      <w:r w:rsidRPr="002970CD">
        <w:t xml:space="preserve"> </w:t>
      </w:r>
    </w:p>
    <w:p w14:paraId="42F36673" w14:textId="21B9E82F" w:rsidR="00A54468" w:rsidRDefault="00A54468" w:rsidP="00A54468">
      <w:pPr>
        <w:pStyle w:val="1Dissertation"/>
      </w:pPr>
      <w:r w:rsidRPr="002970CD">
        <w:t xml:space="preserve">In these studies, SMA 1440f was subjected to hydrolysis at various temperatures for increasing reactions times to investigate possible degradation (Scheme </w:t>
      </w:r>
      <w:r>
        <w:t>3.</w:t>
      </w:r>
      <w:r w:rsidRPr="002970CD">
        <w:t>1). This polymer has a molecular weight (</w:t>
      </w:r>
      <w:r w:rsidRPr="002970CD">
        <w:rPr>
          <w:i/>
        </w:rPr>
        <w:t>M</w:t>
      </w:r>
      <w:r w:rsidRPr="002970CD">
        <w:rPr>
          <w:vertAlign w:val="subscript"/>
        </w:rPr>
        <w:t>n</w:t>
      </w:r>
      <w:r w:rsidRPr="002970CD">
        <w:t>) of 6.3 kg/mol and a dispersity (</w:t>
      </w:r>
      <w:r w:rsidRPr="002970CD">
        <w:rPr>
          <w:i/>
        </w:rPr>
        <w:t>Đ</w:t>
      </w:r>
      <w:r w:rsidRPr="002970CD">
        <w:t xml:space="preserve">) of 1.8 (Figure </w:t>
      </w:r>
      <w:r>
        <w:t>B</w:t>
      </w:r>
      <w:r w:rsidRPr="002970CD">
        <w:t xml:space="preserve">1). Furthermore, it has a 1.5:1 ratio of </w:t>
      </w:r>
      <w:proofErr w:type="spellStart"/>
      <w:r w:rsidRPr="002970CD">
        <w:t>styrene:maleic</w:t>
      </w:r>
      <w:proofErr w:type="spellEnd"/>
      <w:r w:rsidRPr="002970CD">
        <w:t xml:space="preserve"> anhydride and is partially esterified with 2-butoxyethanol, according to the manufacturer. It was experimentally determined that the specific batch of SMA 1440f used in this study has ~48% of the maleate groups </w:t>
      </w:r>
      <w:proofErr w:type="spellStart"/>
      <w:r w:rsidRPr="002970CD">
        <w:t>monoesterified</w:t>
      </w:r>
      <w:proofErr w:type="spellEnd"/>
      <w:r w:rsidRPr="002970CD">
        <w:t xml:space="preserve"> with 2-butoxyethanol, as shown in Figure </w:t>
      </w:r>
      <w:r>
        <w:t>B</w:t>
      </w:r>
      <w:r w:rsidRPr="002970CD">
        <w:t>2. The solubilization of SMA and related analogs in aqueous base (NH</w:t>
      </w:r>
      <w:r w:rsidRPr="002970CD">
        <w:rPr>
          <w:vertAlign w:val="subscript"/>
        </w:rPr>
        <w:t>4</w:t>
      </w:r>
      <w:r w:rsidRPr="002970CD">
        <w:t>OH) is commonly performed at temperatures as high as 100 °C;</w:t>
      </w:r>
      <w:r w:rsidRPr="002970CD">
        <w:fldChar w:fldCharType="begin">
          <w:fldData xml:space="preserve">PEVuZE5vdGU+PENpdGU+PEF1dGhvcj5Lb3BmPC9BdXRob3I+PFllYXI+MjAxOTwvWWVhcj48UmVj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</w:fldData>
        </w:fldChar>
      </w:r>
      <w:r>
        <w:instrText xml:space="preserve"> ADDIN EN.CITE </w:instrText>
      </w:r>
      <w:r>
        <w:fldChar w:fldCharType="begin">
          <w:fldData xml:space="preserve">PEVuZE5vdGU+PENpdGU+PEF1dGhvcj5Lb3BmPC9BdXRob3I+PFllYXI+MjAxOTwvWWVhcj48UmVj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</w:fldData>
        </w:fldChar>
      </w:r>
      <w:r>
        <w:instrText xml:space="preserve"> ADDIN EN.CITE.DATA </w:instrText>
      </w:r>
      <w:r>
        <w:fldChar w:fldCharType="end"/>
      </w:r>
      <w:r w:rsidRPr="002970CD">
        <w:fldChar w:fldCharType="separate"/>
      </w:r>
      <w:r w:rsidRPr="00C43588">
        <w:rPr>
          <w:noProof/>
          <w:vertAlign w:val="superscript"/>
        </w:rPr>
        <w:t>12</w:t>
      </w:r>
      <w:r w:rsidRPr="002970CD">
        <w:fldChar w:fldCharType="end"/>
      </w:r>
      <w:r w:rsidRPr="002970CD">
        <w:t xml:space="preserve"> however, we have routinely performed this task at 80 °C in previous studies.</w:t>
      </w:r>
      <w:r w:rsidRPr="002970CD">
        <w:fldChar w:fldCharType="begin"/>
      </w:r>
      <w:r w:rsidRPr="002970CD">
        <w:instrText xml:space="preserve"> ADDIN EN.CITE &lt;EndNote&gt;&lt;Cite&gt;&lt;Author&gt;Brady&lt;/Author&gt;&lt;Year&gt;2021&lt;/Year&gt;&lt;RecNum&gt;243&lt;/RecNum&gt;&lt;DisplayText&gt;&lt;style face="superscript"&gt;11&lt;/style&gt;&lt;/DisplayText&gt;&lt;record&gt;&lt;rec-number&gt;243&lt;/rec-number&gt;&lt;foreign-keys&gt;&lt;key app="EN" db-id="2ws9a5p2kfs9d7e2zwp50sde299pa5re9zxd" timestamp="1634319796"&gt;243&lt;/key&gt;&lt;/foreign-keys&gt;&lt;ref-type name="Journal Article"&gt;17&lt;/ref-type&gt;&lt;contributors&gt;&lt;authors&gt;&lt;author&gt;Brady, Nathan G.&lt;/author&gt;&lt;author&gt;Workman, Cameron E.&lt;/author&gt;&lt;author&gt;Cawthon, Bridgie&lt;/author&gt;&lt;author&gt;Bruce, Barry D.&lt;/author&gt;&lt;author&gt;Long, Brian K.&lt;/author&gt;&lt;/authors&gt;&lt;/contributors&gt;&lt;titles&gt;&lt;title&gt;Protein Extraction Efficiency and Selectivity of Esterified Styrene–Maleic Acid Copolymers in Thylakoid Membranes&lt;/title&gt;&lt;secondary-title&gt;Biomacromolecules&lt;/secondary-title&gt;&lt;/titles&gt;&lt;periodical&gt;&lt;full-title&gt;Biomacromolecules&lt;/full-title&gt;&lt;abbr-1&gt;Biomacromolecules&lt;/abbr-1&gt;&lt;/periodical&gt;&lt;pages&gt;2544-2553&lt;/pages&gt;&lt;volume&gt;22&lt;/volume&gt;&lt;number&gt;6&lt;/number&gt;&lt;dates&gt;&lt;year&gt;2021&lt;/year&gt;&lt;pub-dates&gt;&lt;date&gt;2021/06/14&lt;/date&gt;&lt;/pub-dates&gt;&lt;/dates&gt;&lt;publisher&gt;American Chemical Society&lt;/publisher&gt;&lt;isbn&gt;1525-7797&lt;/isbn&gt;&lt;urls&gt;&lt;related-urls&gt;&lt;url&gt;https://doi.org/10.1021/acs.biomac.1c00274&lt;/url&gt;&lt;/related-urls&gt;&lt;/urls&gt;&lt;electronic-resource-num&gt;10.1021/acs.biomac.1c00274&lt;/electronic-resource-num&gt;&lt;/record&gt;&lt;/Cite&gt;&lt;/EndNote&gt;</w:instrText>
      </w:r>
      <w:r w:rsidRPr="002970CD">
        <w:fldChar w:fldCharType="separate"/>
      </w:r>
      <w:r w:rsidRPr="002970CD">
        <w:rPr>
          <w:noProof/>
          <w:vertAlign w:val="superscript"/>
        </w:rPr>
        <w:t>11</w:t>
      </w:r>
      <w:r w:rsidRPr="002970CD">
        <w:fldChar w:fldCharType="end"/>
      </w:r>
      <w:r w:rsidRPr="002970CD">
        <w:t xml:space="preserve"> We hypothesized that the combination of basic conditions and high temperatures used to solubilize the polymer may lead to the deleterious saponification of the esterified maleates. To test this hypothesis, the loss of esterification as a function of solubilization time was investigated (Figure </w:t>
      </w:r>
      <w:r>
        <w:t>3.</w:t>
      </w:r>
      <w:r w:rsidRPr="002970CD">
        <w:t>1). Therein, SMA 1440f samples were reacted with NH</w:t>
      </w:r>
      <w:r w:rsidRPr="002970CD">
        <w:rPr>
          <w:vertAlign w:val="subscript"/>
        </w:rPr>
        <w:t>4</w:t>
      </w:r>
      <w:r w:rsidRPr="002970CD">
        <w:t xml:space="preserve">OH at </w:t>
      </w:r>
    </w:p>
    <w:p w14:paraId="6CA8CCDD" w14:textId="3E0E7A2D" w:rsidR="004A2ED8" w:rsidRDefault="00B74291" w:rsidP="006746D4">
      <w:pPr>
        <w:pStyle w:val="DissertationSchemeCaption"/>
      </w:pPr>
      <w:bookmarkStart w:id="109" w:name="_Toc128041927"/>
      <w:bookmarkStart w:id="110" w:name="_Toc130372832"/>
      <w:r w:rsidRPr="0066019C">
        <w:lastRenderedPageBreak/>
        <w:t xml:space="preserve">Scheme </w:t>
      </w:r>
      <w:r w:rsidR="00106D1F" w:rsidRPr="0066019C">
        <w:t>3.1</w:t>
      </w:r>
      <w:r w:rsidRPr="008F1C2A">
        <w:t xml:space="preserve">. </w:t>
      </w:r>
      <w:r w:rsidRPr="006746D4">
        <w:rPr>
          <w:b w:val="0"/>
          <w:bCs w:val="0"/>
        </w:rPr>
        <w:t>Preparation of SMA 1440 via the aqueous solubilization of SMA 1440f and the hypothesized saponification of SMA 1440.</w:t>
      </w:r>
      <w:bookmarkEnd w:id="109"/>
      <w:bookmarkEnd w:id="110"/>
      <w:r w:rsidRPr="008F1C2A">
        <w:t xml:space="preserve"> </w:t>
      </w:r>
    </w:p>
    <w:p w14:paraId="7C2A47CC" w14:textId="459CD801" w:rsidR="004A2ED8" w:rsidRDefault="009E7BB5" w:rsidP="0066019C">
      <w:pPr>
        <w:pStyle w:val="1Dissertation"/>
        <w:ind w:firstLine="0"/>
        <w:jc w:val="center"/>
      </w:pPr>
      <w:r w:rsidRPr="002970CD">
        <w:rPr>
          <w:noProof/>
        </w:rPr>
        <w:object w:dxaOrig="13555" w:dyaOrig="3275" w14:anchorId="58207BD9">
          <v:shape id="_x0000_i1028" type="#_x0000_t75" style="width:472.2pt;height:114.6pt" o:ole="">
            <v:imagedata r:id="rId47" o:title=""/>
          </v:shape>
          <o:OLEObject Type="Embed" ProgID="ChemDraw.Document.6.0" ShapeID="_x0000_i1028" DrawAspect="Content" ObjectID="_1741065988" r:id="rId48"/>
        </w:object>
      </w:r>
    </w:p>
    <w:p w14:paraId="0AE2BB91" w14:textId="77777777" w:rsidR="00767DB4" w:rsidRPr="002970CD" w:rsidRDefault="00767DB4" w:rsidP="0066019C">
      <w:pPr>
        <w:pStyle w:val="1Dissertation"/>
      </w:pPr>
    </w:p>
    <w:p w14:paraId="3F2B72DC" w14:textId="77777777" w:rsidR="00C43588" w:rsidRPr="002970CD" w:rsidRDefault="00C43588" w:rsidP="0066019C">
      <w:pPr>
        <w:pStyle w:val="1Dissertation"/>
        <w:ind w:firstLine="0"/>
        <w:jc w:val="center"/>
      </w:pPr>
      <w:r w:rsidRPr="002970CD">
        <w:rPr>
          <w:noProof/>
          <w:szCs w:val="24"/>
        </w:rPr>
        <w:drawing>
          <wp:inline distT="0" distB="0" distL="0" distR="0" wp14:anchorId="2D49557C" wp14:editId="7B926595">
            <wp:extent cx="5348377" cy="3444031"/>
            <wp:effectExtent l="0" t="0" r="0" b="0"/>
            <wp:docPr id="67" name="Chart 67">
              <a:extLst xmlns:a="http://schemas.openxmlformats.org/drawingml/2006/main">
                <a:ext uri="{FF2B5EF4-FFF2-40B4-BE49-F238E27FC236}">
                  <a16:creationId xmlns:a16="http://schemas.microsoft.com/office/drawing/2014/main" id="{34475CB7-8DCA-4950-9AA5-EF80DD8225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0E228BC" w14:textId="03EEF2CB" w:rsidR="00C43588" w:rsidRDefault="00C43588" w:rsidP="00AE4344">
      <w:pPr>
        <w:pStyle w:val="DissertationFigureCaption"/>
      </w:pPr>
      <w:bookmarkStart w:id="111" w:name="_Toc128041928"/>
      <w:bookmarkStart w:id="112" w:name="_Toc130372757"/>
      <w:r w:rsidRPr="002970CD">
        <w:t xml:space="preserve">Figure </w:t>
      </w:r>
      <w:r w:rsidR="00767DB4">
        <w:t>3.</w:t>
      </w:r>
      <w:r w:rsidRPr="002970CD">
        <w:t xml:space="preserve">1. </w:t>
      </w:r>
      <w:r w:rsidRPr="009A5A3C">
        <w:rPr>
          <w:b w:val="0"/>
          <w:bCs w:val="0"/>
        </w:rPr>
        <w:t>Monitoring SMA 1440 esterification percentage as a function of solubilization time at 80 °C (red circles) and 40 °C (blue triangles), in the presence of aqueous NH</w:t>
      </w:r>
      <w:r w:rsidRPr="009A5A3C">
        <w:rPr>
          <w:b w:val="0"/>
          <w:bCs w:val="0"/>
          <w:vertAlign w:val="subscript"/>
        </w:rPr>
        <w:t>4</w:t>
      </w:r>
      <w:r w:rsidRPr="009A5A3C">
        <w:rPr>
          <w:b w:val="0"/>
          <w:bCs w:val="0"/>
        </w:rPr>
        <w:t>OH.</w:t>
      </w:r>
      <w:bookmarkEnd w:id="111"/>
      <w:bookmarkEnd w:id="112"/>
    </w:p>
    <w:p w14:paraId="00E51391" w14:textId="04A0344B" w:rsidR="00B5657B" w:rsidRDefault="00B5657B" w:rsidP="00C43588">
      <w:pPr>
        <w:pStyle w:val="1Dissertation"/>
        <w:rPr>
          <w:szCs w:val="24"/>
        </w:rPr>
      </w:pPr>
    </w:p>
    <w:p w14:paraId="1102C55D" w14:textId="5AFEC1F9" w:rsidR="00B5657B" w:rsidRDefault="00B5657B" w:rsidP="00C43588">
      <w:pPr>
        <w:pStyle w:val="1Dissertation"/>
        <w:rPr>
          <w:szCs w:val="24"/>
        </w:rPr>
      </w:pPr>
    </w:p>
    <w:p w14:paraId="7A645BD3" w14:textId="44ED793A" w:rsidR="00993DA8" w:rsidRDefault="00993DA8" w:rsidP="00C43588">
      <w:pPr>
        <w:pStyle w:val="1Dissertation"/>
        <w:rPr>
          <w:szCs w:val="24"/>
        </w:rPr>
      </w:pPr>
    </w:p>
    <w:p w14:paraId="377B4A73" w14:textId="0FE3EEA1" w:rsidR="00A54468" w:rsidRDefault="00A54468" w:rsidP="00A54468">
      <w:pPr>
        <w:pStyle w:val="1Dissertation"/>
        <w:ind w:firstLine="0"/>
      </w:pPr>
      <w:r w:rsidRPr="002970CD">
        <w:lastRenderedPageBreak/>
        <w:t xml:space="preserve">either 40 °C or 80 °C for times ranging from 1 h to 168 h, before being purified and characterized via </w:t>
      </w:r>
      <w:r w:rsidRPr="002970CD">
        <w:rPr>
          <w:vertAlign w:val="superscript"/>
        </w:rPr>
        <w:t>1</w:t>
      </w:r>
      <w:r w:rsidRPr="002970CD">
        <w:t>H NMR spectroscopy (Figures 3</w:t>
      </w:r>
      <w:r>
        <w:t>.2</w:t>
      </w:r>
      <w:r w:rsidRPr="002970CD">
        <w:t>-</w:t>
      </w:r>
      <w:r>
        <w:t>3.3</w:t>
      </w:r>
      <w:r w:rsidRPr="002970CD">
        <w:t>).</w:t>
      </w:r>
    </w:p>
    <w:p w14:paraId="7F415A5B" w14:textId="740D2618" w:rsidR="00C43588" w:rsidRPr="002970CD" w:rsidRDefault="00C43588" w:rsidP="0066019C">
      <w:pPr>
        <w:pStyle w:val="1Dissertation"/>
      </w:pPr>
      <w:r w:rsidRPr="002970CD">
        <w:t>Figure</w:t>
      </w:r>
      <w:r w:rsidR="00CF0F5A">
        <w:t>s</w:t>
      </w:r>
      <w:r w:rsidRPr="002970CD">
        <w:t xml:space="preserve"> </w:t>
      </w:r>
      <w:r w:rsidR="00B5657B">
        <w:t>3.</w:t>
      </w:r>
      <w:r w:rsidRPr="002970CD">
        <w:t>1</w:t>
      </w:r>
      <w:r w:rsidR="00CF0F5A">
        <w:t>-3.2 show</w:t>
      </w:r>
      <w:r w:rsidRPr="002970CD">
        <w:t xml:space="preserve"> that solubilization of SMA 1440f at 80 °C results in a loss of 2.7%, 12%, and 60% of its esterified maleate groups over a solubilization times of 1 h, 6 h, and 168 h, respectively. This result demonstrates that esterification loss at 80 °C may be significant, and that reaction times at this temperature should be minimized to prevent esterified polymer degradation. </w:t>
      </w:r>
    </w:p>
    <w:p w14:paraId="09345FC1" w14:textId="7E3123D8" w:rsidR="00C43588" w:rsidRPr="002970CD" w:rsidRDefault="00C43588" w:rsidP="0066019C">
      <w:pPr>
        <w:pStyle w:val="1Dissertation"/>
      </w:pPr>
      <w:r w:rsidRPr="002970CD">
        <w:t xml:space="preserve">In contrast, we have routinely found that many SMA derivatives may be readily solubilized at lower temperatures, such as 40 °C, yet will require slightly longer solubilization times. To probe how lower temperatures </w:t>
      </w:r>
      <w:r w:rsidR="00DF2644">
        <w:t>a</w:t>
      </w:r>
      <w:r w:rsidRPr="002970CD">
        <w:t>ffect esterification loss, a sample of SMA 1440f was solubilized at 40 °C in aqueous NH</w:t>
      </w:r>
      <w:r w:rsidRPr="002970CD">
        <w:rPr>
          <w:vertAlign w:val="subscript"/>
        </w:rPr>
        <w:t>4</w:t>
      </w:r>
      <w:r w:rsidRPr="002970CD">
        <w:t xml:space="preserve">OH solution and the loss of esterification was quantified via </w:t>
      </w:r>
      <w:r w:rsidRPr="002970CD">
        <w:rPr>
          <w:vertAlign w:val="superscript"/>
        </w:rPr>
        <w:t>1</w:t>
      </w:r>
      <w:r w:rsidRPr="002970CD">
        <w:t>H NMR spectroscopy (Figure</w:t>
      </w:r>
      <w:r w:rsidR="00CF0F5A">
        <w:t xml:space="preserve"> 3.3</w:t>
      </w:r>
      <w:r w:rsidRPr="002970CD">
        <w:t xml:space="preserve">). As seen in Figure </w:t>
      </w:r>
      <w:r w:rsidR="00CF0F5A">
        <w:t>3.</w:t>
      </w:r>
      <w:r w:rsidRPr="002970CD">
        <w:t xml:space="preserve">1, only ~5% of the sample’s total esterified sidechains are lost after solubilization times of 168 h at 40 °C, an order of magnitude lower than the 60% percent loss observed when solubilization is carried out at 80 °C. </w:t>
      </w:r>
    </w:p>
    <w:p w14:paraId="394A3685" w14:textId="79C2F30F" w:rsidR="00C43588" w:rsidRDefault="00C43588" w:rsidP="00C43588">
      <w:pPr>
        <w:pStyle w:val="1Dissertation"/>
      </w:pPr>
      <w:r w:rsidRPr="002970CD">
        <w:t xml:space="preserve">Following degradation at 80 °C, each polymer sample discussed above was lyophilized and purified via precipitation to remove any sidechains cleaved via saponification. These samples were solubilized into aqueous solution at room temperature to prevent further degradation and used to isolate PSI from </w:t>
      </w:r>
      <w:proofErr w:type="spellStart"/>
      <w:r w:rsidRPr="002970CD">
        <w:rPr>
          <w:i/>
          <w:iCs/>
        </w:rPr>
        <w:t>Te</w:t>
      </w:r>
      <w:proofErr w:type="spellEnd"/>
      <w:r w:rsidRPr="002970CD">
        <w:rPr>
          <w:i/>
          <w:iCs/>
        </w:rPr>
        <w:t xml:space="preserve"> </w:t>
      </w:r>
      <w:r w:rsidRPr="002970CD">
        <w:t xml:space="preserve">(Figure </w:t>
      </w:r>
      <w:r w:rsidR="003C7907">
        <w:t>3.4</w:t>
      </w:r>
      <w:r w:rsidRPr="002970CD">
        <w:t>) to highlight how this loss of esterification can affect the protein extraction process. These results suggest that the solubilization of esterified SMA analogs at high temperature, and subsequent loss of sidechains from the sample, significantly impacts the extraction process, lowering the yield to 50% of the chlorophyll extracted compared to a polymer sample with no degradation.</w:t>
      </w:r>
      <w:r w:rsidR="00D0199B">
        <w:t xml:space="preserve"> The extracted proteins were separated on sucrose gradients to illustrate the large loss of trimeric PSI solubilized during this process (Figure 3.5).</w:t>
      </w:r>
    </w:p>
    <w:p w14:paraId="67E92B7D" w14:textId="296BED52" w:rsidR="003C7907" w:rsidRDefault="003C7907" w:rsidP="00C43588">
      <w:pPr>
        <w:pStyle w:val="1Dissertation"/>
      </w:pPr>
    </w:p>
    <w:p w14:paraId="33FB2C00" w14:textId="77777777" w:rsidR="00111EA2" w:rsidRDefault="00111EA2" w:rsidP="00111EA2">
      <w:pPr>
        <w:pStyle w:val="1Dissertation"/>
        <w:ind w:firstLine="0"/>
        <w:jc w:val="center"/>
        <w:rPr>
          <w:szCs w:val="24"/>
        </w:rPr>
      </w:pPr>
      <w:r w:rsidRPr="00E61531">
        <w:rPr>
          <w:rFonts w:ascii="Arno Pro" w:hAnsi="Arno Pro"/>
          <w:b/>
          <w:bCs/>
          <w:noProof/>
          <w:sz w:val="18"/>
          <w:szCs w:val="18"/>
        </w:rPr>
        <w:lastRenderedPageBreak/>
        <w:drawing>
          <wp:inline distT="0" distB="0" distL="0" distR="0" wp14:anchorId="5F7BBCAC" wp14:editId="2901F265">
            <wp:extent cx="5943600" cy="4145280"/>
            <wp:effectExtent l="19050" t="19050" r="19050" b="26670"/>
            <wp:docPr id="85" name="Picture 85" descr="A graph with lines and graph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with lines and graphs&#10;&#10;Description automatically generated with low confidence"/>
                    <pic:cNvPicPr/>
                  </pic:nvPicPr>
                  <pic:blipFill>
                    <a:blip r:embed="rId50"/>
                    <a:stretch>
                      <a:fillRect/>
                    </a:stretch>
                  </pic:blipFill>
                  <pic:spPr>
                    <a:xfrm>
                      <a:off x="0" y="0"/>
                      <a:ext cx="5943600" cy="4145280"/>
                    </a:xfrm>
                    <a:prstGeom prst="rect">
                      <a:avLst/>
                    </a:prstGeom>
                    <a:ln>
                      <a:solidFill>
                        <a:schemeClr val="tx1"/>
                      </a:solidFill>
                    </a:ln>
                  </pic:spPr>
                </pic:pic>
              </a:graphicData>
            </a:graphic>
          </wp:inline>
        </w:drawing>
      </w:r>
    </w:p>
    <w:p w14:paraId="45D3C1FC" w14:textId="77777777" w:rsidR="00111EA2" w:rsidRPr="00772916" w:rsidRDefault="00111EA2" w:rsidP="00111EA2">
      <w:pPr>
        <w:pStyle w:val="DissertationFigureCaption"/>
      </w:pPr>
      <w:bookmarkStart w:id="113" w:name="_Toc128041929"/>
      <w:bookmarkStart w:id="114" w:name="_Toc130372758"/>
      <w:r w:rsidRPr="0066019C">
        <w:t>Figure 3.</w:t>
      </w:r>
      <w:r>
        <w:t>2.</w:t>
      </w:r>
      <w:r w:rsidRPr="00772916">
        <w:t xml:space="preserve"> </w:t>
      </w:r>
      <w:r w:rsidRPr="009A5A3C">
        <w:rPr>
          <w:b w:val="0"/>
          <w:bCs w:val="0"/>
          <w:vertAlign w:val="superscript"/>
        </w:rPr>
        <w:t>1</w:t>
      </w:r>
      <w:r w:rsidRPr="009A5A3C">
        <w:rPr>
          <w:b w:val="0"/>
          <w:bCs w:val="0"/>
        </w:rPr>
        <w:t>H NMR spectra for SMA 1440 samples subjected to base-catalyzed saponification at 80 °C for increasing lengths of time (indicated to the right of each spectrum). The peaks at 2.5 and 2.54 are residual DMSO solvent peaks and the peak at 3.3 is the residual H</w:t>
      </w:r>
      <w:r w:rsidRPr="009A5A3C">
        <w:rPr>
          <w:b w:val="0"/>
          <w:bCs w:val="0"/>
          <w:vertAlign w:val="subscript"/>
        </w:rPr>
        <w:t>2</w:t>
      </w:r>
      <w:r w:rsidRPr="009A5A3C">
        <w:rPr>
          <w:b w:val="0"/>
          <w:bCs w:val="0"/>
        </w:rPr>
        <w:t>O peak. The peak at 0.85 was used to determine extent of esterification of the samples, which is reported to the right of each spectrum.</w:t>
      </w:r>
      <w:bookmarkEnd w:id="113"/>
      <w:bookmarkEnd w:id="114"/>
    </w:p>
    <w:p w14:paraId="67C5AD0C" w14:textId="77777777" w:rsidR="00111EA2" w:rsidRDefault="00111EA2" w:rsidP="00111EA2">
      <w:pPr>
        <w:pStyle w:val="1Dissertation"/>
        <w:rPr>
          <w:szCs w:val="24"/>
        </w:rPr>
      </w:pPr>
    </w:p>
    <w:p w14:paraId="258C90A9" w14:textId="77777777" w:rsidR="00111EA2" w:rsidRDefault="00111EA2" w:rsidP="00111EA2">
      <w:pPr>
        <w:pStyle w:val="1Dissertation"/>
        <w:rPr>
          <w:szCs w:val="24"/>
        </w:rPr>
      </w:pPr>
    </w:p>
    <w:p w14:paraId="1C965B12" w14:textId="77777777" w:rsidR="00111EA2" w:rsidRDefault="00111EA2" w:rsidP="00111EA2">
      <w:pPr>
        <w:pStyle w:val="1Dissertation"/>
        <w:rPr>
          <w:szCs w:val="24"/>
        </w:rPr>
      </w:pPr>
    </w:p>
    <w:p w14:paraId="4F307371" w14:textId="77777777" w:rsidR="00111EA2" w:rsidRDefault="00111EA2" w:rsidP="00111EA2">
      <w:pPr>
        <w:pStyle w:val="1Dissertation"/>
        <w:rPr>
          <w:szCs w:val="24"/>
        </w:rPr>
      </w:pPr>
    </w:p>
    <w:p w14:paraId="10C98ED8" w14:textId="77777777" w:rsidR="00111EA2" w:rsidRDefault="00111EA2" w:rsidP="00111EA2">
      <w:pPr>
        <w:pStyle w:val="1Dissertation"/>
        <w:rPr>
          <w:szCs w:val="24"/>
        </w:rPr>
      </w:pPr>
    </w:p>
    <w:p w14:paraId="1F79B150" w14:textId="77777777" w:rsidR="00111EA2" w:rsidRDefault="00111EA2" w:rsidP="00111EA2">
      <w:pPr>
        <w:pStyle w:val="1Dissertation"/>
        <w:rPr>
          <w:szCs w:val="24"/>
        </w:rPr>
      </w:pPr>
    </w:p>
    <w:p w14:paraId="1A94106C" w14:textId="77777777" w:rsidR="00111EA2" w:rsidRDefault="00111EA2" w:rsidP="00111EA2">
      <w:pPr>
        <w:pStyle w:val="1Dissertation"/>
        <w:ind w:firstLine="0"/>
        <w:jc w:val="center"/>
        <w:rPr>
          <w:szCs w:val="24"/>
        </w:rPr>
      </w:pPr>
      <w:r w:rsidRPr="00E61531">
        <w:rPr>
          <w:rFonts w:ascii="Times" w:hAnsi="Times"/>
          <w:noProof/>
        </w:rPr>
        <w:lastRenderedPageBreak/>
        <w:drawing>
          <wp:inline distT="0" distB="0" distL="0" distR="0" wp14:anchorId="4ABCD359" wp14:editId="4904E22F">
            <wp:extent cx="5943600" cy="4145280"/>
            <wp:effectExtent l="19050" t="19050" r="19050" b="26670"/>
            <wp:docPr id="87" name="Picture 8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line chart&#10;&#10;Description automatically generated"/>
                    <pic:cNvPicPr/>
                  </pic:nvPicPr>
                  <pic:blipFill>
                    <a:blip r:embed="rId51"/>
                    <a:stretch>
                      <a:fillRect/>
                    </a:stretch>
                  </pic:blipFill>
                  <pic:spPr>
                    <a:xfrm>
                      <a:off x="0" y="0"/>
                      <a:ext cx="5943600" cy="4145280"/>
                    </a:xfrm>
                    <a:prstGeom prst="rect">
                      <a:avLst/>
                    </a:prstGeom>
                    <a:ln>
                      <a:solidFill>
                        <a:schemeClr val="tx1"/>
                      </a:solidFill>
                    </a:ln>
                  </pic:spPr>
                </pic:pic>
              </a:graphicData>
            </a:graphic>
          </wp:inline>
        </w:drawing>
      </w:r>
    </w:p>
    <w:p w14:paraId="3D46C837" w14:textId="77777777" w:rsidR="00111EA2" w:rsidRPr="00772916" w:rsidRDefault="00111EA2" w:rsidP="00111EA2">
      <w:pPr>
        <w:pStyle w:val="DissertationFigureCaption"/>
      </w:pPr>
      <w:bookmarkStart w:id="115" w:name="_Toc128041930"/>
      <w:bookmarkStart w:id="116" w:name="_Toc130372759"/>
      <w:r w:rsidRPr="00772916">
        <w:t xml:space="preserve">Figure </w:t>
      </w:r>
      <w:r>
        <w:t>3</w:t>
      </w:r>
      <w:r w:rsidRPr="00772916">
        <w:t>.</w:t>
      </w:r>
      <w:r>
        <w:t>3.</w:t>
      </w:r>
      <w:r w:rsidRPr="00772916">
        <w:t xml:space="preserve"> </w:t>
      </w:r>
      <w:r w:rsidRPr="009A5A3C">
        <w:rPr>
          <w:b w:val="0"/>
          <w:bCs w:val="0"/>
          <w:vertAlign w:val="superscript"/>
        </w:rPr>
        <w:t>1</w:t>
      </w:r>
      <w:r w:rsidRPr="009A5A3C">
        <w:rPr>
          <w:b w:val="0"/>
          <w:bCs w:val="0"/>
        </w:rPr>
        <w:t>H NMR spectra for SMA 1440 samples subjected to base-catalyzed saponification at 40 °C for increasing lengths of time (indicated to the right of each spectrum). The peaks at 2.5 and 2.54 are residual DMSO solvent peaks and the peak at 3.3 is the residual H</w:t>
      </w:r>
      <w:r w:rsidRPr="009A5A3C">
        <w:rPr>
          <w:b w:val="0"/>
          <w:bCs w:val="0"/>
          <w:vertAlign w:val="subscript"/>
        </w:rPr>
        <w:t>2</w:t>
      </w:r>
      <w:r w:rsidRPr="009A5A3C">
        <w:rPr>
          <w:b w:val="0"/>
          <w:bCs w:val="0"/>
        </w:rPr>
        <w:t>O peak. The peak at 0.85 was used to determine extent of esterification of the samples, which is reported to the right of each spectrum.</w:t>
      </w:r>
      <w:bookmarkEnd w:id="115"/>
      <w:bookmarkEnd w:id="116"/>
    </w:p>
    <w:p w14:paraId="2C7C349D" w14:textId="77777777" w:rsidR="00111EA2" w:rsidRDefault="00111EA2" w:rsidP="00C43588">
      <w:pPr>
        <w:pStyle w:val="1Dissertation"/>
      </w:pPr>
    </w:p>
    <w:p w14:paraId="6F1A6A20" w14:textId="77777777" w:rsidR="00C43588" w:rsidRPr="002970CD" w:rsidRDefault="00C43588" w:rsidP="0066019C">
      <w:pPr>
        <w:pStyle w:val="1Dissertation"/>
        <w:ind w:firstLine="0"/>
        <w:jc w:val="center"/>
      </w:pPr>
      <w:r w:rsidRPr="002970CD">
        <w:rPr>
          <w:noProof/>
          <w:szCs w:val="24"/>
        </w:rPr>
        <w:lastRenderedPageBreak/>
        <w:drawing>
          <wp:inline distT="0" distB="0" distL="0" distR="0" wp14:anchorId="38B09DC6" wp14:editId="54A2CAA8">
            <wp:extent cx="5762445" cy="3916392"/>
            <wp:effectExtent l="0" t="0" r="0" b="0"/>
            <wp:docPr id="68" name="Chart 68">
              <a:extLst xmlns:a="http://schemas.openxmlformats.org/drawingml/2006/main">
                <a:ext uri="{FF2B5EF4-FFF2-40B4-BE49-F238E27FC236}">
                  <a16:creationId xmlns:a16="http://schemas.microsoft.com/office/drawing/2014/main" id="{267E1D1D-F35A-4354-915B-63E38F01A4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63663759" w14:textId="390F64C7" w:rsidR="00C43588" w:rsidRDefault="00C43588" w:rsidP="00AE4344">
      <w:pPr>
        <w:pStyle w:val="DissertationFigureCaption"/>
      </w:pPr>
      <w:bookmarkStart w:id="117" w:name="_Toc128041931"/>
      <w:bookmarkStart w:id="118" w:name="_Toc130372760"/>
      <w:r w:rsidRPr="002970CD">
        <w:t xml:space="preserve">Figure </w:t>
      </w:r>
      <w:r w:rsidR="003C7907">
        <w:t>3.4</w:t>
      </w:r>
      <w:r w:rsidRPr="002970CD">
        <w:t xml:space="preserve">. </w:t>
      </w:r>
      <w:r w:rsidRPr="00913160">
        <w:rPr>
          <w:b w:val="0"/>
          <w:bCs w:val="0"/>
        </w:rPr>
        <w:t>Percent solubilization efficiency of SMA 1440 polymers with varying degrees of esterification, resulting from increased reaction times.</w:t>
      </w:r>
      <w:bookmarkEnd w:id="117"/>
      <w:bookmarkEnd w:id="118"/>
      <w:r w:rsidRPr="002970CD">
        <w:t xml:space="preserve"> </w:t>
      </w:r>
    </w:p>
    <w:p w14:paraId="1E99F9D7" w14:textId="57950A76" w:rsidR="00913160" w:rsidRDefault="00913160" w:rsidP="00AE4344">
      <w:pPr>
        <w:pStyle w:val="DissertationFigureCaption"/>
      </w:pPr>
    </w:p>
    <w:p w14:paraId="0BBF3739" w14:textId="77777777" w:rsidR="00913160" w:rsidRDefault="00913160" w:rsidP="00AE4344">
      <w:pPr>
        <w:pStyle w:val="DissertationFigureCaption"/>
      </w:pPr>
    </w:p>
    <w:p w14:paraId="18FC31FE" w14:textId="1FDD0204" w:rsidR="00D0199B" w:rsidRDefault="00D0199B" w:rsidP="00D675C6">
      <w:pPr>
        <w:pStyle w:val="DissertationFigureDescription"/>
      </w:pPr>
    </w:p>
    <w:p w14:paraId="7CA307D3" w14:textId="5E8B5E5B" w:rsidR="00D0199B" w:rsidRDefault="00D0199B" w:rsidP="0066019C">
      <w:pPr>
        <w:pStyle w:val="1Dissertation"/>
        <w:ind w:firstLine="0"/>
        <w:jc w:val="center"/>
        <w:rPr>
          <w:szCs w:val="24"/>
        </w:rPr>
      </w:pPr>
      <w:r w:rsidRPr="00AA537D">
        <w:rPr>
          <w:rFonts w:ascii="Arno Pro" w:hAnsi="Arno Pro" w:cs="Arial"/>
          <w:b/>
          <w:bCs/>
          <w:noProof/>
          <w:sz w:val="22"/>
          <w:szCs w:val="22"/>
        </w:rPr>
        <w:lastRenderedPageBreak/>
        <w:drawing>
          <wp:inline distT="0" distB="0" distL="0" distR="0" wp14:anchorId="23AFBD93" wp14:editId="06701687">
            <wp:extent cx="5631856" cy="2432649"/>
            <wp:effectExtent l="0" t="0" r="6985" b="6350"/>
            <wp:docPr id="93" name="Picture 93"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chart&#10;&#10;Description automatically generated"/>
                    <pic:cNvPicPr/>
                  </pic:nvPicPr>
                  <pic:blipFill>
                    <a:blip r:embed="rId53"/>
                    <a:stretch>
                      <a:fillRect/>
                    </a:stretch>
                  </pic:blipFill>
                  <pic:spPr>
                    <a:xfrm>
                      <a:off x="0" y="0"/>
                      <a:ext cx="5662303" cy="2445800"/>
                    </a:xfrm>
                    <a:prstGeom prst="rect">
                      <a:avLst/>
                    </a:prstGeom>
                  </pic:spPr>
                </pic:pic>
              </a:graphicData>
            </a:graphic>
          </wp:inline>
        </w:drawing>
      </w:r>
    </w:p>
    <w:p w14:paraId="23A47CC3" w14:textId="401DB72B" w:rsidR="00D0199B" w:rsidRDefault="00D0199B" w:rsidP="00AE4344">
      <w:pPr>
        <w:pStyle w:val="DissertationFigureCaption"/>
      </w:pPr>
      <w:bookmarkStart w:id="119" w:name="_Toc128041932"/>
      <w:bookmarkStart w:id="120" w:name="_Toc130372761"/>
      <w:r w:rsidRPr="00772916">
        <w:t xml:space="preserve">Figure </w:t>
      </w:r>
      <w:r>
        <w:t>3.5</w:t>
      </w:r>
      <w:r w:rsidRPr="00772916">
        <w:t xml:space="preserve">. </w:t>
      </w:r>
      <w:r w:rsidRPr="00913160">
        <w:rPr>
          <w:b w:val="0"/>
          <w:bCs w:val="0"/>
        </w:rPr>
        <w:t>Sucrose density gradients of PSI-SMALPs following solubilization with degraded SMA 1440 samples. Labels on each tube indicate remaining monoester content of butoxyethanol sidechains. Black dashed box indicates the band of trimeric PSI.</w:t>
      </w:r>
      <w:bookmarkEnd w:id="119"/>
      <w:bookmarkEnd w:id="120"/>
      <w:r>
        <w:t xml:space="preserve"> </w:t>
      </w:r>
    </w:p>
    <w:p w14:paraId="4F08B154" w14:textId="7FE9B06E" w:rsidR="00913160" w:rsidRDefault="00913160" w:rsidP="00AE4344">
      <w:pPr>
        <w:pStyle w:val="DissertationFigureCaption"/>
      </w:pPr>
    </w:p>
    <w:p w14:paraId="432259A8" w14:textId="320365B3" w:rsidR="00913160" w:rsidRDefault="00913160" w:rsidP="00AE4344">
      <w:pPr>
        <w:pStyle w:val="DissertationFigureCaption"/>
      </w:pPr>
    </w:p>
    <w:p w14:paraId="47614C8F" w14:textId="10481991" w:rsidR="00913160" w:rsidRDefault="00913160" w:rsidP="00AE4344">
      <w:pPr>
        <w:pStyle w:val="DissertationFigureCaption"/>
      </w:pPr>
    </w:p>
    <w:p w14:paraId="39099B34" w14:textId="277AB083" w:rsidR="00913160" w:rsidRDefault="00913160" w:rsidP="00AE4344">
      <w:pPr>
        <w:pStyle w:val="DissertationFigureCaption"/>
      </w:pPr>
    </w:p>
    <w:p w14:paraId="28D26237" w14:textId="01585E71" w:rsidR="00913160" w:rsidRDefault="00913160" w:rsidP="00AE4344">
      <w:pPr>
        <w:pStyle w:val="DissertationFigureCaption"/>
      </w:pPr>
    </w:p>
    <w:p w14:paraId="362BC887" w14:textId="036CBAB8" w:rsidR="00913160" w:rsidRDefault="00913160" w:rsidP="00AE4344">
      <w:pPr>
        <w:pStyle w:val="DissertationFigureCaption"/>
      </w:pPr>
    </w:p>
    <w:p w14:paraId="7D43E128" w14:textId="5593ADE4" w:rsidR="00913160" w:rsidRDefault="00913160" w:rsidP="00AE4344">
      <w:pPr>
        <w:pStyle w:val="DissertationFigureCaption"/>
      </w:pPr>
    </w:p>
    <w:p w14:paraId="1D82DBCC" w14:textId="23343E61" w:rsidR="00913160" w:rsidRDefault="00913160" w:rsidP="00AE4344">
      <w:pPr>
        <w:pStyle w:val="DissertationFigureCaption"/>
      </w:pPr>
    </w:p>
    <w:p w14:paraId="2649D945" w14:textId="65BFE23B" w:rsidR="00913160" w:rsidRDefault="00913160" w:rsidP="00AE4344">
      <w:pPr>
        <w:pStyle w:val="DissertationFigureCaption"/>
      </w:pPr>
    </w:p>
    <w:p w14:paraId="0D56EF04" w14:textId="3068550D" w:rsidR="00913160" w:rsidRDefault="00913160" w:rsidP="00AE4344">
      <w:pPr>
        <w:pStyle w:val="DissertationFigureCaption"/>
      </w:pPr>
    </w:p>
    <w:p w14:paraId="2D93936A" w14:textId="77777777" w:rsidR="00913160" w:rsidRDefault="00913160" w:rsidP="00AE4344">
      <w:pPr>
        <w:pStyle w:val="DissertationFigureCaption"/>
      </w:pPr>
    </w:p>
    <w:p w14:paraId="342BDB6E" w14:textId="0DC53570" w:rsidR="00913160" w:rsidRDefault="00913160" w:rsidP="00AE4344">
      <w:pPr>
        <w:pStyle w:val="DissertationFigureCaption"/>
      </w:pPr>
    </w:p>
    <w:p w14:paraId="619FC8DA" w14:textId="77777777" w:rsidR="00913160" w:rsidRDefault="00913160" w:rsidP="00AE4344">
      <w:pPr>
        <w:pStyle w:val="DissertationFigureCaption"/>
        <w:rPr>
          <w:rFonts w:cs="Arial"/>
          <w:sz w:val="22"/>
          <w:szCs w:val="22"/>
        </w:rPr>
      </w:pPr>
    </w:p>
    <w:p w14:paraId="4B7679B7" w14:textId="77777777" w:rsidR="00913160" w:rsidRDefault="00913160" w:rsidP="00913160">
      <w:pPr>
        <w:pStyle w:val="Sub-subsectionTitles"/>
      </w:pPr>
      <w:bookmarkStart w:id="121" w:name="_Toc130372675"/>
      <w:r>
        <w:lastRenderedPageBreak/>
        <w:t xml:space="preserve">3.3.2 </w:t>
      </w:r>
      <w:r w:rsidR="00C43588" w:rsidRPr="0066019C">
        <w:t>Additional Impact of Light Exposure and Elevated Temperature During Solubilization</w:t>
      </w:r>
      <w:bookmarkEnd w:id="121"/>
    </w:p>
    <w:p w14:paraId="6366368F" w14:textId="4C96ACF8" w:rsidR="00C43588" w:rsidRDefault="00C43588" w:rsidP="00C43588">
      <w:pPr>
        <w:pStyle w:val="1Dissertation"/>
      </w:pPr>
      <w:r w:rsidRPr="002970CD">
        <w:t>In addition to the loss of esterification discussed above, we also noticed gelation and a yellowing of our samples that increased as the SMA 1440f samples were solubilized at elevated temperatures for increasing lengths of time. Prior literature suggests that SMA copolymers can undergo photodegradation and subsequent crosslinking,</w:t>
      </w:r>
      <w:r w:rsidRPr="002970CD">
        <w:fldChar w:fldCharType="begin"/>
      </w:r>
      <w:r>
        <w:instrText xml:space="preserve"> ADDIN EN.CITE &lt;EndNote&gt;&lt;Cite&gt;&lt;Author&gt;Kaczmarek&lt;/Author&gt;&lt;Year&gt;2008&lt;/Year&gt;&lt;RecNum&gt;273&lt;/RecNum&gt;&lt;DisplayText&gt;&lt;style face="superscript"&gt;13&lt;/style&gt;&lt;/DisplayText&gt;&lt;record&gt;&lt;rec-number&gt;273&lt;/rec-number&gt;&lt;foreign-keys&gt;&lt;key app="EN" db-id="2ws9a5p2kfs9d7e2zwp50sde299pa5re9zxd" timestamp="1637351277"&gt;273&lt;/key&gt;&lt;/foreign-keys&gt;&lt;ref-type name="Journal Article"&gt;17&lt;/ref-type&gt;&lt;contributors&gt;&lt;authors&gt;&lt;author&gt;Kaczmarek, Halina&lt;/author&gt;&lt;author&gt;Felczak, Agnieszka&lt;/author&gt;&lt;author&gt;Szalla, Aleksandra&lt;/author&gt;&lt;/authors&gt;&lt;/contributors&gt;&lt;titles&gt;&lt;title&gt;Studies of photochemical transformations in polystyrene and styrene–maleic anhydride copolymer&lt;/title&gt;&lt;secondary-title&gt;Polymer Degradation and Stability&lt;/secondary-title&gt;&lt;/titles&gt;&lt;periodical&gt;&lt;full-title&gt;Polymer Degradation and Stability&lt;/full-title&gt;&lt;abbr-1&gt;Polym. Degrad. Stab.&lt;/abbr-1&gt;&lt;/periodical&gt;&lt;pages&gt;1259-1266&lt;/pages&gt;&lt;volume&gt;93&lt;/volume&gt;&lt;number&gt;7&lt;/number&gt;&lt;keywords&gt;&lt;keyword&gt;Polystyrene&lt;/keyword&gt;&lt;keyword&gt;Styrene–maleic anhydride copolymer&lt;/keyword&gt;&lt;keyword&gt;Photooxidative degradation&lt;/keyword&gt;&lt;keyword&gt;Thermal stability&lt;/keyword&gt;&lt;/keywords&gt;&lt;dates&gt;&lt;year&gt;2008&lt;/year&gt;&lt;pub-dates&gt;&lt;date&gt;2008/07/01/&lt;/date&gt;&lt;/pub-dates&gt;&lt;/dates&gt;&lt;isbn&gt;0141-3910&lt;/isbn&gt;&lt;urls&gt;&lt;related-urls&gt;&lt;url&gt;https://www.sciencedirect.com/science/article/pii/S0141391008001249&lt;/url&gt;&lt;/related-urls&gt;&lt;/urls&gt;&lt;electronic-resource-num&gt;https://doi.org/10.1016/j.polymdegradstab.2008.04.011&lt;/electronic-resource-num&gt;&lt;/record&gt;&lt;/Cite&gt;&lt;/EndNote&gt;</w:instrText>
      </w:r>
      <w:r w:rsidRPr="002970CD">
        <w:fldChar w:fldCharType="separate"/>
      </w:r>
      <w:r w:rsidRPr="00C43588">
        <w:rPr>
          <w:noProof/>
          <w:vertAlign w:val="superscript"/>
        </w:rPr>
        <w:t>13</w:t>
      </w:r>
      <w:r w:rsidRPr="002970CD">
        <w:fldChar w:fldCharType="end"/>
      </w:r>
      <w:r w:rsidRPr="002970CD">
        <w:t xml:space="preserve"> which we hypothesized could explain our observations regarding yellowing and vitrification. To probe this observation, four SMA 1440f samples were solubilized for 168 h each, two at 80 °C and two at 40 °C. Additionally, one sample at each temperature was shielded from light </w:t>
      </w:r>
      <w:proofErr w:type="gramStart"/>
      <w:r w:rsidRPr="002970CD">
        <w:t>in an attempt to</w:t>
      </w:r>
      <w:proofErr w:type="gramEnd"/>
      <w:r w:rsidRPr="002970CD">
        <w:t xml:space="preserve"> decouple the role of heat and light in this degradative process. These four samples, post-heating, can be seen in Figure 3</w:t>
      </w:r>
      <w:r w:rsidR="00882776">
        <w:t>.</w:t>
      </w:r>
      <w:r w:rsidR="00FE5F00">
        <w:t>6</w:t>
      </w:r>
      <w:r w:rsidRPr="002970CD">
        <w:t xml:space="preserve">. </w:t>
      </w:r>
    </w:p>
    <w:p w14:paraId="753809C5" w14:textId="2385E107" w:rsidR="00882776" w:rsidRDefault="00882776" w:rsidP="00882776">
      <w:pPr>
        <w:pStyle w:val="1Dissertation"/>
      </w:pPr>
      <w:r w:rsidRPr="002970CD">
        <w:t>Qualitatively, the sample of SMA 1440f heated for 168 h at 80 °C while uncovered experienced the greatest yellowing and fully vitrified, despite starting as a clear solution with low viscosity (Figure 3</w:t>
      </w:r>
      <w:r w:rsidR="002E7DE3">
        <w:t>.</w:t>
      </w:r>
      <w:r w:rsidR="00FE5F00">
        <w:t>6</w:t>
      </w:r>
      <w:r w:rsidRPr="002970CD">
        <w:t>a). When heated at 80 °C for 168 h and shielded from light, the solution still turned yellow in color, but did not vitrify or exhibit a notable increase in viscosity (Figure 3</w:t>
      </w:r>
      <w:r w:rsidR="002E7DE3">
        <w:t>.</w:t>
      </w:r>
      <w:r w:rsidR="00FE5F00">
        <w:t>6</w:t>
      </w:r>
      <w:r w:rsidRPr="002970CD">
        <w:t xml:space="preserve">b). The observed yellowing of these samples was also examined by UV-visible spectroscopy, wherein an increase in absorbance was observed between 225-245 nm (Figure </w:t>
      </w:r>
      <w:r w:rsidR="002E7DE3">
        <w:t>3.</w:t>
      </w:r>
      <w:r w:rsidR="00FE5F00">
        <w:t>7</w:t>
      </w:r>
      <w:r w:rsidRPr="002970CD">
        <w:t>). This observation is consistent with the photodegradation of similar polymers reported in previous literature studies.</w:t>
      </w:r>
      <w:r w:rsidRPr="002970CD">
        <w:fldChar w:fldCharType="begin">
          <w:fldData xml:space="preserve">PEVuZE5vdGU+PENpdGU+PEF1dGhvcj5LYWN6bWFyZWs8L0F1dGhvcj48WWVhcj4yMDA4PC9ZZWFy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</w:fldData>
        </w:fldChar>
      </w:r>
      <w:r>
        <w:instrText xml:space="preserve"> ADDIN EN.CITE </w:instrText>
      </w:r>
      <w:r>
        <w:fldChar w:fldCharType="begin">
          <w:fldData xml:space="preserve">PEVuZE5vdGU+PENpdGU+PEF1dGhvcj5LYWN6bWFyZWs8L0F1dGhvcj48WWVhcj4yMDA4PC9ZZWFy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</w:fldData>
        </w:fldChar>
      </w:r>
      <w:r>
        <w:instrText xml:space="preserve"> ADDIN EN.CITE.DATA </w:instrText>
      </w:r>
      <w:r>
        <w:fldChar w:fldCharType="end"/>
      </w:r>
      <w:r w:rsidRPr="002970CD">
        <w:fldChar w:fldCharType="separate"/>
      </w:r>
      <w:r w:rsidRPr="00C43588">
        <w:rPr>
          <w:noProof/>
          <w:vertAlign w:val="superscript"/>
        </w:rPr>
        <w:t>13, 14</w:t>
      </w:r>
      <w:r w:rsidRPr="002970CD">
        <w:fldChar w:fldCharType="end"/>
      </w:r>
      <w:r w:rsidRPr="002970CD">
        <w:t xml:space="preserve"> </w:t>
      </w:r>
    </w:p>
    <w:p w14:paraId="693C0B81" w14:textId="121DC69A" w:rsidR="00882776" w:rsidRPr="002970CD" w:rsidRDefault="00882776" w:rsidP="00882776">
      <w:pPr>
        <w:pStyle w:val="1Dissertation"/>
      </w:pPr>
      <w:r w:rsidRPr="002970CD">
        <w:t>In contrast to the samples solubilized at 80 °C, both samples heated for 168 h at 40 °C did not appear to visibly change in color or experience any vitrification, irrespective of light exposure (Figure 3</w:t>
      </w:r>
      <w:r w:rsidR="002E7DE3">
        <w:t>.</w:t>
      </w:r>
      <w:r w:rsidR="00FE5F00">
        <w:t>6</w:t>
      </w:r>
      <w:r w:rsidRPr="002970CD">
        <w:t>c and 3</w:t>
      </w:r>
      <w:r w:rsidR="002E7DE3">
        <w:t>.</w:t>
      </w:r>
      <w:r w:rsidR="00FE5F00">
        <w:t>6</w:t>
      </w:r>
      <w:r w:rsidRPr="002970CD">
        <w:t>d). While these results do not provide direct evidence of SMA 1440 degradation and crosslinking at elevated temperatures (</w:t>
      </w:r>
      <w:proofErr w:type="gramStart"/>
      <w:r w:rsidRPr="002970CD">
        <w:t>i.e.</w:t>
      </w:r>
      <w:proofErr w:type="gramEnd"/>
      <w:r w:rsidRPr="002970CD">
        <w:t xml:space="preserve"> 80 °C), they do indicate that both temperature and light exposure may play a critical role in the SMA degradation process. Furthermore, these results strongly suggest that SMA copolymers and their analogues, </w:t>
      </w:r>
      <w:proofErr w:type="gramStart"/>
      <w:r w:rsidRPr="002970CD">
        <w:t>regardless</w:t>
      </w:r>
      <w:proofErr w:type="gramEnd"/>
      <w:r w:rsidRPr="002970CD">
        <w:t xml:space="preserve"> </w:t>
      </w:r>
    </w:p>
    <w:p w14:paraId="5A8ECDCD" w14:textId="77777777" w:rsidR="00C43588" w:rsidRPr="002970CD" w:rsidRDefault="00C43588" w:rsidP="0066019C">
      <w:pPr>
        <w:pStyle w:val="1Dissertation"/>
        <w:ind w:firstLine="0"/>
        <w:jc w:val="center"/>
      </w:pPr>
      <w:r w:rsidRPr="002970CD">
        <w:rPr>
          <w:noProof/>
          <w:szCs w:val="24"/>
        </w:rPr>
        <w:lastRenderedPageBreak/>
        <w:drawing>
          <wp:inline distT="0" distB="0" distL="0" distR="0" wp14:anchorId="51458061" wp14:editId="51BDB930">
            <wp:extent cx="4442603" cy="3165355"/>
            <wp:effectExtent l="0" t="0" r="0" b="0"/>
            <wp:docPr id="70" name="Picture 70" descr="A group of beakers with liquid in the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beakers with liquid in them&#10;&#10;Description automatically generated with medium confidence"/>
                    <pic:cNvPicPr/>
                  </pic:nvPicPr>
                  <pic:blipFill>
                    <a:blip r:embed="rId54"/>
                    <a:stretch>
                      <a:fillRect/>
                    </a:stretch>
                  </pic:blipFill>
                  <pic:spPr>
                    <a:xfrm>
                      <a:off x="0" y="0"/>
                      <a:ext cx="4453545" cy="3173151"/>
                    </a:xfrm>
                    <a:prstGeom prst="rect">
                      <a:avLst/>
                    </a:prstGeom>
                  </pic:spPr>
                </pic:pic>
              </a:graphicData>
            </a:graphic>
          </wp:inline>
        </w:drawing>
      </w:r>
    </w:p>
    <w:p w14:paraId="337A1248" w14:textId="3BF0AAF3" w:rsidR="00C43588" w:rsidRPr="002970CD" w:rsidRDefault="00C43588" w:rsidP="00AE4344">
      <w:pPr>
        <w:pStyle w:val="DissertationFigureCaption"/>
      </w:pPr>
      <w:bookmarkStart w:id="122" w:name="_Toc128041933"/>
      <w:bookmarkStart w:id="123" w:name="_Toc130372762"/>
      <w:r w:rsidRPr="002970CD">
        <w:t>Figure 3.</w:t>
      </w:r>
      <w:r w:rsidR="00FE5F00">
        <w:t>6</w:t>
      </w:r>
      <w:r w:rsidR="00CF5B5C">
        <w:t>.</w:t>
      </w:r>
      <w:r w:rsidRPr="002970CD">
        <w:t xml:space="preserve"> </w:t>
      </w:r>
      <w:r w:rsidRPr="00CF5B5C">
        <w:rPr>
          <w:b w:val="0"/>
          <w:bCs w:val="0"/>
        </w:rPr>
        <w:t>SMA 1440 samples heated for 168 h at a) 80 °C (shown inverted), b) 80 °C while shielded from light, c) 40 °C, and d) 40 °C while shielded from light.</w:t>
      </w:r>
      <w:bookmarkEnd w:id="122"/>
      <w:bookmarkEnd w:id="123"/>
    </w:p>
    <w:p w14:paraId="6D1C21B4" w14:textId="5BB18FB4" w:rsidR="00C43588" w:rsidRDefault="00C43588" w:rsidP="00C43588">
      <w:pPr>
        <w:pStyle w:val="1Dissertation"/>
        <w:rPr>
          <w:szCs w:val="24"/>
        </w:rPr>
      </w:pPr>
    </w:p>
    <w:p w14:paraId="45E2DA29" w14:textId="004FFF12" w:rsidR="002E7DE3" w:rsidRDefault="002E7DE3" w:rsidP="002E7DE3">
      <w:pPr>
        <w:pStyle w:val="1Dissertation"/>
        <w:ind w:firstLine="0"/>
        <w:jc w:val="center"/>
        <w:rPr>
          <w:szCs w:val="24"/>
        </w:rPr>
      </w:pPr>
      <w:r w:rsidRPr="00C97AFC">
        <w:rPr>
          <w:rFonts w:ascii="Arno Pro" w:hAnsi="Arno Pro"/>
          <w:noProof/>
          <w:sz w:val="18"/>
          <w:szCs w:val="18"/>
        </w:rPr>
        <w:drawing>
          <wp:inline distT="0" distB="0" distL="0" distR="0" wp14:anchorId="561599B7" wp14:editId="4EEBAC74">
            <wp:extent cx="4469587" cy="2627420"/>
            <wp:effectExtent l="0" t="0" r="7620" b="1905"/>
            <wp:docPr id="88" name="Chart 88">
              <a:extLst xmlns:a="http://schemas.openxmlformats.org/drawingml/2006/main">
                <a:ext uri="{FF2B5EF4-FFF2-40B4-BE49-F238E27FC236}">
                  <a16:creationId xmlns:a16="http://schemas.microsoft.com/office/drawing/2014/main" id="{1ECF1C87-56DC-445C-8679-24D5AF112D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6AA5F6E6" w14:textId="51CB7409" w:rsidR="002E7DE3" w:rsidRDefault="002E7DE3" w:rsidP="00AE4344">
      <w:pPr>
        <w:pStyle w:val="DissertationFigureCaption"/>
      </w:pPr>
      <w:bookmarkStart w:id="124" w:name="_Toc128041934"/>
      <w:bookmarkStart w:id="125" w:name="_Toc130372763"/>
      <w:r w:rsidRPr="005A6FEB">
        <w:t xml:space="preserve">Figure </w:t>
      </w:r>
      <w:r>
        <w:t>3.</w:t>
      </w:r>
      <w:r w:rsidR="00FE5F00">
        <w:t>7</w:t>
      </w:r>
      <w:r w:rsidRPr="005A6FEB">
        <w:t xml:space="preserve">. </w:t>
      </w:r>
      <w:r w:rsidRPr="002172A4">
        <w:rPr>
          <w:b w:val="0"/>
          <w:bCs w:val="0"/>
        </w:rPr>
        <w:t>Absorbance spectra of SMA 1440 samples heated for 168 h at 80 °C (blue), 80 °C while shielded from light (green), 40 °C (black), and 40 °C while shielded from light (purple).</w:t>
      </w:r>
      <w:bookmarkEnd w:id="124"/>
      <w:bookmarkEnd w:id="125"/>
    </w:p>
    <w:p w14:paraId="17F90E1D" w14:textId="77777777" w:rsidR="002E7DE3" w:rsidRDefault="002E7DE3" w:rsidP="0066019C">
      <w:pPr>
        <w:pStyle w:val="1Dissertation"/>
        <w:ind w:firstLine="0"/>
        <w:jc w:val="center"/>
        <w:rPr>
          <w:szCs w:val="24"/>
        </w:rPr>
      </w:pPr>
    </w:p>
    <w:p w14:paraId="369EF19D" w14:textId="53891984" w:rsidR="0042121A" w:rsidRDefault="0042121A" w:rsidP="0042121A">
      <w:pPr>
        <w:pStyle w:val="1Dissertation"/>
        <w:ind w:firstLine="0"/>
      </w:pPr>
      <w:r w:rsidRPr="002970CD">
        <w:lastRenderedPageBreak/>
        <w:t>of their identity, should be prepared, solubilized, and stored in a way that limits exposure to light and elevated temperatures.</w:t>
      </w:r>
    </w:p>
    <w:p w14:paraId="6438A042" w14:textId="77777777" w:rsidR="0042121A" w:rsidRDefault="0042121A" w:rsidP="002172A4">
      <w:pPr>
        <w:pStyle w:val="Sub-subsectionTitles"/>
      </w:pPr>
    </w:p>
    <w:p w14:paraId="386101DE" w14:textId="0AA7D8E6" w:rsidR="002172A4" w:rsidRDefault="002172A4" w:rsidP="002172A4">
      <w:pPr>
        <w:pStyle w:val="Sub-subsectionTitles"/>
      </w:pPr>
      <w:bookmarkStart w:id="126" w:name="_Toc130372676"/>
      <w:r>
        <w:t xml:space="preserve">3.3.3 </w:t>
      </w:r>
      <w:r w:rsidR="00C43588" w:rsidRPr="0066019C">
        <w:t>Esterification Loss During SMA Storage in Basic Aqueous Media.</w:t>
      </w:r>
      <w:bookmarkEnd w:id="126"/>
      <w:r w:rsidR="00C43588" w:rsidRPr="002970CD">
        <w:t xml:space="preserve"> </w:t>
      </w:r>
    </w:p>
    <w:p w14:paraId="3BF8B825" w14:textId="6ACC3D85" w:rsidR="00C43588" w:rsidRDefault="00C43588" w:rsidP="00C43588">
      <w:pPr>
        <w:pStyle w:val="1Dissertation"/>
      </w:pPr>
      <w:r w:rsidRPr="002970CD">
        <w:t xml:space="preserve">Not only are SMA polymers solubilized under basic conditions, but they are also often stored as basic aqueous solutions. To investigate the potential of further esterification loss during storage, a sample of SMA 1440f was solubilized (15 </w:t>
      </w:r>
      <w:proofErr w:type="spellStart"/>
      <w:r w:rsidRPr="002970CD">
        <w:t>wt</w:t>
      </w:r>
      <w:proofErr w:type="spellEnd"/>
      <w:r w:rsidRPr="002970CD">
        <w:t xml:space="preserve">%) in water (80 </w:t>
      </w:r>
      <w:proofErr w:type="spellStart"/>
      <w:r w:rsidRPr="002970CD">
        <w:t>wt</w:t>
      </w:r>
      <w:proofErr w:type="spellEnd"/>
      <w:r w:rsidRPr="002970CD">
        <w:t>%) with an aqueous solution of 30% NH</w:t>
      </w:r>
      <w:r w:rsidRPr="002970CD">
        <w:rPr>
          <w:vertAlign w:val="subscript"/>
        </w:rPr>
        <w:t>4</w:t>
      </w:r>
      <w:r w:rsidRPr="002970CD">
        <w:t xml:space="preserve">OH in water (5 </w:t>
      </w:r>
      <w:proofErr w:type="spellStart"/>
      <w:r w:rsidRPr="002970CD">
        <w:t>wt</w:t>
      </w:r>
      <w:proofErr w:type="spellEnd"/>
      <w:r w:rsidRPr="002970CD">
        <w:t xml:space="preserve">%) at 80 °C for 1 h. This solution was then stored at room temperature and shielded from light. Once a month, an aliquot was taken from the solution, lyophilized, purified via precipitation into hexanes, and characterized via </w:t>
      </w:r>
      <w:r w:rsidRPr="002970CD">
        <w:rPr>
          <w:vertAlign w:val="superscript"/>
        </w:rPr>
        <w:t>1</w:t>
      </w:r>
      <w:r w:rsidRPr="002970CD">
        <w:t>H NMR</w:t>
      </w:r>
      <w:r w:rsidRPr="002970CD">
        <w:rPr>
          <w:vertAlign w:val="superscript"/>
        </w:rPr>
        <w:t xml:space="preserve"> </w:t>
      </w:r>
      <w:r w:rsidRPr="002970CD">
        <w:t>spectroscopy</w:t>
      </w:r>
      <w:r w:rsidRPr="002970CD">
        <w:rPr>
          <w:vertAlign w:val="superscript"/>
        </w:rPr>
        <w:t xml:space="preserve"> </w:t>
      </w:r>
      <w:r w:rsidRPr="002970CD">
        <w:t xml:space="preserve">to determine its extent of esterification, and hence quantify any loss in esterification percent (Figure </w:t>
      </w:r>
      <w:r w:rsidR="007D0A96">
        <w:t>3.</w:t>
      </w:r>
      <w:r w:rsidR="00FE5F00">
        <w:t>8</w:t>
      </w:r>
      <w:r w:rsidRPr="002970CD">
        <w:t>). Interestingly, after 10 months of storage at ambient conditions, no noticeable loss of overall esterification was observed. This result confirms that while esterified SMA analogs are susceptible to esterification loss during solubilization at elevated temperatures, they appear to be stable in basic aqueous solution at room temperature for extended periods of time.</w:t>
      </w:r>
    </w:p>
    <w:p w14:paraId="3550F5A6" w14:textId="36AA954D" w:rsidR="007D0A96" w:rsidRDefault="007D0A96" w:rsidP="00C43588">
      <w:pPr>
        <w:pStyle w:val="1Dissertation"/>
      </w:pPr>
    </w:p>
    <w:p w14:paraId="213986EE" w14:textId="77777777" w:rsidR="008C0CC1" w:rsidRDefault="008C0CC1" w:rsidP="008C0CC1">
      <w:pPr>
        <w:pStyle w:val="Sub-subsectionTitles"/>
      </w:pPr>
      <w:bookmarkStart w:id="127" w:name="_Toc130372677"/>
      <w:r>
        <w:t xml:space="preserve">3.3.4 </w:t>
      </w:r>
      <w:r w:rsidRPr="0066019C">
        <w:t>Effect of Free Alcohols on Protein Solubilization</w:t>
      </w:r>
      <w:bookmarkEnd w:id="127"/>
    </w:p>
    <w:p w14:paraId="36FA2E54" w14:textId="3A849E3A" w:rsidR="008C0CC1" w:rsidRPr="002970CD" w:rsidRDefault="008C0CC1" w:rsidP="008C0CC1">
      <w:pPr>
        <w:pStyle w:val="1Dissertation"/>
      </w:pPr>
      <w:r w:rsidRPr="002970CD">
        <w:t>The data described in this report, and in the existing literature,</w:t>
      </w:r>
      <w:r w:rsidRPr="002970CD">
        <w:fldChar w:fldCharType="begin"/>
      </w:r>
      <w:r w:rsidRPr="002970CD">
        <w:instrText xml:space="preserve"> ADDIN EN.CITE &lt;EndNote&gt;&lt;Cite&gt;&lt;Author&gt;Brady&lt;/Author&gt;&lt;Year&gt;2021&lt;/Year&gt;&lt;RecNum&gt;243&lt;/RecNum&gt;&lt;DisplayText&gt;&lt;style face="superscript"&gt;11&lt;/style&gt;&lt;/DisplayText&gt;&lt;record&gt;&lt;rec-number&gt;243&lt;/rec-number&gt;&lt;foreign-keys&gt;&lt;key app="EN" db-id="2ws9a5p2kfs9d7e2zwp50sde299pa5re9zxd" timestamp="1634319796"&gt;243&lt;/key&gt;&lt;/foreign-keys&gt;&lt;ref-type name="Journal Article"&gt;17&lt;/ref-type&gt;&lt;contributors&gt;&lt;authors&gt;&lt;author&gt;Brady, Nathan G.&lt;/author&gt;&lt;author&gt;Workman, Cameron E.&lt;/author&gt;&lt;author&gt;Cawthon, Bridgie&lt;/author&gt;&lt;author&gt;Bruce, Barry D.&lt;/author&gt;&lt;author&gt;Long, Brian K.&lt;/author&gt;&lt;/authors&gt;&lt;/contributors&gt;&lt;titles&gt;&lt;title&gt;Protein Extraction Efficiency and Selectivity of Esterified Styrene–Maleic Acid Copolymers in Thylakoid Membranes&lt;/title&gt;&lt;secondary-title&gt;Biomacromolecules&lt;/secondary-title&gt;&lt;/titles&gt;&lt;periodical&gt;&lt;full-title&gt;Biomacromolecules&lt;/full-title&gt;&lt;abbr-1&gt;Biomacromolecules&lt;/abbr-1&gt;&lt;/periodical&gt;&lt;pages&gt;2544-2553&lt;/pages&gt;&lt;volume&gt;22&lt;/volume&gt;&lt;number&gt;6&lt;/number&gt;&lt;dates&gt;&lt;year&gt;2021&lt;/year&gt;&lt;pub-dates&gt;&lt;date&gt;2021/06/14&lt;/date&gt;&lt;/pub-dates&gt;&lt;/dates&gt;&lt;publisher&gt;American Chemical Society&lt;/publisher&gt;&lt;isbn&gt;1525-7797&lt;/isbn&gt;&lt;urls&gt;&lt;related-urls&gt;&lt;url&gt;https://doi.org/10.1021/acs.biomac.1c00274&lt;/url&gt;&lt;/related-urls&gt;&lt;/urls&gt;&lt;electronic-resource-num&gt;10.1021/acs.biomac.1c00274&lt;/electronic-resource-num&gt;&lt;/record&gt;&lt;/Cite&gt;&lt;/EndNote&gt;</w:instrText>
      </w:r>
      <w:r w:rsidRPr="002970CD">
        <w:fldChar w:fldCharType="separate"/>
      </w:r>
      <w:r w:rsidRPr="002970CD">
        <w:rPr>
          <w:noProof/>
          <w:vertAlign w:val="superscript"/>
        </w:rPr>
        <w:t>11</w:t>
      </w:r>
      <w:r w:rsidRPr="002970CD">
        <w:fldChar w:fldCharType="end"/>
      </w:r>
      <w:r w:rsidRPr="002970CD">
        <w:t xml:space="preserve"> have shown that the degree of esterification is crucial to the overall efficiency of the protein extraction process. Deleterious saponification reactions can cleave esterified sidechains during polymer solubilization, not only lowering the overall ester content of the SMA copolymer, but also resulting in the release of free 2-butoxyethanol in the polymer solution. To determine if these released small molecule alcohols impact the protein extraction process, a systematic series of SMA 1440 solutions were spiked </w:t>
      </w:r>
      <w:proofErr w:type="gramStart"/>
      <w:r w:rsidRPr="002970CD">
        <w:t>with</w:t>
      </w:r>
      <w:proofErr w:type="gramEnd"/>
      <w:r w:rsidRPr="002970CD">
        <w:t xml:space="preserve"> </w:t>
      </w:r>
    </w:p>
    <w:p w14:paraId="631A91CA" w14:textId="02BF70C5" w:rsidR="007D0A96" w:rsidRDefault="007D0A96" w:rsidP="0066019C">
      <w:pPr>
        <w:pStyle w:val="1Dissertation"/>
        <w:ind w:firstLine="0"/>
        <w:jc w:val="center"/>
      </w:pPr>
      <w:r w:rsidRPr="00E61531">
        <w:rPr>
          <w:rFonts w:ascii="Times" w:hAnsi="Times"/>
          <w:noProof/>
        </w:rPr>
        <w:lastRenderedPageBreak/>
        <w:drawing>
          <wp:inline distT="0" distB="0" distL="0" distR="0" wp14:anchorId="0555EA18" wp14:editId="4C025ADC">
            <wp:extent cx="5943600" cy="4145280"/>
            <wp:effectExtent l="19050" t="19050" r="19050" b="26670"/>
            <wp:docPr id="90" name="Picture 9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56"/>
                    <a:stretch>
                      <a:fillRect/>
                    </a:stretch>
                  </pic:blipFill>
                  <pic:spPr>
                    <a:xfrm>
                      <a:off x="0" y="0"/>
                      <a:ext cx="5943600" cy="4145280"/>
                    </a:xfrm>
                    <a:prstGeom prst="rect">
                      <a:avLst/>
                    </a:prstGeom>
                    <a:ln>
                      <a:solidFill>
                        <a:schemeClr val="tx1"/>
                      </a:solidFill>
                    </a:ln>
                  </pic:spPr>
                </pic:pic>
              </a:graphicData>
            </a:graphic>
          </wp:inline>
        </w:drawing>
      </w:r>
    </w:p>
    <w:p w14:paraId="3990AB2B" w14:textId="7290D9E6" w:rsidR="007D0A96" w:rsidRDefault="007D0A96" w:rsidP="00AE4344">
      <w:pPr>
        <w:pStyle w:val="DissertationFigureCaption"/>
        <w:rPr>
          <w:rFonts w:ascii="Times" w:hAnsi="Times"/>
        </w:rPr>
      </w:pPr>
      <w:bookmarkStart w:id="128" w:name="_Toc128041935"/>
      <w:bookmarkStart w:id="129" w:name="_Toc130372764"/>
      <w:r w:rsidRPr="00772916">
        <w:t xml:space="preserve">Figure </w:t>
      </w:r>
      <w:r w:rsidR="00B469C6">
        <w:t>3.</w:t>
      </w:r>
      <w:r w:rsidR="00FE5F00">
        <w:t>8</w:t>
      </w:r>
      <w:r w:rsidRPr="00772916">
        <w:t xml:space="preserve">. </w:t>
      </w:r>
      <w:r w:rsidRPr="004E1911">
        <w:rPr>
          <w:b w:val="0"/>
          <w:bCs w:val="0"/>
          <w:vertAlign w:val="superscript"/>
        </w:rPr>
        <w:t>1</w:t>
      </w:r>
      <w:r w:rsidRPr="004E1911">
        <w:rPr>
          <w:b w:val="0"/>
          <w:bCs w:val="0"/>
        </w:rPr>
        <w:t>H NMR spectra for solubilized SMA 1440 samples stored at room temperature, while covered, for increasing amounts of time. The peaks at 2.5 and 2.54 are residual DMSO solvent peaks and the peak at 3.3 is the residual H</w:t>
      </w:r>
      <w:r w:rsidRPr="004E1911">
        <w:rPr>
          <w:b w:val="0"/>
          <w:bCs w:val="0"/>
          <w:vertAlign w:val="subscript"/>
        </w:rPr>
        <w:t>2</w:t>
      </w:r>
      <w:r w:rsidRPr="004E1911">
        <w:rPr>
          <w:b w:val="0"/>
          <w:bCs w:val="0"/>
        </w:rPr>
        <w:t>O peak. The peak at 0.85 was used to determine extent of esterification of the samples.</w:t>
      </w:r>
      <w:bookmarkEnd w:id="128"/>
      <w:bookmarkEnd w:id="129"/>
      <w:r>
        <w:t xml:space="preserve"> </w:t>
      </w:r>
    </w:p>
    <w:p w14:paraId="41B51A09" w14:textId="534D1CDC" w:rsidR="007D0A96" w:rsidRDefault="007D0A96" w:rsidP="00C43588">
      <w:pPr>
        <w:pStyle w:val="1Dissertation"/>
      </w:pPr>
    </w:p>
    <w:p w14:paraId="5058F30C" w14:textId="2B66C234" w:rsidR="007D0A96" w:rsidRDefault="007D0A96" w:rsidP="00C43588">
      <w:pPr>
        <w:pStyle w:val="1Dissertation"/>
      </w:pPr>
    </w:p>
    <w:p w14:paraId="2035051B" w14:textId="44A5DB9E" w:rsidR="007D0A96" w:rsidRDefault="007D0A96" w:rsidP="00C43588">
      <w:pPr>
        <w:pStyle w:val="1Dissertation"/>
      </w:pPr>
    </w:p>
    <w:p w14:paraId="29E70F59" w14:textId="134C1EE7" w:rsidR="007D0A96" w:rsidRDefault="007D0A96" w:rsidP="00C43588">
      <w:pPr>
        <w:pStyle w:val="1Dissertation"/>
      </w:pPr>
    </w:p>
    <w:p w14:paraId="6A4A4F38" w14:textId="77777777" w:rsidR="007D0A96" w:rsidRDefault="007D0A96" w:rsidP="00C43588">
      <w:pPr>
        <w:pStyle w:val="1Dissertation"/>
      </w:pPr>
    </w:p>
    <w:p w14:paraId="065D0758" w14:textId="514EB139" w:rsidR="007D0A96" w:rsidRDefault="007D0A96" w:rsidP="00C43588">
      <w:pPr>
        <w:pStyle w:val="1Dissertation"/>
      </w:pPr>
    </w:p>
    <w:p w14:paraId="52F1C40D" w14:textId="77777777" w:rsidR="007D0A96" w:rsidRPr="002970CD" w:rsidRDefault="007D0A96" w:rsidP="0066019C">
      <w:pPr>
        <w:pStyle w:val="1Dissertation"/>
      </w:pPr>
    </w:p>
    <w:p w14:paraId="5FF49B72" w14:textId="45FC539C" w:rsidR="008C0CC1" w:rsidRDefault="008C0CC1" w:rsidP="008C0CC1">
      <w:pPr>
        <w:pStyle w:val="1Dissertation"/>
        <w:ind w:firstLine="0"/>
      </w:pPr>
      <w:r w:rsidRPr="002970CD">
        <w:lastRenderedPageBreak/>
        <w:t xml:space="preserve">varying amounts of 2-butoxyethanol prior to protein extraction. Each of the samples in this experiment were solubilized at room temperature to prevent any unwanted saponification side reactions that might occur at elevated temperatures. Each SMA 1440 solution (15 </w:t>
      </w:r>
      <w:proofErr w:type="spellStart"/>
      <w:r w:rsidRPr="002970CD">
        <w:t>wt</w:t>
      </w:r>
      <w:proofErr w:type="spellEnd"/>
      <w:r w:rsidRPr="002970CD">
        <w:t>%) was prepared using an aqueous 30% NH</w:t>
      </w:r>
      <w:r w:rsidRPr="002970CD">
        <w:rPr>
          <w:vertAlign w:val="subscript"/>
        </w:rPr>
        <w:t>4</w:t>
      </w:r>
      <w:r w:rsidRPr="002970CD">
        <w:t xml:space="preserve">OH solution (5 </w:t>
      </w:r>
      <w:proofErr w:type="spellStart"/>
      <w:r w:rsidRPr="002970CD">
        <w:t>wt</w:t>
      </w:r>
      <w:proofErr w:type="spellEnd"/>
      <w:r w:rsidRPr="002970CD">
        <w:t xml:space="preserve">%), 2-butoxyethanol (x </w:t>
      </w:r>
      <w:proofErr w:type="spellStart"/>
      <w:r w:rsidRPr="002970CD">
        <w:t>wt</w:t>
      </w:r>
      <w:proofErr w:type="spellEnd"/>
      <w:r w:rsidRPr="002970CD">
        <w:t>%) and H</w:t>
      </w:r>
      <w:r w:rsidRPr="002970CD">
        <w:rPr>
          <w:vertAlign w:val="subscript"/>
        </w:rPr>
        <w:t>2</w:t>
      </w:r>
      <w:r w:rsidRPr="002970CD">
        <w:t xml:space="preserve">O ((80 – x) </w:t>
      </w:r>
      <w:proofErr w:type="spellStart"/>
      <w:r w:rsidRPr="002970CD">
        <w:t>wt</w:t>
      </w:r>
      <w:proofErr w:type="spellEnd"/>
      <w:r w:rsidRPr="002970CD">
        <w:t xml:space="preserve">%). These polymer solutions were then diluted tenfold using a standard Tris-Cl (pH = 9.5, at room temperature) buffer to a final concentration of 1.5 </w:t>
      </w:r>
      <w:proofErr w:type="spellStart"/>
      <w:r w:rsidRPr="002970CD">
        <w:t>wt</w:t>
      </w:r>
      <w:proofErr w:type="spellEnd"/>
      <w:r w:rsidRPr="002970CD">
        <w:t xml:space="preserve">% SMA and used to extract PSI from </w:t>
      </w:r>
      <w:proofErr w:type="spellStart"/>
      <w:r w:rsidRPr="002970CD">
        <w:rPr>
          <w:i/>
          <w:iCs/>
        </w:rPr>
        <w:t>Te</w:t>
      </w:r>
      <w:proofErr w:type="spellEnd"/>
      <w:r w:rsidRPr="002970CD">
        <w:t xml:space="preserve"> thylakoids.  As a note, these extractions were performed using a separate batch of </w:t>
      </w:r>
      <w:proofErr w:type="spellStart"/>
      <w:r w:rsidRPr="002970CD">
        <w:rPr>
          <w:i/>
          <w:iCs/>
        </w:rPr>
        <w:t>Te</w:t>
      </w:r>
      <w:proofErr w:type="spellEnd"/>
      <w:r w:rsidRPr="002970CD">
        <w:t xml:space="preserve"> membranes than were used for the study outlined in Figure </w:t>
      </w:r>
      <w:r>
        <w:t>3.4</w:t>
      </w:r>
      <w:r w:rsidRPr="002970CD">
        <w:t>, which accounts for the slight SE discrepancy observed between these two experimental data sets.</w:t>
      </w:r>
    </w:p>
    <w:p w14:paraId="27EADB97" w14:textId="43C33B67" w:rsidR="00C43588" w:rsidRDefault="00C43588" w:rsidP="0066019C">
      <w:pPr>
        <w:pStyle w:val="1Dissertation"/>
      </w:pPr>
      <w:r w:rsidRPr="002970CD">
        <w:t xml:space="preserve">The impact of added 2-butoxyethanol, which mimics free small molecule alcohols released into the polymer solution during solubilization at elevated temperatures, is shown in Figure </w:t>
      </w:r>
      <w:r w:rsidR="00B469C6">
        <w:t>3.</w:t>
      </w:r>
      <w:r w:rsidR="00FE5F00">
        <w:t>9</w:t>
      </w:r>
      <w:r w:rsidRPr="002970CD">
        <w:t xml:space="preserve">. These results suggest that while SE percentages are relatively consistent (50-60% SE) for samples spiked with ≤4 </w:t>
      </w:r>
      <w:proofErr w:type="spellStart"/>
      <w:r w:rsidRPr="002970CD">
        <w:t>wt</w:t>
      </w:r>
      <w:proofErr w:type="spellEnd"/>
      <w:r w:rsidRPr="002970CD">
        <w:t xml:space="preserve">% 2-butoxyethanol, large amounts of free 2-butoxyethanol in solution (≥5 </w:t>
      </w:r>
      <w:proofErr w:type="spellStart"/>
      <w:r w:rsidRPr="002970CD">
        <w:t>wt</w:t>
      </w:r>
      <w:proofErr w:type="spellEnd"/>
      <w:r w:rsidRPr="002970CD">
        <w:t xml:space="preserve">%) significantly impacts SE. For example, only ~10% SE was observed for extractions containing 6 </w:t>
      </w:r>
      <w:proofErr w:type="spellStart"/>
      <w:r w:rsidRPr="002970CD">
        <w:t>wt</w:t>
      </w:r>
      <w:proofErr w:type="spellEnd"/>
      <w:r w:rsidRPr="002970CD">
        <w:t xml:space="preserve">% 2-butoxyethanol, becoming largely ineffective at isolating PSI from </w:t>
      </w:r>
      <w:proofErr w:type="spellStart"/>
      <w:r w:rsidRPr="002970CD">
        <w:rPr>
          <w:i/>
          <w:iCs/>
        </w:rPr>
        <w:t>Te</w:t>
      </w:r>
      <w:proofErr w:type="spellEnd"/>
      <w:r w:rsidRPr="002970CD">
        <w:t xml:space="preserve"> (Figure </w:t>
      </w:r>
      <w:r w:rsidR="00B469C6">
        <w:t>3.</w:t>
      </w:r>
      <w:r w:rsidR="00FE5F00">
        <w:t>9</w:t>
      </w:r>
      <w:r w:rsidRPr="002970CD">
        <w:t xml:space="preserve">). </w:t>
      </w:r>
    </w:p>
    <w:p w14:paraId="03114D65" w14:textId="213D524E" w:rsidR="008C0CC1" w:rsidRPr="002970CD" w:rsidRDefault="008C0CC1" w:rsidP="008C0CC1">
      <w:pPr>
        <w:pStyle w:val="1Dissertation"/>
      </w:pPr>
      <w:r w:rsidRPr="002970CD">
        <w:t>Previous literature has suggested that the first step of SMA-based protein solubilization is that the SMA copolymer chains shift from a globular, random-coil structure to an extended chain conformation.</w:t>
      </w:r>
      <w:r w:rsidRPr="002970CD">
        <w:fldChar w:fldCharType="begin"/>
      </w:r>
      <w:r>
        <w:instrText xml:space="preserve"> ADDIN EN.CITE &lt;EndNote&gt;&lt;Cite&gt;&lt;Author&gt;Bjørnestad&lt;/Author&gt;&lt;Year&gt;2021&lt;/Year&gt;&lt;RecNum&gt;280&lt;/RecNum&gt;&lt;DisplayText&gt;&lt;style face="superscript"&gt;15&lt;/style&gt;&lt;/DisplayText&gt;&lt;record&gt;&lt;rec-number&gt;280&lt;/rec-number&gt;&lt;foreign-keys&gt;&lt;key app="EN" db-id="2ws9a5p2kfs9d7e2zwp50sde299pa5re9zxd" timestamp="1647540283"&gt;280&lt;/key&gt;&lt;/foreign-keys&gt;&lt;ref-type name="Journal Article"&gt;17&lt;/ref-type&gt;&lt;contributors&gt;&lt;authors&gt;&lt;author&gt;Bjørnestad, Victoria Ariel&lt;/author&gt;&lt;author&gt;Orwick-Rydmark, Marcella&lt;/author&gt;&lt;author&gt;Lund, Reidar&lt;/author&gt;&lt;/authors&gt;&lt;/contributors&gt;&lt;titles&gt;&lt;title&gt;Understanding the Structural Pathways for Lipid Nanodisc Formation: How Styrene Maleic Acid Copolymers Induce Membrane Fracture and Disc Formation&lt;/title&gt;&lt;secondary-title&gt;Langmuir&lt;/secondary-title&gt;&lt;/titles&gt;&lt;periodical&gt;&lt;full-title&gt;Langmuir&lt;/full-title&gt;&lt;abbr-1&gt;Langmuir&lt;/abbr-1&gt;&lt;/periodical&gt;&lt;pages&gt;6178-6188&lt;/pages&gt;&lt;volume&gt;37&lt;/volume&gt;&lt;number&gt;20&lt;/number&gt;&lt;dates&gt;&lt;year&gt;2021&lt;/year&gt;&lt;pub-dates&gt;&lt;date&gt;2021/05/25&lt;/date&gt;&lt;/pub-dates&gt;&lt;/dates&gt;&lt;publisher&gt;American Chemical Society&lt;/publisher&gt;&lt;isbn&gt;0743-7463&lt;/isbn&gt;&lt;urls&gt;&lt;related-urls&gt;&lt;url&gt;https://doi.org/10.1021/acs.langmuir.1c00304&lt;/url&gt;&lt;/related-urls&gt;&lt;/urls&gt;&lt;electronic-resource-num&gt;10.1021/acs.langmuir.1c00304&lt;/electronic-resource-num&gt;&lt;/record&gt;&lt;/Cite&gt;&lt;/EndNote&gt;</w:instrText>
      </w:r>
      <w:r w:rsidRPr="002970CD">
        <w:fldChar w:fldCharType="separate"/>
      </w:r>
      <w:r w:rsidRPr="00C43588">
        <w:rPr>
          <w:noProof/>
          <w:vertAlign w:val="superscript"/>
        </w:rPr>
        <w:t>15</w:t>
      </w:r>
      <w:r w:rsidRPr="002970CD">
        <w:fldChar w:fldCharType="end"/>
      </w:r>
      <w:r w:rsidRPr="002970CD">
        <w:t xml:space="preserve"> We hypothesized that small molecules, such as 2-butoxyethanol, may interact with SMA 1440 molecules or aggregates thereof in solution, potentially disrupting this conformational change and resulting in a lower SE, as we observed at higher 2-butoxyethanol concentrations. While previous studies suggest that the critical aggregation concentration (CAC) of SMA 1440 should be orders of magnitude lower than the concentrations used during the protein extraction </w:t>
      </w:r>
    </w:p>
    <w:p w14:paraId="33CAB868" w14:textId="77777777" w:rsidR="008C0CC1" w:rsidRPr="002970CD" w:rsidRDefault="008C0CC1" w:rsidP="0066019C">
      <w:pPr>
        <w:pStyle w:val="1Dissertation"/>
      </w:pPr>
    </w:p>
    <w:p w14:paraId="77F705A5" w14:textId="77777777" w:rsidR="00C43588" w:rsidRPr="002970CD" w:rsidRDefault="00C43588" w:rsidP="0066019C">
      <w:pPr>
        <w:pStyle w:val="1Dissertation"/>
        <w:ind w:firstLine="0"/>
        <w:jc w:val="center"/>
      </w:pPr>
      <w:r w:rsidRPr="002970CD">
        <w:rPr>
          <w:noProof/>
          <w:szCs w:val="24"/>
        </w:rPr>
        <w:lastRenderedPageBreak/>
        <w:drawing>
          <wp:inline distT="0" distB="0" distL="0" distR="0" wp14:anchorId="231F8F71" wp14:editId="14A921B9">
            <wp:extent cx="5515155" cy="3347049"/>
            <wp:effectExtent l="0" t="0" r="0" b="6350"/>
            <wp:docPr id="71" name="Picture 7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57"/>
                    <a:stretch>
                      <a:fillRect/>
                    </a:stretch>
                  </pic:blipFill>
                  <pic:spPr>
                    <a:xfrm>
                      <a:off x="0" y="0"/>
                      <a:ext cx="5536122" cy="3359773"/>
                    </a:xfrm>
                    <a:prstGeom prst="rect">
                      <a:avLst/>
                    </a:prstGeom>
                  </pic:spPr>
                </pic:pic>
              </a:graphicData>
            </a:graphic>
          </wp:inline>
        </w:drawing>
      </w:r>
    </w:p>
    <w:p w14:paraId="5AA08A51" w14:textId="66C15C13" w:rsidR="00C43588" w:rsidRDefault="00C43588" w:rsidP="00AE4344">
      <w:pPr>
        <w:pStyle w:val="DissertationFigureCaption"/>
      </w:pPr>
      <w:bookmarkStart w:id="130" w:name="_Toc128041936"/>
      <w:bookmarkStart w:id="131" w:name="_Toc130372765"/>
      <w:r w:rsidRPr="002970CD">
        <w:t xml:space="preserve">Figure </w:t>
      </w:r>
      <w:r w:rsidR="00B469C6">
        <w:t>3.</w:t>
      </w:r>
      <w:r w:rsidR="00FE5F00">
        <w:t>9</w:t>
      </w:r>
      <w:r w:rsidRPr="002970CD">
        <w:t xml:space="preserve">. </w:t>
      </w:r>
      <w:r w:rsidRPr="004E1911">
        <w:rPr>
          <w:b w:val="0"/>
          <w:bCs w:val="0"/>
        </w:rPr>
        <w:t xml:space="preserve">Effect of free 2-butoxyethanol on the SE of chlorophyll-containing proteins from thylakoids. Polymer solutions prepared in the following ratios (in </w:t>
      </w:r>
      <w:proofErr w:type="spellStart"/>
      <w:r w:rsidRPr="004E1911">
        <w:rPr>
          <w:b w:val="0"/>
          <w:bCs w:val="0"/>
        </w:rPr>
        <w:t>wt</w:t>
      </w:r>
      <w:proofErr w:type="spellEnd"/>
      <w:r w:rsidRPr="004E1911">
        <w:rPr>
          <w:b w:val="0"/>
          <w:bCs w:val="0"/>
        </w:rPr>
        <w:t>%): 15% SMA 1440, 5% NH</w:t>
      </w:r>
      <w:r w:rsidRPr="004E1911">
        <w:rPr>
          <w:b w:val="0"/>
          <w:bCs w:val="0"/>
          <w:vertAlign w:val="subscript"/>
        </w:rPr>
        <w:t>4</w:t>
      </w:r>
      <w:r w:rsidRPr="004E1911">
        <w:rPr>
          <w:b w:val="0"/>
          <w:bCs w:val="0"/>
        </w:rPr>
        <w:t>OH solution (30% in H</w:t>
      </w:r>
      <w:r w:rsidRPr="004E1911">
        <w:rPr>
          <w:b w:val="0"/>
          <w:bCs w:val="0"/>
          <w:vertAlign w:val="subscript"/>
        </w:rPr>
        <w:t>2</w:t>
      </w:r>
      <w:r w:rsidRPr="004E1911">
        <w:rPr>
          <w:b w:val="0"/>
          <w:bCs w:val="0"/>
        </w:rPr>
        <w:t>O), x% 2-butoxyethanol, and (80-</w:t>
      </w:r>
      <w:proofErr w:type="gramStart"/>
      <w:r w:rsidRPr="004E1911">
        <w:rPr>
          <w:b w:val="0"/>
          <w:bCs w:val="0"/>
        </w:rPr>
        <w:t>x)%</w:t>
      </w:r>
      <w:proofErr w:type="gramEnd"/>
      <w:r w:rsidRPr="004E1911">
        <w:rPr>
          <w:b w:val="0"/>
          <w:bCs w:val="0"/>
        </w:rPr>
        <w:t xml:space="preserve"> H</w:t>
      </w:r>
      <w:r w:rsidRPr="004E1911">
        <w:rPr>
          <w:b w:val="0"/>
          <w:bCs w:val="0"/>
          <w:vertAlign w:val="subscript"/>
        </w:rPr>
        <w:t>2</w:t>
      </w:r>
      <w:r w:rsidRPr="004E1911">
        <w:rPr>
          <w:b w:val="0"/>
          <w:bCs w:val="0"/>
        </w:rPr>
        <w:t>O. After preparation, each solution was diluted tenfold to arrive at the final 2-butoxyethanol concentrations plotted on the x-axis.</w:t>
      </w:r>
      <w:bookmarkEnd w:id="130"/>
      <w:bookmarkEnd w:id="131"/>
      <w:r w:rsidRPr="002970CD">
        <w:t xml:space="preserve"> </w:t>
      </w:r>
    </w:p>
    <w:p w14:paraId="00292D52" w14:textId="25523704" w:rsidR="00B469C6" w:rsidRDefault="00B469C6" w:rsidP="00C43588">
      <w:pPr>
        <w:pStyle w:val="1Dissertation"/>
        <w:rPr>
          <w:szCs w:val="24"/>
        </w:rPr>
      </w:pPr>
    </w:p>
    <w:p w14:paraId="5E154FCB" w14:textId="4DCCD4A8" w:rsidR="00B469C6" w:rsidRDefault="00B469C6" w:rsidP="00C43588">
      <w:pPr>
        <w:pStyle w:val="1Dissertation"/>
        <w:rPr>
          <w:szCs w:val="24"/>
        </w:rPr>
      </w:pPr>
    </w:p>
    <w:p w14:paraId="4606FF08" w14:textId="6E1322F1" w:rsidR="00B469C6" w:rsidRDefault="00B469C6" w:rsidP="00C43588">
      <w:pPr>
        <w:pStyle w:val="1Dissertation"/>
        <w:rPr>
          <w:szCs w:val="24"/>
        </w:rPr>
      </w:pPr>
    </w:p>
    <w:p w14:paraId="6F3066D1" w14:textId="5DC39629" w:rsidR="00B469C6" w:rsidRDefault="00B469C6" w:rsidP="00C43588">
      <w:pPr>
        <w:pStyle w:val="1Dissertation"/>
        <w:rPr>
          <w:szCs w:val="24"/>
        </w:rPr>
      </w:pPr>
    </w:p>
    <w:p w14:paraId="336487F9" w14:textId="2FC1BF2D" w:rsidR="008F46F5" w:rsidRDefault="008F46F5" w:rsidP="00C43588">
      <w:pPr>
        <w:pStyle w:val="1Dissertation"/>
        <w:rPr>
          <w:szCs w:val="24"/>
        </w:rPr>
      </w:pPr>
    </w:p>
    <w:p w14:paraId="36CFFC9D" w14:textId="3B6081B6" w:rsidR="008F46F5" w:rsidRDefault="008F46F5" w:rsidP="00C43588">
      <w:pPr>
        <w:pStyle w:val="1Dissertation"/>
        <w:rPr>
          <w:szCs w:val="24"/>
        </w:rPr>
      </w:pPr>
    </w:p>
    <w:p w14:paraId="005CFBFD" w14:textId="45DC6EBF" w:rsidR="008F46F5" w:rsidRDefault="008F46F5" w:rsidP="00C43588">
      <w:pPr>
        <w:pStyle w:val="1Dissertation"/>
        <w:rPr>
          <w:szCs w:val="24"/>
        </w:rPr>
      </w:pPr>
    </w:p>
    <w:p w14:paraId="34917EF6" w14:textId="32BB0D18" w:rsidR="008F46F5" w:rsidRDefault="008F46F5" w:rsidP="00C43588">
      <w:pPr>
        <w:pStyle w:val="1Dissertation"/>
        <w:rPr>
          <w:szCs w:val="24"/>
        </w:rPr>
      </w:pPr>
    </w:p>
    <w:p w14:paraId="1E5DD6C1" w14:textId="11046DA0" w:rsidR="008C0CC1" w:rsidRDefault="008C0CC1" w:rsidP="008C0CC1">
      <w:pPr>
        <w:pStyle w:val="1Dissertation"/>
        <w:ind w:firstLine="0"/>
      </w:pPr>
      <w:r w:rsidRPr="002970CD">
        <w:lastRenderedPageBreak/>
        <w:t>studies described herein,</w:t>
      </w:r>
      <w:r w:rsidRPr="002970CD">
        <w:fldChar w:fldCharType="begin"/>
      </w:r>
      <w:r w:rsidRPr="002970CD">
        <w:instrText xml:space="preserve"> ADDIN EN.CITE &lt;EndNote&gt;&lt;Cite&gt;&lt;Author&gt;Brady&lt;/Author&gt;&lt;Year&gt;2021&lt;/Year&gt;&lt;RecNum&gt;243&lt;/RecNum&gt;&lt;DisplayText&gt;&lt;style face="superscript"&gt;11&lt;/style&gt;&lt;/DisplayText&gt;&lt;record&gt;&lt;rec-number&gt;243&lt;/rec-number&gt;&lt;foreign-keys&gt;&lt;key app="EN" db-id="2ws9a5p2kfs9d7e2zwp50sde299pa5re9zxd" timestamp="1634319796"&gt;243&lt;/key&gt;&lt;/foreign-keys&gt;&lt;ref-type name="Journal Article"&gt;17&lt;/ref-type&gt;&lt;contributors&gt;&lt;authors&gt;&lt;author&gt;Brady, Nathan G.&lt;/author&gt;&lt;author&gt;Workman, Cameron E.&lt;/author&gt;&lt;author&gt;Cawthon, Bridgie&lt;/author&gt;&lt;author&gt;Bruce, Barry D.&lt;/author&gt;&lt;author&gt;Long, Brian K.&lt;/author&gt;&lt;/authors&gt;&lt;/contributors&gt;&lt;titles&gt;&lt;title&gt;Protein Extraction Efficiency and Selectivity of Esterified Styrene–Maleic Acid Copolymers in Thylakoid Membranes&lt;/title&gt;&lt;secondary-title&gt;Biomacromolecules&lt;/secondary-title&gt;&lt;/titles&gt;&lt;periodical&gt;&lt;full-title&gt;Biomacromolecules&lt;/full-title&gt;&lt;abbr-1&gt;Biomacromolecules&lt;/abbr-1&gt;&lt;/periodical&gt;&lt;pages&gt;2544-2553&lt;/pages&gt;&lt;volume&gt;22&lt;/volume&gt;&lt;number&gt;6&lt;/number&gt;&lt;dates&gt;&lt;year&gt;2021&lt;/year&gt;&lt;pub-dates&gt;&lt;date&gt;2021/06/14&lt;/date&gt;&lt;/pub-dates&gt;&lt;/dates&gt;&lt;publisher&gt;American Chemical Society&lt;/publisher&gt;&lt;isbn&gt;1525-7797&lt;/isbn&gt;&lt;urls&gt;&lt;related-urls&gt;&lt;url&gt;https://doi.org/10.1021/acs.biomac.1c00274&lt;/url&gt;&lt;/related-urls&gt;&lt;/urls&gt;&lt;electronic-resource-num&gt;10.1021/acs.biomac.1c00274&lt;/electronic-resource-num&gt;&lt;/record&gt;&lt;/Cite&gt;&lt;/EndNote&gt;</w:instrText>
      </w:r>
      <w:r w:rsidRPr="002970CD">
        <w:fldChar w:fldCharType="separate"/>
      </w:r>
      <w:r w:rsidRPr="002970CD">
        <w:rPr>
          <w:noProof/>
          <w:vertAlign w:val="superscript"/>
        </w:rPr>
        <w:t>11</w:t>
      </w:r>
      <w:r w:rsidRPr="002970CD">
        <w:fldChar w:fldCharType="end"/>
      </w:r>
      <w:r w:rsidRPr="002970CD">
        <w:t xml:space="preserve"> any observed changes in SMA 1440 CAC may provide some indication of interaction(s) between free 2-butoxyethanol and the polymer.</w:t>
      </w:r>
    </w:p>
    <w:p w14:paraId="51309120" w14:textId="488B2D83" w:rsidR="00C43588" w:rsidRDefault="00C43588" w:rsidP="00C43588">
      <w:pPr>
        <w:pStyle w:val="1Dissertation"/>
      </w:pPr>
      <w:r w:rsidRPr="002970CD">
        <w:t xml:space="preserve">Indeed, our studies revealed that the addition of free 2-butoxyethanol to a solution of SMA 1440 generally increases the CAC of this polymer. Therein, we found that in all SMA 1440 solutions with any amount of free 2-butoxyethanol present, Nile Red doesn’t fully blue shift until a polymer concentration of 0.06 </w:t>
      </w:r>
      <w:proofErr w:type="spellStart"/>
      <w:r w:rsidRPr="002970CD">
        <w:t>wt</w:t>
      </w:r>
      <w:proofErr w:type="spellEnd"/>
      <w:r w:rsidRPr="002970CD">
        <w:t xml:space="preserve">% (Figure </w:t>
      </w:r>
      <w:r w:rsidR="008F46F5">
        <w:t>3.</w:t>
      </w:r>
      <w:r w:rsidR="00FE5F00">
        <w:t>10</w:t>
      </w:r>
      <w:r w:rsidRPr="002970CD">
        <w:t xml:space="preserve">). For comparison, Nile Red exhibits a full blueshift in pure SMA 1440 solution at a concentration of 0.012 </w:t>
      </w:r>
      <w:proofErr w:type="spellStart"/>
      <w:r w:rsidRPr="002970CD">
        <w:t>wt</w:t>
      </w:r>
      <w:proofErr w:type="spellEnd"/>
      <w:r w:rsidRPr="002970CD">
        <w:t xml:space="preserve">%. While the protein extraction studies are performed at polymer concentrations (1.5 </w:t>
      </w:r>
      <w:proofErr w:type="spellStart"/>
      <w:r w:rsidRPr="002970CD">
        <w:t>wt</w:t>
      </w:r>
      <w:proofErr w:type="spellEnd"/>
      <w:r w:rsidRPr="002970CD">
        <w:t xml:space="preserve">%) well above the increased CAC, these findings suggest that free 2-butoxyethanol may interact with SMA 1440 in aqueous solution. Additionally, control experiments showed that 2-butoxyethanol alone did not provide a sufficiently hydrophobic environment for the blue shift of Nile Red’s fluorescence (Figure </w:t>
      </w:r>
      <w:r w:rsidR="008F46F5">
        <w:t>B4</w:t>
      </w:r>
      <w:r w:rsidRPr="002970CD">
        <w:t xml:space="preserve">). Based on these experimental results, we hypothesize that interactions between free 2-butoxyethanol and SMA 1440 may potentially be linked to the reduction in SE observed in Figure </w:t>
      </w:r>
      <w:r w:rsidR="008F46F5">
        <w:t>3.</w:t>
      </w:r>
      <w:r w:rsidR="00FE5F00">
        <w:t>9</w:t>
      </w:r>
      <w:r w:rsidRPr="002970CD">
        <w:t xml:space="preserve">. </w:t>
      </w:r>
    </w:p>
    <w:p w14:paraId="354D6079" w14:textId="77777777" w:rsidR="000B0249" w:rsidRDefault="000B0249" w:rsidP="000B0249">
      <w:pPr>
        <w:pStyle w:val="1Dissertation"/>
      </w:pPr>
      <w:r w:rsidRPr="002970CD">
        <w:t xml:space="preserve">To further investigate the effects that undesired saponification has on the CAC, all SMA 1440 polymer samples that were solubilized at 80 °C, which underwent varying degrees of saponification, were purified to remove small molecule byproducts. These purified polymers were then subjected to similar CAC studies, but with no free small molecule 2-butoxyethanol added (Figure </w:t>
      </w:r>
      <w:r>
        <w:t>3.</w:t>
      </w:r>
      <w:r w:rsidRPr="002970CD">
        <w:t>1</w:t>
      </w:r>
      <w:r>
        <w:t>1</w:t>
      </w:r>
      <w:r w:rsidRPr="002970CD">
        <w:t xml:space="preserve">). The resulting data shows that in the absence of 2-butoxyethanol, sidechain density has a minimal impact on the CAC of this polymer. This observation further supports the potential that free 2-butoxyethanol may interact with solubilized SMA 1440. </w:t>
      </w:r>
    </w:p>
    <w:p w14:paraId="7CBA06F2" w14:textId="15FF4132" w:rsidR="008F46F5" w:rsidRDefault="008F46F5" w:rsidP="00C43588">
      <w:pPr>
        <w:pStyle w:val="1Dissertation"/>
      </w:pPr>
    </w:p>
    <w:p w14:paraId="7C74D980" w14:textId="5EBE4A81" w:rsidR="008F46F5" w:rsidRDefault="008F46F5" w:rsidP="00C43588">
      <w:pPr>
        <w:pStyle w:val="1Dissertation"/>
      </w:pPr>
    </w:p>
    <w:p w14:paraId="5B9889D8" w14:textId="77777777" w:rsidR="00C43588" w:rsidRPr="002970CD" w:rsidRDefault="00C43588" w:rsidP="0066019C">
      <w:pPr>
        <w:pStyle w:val="1Dissertation"/>
        <w:ind w:firstLine="0"/>
        <w:jc w:val="center"/>
      </w:pPr>
      <w:r w:rsidRPr="002970CD">
        <w:rPr>
          <w:noProof/>
          <w:szCs w:val="24"/>
        </w:rPr>
        <w:lastRenderedPageBreak/>
        <w:drawing>
          <wp:inline distT="0" distB="0" distL="0" distR="0" wp14:anchorId="6D8D1F3A" wp14:editId="7E5C5BEA">
            <wp:extent cx="5084134" cy="3683479"/>
            <wp:effectExtent l="0" t="0" r="2540" b="0"/>
            <wp:docPr id="74" name="Picture 7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pic:nvPicPr>
                  <pic:blipFill>
                    <a:blip r:embed="rId58"/>
                    <a:stretch>
                      <a:fillRect/>
                    </a:stretch>
                  </pic:blipFill>
                  <pic:spPr>
                    <a:xfrm>
                      <a:off x="0" y="0"/>
                      <a:ext cx="5095571" cy="3691765"/>
                    </a:xfrm>
                    <a:prstGeom prst="rect">
                      <a:avLst/>
                    </a:prstGeom>
                  </pic:spPr>
                </pic:pic>
              </a:graphicData>
            </a:graphic>
          </wp:inline>
        </w:drawing>
      </w:r>
    </w:p>
    <w:p w14:paraId="05ED124B" w14:textId="693AD477" w:rsidR="00C43588" w:rsidRDefault="00C43588" w:rsidP="00AE4344">
      <w:pPr>
        <w:pStyle w:val="DissertationFigureCaption"/>
      </w:pPr>
      <w:bookmarkStart w:id="132" w:name="_Toc128041937"/>
      <w:bookmarkStart w:id="133" w:name="_Toc130372766"/>
      <w:r w:rsidRPr="002970CD">
        <w:t xml:space="preserve">Figure </w:t>
      </w:r>
      <w:r w:rsidR="008F46F5">
        <w:t>3.</w:t>
      </w:r>
      <w:r w:rsidR="00FE5F00">
        <w:t>10</w:t>
      </w:r>
      <w:r w:rsidRPr="002970CD">
        <w:t xml:space="preserve">. </w:t>
      </w:r>
      <w:r w:rsidRPr="004E1911">
        <w:rPr>
          <w:b w:val="0"/>
          <w:bCs w:val="0"/>
        </w:rPr>
        <w:t>Monitoring the blueshift of Nile Red emission as a function of increasing polymer concentration as an indicator of each sample’s CAC. Plot of the peaks of Gaussian curves fit to the fluorescence emission maxima of Nile Red in solutions of SMA 1440 and 2-butoxyethanol. Data labels in the legend refer to concentration of 2-butoxyethanol (</w:t>
      </w:r>
      <w:proofErr w:type="spellStart"/>
      <w:r w:rsidRPr="004E1911">
        <w:rPr>
          <w:b w:val="0"/>
          <w:bCs w:val="0"/>
        </w:rPr>
        <w:t>wt</w:t>
      </w:r>
      <w:proofErr w:type="spellEnd"/>
      <w:r w:rsidRPr="004E1911">
        <w:rPr>
          <w:b w:val="0"/>
          <w:bCs w:val="0"/>
        </w:rPr>
        <w:t>%) in the original polymer solution.</w:t>
      </w:r>
      <w:bookmarkEnd w:id="132"/>
      <w:bookmarkEnd w:id="133"/>
      <w:r w:rsidRPr="002970CD">
        <w:t xml:space="preserve"> </w:t>
      </w:r>
    </w:p>
    <w:p w14:paraId="5C56DBE1" w14:textId="6BE64F83" w:rsidR="008F46F5" w:rsidRDefault="008F46F5" w:rsidP="00C43588">
      <w:pPr>
        <w:pStyle w:val="1Dissertation"/>
        <w:rPr>
          <w:szCs w:val="24"/>
        </w:rPr>
      </w:pPr>
    </w:p>
    <w:p w14:paraId="7D8554A4" w14:textId="53BD83A3" w:rsidR="008F46F5" w:rsidRDefault="008F46F5" w:rsidP="00C43588">
      <w:pPr>
        <w:pStyle w:val="1Dissertation"/>
        <w:rPr>
          <w:szCs w:val="24"/>
        </w:rPr>
      </w:pPr>
    </w:p>
    <w:p w14:paraId="286FEEC4" w14:textId="4F84C0A5" w:rsidR="008F46F5" w:rsidRDefault="008F46F5" w:rsidP="00C43588">
      <w:pPr>
        <w:pStyle w:val="1Dissertation"/>
        <w:rPr>
          <w:szCs w:val="24"/>
        </w:rPr>
      </w:pPr>
    </w:p>
    <w:p w14:paraId="32DF652A" w14:textId="7EF330EA" w:rsidR="008F46F5" w:rsidRDefault="008F46F5" w:rsidP="00C43588">
      <w:pPr>
        <w:pStyle w:val="1Dissertation"/>
        <w:rPr>
          <w:szCs w:val="24"/>
        </w:rPr>
      </w:pPr>
    </w:p>
    <w:p w14:paraId="52A882DC" w14:textId="10E5FD65" w:rsidR="008F46F5" w:rsidRDefault="008F46F5" w:rsidP="00C43588">
      <w:pPr>
        <w:pStyle w:val="1Dissertation"/>
        <w:rPr>
          <w:szCs w:val="24"/>
        </w:rPr>
      </w:pPr>
    </w:p>
    <w:p w14:paraId="6236C0D0" w14:textId="4436194B" w:rsidR="008F46F5" w:rsidRDefault="008F46F5" w:rsidP="00C43588">
      <w:pPr>
        <w:pStyle w:val="1Dissertation"/>
        <w:rPr>
          <w:szCs w:val="24"/>
        </w:rPr>
      </w:pPr>
    </w:p>
    <w:p w14:paraId="1EE7A579" w14:textId="040F91DC" w:rsidR="003D2188" w:rsidRDefault="003D2188" w:rsidP="008F46F5">
      <w:pPr>
        <w:pStyle w:val="1Dissertation"/>
      </w:pPr>
    </w:p>
    <w:p w14:paraId="3BA8C7E6" w14:textId="66EB73C3" w:rsidR="008F46F5" w:rsidRDefault="003D2188" w:rsidP="003D2188">
      <w:pPr>
        <w:pStyle w:val="1Dissertation"/>
        <w:ind w:firstLine="0"/>
        <w:jc w:val="center"/>
        <w:rPr>
          <w:szCs w:val="24"/>
        </w:rPr>
      </w:pPr>
      <w:r w:rsidRPr="003F7C4A">
        <w:rPr>
          <w:rFonts w:ascii="Arno Pro" w:hAnsi="Arno Pro"/>
          <w:noProof/>
          <w:sz w:val="18"/>
          <w:szCs w:val="18"/>
        </w:rPr>
        <w:lastRenderedPageBreak/>
        <w:drawing>
          <wp:inline distT="0" distB="0" distL="0" distR="0" wp14:anchorId="4D9006BF" wp14:editId="1A6B39CE">
            <wp:extent cx="5313871" cy="3934308"/>
            <wp:effectExtent l="0" t="0" r="1270" b="9525"/>
            <wp:docPr id="91" name="Picture 9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catter chart&#10;&#10;Description automatically generated"/>
                    <pic:cNvPicPr/>
                  </pic:nvPicPr>
                  <pic:blipFill>
                    <a:blip r:embed="rId59"/>
                    <a:stretch>
                      <a:fillRect/>
                    </a:stretch>
                  </pic:blipFill>
                  <pic:spPr>
                    <a:xfrm>
                      <a:off x="0" y="0"/>
                      <a:ext cx="5330424" cy="3946564"/>
                    </a:xfrm>
                    <a:prstGeom prst="rect">
                      <a:avLst/>
                    </a:prstGeom>
                  </pic:spPr>
                </pic:pic>
              </a:graphicData>
            </a:graphic>
          </wp:inline>
        </w:drawing>
      </w:r>
    </w:p>
    <w:p w14:paraId="468A516F" w14:textId="15AE3A2B" w:rsidR="003D2188" w:rsidRPr="00BF581D" w:rsidRDefault="003D2188" w:rsidP="00AE4344">
      <w:pPr>
        <w:pStyle w:val="DissertationFigureCaption"/>
      </w:pPr>
      <w:bookmarkStart w:id="134" w:name="_Toc128041938"/>
      <w:bookmarkStart w:id="135" w:name="_Toc130372767"/>
      <w:r w:rsidRPr="005A6FEB">
        <w:t xml:space="preserve">Figure </w:t>
      </w:r>
      <w:r>
        <w:t>3.1</w:t>
      </w:r>
      <w:r w:rsidR="00FE5F00">
        <w:t>1</w:t>
      </w:r>
      <w:r w:rsidRPr="005A6FEB">
        <w:t xml:space="preserve">. </w:t>
      </w:r>
      <w:r w:rsidRPr="009E5B35">
        <w:rPr>
          <w:b w:val="0"/>
          <w:bCs w:val="0"/>
        </w:rPr>
        <w:t>Plot of the peaks of Gaussian curves fit to the emission spectra of Nile Red in solutions of degraded SMA 1440 samples and 2-butoxyethanol.</w:t>
      </w:r>
      <w:bookmarkEnd w:id="134"/>
      <w:bookmarkEnd w:id="135"/>
      <w:r>
        <w:t xml:space="preserve"> </w:t>
      </w:r>
    </w:p>
    <w:p w14:paraId="71C4EC69" w14:textId="269EE14B" w:rsidR="003D2188" w:rsidRDefault="003D2188" w:rsidP="003D2188">
      <w:pPr>
        <w:pStyle w:val="1Dissertation"/>
        <w:ind w:firstLine="0"/>
        <w:jc w:val="center"/>
        <w:rPr>
          <w:szCs w:val="24"/>
        </w:rPr>
      </w:pPr>
    </w:p>
    <w:p w14:paraId="3835C51A" w14:textId="15407B8B" w:rsidR="003D2188" w:rsidRDefault="003D2188" w:rsidP="003D2188">
      <w:pPr>
        <w:pStyle w:val="1Dissertation"/>
        <w:ind w:firstLine="0"/>
        <w:jc w:val="center"/>
        <w:rPr>
          <w:szCs w:val="24"/>
        </w:rPr>
      </w:pPr>
    </w:p>
    <w:p w14:paraId="65D04103" w14:textId="36F8A977" w:rsidR="003D2188" w:rsidRDefault="003D2188" w:rsidP="003D2188">
      <w:pPr>
        <w:pStyle w:val="1Dissertation"/>
        <w:ind w:firstLine="0"/>
        <w:jc w:val="center"/>
        <w:rPr>
          <w:szCs w:val="24"/>
        </w:rPr>
      </w:pPr>
    </w:p>
    <w:p w14:paraId="7C8A0C93" w14:textId="62A9C4EC" w:rsidR="003D2188" w:rsidRDefault="003D2188" w:rsidP="003D2188">
      <w:pPr>
        <w:pStyle w:val="1Dissertation"/>
        <w:ind w:firstLine="0"/>
        <w:jc w:val="center"/>
        <w:rPr>
          <w:szCs w:val="24"/>
        </w:rPr>
      </w:pPr>
    </w:p>
    <w:p w14:paraId="25F46BE0" w14:textId="33F492B2" w:rsidR="003D2188" w:rsidRDefault="003D2188" w:rsidP="003D2188">
      <w:pPr>
        <w:pStyle w:val="1Dissertation"/>
        <w:ind w:firstLine="0"/>
        <w:jc w:val="center"/>
        <w:rPr>
          <w:szCs w:val="24"/>
        </w:rPr>
      </w:pPr>
    </w:p>
    <w:p w14:paraId="48AC7E25" w14:textId="5A41B927" w:rsidR="003D2188" w:rsidRDefault="003D2188" w:rsidP="003D2188">
      <w:pPr>
        <w:pStyle w:val="1Dissertation"/>
        <w:ind w:firstLine="0"/>
        <w:jc w:val="center"/>
        <w:rPr>
          <w:szCs w:val="24"/>
        </w:rPr>
      </w:pPr>
    </w:p>
    <w:p w14:paraId="2668E510" w14:textId="5AC6C21F" w:rsidR="003D2188" w:rsidRDefault="003D2188" w:rsidP="003D2188">
      <w:pPr>
        <w:pStyle w:val="1Dissertation"/>
        <w:ind w:firstLine="0"/>
        <w:jc w:val="center"/>
        <w:rPr>
          <w:szCs w:val="24"/>
        </w:rPr>
      </w:pPr>
    </w:p>
    <w:p w14:paraId="1611F761" w14:textId="110552C4" w:rsidR="003D2188" w:rsidRDefault="003D2188" w:rsidP="003D2188">
      <w:pPr>
        <w:pStyle w:val="1Dissertation"/>
        <w:ind w:firstLine="0"/>
        <w:jc w:val="center"/>
        <w:rPr>
          <w:szCs w:val="24"/>
        </w:rPr>
      </w:pPr>
    </w:p>
    <w:p w14:paraId="1444D6FD" w14:textId="798E0C6F" w:rsidR="003D2188" w:rsidRDefault="003D2188" w:rsidP="003D2188">
      <w:pPr>
        <w:pStyle w:val="1Dissertation"/>
        <w:ind w:firstLine="0"/>
        <w:jc w:val="center"/>
        <w:rPr>
          <w:szCs w:val="24"/>
        </w:rPr>
      </w:pPr>
    </w:p>
    <w:p w14:paraId="1B51FA2B" w14:textId="2E51B032" w:rsidR="003D2188" w:rsidRDefault="003D2188" w:rsidP="009E5B35">
      <w:pPr>
        <w:pStyle w:val="1Dissertation"/>
        <w:ind w:firstLine="0"/>
        <w:rPr>
          <w:szCs w:val="24"/>
        </w:rPr>
      </w:pPr>
    </w:p>
    <w:p w14:paraId="614B7475" w14:textId="77777777" w:rsidR="009E5B35" w:rsidRDefault="009E5B35" w:rsidP="009E5B35">
      <w:pPr>
        <w:pStyle w:val="Sub-subsectionTitles"/>
      </w:pPr>
      <w:bookmarkStart w:id="136" w:name="_Toc130372678"/>
      <w:r>
        <w:lastRenderedPageBreak/>
        <w:t xml:space="preserve">3.3.5 </w:t>
      </w:r>
      <w:r w:rsidR="00C43588" w:rsidRPr="0066019C">
        <w:t>Effect of Free Alcohols on Protein-Chlorophyll Content.</w:t>
      </w:r>
      <w:bookmarkEnd w:id="136"/>
      <w:r w:rsidR="00C43588" w:rsidRPr="002970CD">
        <w:t xml:space="preserve"> </w:t>
      </w:r>
    </w:p>
    <w:p w14:paraId="72E36D28" w14:textId="2BAB2F89" w:rsidR="00C43588" w:rsidRPr="002970CD" w:rsidRDefault="00C43588" w:rsidP="0066019C">
      <w:pPr>
        <w:pStyle w:val="1Dissertation"/>
      </w:pPr>
      <w:r w:rsidRPr="002970CD">
        <w:t xml:space="preserve">Finally, we also hypothesized that free 2-butoxyethanol may interact with proteins within the </w:t>
      </w:r>
      <w:proofErr w:type="spellStart"/>
      <w:r w:rsidRPr="002970CD">
        <w:rPr>
          <w:i/>
          <w:iCs/>
        </w:rPr>
        <w:t>Te</w:t>
      </w:r>
      <w:proofErr w:type="spellEnd"/>
      <w:r w:rsidRPr="002970CD">
        <w:t xml:space="preserve"> membrane, potentially releasing free chlorophyll into solution, rather than remaining coordinated within PSI. To investigate this relationship, previously isolated PSI-DDM (Figure </w:t>
      </w:r>
      <w:r w:rsidR="005674EB">
        <w:t>3.1</w:t>
      </w:r>
      <w:r w:rsidR="00FE5F00">
        <w:t>2</w:t>
      </w:r>
      <w:r w:rsidRPr="002970CD">
        <w:t xml:space="preserve">) and PSI-SMA (Figure </w:t>
      </w:r>
      <w:r w:rsidR="005674EB">
        <w:t>3.1</w:t>
      </w:r>
      <w:r w:rsidR="00FE5F00">
        <w:t>3</w:t>
      </w:r>
      <w:r w:rsidRPr="002970CD">
        <w:t xml:space="preserve">) samples were added to buffer solutions and spiked with varying amounts of 2-butoxyethanol. These solutions were then incubated for 3 h at 40 °C and subjected to centrifugation (190,000 × g). At this point some material had formed a green pellet, resulting in an overall loss of chlorophyll as seen for some samples in Figure </w:t>
      </w:r>
      <w:r w:rsidR="005674EB">
        <w:t>3.1</w:t>
      </w:r>
      <w:r w:rsidR="00FE5F00">
        <w:t>2</w:t>
      </w:r>
      <w:r w:rsidRPr="002970CD">
        <w:t xml:space="preserve">b and Figure </w:t>
      </w:r>
      <w:r w:rsidR="005674EB">
        <w:t>3.1</w:t>
      </w:r>
      <w:r w:rsidR="00FE5F00">
        <w:t>3</w:t>
      </w:r>
      <w:r w:rsidRPr="002970CD">
        <w:t xml:space="preserve">b. This effect is especially pronounced in PSI-DDM solutions exceeding 6 </w:t>
      </w:r>
      <w:proofErr w:type="spellStart"/>
      <w:r w:rsidRPr="002970CD">
        <w:t>wt</w:t>
      </w:r>
      <w:proofErr w:type="spellEnd"/>
      <w:r w:rsidRPr="002970CD">
        <w:t>% added 2-butoxyethanol. We hypothesize that the addition of 2-butoxyethanol could be disrupting the DDM micelle, causing the trimeric PSI complexes to aggregate and crash out of solution. Further, the pre-existing SMA polymer belt surrounding PSI</w:t>
      </w:r>
      <w:r w:rsidRPr="002970CD">
        <w:fldChar w:fldCharType="begin"/>
      </w:r>
      <w:r w:rsidRPr="002970CD">
        <w:instrText xml:space="preserve"> ADDIN EN.CITE &lt;EndNote&gt;&lt;Cite&gt;&lt;Author&gt;Brady&lt;/Author&gt;&lt;Year&gt;2022&lt;/Year&gt;&lt;RecNum&gt;284&lt;/RecNum&gt;&lt;DisplayText&gt;&lt;style face="superscript"&gt;2&lt;/style&gt;&lt;/DisplayText&gt;&lt;record&gt;&lt;rec-number&gt;284&lt;/rec-number&gt;&lt;foreign-keys&gt;&lt;key app="EN" db-id="2ws9a5p2kfs9d7e2zwp50sde299pa5re9zxd" timestamp="1658840819"&gt;284&lt;/key&gt;&lt;/foreign-keys&gt;&lt;ref-type name="Journal Article"&gt;17&lt;/ref-type&gt;&lt;contributors&gt;&lt;authors&gt;&lt;author&gt;Brady, Nathan G.&lt;/author&gt;&lt;author&gt;Qian, Shuo&lt;/author&gt;&lt;author&gt;Nguyen, Jon&lt;/author&gt;&lt;author&gt;O&amp;apos;Neill, Hugh M.&lt;/author&gt;&lt;author&gt;Bruce, Barry D.&lt;/author&gt;&lt;/authors&gt;&lt;/contributors&gt;&lt;titles&gt;&lt;title&gt;Small angle neutron scattering and lipidomic analysis of a native, trimeric PSI-SMALP from a thermophilic cyanobacteria&lt;/title&gt;&lt;secondary-title&gt;Biochimica et Biophysica Acta (BBA) - Bioenergetics&lt;/secondary-title&gt;&lt;/titles&gt;&lt;periodical&gt;&lt;full-title&gt;Biochimica et Biophysica Acta (BBA) - Bioenergetics&lt;/full-title&gt;&lt;abbr-1&gt;Biochim. Biophys. Acta, Bioenerg.&lt;/abbr-1&gt;&lt;/periodical&gt;&lt;pages&gt;148596&lt;/pages&gt;&lt;volume&gt;1863&lt;/volume&gt;&lt;number&gt;7&lt;/number&gt;&lt;keywords&gt;&lt;keyword&gt;Photosystem I (PSI)&lt;/keyword&gt;&lt;keyword&gt;Styrene maleic acid lipid particle (SMALP)&lt;/keyword&gt;&lt;keyword&gt;Small angle neutron scattering (SANS)&lt;/keyword&gt;&lt;keyword&gt;Lipidomics&lt;/keyword&gt;&lt;/keywords&gt;&lt;dates&gt;&lt;year&gt;2022&lt;/year&gt;&lt;pub-dates&gt;&lt;date&gt;2022/10/01/&lt;/date&gt;&lt;/pub-dates&gt;&lt;/dates&gt;&lt;isbn&gt;0005-2728&lt;/isbn&gt;&lt;urls&gt;&lt;related-urls&gt;&lt;url&gt;https://www.sciencedirect.com/science/article/pii/S0005272822000652&lt;/url&gt;&lt;/related-urls&gt;&lt;/urls&gt;&lt;electronic-resource-num&gt;https://doi.org/10.1016/j.bbabio.2022.148596&lt;/electronic-resource-num&gt;&lt;/record&gt;&lt;/Cite&gt;&lt;/EndNote&gt;</w:instrText>
      </w:r>
      <w:r w:rsidRPr="002970CD">
        <w:fldChar w:fldCharType="separate"/>
      </w:r>
      <w:r w:rsidRPr="002970CD">
        <w:rPr>
          <w:noProof/>
          <w:vertAlign w:val="superscript"/>
        </w:rPr>
        <w:t>2</w:t>
      </w:r>
      <w:r w:rsidRPr="002970CD">
        <w:fldChar w:fldCharType="end"/>
      </w:r>
      <w:r w:rsidRPr="002970CD">
        <w:t xml:space="preserve"> may protect the complex by either preserving the protein complexes in the more native environment or preventing self-association due to the charged maleate groups on the polymer chain. </w:t>
      </w:r>
    </w:p>
    <w:p w14:paraId="19DF944A" w14:textId="3B5C5843" w:rsidR="00C43588" w:rsidRPr="002970CD" w:rsidRDefault="00C43588" w:rsidP="0066019C">
      <w:pPr>
        <w:pStyle w:val="1Dissertation"/>
      </w:pPr>
      <w:r w:rsidRPr="002970CD">
        <w:t xml:space="preserve">The resulting mixture was separated via sucrose density gradient to qualitatively investigate how trimeric PSI and free-chlorophyll concentrations change when free 2-butoxyethanol is present in solution. Both Figures </w:t>
      </w:r>
      <w:r w:rsidR="005674EB">
        <w:t>3.1</w:t>
      </w:r>
      <w:r w:rsidR="00FE5F00">
        <w:t>2</w:t>
      </w:r>
      <w:r w:rsidRPr="002970CD">
        <w:t xml:space="preserve">a and </w:t>
      </w:r>
      <w:r w:rsidR="005674EB">
        <w:t>3.1</w:t>
      </w:r>
      <w:r w:rsidR="00FE5F00">
        <w:t>3</w:t>
      </w:r>
      <w:r w:rsidRPr="002970CD">
        <w:t>a show a qualitative decrease in PSI trimer concentration and an increase in free chlorophyll. This observation suggests that high 2-butoxyethanol concentrations may cause the non-covalently bound chlorophyll to be released from isolated PSI trimeric complexes.</w:t>
      </w:r>
    </w:p>
    <w:p w14:paraId="79A477EB" w14:textId="2EAFA275" w:rsidR="005674EB" w:rsidRDefault="005674EB" w:rsidP="0066019C">
      <w:pPr>
        <w:pStyle w:val="1Dissertation"/>
        <w:ind w:firstLine="0"/>
        <w:jc w:val="center"/>
        <w:rPr>
          <w:b/>
          <w:bCs/>
          <w:szCs w:val="24"/>
        </w:rPr>
      </w:pPr>
      <w:r w:rsidRPr="002970CD">
        <w:rPr>
          <w:noProof/>
        </w:rPr>
        <w:lastRenderedPageBreak/>
        <mc:AlternateContent>
          <mc:Choice Requires="wps">
            <w:drawing>
              <wp:anchor distT="0" distB="0" distL="114300" distR="114300" simplePos="0" relativeHeight="251783680" behindDoc="0" locked="0" layoutInCell="1" allowOverlap="1" wp14:anchorId="7EAFB605" wp14:editId="4FDDBABD">
                <wp:simplePos x="0" y="0"/>
                <wp:positionH relativeFrom="column">
                  <wp:posOffset>1240419</wp:posOffset>
                </wp:positionH>
                <wp:positionV relativeFrom="paragraph">
                  <wp:posOffset>2913380</wp:posOffset>
                </wp:positionV>
                <wp:extent cx="358445" cy="270663"/>
                <wp:effectExtent l="0" t="0" r="0" b="0"/>
                <wp:wrapNone/>
                <wp:docPr id="64" name="Text Box 64"/>
                <wp:cNvGraphicFramePr/>
                <a:graphic xmlns:a="http://schemas.openxmlformats.org/drawingml/2006/main">
                  <a:graphicData uri="http://schemas.microsoft.com/office/word/2010/wordprocessingShape">
                    <wps:wsp>
                      <wps:cNvSpPr txBox="1"/>
                      <wps:spPr>
                        <a:xfrm>
                          <a:off x="0" y="0"/>
                          <a:ext cx="358445" cy="270663"/>
                        </a:xfrm>
                        <a:prstGeom prst="rect">
                          <a:avLst/>
                        </a:prstGeom>
                        <a:noFill/>
                        <a:ln w="6350">
                          <a:noFill/>
                        </a:ln>
                      </wps:spPr>
                      <wps:txbx>
                        <w:txbxContent>
                          <w:p w14:paraId="0880CE4C" w14:textId="77777777" w:rsidR="00C43588" w:rsidRPr="0066019C" w:rsidRDefault="00C43588" w:rsidP="00C43588">
                            <w:r w:rsidRPr="0066019C">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AFB605" id="_x0000_t202" coordsize="21600,21600" o:spt="202" path="m,l,21600r21600,l21600,xe">
                <v:stroke joinstyle="miter"/>
                <v:path gradientshapeok="t" o:connecttype="rect"/>
              </v:shapetype>
              <v:shape id="Text Box 64" o:spid="_x0000_s1026" type="#_x0000_t202" style="position:absolute;left:0;text-align:left;margin-left:97.65pt;margin-top:229.4pt;width:28.2pt;height:21.3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" filled="f" stroked="f" strokeweight=".5pt">
                <v:textbox>
                  <w:txbxContent>
                    <w:p w14:paraId="0880CE4C" w14:textId="77777777" w:rsidR="00C43588" w:rsidRPr="0066019C" w:rsidRDefault="00C43588" w:rsidP="00C43588">
                      <w:r w:rsidRPr="0066019C">
                        <w:t>b)</w:t>
                      </w:r>
                    </w:p>
                  </w:txbxContent>
                </v:textbox>
              </v:shape>
            </w:pict>
          </mc:Fallback>
        </mc:AlternateContent>
      </w:r>
      <w:r w:rsidRPr="005674EB">
        <w:rPr>
          <w:noProof/>
        </w:rPr>
        <w:t xml:space="preserve"> </w:t>
      </w:r>
      <w:r w:rsidR="00C43588" w:rsidRPr="002970CD">
        <w:rPr>
          <w:noProof/>
        </w:rPr>
        <w:drawing>
          <wp:inline distT="0" distB="0" distL="0" distR="0" wp14:anchorId="67039962" wp14:editId="67CEA936">
            <wp:extent cx="3864634" cy="2915728"/>
            <wp:effectExtent l="0" t="0" r="2540" b="0"/>
            <wp:docPr id="77" name="Chart 77">
              <a:extLst xmlns:a="http://schemas.openxmlformats.org/drawingml/2006/main">
                <a:ext uri="{FF2B5EF4-FFF2-40B4-BE49-F238E27FC236}">
                  <a16:creationId xmlns:a16="http://schemas.microsoft.com/office/drawing/2014/main" id="{F797F4E1-1165-8D43-AABD-AB4C6FA5D5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05D3CFD2" w14:textId="596F88D0" w:rsidR="005674EB" w:rsidRDefault="005674EB" w:rsidP="0066019C">
      <w:pPr>
        <w:pStyle w:val="1Dissertation"/>
        <w:ind w:firstLine="0"/>
        <w:jc w:val="center"/>
        <w:rPr>
          <w:b/>
          <w:bCs/>
          <w:szCs w:val="24"/>
        </w:rPr>
      </w:pPr>
      <w:r w:rsidRPr="002970CD">
        <w:rPr>
          <w:noProof/>
        </w:rPr>
        <w:drawing>
          <wp:inline distT="0" distB="0" distL="0" distR="0" wp14:anchorId="26E07F50" wp14:editId="0D80DB2F">
            <wp:extent cx="2834640" cy="2062083"/>
            <wp:effectExtent l="0" t="0" r="3810" b="0"/>
            <wp:docPr id="92" name="Picture 92" descr="A row of test tub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row of test tubes&#10;&#10;Description automatically generated with low confidenc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834640" cy="2062083"/>
                    </a:xfrm>
                    <a:prstGeom prst="rect">
                      <a:avLst/>
                    </a:prstGeom>
                  </pic:spPr>
                </pic:pic>
              </a:graphicData>
            </a:graphic>
          </wp:inline>
        </w:drawing>
      </w:r>
    </w:p>
    <w:p w14:paraId="4A085462" w14:textId="05DE4731" w:rsidR="00C43588" w:rsidRPr="002970CD" w:rsidRDefault="00C43588" w:rsidP="00AE4344">
      <w:pPr>
        <w:pStyle w:val="DissertationFigureCaption"/>
      </w:pPr>
      <w:bookmarkStart w:id="137" w:name="_Toc128041939"/>
      <w:bookmarkStart w:id="138" w:name="_Toc130372768"/>
      <w:r w:rsidRPr="002970CD">
        <w:t xml:space="preserve">Figure </w:t>
      </w:r>
      <w:r w:rsidR="005674EB">
        <w:t>3.1</w:t>
      </w:r>
      <w:r w:rsidR="00FE5F00">
        <w:t>2</w:t>
      </w:r>
      <w:r w:rsidRPr="002970CD">
        <w:t xml:space="preserve">. </w:t>
      </w:r>
      <w:r w:rsidRPr="009E5B35">
        <w:rPr>
          <w:b w:val="0"/>
          <w:bCs w:val="0"/>
        </w:rPr>
        <w:t>(a) The amount of chlorophyll remaining after incubation with 2-butoxyethanol, as compared to previously isolated PSI-DDM. (b) Sucrose density gradients of PSI-DDM, that had been previously isolated using DDM-facilitated protein extraction and purification via sucrose destiny gradient, followed by incubation with 2-butoxyethanol. The labels at the top of the gradients refer to the total percent of the final solution that was 2-butoxyethanol. The bands marks with the dashed box are free-chlorophyll and the bands marked with the solid box are trimeric PSI-DDM.</w:t>
      </w:r>
      <w:bookmarkEnd w:id="137"/>
      <w:bookmarkEnd w:id="138"/>
      <w:r w:rsidRPr="002970CD">
        <w:t xml:space="preserve"> </w:t>
      </w:r>
    </w:p>
    <w:p w14:paraId="3C9A12D6" w14:textId="31108B25" w:rsidR="00C43588" w:rsidRPr="002970CD" w:rsidRDefault="00D0199B" w:rsidP="0066019C">
      <w:pPr>
        <w:pStyle w:val="1Dissertation"/>
        <w:ind w:firstLine="0"/>
        <w:jc w:val="center"/>
      </w:pPr>
      <w:r w:rsidRPr="002970CD">
        <w:rPr>
          <w:noProof/>
          <w:szCs w:val="24"/>
        </w:rPr>
        <w:lastRenderedPageBreak/>
        <mc:AlternateContent>
          <mc:Choice Requires="wps">
            <w:drawing>
              <wp:anchor distT="0" distB="0" distL="114300" distR="114300" simplePos="0" relativeHeight="251785728" behindDoc="0" locked="0" layoutInCell="1" allowOverlap="1" wp14:anchorId="4D832CEF" wp14:editId="04339251">
                <wp:simplePos x="0" y="0"/>
                <wp:positionH relativeFrom="column">
                  <wp:posOffset>1246241</wp:posOffset>
                </wp:positionH>
                <wp:positionV relativeFrom="paragraph">
                  <wp:posOffset>2832735</wp:posOffset>
                </wp:positionV>
                <wp:extent cx="358445" cy="270663"/>
                <wp:effectExtent l="0" t="0" r="0" b="0"/>
                <wp:wrapNone/>
                <wp:docPr id="65" name="Text Box 65"/>
                <wp:cNvGraphicFramePr/>
                <a:graphic xmlns:a="http://schemas.openxmlformats.org/drawingml/2006/main">
                  <a:graphicData uri="http://schemas.microsoft.com/office/word/2010/wordprocessingShape">
                    <wps:wsp>
                      <wps:cNvSpPr txBox="1"/>
                      <wps:spPr>
                        <a:xfrm>
                          <a:off x="0" y="0"/>
                          <a:ext cx="358445" cy="270663"/>
                        </a:xfrm>
                        <a:prstGeom prst="rect">
                          <a:avLst/>
                        </a:prstGeom>
                        <a:noFill/>
                        <a:ln w="6350">
                          <a:noFill/>
                        </a:ln>
                      </wps:spPr>
                      <wps:txbx>
                        <w:txbxContent>
                          <w:p w14:paraId="7E3E4D7A" w14:textId="77777777" w:rsidR="00C43588" w:rsidRPr="0066019C" w:rsidRDefault="00C43588" w:rsidP="00C43588">
                            <w:r w:rsidRPr="0066019C">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32CEF" id="Text Box 65" o:spid="_x0000_s1027" type="#_x0000_t202" style="position:absolute;left:0;text-align:left;margin-left:98.15pt;margin-top:223.05pt;width:28.2pt;height:21.3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" filled="f" stroked="f" strokeweight=".5pt">
                <v:textbox>
                  <w:txbxContent>
                    <w:p w14:paraId="7E3E4D7A" w14:textId="77777777" w:rsidR="00C43588" w:rsidRPr="0066019C" w:rsidRDefault="00C43588" w:rsidP="00C43588">
                      <w:r w:rsidRPr="0066019C">
                        <w:t>b)</w:t>
                      </w:r>
                    </w:p>
                  </w:txbxContent>
                </v:textbox>
              </v:shape>
            </w:pict>
          </mc:Fallback>
        </mc:AlternateContent>
      </w:r>
      <w:r w:rsidR="00C43588" w:rsidRPr="002970CD">
        <w:rPr>
          <w:noProof/>
          <w:szCs w:val="24"/>
        </w:rPr>
        <w:drawing>
          <wp:inline distT="0" distB="0" distL="0" distR="0" wp14:anchorId="409D88C7" wp14:editId="3250E10D">
            <wp:extent cx="3840480" cy="2926080"/>
            <wp:effectExtent l="0" t="0" r="7620" b="7620"/>
            <wp:docPr id="80" name="Chart 80">
              <a:extLst xmlns:a="http://schemas.openxmlformats.org/drawingml/2006/main">
                <a:ext uri="{FF2B5EF4-FFF2-40B4-BE49-F238E27FC236}">
                  <a16:creationId xmlns:a16="http://schemas.microsoft.com/office/drawing/2014/main" id="{AA719DC8-6F7A-47D1-84CB-16CE8E9080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7DD17068" w14:textId="506E4316" w:rsidR="00C43588" w:rsidRPr="002970CD" w:rsidRDefault="00C43588" w:rsidP="0066019C">
      <w:pPr>
        <w:pStyle w:val="1Dissertation"/>
        <w:ind w:firstLine="0"/>
        <w:jc w:val="center"/>
      </w:pPr>
      <w:r w:rsidRPr="002970CD">
        <w:rPr>
          <w:noProof/>
          <w:szCs w:val="24"/>
        </w:rPr>
        <w:drawing>
          <wp:inline distT="0" distB="0" distL="0" distR="0" wp14:anchorId="3A9B2FAD" wp14:editId="6E80C527">
            <wp:extent cx="2834640" cy="2047875"/>
            <wp:effectExtent l="0" t="0" r="3810" b="9525"/>
            <wp:docPr id="83" name="Picture 83"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10;&#10;Description automatically generated with medium confidenc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834640" cy="2047875"/>
                    </a:xfrm>
                    <a:prstGeom prst="rect">
                      <a:avLst/>
                    </a:prstGeom>
                  </pic:spPr>
                </pic:pic>
              </a:graphicData>
            </a:graphic>
          </wp:inline>
        </w:drawing>
      </w:r>
    </w:p>
    <w:p w14:paraId="66D24FB9" w14:textId="0586B69E" w:rsidR="00C43588" w:rsidRPr="002970CD" w:rsidRDefault="00C43588" w:rsidP="00AE4344">
      <w:pPr>
        <w:pStyle w:val="DissertationFigureCaption"/>
        <w:rPr>
          <w:noProof/>
        </w:rPr>
      </w:pPr>
      <w:bookmarkStart w:id="139" w:name="_Toc128041940"/>
      <w:bookmarkStart w:id="140" w:name="_Toc130372769"/>
      <w:r w:rsidRPr="002970CD">
        <w:t xml:space="preserve">Figure </w:t>
      </w:r>
      <w:r w:rsidR="005674EB">
        <w:t>3.1</w:t>
      </w:r>
      <w:r w:rsidR="00FE5F00">
        <w:t>3</w:t>
      </w:r>
      <w:r w:rsidRPr="002970CD">
        <w:t xml:space="preserve">. </w:t>
      </w:r>
      <w:r w:rsidRPr="009E5B35">
        <w:rPr>
          <w:b w:val="0"/>
          <w:bCs w:val="0"/>
        </w:rPr>
        <w:t>(a) The amount of chlorophyll remaining after incubation with 2-butoxyethanol, as compared to previously isolated PSI-SMA. (b) Sucrose density gradients of PSI-SMA, that had been previously isolated using SMA-facilitated protein extraction and purification via sucrose destiny gradient, followed by incubation with 2-butoxyethanol. The labels at the top of the gradients refer to the total percent of the final solution that was 2-butoxyethanol. The bands marks with the dashed box are free-chlorophyll and the bands marked with the solid box are trimeric PSI-SMA.</w:t>
      </w:r>
      <w:bookmarkEnd w:id="139"/>
      <w:bookmarkEnd w:id="140"/>
    </w:p>
    <w:p w14:paraId="721892AD" w14:textId="5AE7BE55" w:rsidR="004A2ED8" w:rsidRPr="0066019C" w:rsidRDefault="004A2ED8" w:rsidP="00D675C6">
      <w:pPr>
        <w:pStyle w:val="DissertationFigureDescription"/>
      </w:pPr>
    </w:p>
    <w:p w14:paraId="762E3FF3" w14:textId="05126690" w:rsidR="004260D5" w:rsidRDefault="009E5B35" w:rsidP="009E5B35">
      <w:pPr>
        <w:pStyle w:val="SubsectionTitles"/>
      </w:pPr>
      <w:bookmarkStart w:id="141" w:name="_Toc130372679"/>
      <w:r>
        <w:lastRenderedPageBreak/>
        <w:t xml:space="preserve">3.4 </w:t>
      </w:r>
      <w:r w:rsidR="004260D5">
        <w:t>Conclusions</w:t>
      </w:r>
      <w:bookmarkEnd w:id="141"/>
    </w:p>
    <w:p w14:paraId="57AFD7DC" w14:textId="780D0612" w:rsidR="0055014F" w:rsidRPr="002970CD" w:rsidRDefault="0055014F" w:rsidP="0066019C">
      <w:pPr>
        <w:pStyle w:val="1Dissertation"/>
      </w:pPr>
      <w:r w:rsidRPr="002970CD">
        <w:t>As functionalized SMA analogs gain popularity as materials for protein extraction,</w:t>
      </w:r>
      <w:r w:rsidRPr="002970CD">
        <w:fldChar w:fldCharType="begin">
          <w:fldData xml:space="preserve">PEVuZE5vdGU+PENpdGU+PEF1dGhvcj5Ew7ZycjwvQXV0aG9yPjxZZWFyPjIwMTY8L1llYXI+PFJl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==
</w:fldData>
        </w:fldChar>
      </w:r>
      <w:r w:rsidRPr="002970CD">
        <w:instrText xml:space="preserve"> ADDIN EN.CITE </w:instrText>
      </w:r>
      <w:r w:rsidRPr="002970CD">
        <w:fldChar w:fldCharType="begin">
          <w:fldData xml:space="preserve">PEVuZE5vdGU+PENpdGU+PEF1dGhvcj5Ew7ZycjwvQXV0aG9yPjxZZWFyPjIwMTY8L1llYXI+PFJl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==
</w:fldData>
        </w:fldChar>
      </w:r>
      <w:r w:rsidRPr="002970CD">
        <w:instrText xml:space="preserve"> ADDIN EN.CITE.DATA </w:instrText>
      </w:r>
      <w:r w:rsidRPr="002970CD">
        <w:fldChar w:fldCharType="end"/>
      </w:r>
      <w:r w:rsidRPr="002970CD">
        <w:fldChar w:fldCharType="separate"/>
      </w:r>
      <w:r w:rsidRPr="002970CD">
        <w:rPr>
          <w:noProof/>
          <w:vertAlign w:val="superscript"/>
        </w:rPr>
        <w:t>3</w:t>
      </w:r>
      <w:r w:rsidRPr="002970CD">
        <w:fldChar w:fldCharType="end"/>
      </w:r>
      <w:r w:rsidRPr="002970CD">
        <w:t xml:space="preserve"> it is increasingly important to establish and understand proper protocols to prepare and store these materials. Improper handling procedures may lead to deleterious polymer degradation, potentially affecting the protein extraction process. In this paper we showed how two common environmental conditions, temperature and light, could each lead to the deleterious degradation of an ester functionalized SMA derivative. </w:t>
      </w:r>
    </w:p>
    <w:p w14:paraId="0FF8FEE6" w14:textId="77777777" w:rsidR="0055014F" w:rsidRPr="002970CD" w:rsidRDefault="0055014F" w:rsidP="0066019C">
      <w:pPr>
        <w:pStyle w:val="1Dissertation"/>
      </w:pPr>
      <w:r w:rsidRPr="002970CD">
        <w:t xml:space="preserve">First, we observed that esterified SMA analogs are susceptible to base-catalyzed saponification side reactions at high temperatures, with a sample of SMA 1440f losing nearly 60% of its overall sidechains when solubilized at 80 °C for 168 h. In contrast, we found that solubilizing the same esterified polymer at lower temperature (40 °C, also for 168 h) decreases the number of sidechains lost (only ~5%). While SMA 1440 is only one example of a functionalized SMA that is commercially available, a growing number of manuscripts have appeared in the recent literature in which additional functionalized SMA copolymers, and analogues thereof, are used for protein extraction. We anticipate that this study will highlight the need for precise protocols for the preparation, solubilization, and storage of similar polymers containing other hydrolysis-susceptible moieties </w:t>
      </w:r>
      <w:proofErr w:type="gramStart"/>
      <w:r w:rsidRPr="002970CD">
        <w:t>so as to</w:t>
      </w:r>
      <w:proofErr w:type="gramEnd"/>
      <w:r w:rsidRPr="002970CD">
        <w:t xml:space="preserve"> more accurately measure each polymer’s protein extraction efficacy.</w:t>
      </w:r>
    </w:p>
    <w:p w14:paraId="5E576737" w14:textId="12EF3ADD" w:rsidR="0055014F" w:rsidRPr="002970CD" w:rsidRDefault="0055014F" w:rsidP="0066019C">
      <w:pPr>
        <w:pStyle w:val="1Dissertation"/>
      </w:pPr>
      <w:r w:rsidRPr="002970CD">
        <w:t>Next, we discovered that exposure of SMA polymer solutions to light can also result in the degradation of SMA copolymers, an effect that is amplified at higher temperatures. For example, SMA 1440f samples that were heated at elevated temperatures turned yellow and began to gel due to the formation of strongly absorbing side products (in the visible spectrum) and potential crosslinking, respectively, each of which are suggestive of SMA oxidation.</w:t>
      </w:r>
      <w:r w:rsidRPr="002970CD">
        <w:fldChar w:fldCharType="begin"/>
      </w:r>
      <w:r>
        <w:instrText xml:space="preserve"> ADDIN EN.CITE &lt;EndNote&gt;&lt;Cite&gt;&lt;Author&gt;Kaczmarek&lt;/Author&gt;&lt;Year&gt;2008&lt;/Year&gt;&lt;RecNum&gt;273&lt;/RecNum&gt;&lt;DisplayText&gt;&lt;style face="superscript"&gt;13&lt;/style&gt;&lt;/DisplayText&gt;&lt;record&gt;&lt;rec-number&gt;273&lt;/rec-number&gt;&lt;foreign-keys&gt;&lt;key app="EN" db-id="2ws9a5p2kfs9d7e2zwp50sde299pa5re9zxd" timestamp="1637351277"&gt;273&lt;/key&gt;&lt;/foreign-keys&gt;&lt;ref-type name="Journal Article"&gt;17&lt;/ref-type&gt;&lt;contributors&gt;&lt;authors&gt;&lt;author&gt;Kaczmarek, Halina&lt;/author&gt;&lt;author&gt;Felczak, Agnieszka&lt;/author&gt;&lt;author&gt;Szalla, Aleksandra&lt;/author&gt;&lt;/authors&gt;&lt;/contributors&gt;&lt;titles&gt;&lt;title&gt;Studies of photochemical transformations in polystyrene and styrene–maleic anhydride copolymer&lt;/title&gt;&lt;secondary-title&gt;Polymer Degradation and Stability&lt;/secondary-title&gt;&lt;/titles&gt;&lt;periodical&gt;&lt;full-title&gt;Polymer Degradation and Stability&lt;/full-title&gt;&lt;abbr-1&gt;Polym. Degrad. Stab.&lt;/abbr-1&gt;&lt;/periodical&gt;&lt;pages&gt;1259-1266&lt;/pages&gt;&lt;volume&gt;93&lt;/volume&gt;&lt;number&gt;7&lt;/number&gt;&lt;keywords&gt;&lt;keyword&gt;Polystyrene&lt;/keyword&gt;&lt;keyword&gt;Styrene–maleic anhydride copolymer&lt;/keyword&gt;&lt;keyword&gt;Photooxidative degradation&lt;/keyword&gt;&lt;keyword&gt;Thermal stability&lt;/keyword&gt;&lt;/keywords&gt;&lt;dates&gt;&lt;year&gt;2008&lt;/year&gt;&lt;pub-dates&gt;&lt;date&gt;2008/07/01/&lt;/date&gt;&lt;/pub-dates&gt;&lt;/dates&gt;&lt;isbn&gt;0141-3910&lt;/isbn&gt;&lt;urls&gt;&lt;related-urls&gt;&lt;url&gt;https://www.sciencedirect.com/science/article/pii/S0141391008001249&lt;/url&gt;&lt;/related-urls&gt;&lt;/urls&gt;&lt;electronic-resource-num&gt;https://doi.org/10.1016/j.polymdegradstab.2008.04.011&lt;/electronic-resource-num&gt;&lt;/record&gt;&lt;/Cite&gt;&lt;/EndNote&gt;</w:instrText>
      </w:r>
      <w:r w:rsidRPr="002970CD">
        <w:fldChar w:fldCharType="separate"/>
      </w:r>
      <w:r w:rsidRPr="0055014F">
        <w:rPr>
          <w:noProof/>
          <w:vertAlign w:val="superscript"/>
        </w:rPr>
        <w:t>13</w:t>
      </w:r>
      <w:r w:rsidRPr="002970CD">
        <w:fldChar w:fldCharType="end"/>
      </w:r>
      <w:r w:rsidRPr="002970CD">
        <w:t xml:space="preserve"> We found that the formation of discolored and crosslinked polymer solutions can be reduced by shielding the samples </w:t>
      </w:r>
      <w:r w:rsidRPr="002970CD">
        <w:lastRenderedPageBreak/>
        <w:t>from light and solubilizing at lower temperatures (i.e. 40 °C). These findings further support that all SMA samples, regardless of identity, should be solubilized into aqueous solution while protected from light.</w:t>
      </w:r>
    </w:p>
    <w:p w14:paraId="5A1F8285" w14:textId="177DAA3B" w:rsidR="0055014F" w:rsidRDefault="0055014F" w:rsidP="0055014F">
      <w:pPr>
        <w:pStyle w:val="1Dissertation"/>
      </w:pPr>
      <w:r w:rsidRPr="002970CD">
        <w:t xml:space="preserve">Finally, because saponification of esterified SMA 1440 units results in the release of free 2-butoxyethanol molecules into solution, we investigated the effect that added 2-butoxyethanol has on the protein extraction process. Our data indicate that free 2-butoxyethanol in solution decreases the protein solubilization efficiency of SMA 1440, especially in solutions containing &gt; 4 </w:t>
      </w:r>
      <w:proofErr w:type="spellStart"/>
      <w:r w:rsidRPr="002970CD">
        <w:t>wt</w:t>
      </w:r>
      <w:proofErr w:type="spellEnd"/>
      <w:r w:rsidRPr="002970CD">
        <w:t>% 2-butoxyethanol. Investigations of SMA 1440 CAC suggest that the decreased solubilization efficiency of partially saponified polymer samples may potentially be linked to interactions between free 2-butoxyethanol and the polymer chains, though further studies will be required to fully elucidate the mechanistic rationale for this behavior. Lastly, we showed that increasing concentrations of free 2-butoxyethanol lead to the release of non-covalently bound chlorophyll from PSI-SMALPS, further convoluting the quantification of protein extraction process. While it is currently unknown how specific this process may be to specific small molecule present in solution (</w:t>
      </w:r>
      <w:proofErr w:type="gramStart"/>
      <w:r w:rsidRPr="002970CD">
        <w:t>e.g.</w:t>
      </w:r>
      <w:proofErr w:type="gramEnd"/>
      <w:r w:rsidRPr="002970CD">
        <w:t xml:space="preserve"> 2-butoxyethanol), these findings highlight the importance of using high-purity, functionalized SMA materials to ensure consistent, reliable, and broadly comparable protein extraction data.</w:t>
      </w:r>
    </w:p>
    <w:p w14:paraId="4AF85DD8" w14:textId="77777777" w:rsidR="00950D7E" w:rsidRPr="002970CD" w:rsidRDefault="00950D7E" w:rsidP="0066019C">
      <w:pPr>
        <w:pStyle w:val="1Dissertation"/>
        <w:rPr>
          <w:color w:val="FF0000"/>
        </w:rPr>
      </w:pPr>
    </w:p>
    <w:p w14:paraId="56069D0D" w14:textId="30680AE9" w:rsidR="00950D7E" w:rsidRDefault="009E5B35" w:rsidP="009E5B35">
      <w:pPr>
        <w:pStyle w:val="SubsectionTitles"/>
      </w:pPr>
      <w:bookmarkStart w:id="142" w:name="_Toc130372680"/>
      <w:r>
        <w:t xml:space="preserve">3.5 </w:t>
      </w:r>
      <w:r w:rsidR="00950D7E">
        <w:t>Acknowledgements</w:t>
      </w:r>
      <w:bookmarkEnd w:id="142"/>
    </w:p>
    <w:p w14:paraId="61E93618" w14:textId="77777777" w:rsidR="00950D7E" w:rsidRPr="002970CD" w:rsidRDefault="00950D7E" w:rsidP="0066019C">
      <w:pPr>
        <w:pStyle w:val="1Dissertation"/>
      </w:pPr>
      <w:r w:rsidRPr="002970CD">
        <w:t xml:space="preserve">Partial support of this research was provided by the University of Tennessee Research Foundation’s Maturation Grant Program. CEW acknowledges partial support from the University of Tennessee Office of Research, Innovation, &amp; Economic Development’s Summer Graduate Research Assistantship Fund. We also acknowledge Mr. </w:t>
      </w:r>
      <w:proofErr w:type="spellStart"/>
      <w:r w:rsidRPr="002970CD">
        <w:t>Joytirmoy</w:t>
      </w:r>
      <w:proofErr w:type="spellEnd"/>
      <w:r w:rsidRPr="002970CD">
        <w:t xml:space="preserve"> Mondal and Ms. Katrina </w:t>
      </w:r>
      <w:proofErr w:type="spellStart"/>
      <w:r w:rsidRPr="002970CD">
        <w:t>Micin</w:t>
      </w:r>
      <w:proofErr w:type="spellEnd"/>
      <w:r w:rsidRPr="002970CD">
        <w:t xml:space="preserve"> </w:t>
      </w:r>
      <w:r w:rsidRPr="002970CD">
        <w:lastRenderedPageBreak/>
        <w:t xml:space="preserve">for maintaining and growing the cyanobacterial cultures of </w:t>
      </w:r>
      <w:r w:rsidRPr="002970CD">
        <w:rPr>
          <w:i/>
          <w:iCs/>
        </w:rPr>
        <w:t xml:space="preserve">T. elongatus </w:t>
      </w:r>
      <w:r w:rsidRPr="002970CD">
        <w:rPr>
          <w:iCs/>
        </w:rPr>
        <w:t>used in this study</w:t>
      </w:r>
      <w:r w:rsidRPr="002970CD">
        <w:rPr>
          <w:i/>
          <w:iCs/>
        </w:rPr>
        <w:t>.</w:t>
      </w:r>
      <w:r w:rsidRPr="002970CD">
        <w:t xml:space="preserve"> The SMA 1440 flake used in this study was provided as a generous gift from Mr. Ryan Beer of TOTAL Petrochemicals USA. </w:t>
      </w:r>
    </w:p>
    <w:p w14:paraId="3570FCC3" w14:textId="718CAF93" w:rsidR="00950D7E" w:rsidRDefault="00950D7E" w:rsidP="00950D7E">
      <w:pPr>
        <w:pStyle w:val="1Dissertation"/>
        <w:ind w:firstLine="0"/>
        <w:rPr>
          <w:b/>
          <w:bCs/>
        </w:rPr>
      </w:pPr>
    </w:p>
    <w:p w14:paraId="4673A477" w14:textId="2EB2B852" w:rsidR="003E7631" w:rsidRDefault="009E5B35" w:rsidP="009E5B35">
      <w:pPr>
        <w:pStyle w:val="SubsectionTitles"/>
      </w:pPr>
      <w:bookmarkStart w:id="143" w:name="_Toc130372681"/>
      <w:r>
        <w:t xml:space="preserve">3.6 </w:t>
      </w:r>
      <w:proofErr w:type="spellStart"/>
      <w:r w:rsidR="003E7631">
        <w:t>Experimentals</w:t>
      </w:r>
      <w:bookmarkEnd w:id="143"/>
      <w:proofErr w:type="spellEnd"/>
    </w:p>
    <w:p w14:paraId="132F63D4" w14:textId="055858CB" w:rsidR="009E5B35" w:rsidRDefault="009E5B35" w:rsidP="009E5B35">
      <w:pPr>
        <w:pStyle w:val="Sub-subsectionTitles"/>
      </w:pPr>
      <w:bookmarkStart w:id="144" w:name="_Toc130372682"/>
      <w:r>
        <w:t xml:space="preserve">3.6.1 </w:t>
      </w:r>
      <w:r w:rsidR="003E7631" w:rsidRPr="0066019C">
        <w:t>General Materials and Methods</w:t>
      </w:r>
      <w:bookmarkEnd w:id="144"/>
    </w:p>
    <w:p w14:paraId="1FA25382" w14:textId="12F84102" w:rsidR="003E7631" w:rsidRDefault="003E7631" w:rsidP="0066019C">
      <w:pPr>
        <w:pStyle w:val="1Dissertation"/>
      </w:pPr>
      <w:r w:rsidRPr="002970CD">
        <w:t xml:space="preserve"> SMA 1440 flake (SMA 1440f) was obtained as a gift from Total Cray Valley (Exton, PA) and was purified via precipitation into MeOH (×3). NH</w:t>
      </w:r>
      <w:r w:rsidRPr="002970CD">
        <w:rPr>
          <w:vertAlign w:val="subscript"/>
        </w:rPr>
        <w:t>4</w:t>
      </w:r>
      <w:r w:rsidRPr="002970CD">
        <w:t xml:space="preserve">OH was obtained from Fisher Scientific and used as received. Water was purified using a </w:t>
      </w:r>
      <w:proofErr w:type="spellStart"/>
      <w:r w:rsidRPr="002970CD">
        <w:t>MilliQ</w:t>
      </w:r>
      <w:proofErr w:type="spellEnd"/>
      <w:r w:rsidRPr="002970CD">
        <w:t xml:space="preserve"> </w:t>
      </w:r>
      <w:proofErr w:type="spellStart"/>
      <w:r w:rsidRPr="002970CD">
        <w:t>Biocel</w:t>
      </w:r>
      <w:proofErr w:type="spellEnd"/>
      <w:r w:rsidRPr="002970CD">
        <w:t xml:space="preserve"> reverse osmosis system with a resistance of &gt;18 MΩ to mitigate the impact of trace ions. </w:t>
      </w:r>
      <w:r w:rsidRPr="002970CD">
        <w:rPr>
          <w:vertAlign w:val="superscript"/>
        </w:rPr>
        <w:t>1</w:t>
      </w:r>
      <w:r w:rsidRPr="002970CD">
        <w:t xml:space="preserve">H NMR spectroscopy was performed using a Varian 500 MHz NMR spectrometer, with 10 seconds between scans. Chemical shifts are reported with respect to residual solvent peaks. </w:t>
      </w:r>
    </w:p>
    <w:p w14:paraId="58E2B5ED" w14:textId="77777777" w:rsidR="009E5B35" w:rsidRPr="002970CD" w:rsidRDefault="009E5B35" w:rsidP="0066019C">
      <w:pPr>
        <w:pStyle w:val="1Dissertation"/>
      </w:pPr>
    </w:p>
    <w:p w14:paraId="41F77B71" w14:textId="1D55CCBD" w:rsidR="009E5B35" w:rsidRDefault="009E5B35" w:rsidP="009E5B35">
      <w:pPr>
        <w:pStyle w:val="Sub-subsectionTitles"/>
      </w:pPr>
      <w:bookmarkStart w:id="145" w:name="_Toc130372683"/>
      <w:r>
        <w:t xml:space="preserve">3.6.2 </w:t>
      </w:r>
      <w:r w:rsidR="003E7631" w:rsidRPr="0066019C">
        <w:t>SMA Solubilization and Quantification of Esterification</w:t>
      </w:r>
      <w:bookmarkEnd w:id="145"/>
    </w:p>
    <w:p w14:paraId="316A6297" w14:textId="7B49B5B3" w:rsidR="003E7631" w:rsidRDefault="003E7631" w:rsidP="0066019C">
      <w:pPr>
        <w:pStyle w:val="1Dissertation"/>
      </w:pPr>
      <w:r w:rsidRPr="002970CD">
        <w:t xml:space="preserve">The solubilization of SMA 1440f was performed by combining the polymer sample (15 </w:t>
      </w:r>
      <w:proofErr w:type="spellStart"/>
      <w:r w:rsidRPr="002970CD">
        <w:t>wt</w:t>
      </w:r>
      <w:proofErr w:type="spellEnd"/>
      <w:r w:rsidRPr="002970CD">
        <w:t xml:space="preserve">%), water (80 </w:t>
      </w:r>
      <w:proofErr w:type="spellStart"/>
      <w:r w:rsidRPr="002970CD">
        <w:t>wt</w:t>
      </w:r>
      <w:proofErr w:type="spellEnd"/>
      <w:r w:rsidRPr="002970CD">
        <w:t>%), and a solution of 30% NH</w:t>
      </w:r>
      <w:r w:rsidRPr="002970CD">
        <w:rPr>
          <w:vertAlign w:val="subscript"/>
        </w:rPr>
        <w:t>4</w:t>
      </w:r>
      <w:r w:rsidRPr="002970CD">
        <w:rPr>
          <w:vertAlign w:val="subscript"/>
        </w:rPr>
        <w:softHyphen/>
      </w:r>
      <w:r w:rsidRPr="002970CD">
        <w:t xml:space="preserve">OH in water (5 </w:t>
      </w:r>
      <w:proofErr w:type="spellStart"/>
      <w:r w:rsidRPr="002970CD">
        <w:t>wt</w:t>
      </w:r>
      <w:proofErr w:type="spellEnd"/>
      <w:r w:rsidRPr="002970CD">
        <w:t xml:space="preserve">%). This solution was then stirred at temperatures ranging from 40 °C to 80 °C for reaction times between 1 h and 168 h while sealed in vials. The samples were then lyophilized to remove water, redissolved in THF, and purified via precipitation into hexanes. This precipitation process removes any cleaved alcohol sidechains from the polymer sample. The degree of esterification for each sample was quantified using </w:t>
      </w:r>
      <w:r w:rsidRPr="002970CD">
        <w:rPr>
          <w:vertAlign w:val="superscript"/>
        </w:rPr>
        <w:t>1</w:t>
      </w:r>
      <w:r w:rsidRPr="002970CD">
        <w:t>H NMR, as described in a previous report.</w:t>
      </w:r>
      <w:r w:rsidRPr="002970CD">
        <w:fldChar w:fldCharType="begin"/>
      </w:r>
      <w:r w:rsidRPr="002970CD">
        <w:instrText xml:space="preserve"> ADDIN EN.CITE &lt;EndNote&gt;&lt;Cite&gt;&lt;Author&gt;Brady&lt;/Author&gt;&lt;Year&gt;2021&lt;/Year&gt;&lt;RecNum&gt;243&lt;/RecNum&gt;&lt;DisplayText&gt;&lt;style face="superscript"&gt;11&lt;/style&gt;&lt;/DisplayText&gt;&lt;record&gt;&lt;rec-number&gt;243&lt;/rec-number&gt;&lt;foreign-keys&gt;&lt;key app="EN" db-id="2ws9a5p2kfs9d7e2zwp50sde299pa5re9zxd" timestamp="1634319796"&gt;243&lt;/key&gt;&lt;/foreign-keys&gt;&lt;ref-type name="Journal Article"&gt;17&lt;/ref-type&gt;&lt;contributors&gt;&lt;authors&gt;&lt;author&gt;Brady, Nathan G.&lt;/author&gt;&lt;author&gt;Workman, Cameron E.&lt;/author&gt;&lt;author&gt;Cawthon, Bridgie&lt;/author&gt;&lt;author&gt;Bruce, Barry D.&lt;/author&gt;&lt;author&gt;Long, Brian K.&lt;/author&gt;&lt;/authors&gt;&lt;/contributors&gt;&lt;titles&gt;&lt;title&gt;Protein Extraction Efficiency and Selectivity of Esterified Styrene–Maleic Acid Copolymers in Thylakoid Membranes&lt;/title&gt;&lt;secondary-title&gt;Biomacromolecules&lt;/secondary-title&gt;&lt;/titles&gt;&lt;periodical&gt;&lt;full-title&gt;Biomacromolecules&lt;/full-title&gt;&lt;abbr-1&gt;Biomacromolecules&lt;/abbr-1&gt;&lt;/periodical&gt;&lt;pages&gt;2544-2553&lt;/pages&gt;&lt;volume&gt;22&lt;/volume&gt;&lt;number&gt;6&lt;/number&gt;&lt;dates&gt;&lt;year&gt;2021&lt;/year&gt;&lt;pub-dates&gt;&lt;date&gt;2021/06/14&lt;/date&gt;&lt;/pub-dates&gt;&lt;/dates&gt;&lt;publisher&gt;American Chemical Society&lt;/publisher&gt;&lt;isbn&gt;1525-7797&lt;/isbn&gt;&lt;urls&gt;&lt;related-urls&gt;&lt;url&gt;https://doi.org/10.1021/acs.biomac.1c00274&lt;/url&gt;&lt;/related-urls&gt;&lt;/urls&gt;&lt;electronic-resource-num&gt;10.1021/acs.biomac.1c00274&lt;/electronic-resource-num&gt;&lt;/record&gt;&lt;/Cite&gt;&lt;/EndNote&gt;</w:instrText>
      </w:r>
      <w:r w:rsidRPr="002970CD">
        <w:fldChar w:fldCharType="separate"/>
      </w:r>
      <w:r w:rsidRPr="002970CD">
        <w:rPr>
          <w:noProof/>
          <w:vertAlign w:val="superscript"/>
        </w:rPr>
        <w:t>11</w:t>
      </w:r>
      <w:r w:rsidRPr="002970CD">
        <w:fldChar w:fldCharType="end"/>
      </w:r>
    </w:p>
    <w:p w14:paraId="55CC9BF2" w14:textId="26A0A476" w:rsidR="009E5B35" w:rsidRDefault="009E5B35" w:rsidP="0066019C">
      <w:pPr>
        <w:pStyle w:val="1Dissertation"/>
      </w:pPr>
    </w:p>
    <w:p w14:paraId="7BD1FF55" w14:textId="77777777" w:rsidR="00466DBC" w:rsidRPr="002970CD" w:rsidRDefault="00466DBC" w:rsidP="0066019C">
      <w:pPr>
        <w:pStyle w:val="1Dissertation"/>
      </w:pPr>
    </w:p>
    <w:p w14:paraId="02EB1F1D" w14:textId="77777777" w:rsidR="009E5B35" w:rsidRDefault="009E5B35" w:rsidP="009E5B35">
      <w:pPr>
        <w:pStyle w:val="Sub-subsectionTitles"/>
      </w:pPr>
      <w:bookmarkStart w:id="146" w:name="_Toc130372684"/>
      <w:r>
        <w:lastRenderedPageBreak/>
        <w:t xml:space="preserve">3.6.3 </w:t>
      </w:r>
      <w:r w:rsidR="003E7631" w:rsidRPr="0066019C">
        <w:t>Determination of Critical Aggregation Concentration</w:t>
      </w:r>
      <w:bookmarkEnd w:id="146"/>
    </w:p>
    <w:p w14:paraId="595515D1" w14:textId="0090EADD" w:rsidR="003E7631" w:rsidRDefault="003E7631" w:rsidP="0066019C">
      <w:pPr>
        <w:pStyle w:val="1Dissertation"/>
      </w:pPr>
      <w:r w:rsidRPr="002970CD">
        <w:t>The critical aggregation concentration for different polymers samples were measured by adapting a previously reported procedure.</w:t>
      </w:r>
      <w:r w:rsidRPr="002970CD">
        <w:fldChar w:fldCharType="begin"/>
      </w:r>
      <w:r>
        <w:instrText xml:space="preserve"> ADDIN EN.CITE &lt;EndNote&gt;&lt;Cite&gt;&lt;Author&gt;Scheidelaar&lt;/Author&gt;&lt;Year&gt;2016&lt;/Year&gt;&lt;RecNum&gt;146&lt;/RecNum&gt;&lt;DisplayText&gt;&lt;style face="superscript"&gt;16&lt;/style&gt;&lt;/DisplayText&gt;&lt;record&gt;&lt;rec-number&gt;146&lt;/rec-number&gt;&lt;foreign-keys&gt;&lt;key app="EN" db-id="2ws9a5p2kfs9d7e2zwp50sde299pa5re9zxd" timestamp="1619024855"&gt;146&lt;/key&gt;&lt;/foreign-keys&gt;&lt;ref-type name="Journal Article"&gt;17&lt;/ref-type&gt;&lt;contributors&gt;&lt;authors&gt;&lt;author&gt;Scheidelaar, Stefan&lt;/author&gt;&lt;author&gt;Koorengevel, Martijn C.&lt;/author&gt;&lt;author&gt;van Walree, Cornelius A.&lt;/author&gt;&lt;author&gt;Dominguez, Juan J.&lt;/author&gt;&lt;author&gt;Dörr, Jonas M.&lt;/author&gt;&lt;author&gt;Killian, J. Antoinette&lt;/author&gt;&lt;/authors&gt;&lt;/contributors&gt;&lt;titles&gt;&lt;title&gt;Effect of Polymer Composition and pH on Membrane Solubilization by Styrene-Maleic Acid Copolymers&lt;/title&gt;&lt;secondary-title&gt;Biophysical journal&lt;/secondary-title&gt;&lt;alt-title&gt;Biophys J&lt;/alt-title&gt;&lt;/titles&gt;&lt;periodical&gt;&lt;full-title&gt;Biophysical Journal&lt;/full-title&gt;&lt;abbr-1&gt;Biophys. J.&lt;/abbr-1&gt;&lt;/periodical&gt;&lt;pages&gt;1974-1986&lt;/pages&gt;&lt;volume&gt;111&lt;/volume&gt;&lt;number&gt;9&lt;/number&gt;&lt;keywords&gt;&lt;keyword&gt;Cell Membrane/*chemistry/*drug effects&lt;/keyword&gt;&lt;keyword&gt;Dimyristoylphosphatidylcholine/chemistry&lt;/keyword&gt;&lt;keyword&gt;Hydrogen-Ion Concentration&lt;/keyword&gt;&lt;keyword&gt;Hydrophobic and Hydrophilic Interactions&lt;/keyword&gt;&lt;keyword&gt;Maleates/*chemistry&lt;/keyword&gt;&lt;keyword&gt;Micelles&lt;/keyword&gt;&lt;keyword&gt;Polystyrenes/*chemistry/*pharmacology&lt;/keyword&gt;&lt;keyword&gt;Solubility&lt;/keyword&gt;&lt;/keywords&gt;&lt;dates&gt;&lt;year&gt;2016&lt;/year&gt;&lt;/dates&gt;&lt;publisher&gt;The Biophysical Society&lt;/publisher&gt;&lt;isbn&gt;1542-0086&amp;#xD;0006-3495&lt;/isbn&gt;&lt;accession-num&gt;27806279&lt;/accession-num&gt;&lt;urls&gt;&lt;related-urls&gt;&lt;url&gt;https://pubmed.ncbi.nlm.nih.gov/27806279&lt;/url&gt;&lt;url&gt;https://www.ncbi.nlm.nih.gov/pmc/articles/PMC5103014/&lt;/url&gt;&lt;url&gt;https://www.ncbi.nlm.nih.gov/pmc/articles/PMC5103014/pdf/main.pdf&lt;/url&gt;&lt;/related-urls&gt;&lt;/urls&gt;&lt;electronic-resource-num&gt;10.1016/j.bpj.2016.09.025&lt;/electronic-resource-num&gt;&lt;remote-database-name&gt;PubMed&lt;/remote-database-name&gt;&lt;language&gt;eng&lt;/language&gt;&lt;/record&gt;&lt;/Cite&gt;&lt;/EndNote&gt;</w:instrText>
      </w:r>
      <w:r w:rsidRPr="002970CD">
        <w:fldChar w:fldCharType="separate"/>
      </w:r>
      <w:r w:rsidRPr="003E7631">
        <w:rPr>
          <w:noProof/>
          <w:vertAlign w:val="superscript"/>
        </w:rPr>
        <w:t>16</w:t>
      </w:r>
      <w:r w:rsidRPr="002970CD">
        <w:fldChar w:fldCharType="end"/>
      </w:r>
      <w:r w:rsidRPr="002970CD">
        <w:t xml:space="preserve"> Briefly, each polymer sample was diluted to 1.5 </w:t>
      </w:r>
      <w:proofErr w:type="spellStart"/>
      <w:r w:rsidRPr="002970CD">
        <w:t>wt</w:t>
      </w:r>
      <w:proofErr w:type="spellEnd"/>
      <w:r w:rsidRPr="002970CD">
        <w:t xml:space="preserve">% using a standard Tris-Cl (pH = 9.5, at room temperature) buffer. These solutions were placed into a 96-well plate and diluted fivefold across each column of the plate (×12). Nile Red solution was added to each well at a final concentration of 1 µM. Then, each plate was excited at 550 nm, and the fluorescence emission was measured between 580-700 nm in 1 nm increments. </w:t>
      </w:r>
      <w:bookmarkStart w:id="147" w:name="_Hlk113535616"/>
      <w:bookmarkStart w:id="148" w:name="_Hlk113525368"/>
      <w:r w:rsidRPr="002970CD">
        <w:t xml:space="preserve">The resultant emission spectra were fit to a Gaussian function using </w:t>
      </w:r>
      <w:proofErr w:type="spellStart"/>
      <w:r w:rsidRPr="002970CD">
        <w:t>OriginPro</w:t>
      </w:r>
      <w:proofErr w:type="spellEnd"/>
      <w:r w:rsidRPr="002970CD">
        <w:t xml:space="preserve"> 8.1, and the peak emission value from the Gaussian fit was plotted against polymer concentration for each specific sample. Each resulting data series was then fit using a standard sigmoidal line of best fit without locking any variables, also using </w:t>
      </w:r>
      <w:proofErr w:type="spellStart"/>
      <w:r w:rsidRPr="002970CD">
        <w:t>OriginPro</w:t>
      </w:r>
      <w:proofErr w:type="spellEnd"/>
      <w:r w:rsidRPr="002970CD">
        <w:t xml:space="preserve"> 8.1</w:t>
      </w:r>
      <w:bookmarkEnd w:id="147"/>
      <w:r w:rsidRPr="002970CD">
        <w:t xml:space="preserve">. </w:t>
      </w:r>
      <w:bookmarkEnd w:id="148"/>
    </w:p>
    <w:p w14:paraId="528EC992" w14:textId="77777777" w:rsidR="009E5B35" w:rsidRPr="002970CD" w:rsidRDefault="009E5B35" w:rsidP="0066019C">
      <w:pPr>
        <w:pStyle w:val="1Dissertation"/>
      </w:pPr>
    </w:p>
    <w:p w14:paraId="6E46E2F5" w14:textId="77777777" w:rsidR="009E5B35" w:rsidRDefault="009E5B35" w:rsidP="009E5B35">
      <w:pPr>
        <w:pStyle w:val="Sub-subsectionTitles"/>
      </w:pPr>
      <w:bookmarkStart w:id="149" w:name="_Toc130372685"/>
      <w:r>
        <w:t xml:space="preserve">3.6.4 </w:t>
      </w:r>
      <w:r w:rsidR="003E7631" w:rsidRPr="0066019C">
        <w:t>Solubilization and Isolation of Photosystem I From Thylakoid Membranes</w:t>
      </w:r>
      <w:bookmarkEnd w:id="149"/>
    </w:p>
    <w:p w14:paraId="3032E066" w14:textId="0431318F" w:rsidR="003E7631" w:rsidRPr="002970CD" w:rsidRDefault="003E7631" w:rsidP="0066019C">
      <w:pPr>
        <w:pStyle w:val="1Dissertation"/>
      </w:pPr>
      <w:proofErr w:type="spellStart"/>
      <w:r w:rsidRPr="002970CD">
        <w:rPr>
          <w:i/>
          <w:iCs/>
        </w:rPr>
        <w:t>Te</w:t>
      </w:r>
      <w:proofErr w:type="spellEnd"/>
      <w:r w:rsidRPr="002970CD">
        <w:rPr>
          <w:i/>
          <w:iCs/>
        </w:rPr>
        <w:t xml:space="preserve"> </w:t>
      </w:r>
      <w:r w:rsidRPr="002970CD">
        <w:t xml:space="preserve"> membranes were prepared as 1 mg/mL chlorophyll solutions using established protocols.</w:t>
      </w:r>
      <w:r w:rsidRPr="002970CD">
        <w:fldChar w:fldCharType="begin"/>
      </w:r>
      <w:r>
        <w:instrText xml:space="preserve"> ADDIN EN.CITE &lt;EndNote&gt;&lt;Cite&gt;&lt;Author&gt;Brady&lt;/Author&gt;&lt;Year&gt;2019&lt;/Year&gt;&lt;RecNum&gt;70&lt;/RecNum&gt;&lt;DisplayText&gt;&lt;style face="superscript"&gt;17&lt;/style&gt;&lt;/DisplayText&gt;&lt;record&gt;&lt;rec-number&gt;70&lt;/rec-number&gt;&lt;foreign-keys&gt;&lt;key app="EN" db-id="2ws9a5p2kfs9d7e2zwp50sde299pa5re9zxd" timestamp="1600092535" guid="8065eced-0c05-492e-9847-16c3e70df0fb"&gt;70&lt;/key&gt;&lt;/foreign-keys&gt;&lt;ref-type name="Journal Article"&gt;17&lt;/ref-type&gt;&lt;contributors&gt;&lt;authors&gt;&lt;author&gt;Brady, Nathan G.&lt;/author&gt;&lt;author&gt;Li, Meng&lt;/author&gt;&lt;author&gt;Ma, Yue&lt;/author&gt;&lt;author&gt;Gumbart, James C.&lt;/author&gt;&lt;author&gt;Bruce, Barry D.&lt;/author&gt;&lt;/authors&gt;&lt;/contributors&gt;&lt;titles&gt;&lt;title&gt;Non-detergent isolation of a cyanobacterial photosystem I using styrene maleic acid alternating copolymers&lt;/title&gt;&lt;secondary-title&gt;RSC Advances&lt;/secondary-title&gt;&lt;/titles&gt;&lt;periodical&gt;&lt;full-title&gt;RSC Advances&lt;/full-title&gt;&lt;abbr-1&gt;RSC Adv.&lt;/abbr-1&gt;&lt;/periodical&gt;&lt;pages&gt;31781-31796&lt;/pages&gt;&lt;volume&gt;9&lt;/volume&gt;&lt;number&gt;54&lt;/number&gt;&lt;dates&gt;&lt;year&gt;2019&lt;/year&gt;&lt;/dates&gt;&lt;publisher&gt;The Royal Society of Chemistry&lt;/publisher&gt;&lt;work-type&gt;10.1039/C9RA04619D&lt;/work-type&gt;&lt;urls&gt;&lt;related-urls&gt;&lt;url&gt;http://dx.doi.org/10.1039/C9RA04619D&lt;/url&gt;&lt;url&gt;https://pubs.rsc.org/en/content/articlepdf/2019/ra/c9ra04619d&lt;/url&gt;&lt;/related-urls&gt;&lt;/urls&gt;&lt;electronic-resource-num&gt;10.1039/C9RA04619D&lt;/electronic-resource-num&gt;&lt;/record&gt;&lt;/Cite&gt;&lt;/EndNote&gt;</w:instrText>
      </w:r>
      <w:r w:rsidRPr="002970CD">
        <w:fldChar w:fldCharType="separate"/>
      </w:r>
      <w:r w:rsidRPr="003E7631">
        <w:rPr>
          <w:noProof/>
          <w:vertAlign w:val="superscript"/>
        </w:rPr>
        <w:t>17</w:t>
      </w:r>
      <w:r w:rsidRPr="002970CD">
        <w:fldChar w:fldCharType="end"/>
      </w:r>
      <w:r w:rsidRPr="002970CD">
        <w:t xml:space="preserve"> The prepared membrane suspension was separated into aliquots (500 µL) and incubated with a solubilized SMA 1440 sample (1.5 </w:t>
      </w:r>
      <w:proofErr w:type="spellStart"/>
      <w:r w:rsidRPr="002970CD">
        <w:t>wt</w:t>
      </w:r>
      <w:proofErr w:type="spellEnd"/>
      <w:r w:rsidRPr="002970CD">
        <w:t>%) for 3 h at 40 °C, while shaking (250 rpm, orbital shaker) in the dark. The resulting samples were centrifuged (190,000 × g) to pellet the remaining insoluble thylakoid membrane fragments. After 15 min, the supernatant was carefully removed with a flame drawn Pasteur pipette for analysis.</w:t>
      </w:r>
    </w:p>
    <w:p w14:paraId="2AD76AFE" w14:textId="78F53ABC" w:rsidR="003E7631" w:rsidRDefault="003E7631" w:rsidP="0066019C">
      <w:pPr>
        <w:pStyle w:val="1Dissertation"/>
      </w:pPr>
      <w:r w:rsidRPr="002970CD">
        <w:t>The solubilization efficiency (SE) of this protein extraction was determined as previously reported.</w:t>
      </w:r>
      <w:r w:rsidRPr="002970CD">
        <w:fldChar w:fldCharType="begin"/>
      </w:r>
      <w:r w:rsidRPr="002970CD">
        <w:instrText xml:space="preserve"> ADDIN EN.CITE &lt;EndNote&gt;&lt;Cite&gt;&lt;Author&gt;Brady&lt;/Author&gt;&lt;Year&gt;2021&lt;/Year&gt;&lt;RecNum&gt;243&lt;/RecNum&gt;&lt;DisplayText&gt;&lt;style face="superscript"&gt;11&lt;/style&gt;&lt;/DisplayText&gt;&lt;record&gt;&lt;rec-number&gt;243&lt;/rec-number&gt;&lt;foreign-keys&gt;&lt;key app="EN" db-id="2ws9a5p2kfs9d7e2zwp50sde299pa5re9zxd" timestamp="1634319796"&gt;243&lt;/key&gt;&lt;/foreign-keys&gt;&lt;ref-type name="Journal Article"&gt;17&lt;/ref-type&gt;&lt;contributors&gt;&lt;authors&gt;&lt;author&gt;Brady, Nathan G.&lt;/author&gt;&lt;author&gt;Workman, Cameron E.&lt;/author&gt;&lt;author&gt;Cawthon, Bridgie&lt;/author&gt;&lt;author&gt;Bruce, Barry D.&lt;/author&gt;&lt;author&gt;Long, Brian K.&lt;/author&gt;&lt;/authors&gt;&lt;/contributors&gt;&lt;titles&gt;&lt;title&gt;Protein Extraction Efficiency and Selectivity of Esterified Styrene–Maleic Acid Copolymers in Thylakoid Membranes&lt;/title&gt;&lt;secondary-title&gt;Biomacromolecules&lt;/secondary-title&gt;&lt;/titles&gt;&lt;periodical&gt;&lt;full-title&gt;Biomacromolecules&lt;/full-title&gt;&lt;abbr-1&gt;Biomacromolecules&lt;/abbr-1&gt;&lt;/periodical&gt;&lt;pages&gt;2544-2553&lt;/pages&gt;&lt;volume&gt;22&lt;/volume&gt;&lt;number&gt;6&lt;/number&gt;&lt;dates&gt;&lt;year&gt;2021&lt;/year&gt;&lt;pub-dates&gt;&lt;date&gt;2021/06/14&lt;/date&gt;&lt;/pub-dates&gt;&lt;/dates&gt;&lt;publisher&gt;American Chemical Society&lt;/publisher&gt;&lt;isbn&gt;1525-7797&lt;/isbn&gt;&lt;urls&gt;&lt;related-urls&gt;&lt;url&gt;https://doi.org/10.1021/acs.biomac.1c00274&lt;/url&gt;&lt;/related-urls&gt;&lt;/urls&gt;&lt;electronic-resource-num&gt;10.1021/acs.biomac.1c00274&lt;/electronic-resource-num&gt;&lt;/record&gt;&lt;/Cite&gt;&lt;/EndNote&gt;</w:instrText>
      </w:r>
      <w:r w:rsidRPr="002970CD">
        <w:fldChar w:fldCharType="separate"/>
      </w:r>
      <w:r w:rsidRPr="002970CD">
        <w:rPr>
          <w:noProof/>
          <w:vertAlign w:val="superscript"/>
        </w:rPr>
        <w:t>11</w:t>
      </w:r>
      <w:r w:rsidRPr="002970CD">
        <w:fldChar w:fldCharType="end"/>
      </w:r>
      <w:r w:rsidRPr="002970CD">
        <w:t xml:space="preserve"> Isolated supernatants were diluted (×100) and chlorophyll was extracted with 90% methanol at 65 °C for 2 minutes. The absorbance of the extracted chlorophyll was measured at 665 nm, using a dual-beam benchtop spectrophotometer (Evolution 300, </w:t>
      </w:r>
      <w:proofErr w:type="spellStart"/>
      <w:r w:rsidRPr="002970CD">
        <w:t>Thermo</w:t>
      </w:r>
      <w:proofErr w:type="spellEnd"/>
      <w:r w:rsidRPr="002970CD">
        <w:t xml:space="preserve"> Scientific) to </w:t>
      </w:r>
      <w:r w:rsidRPr="002970CD">
        <w:lastRenderedPageBreak/>
        <w:t xml:space="preserve">determine the chlorophyll concentration. SE was calculated based on the recovered chlorophyll concentration as compared to the starting thylakoid chlorophyll concentration (1 mg/mL). </w:t>
      </w:r>
    </w:p>
    <w:p w14:paraId="72DB34FB" w14:textId="77777777" w:rsidR="009E5B35" w:rsidRPr="002970CD" w:rsidRDefault="009E5B35" w:rsidP="0066019C">
      <w:pPr>
        <w:pStyle w:val="1Dissertation"/>
      </w:pPr>
    </w:p>
    <w:p w14:paraId="714489B7" w14:textId="77777777" w:rsidR="00F82C58" w:rsidRDefault="00F82C58" w:rsidP="009E5B35">
      <w:pPr>
        <w:pStyle w:val="SubsectionTitles"/>
      </w:pPr>
    </w:p>
    <w:p w14:paraId="35E46E91" w14:textId="77777777" w:rsidR="00F82C58" w:rsidRDefault="00F82C58" w:rsidP="009E5B35">
      <w:pPr>
        <w:pStyle w:val="SubsectionTitles"/>
      </w:pPr>
    </w:p>
    <w:p w14:paraId="1E3352E8" w14:textId="77777777" w:rsidR="00F82C58" w:rsidRDefault="00F82C58" w:rsidP="009E5B35">
      <w:pPr>
        <w:pStyle w:val="SubsectionTitles"/>
      </w:pPr>
    </w:p>
    <w:p w14:paraId="50C4ABAE" w14:textId="77777777" w:rsidR="00F82C58" w:rsidRDefault="00F82C58" w:rsidP="009E5B35">
      <w:pPr>
        <w:pStyle w:val="SubsectionTitles"/>
      </w:pPr>
    </w:p>
    <w:p w14:paraId="71F0160C" w14:textId="77777777" w:rsidR="00F82C58" w:rsidRDefault="00F82C58" w:rsidP="009E5B35">
      <w:pPr>
        <w:pStyle w:val="SubsectionTitles"/>
      </w:pPr>
    </w:p>
    <w:p w14:paraId="3E0EB027" w14:textId="77777777" w:rsidR="00F82C58" w:rsidRDefault="00F82C58" w:rsidP="009E5B35">
      <w:pPr>
        <w:pStyle w:val="SubsectionTitles"/>
      </w:pPr>
    </w:p>
    <w:p w14:paraId="15B0FB73" w14:textId="77777777" w:rsidR="00F82C58" w:rsidRDefault="00F82C58" w:rsidP="009E5B35">
      <w:pPr>
        <w:pStyle w:val="SubsectionTitles"/>
      </w:pPr>
    </w:p>
    <w:p w14:paraId="5D470EB0" w14:textId="77777777" w:rsidR="00F82C58" w:rsidRDefault="00F82C58" w:rsidP="009E5B35">
      <w:pPr>
        <w:pStyle w:val="SubsectionTitles"/>
      </w:pPr>
    </w:p>
    <w:p w14:paraId="71EE9535" w14:textId="77777777" w:rsidR="00F82C58" w:rsidRDefault="00F82C58" w:rsidP="009E5B35">
      <w:pPr>
        <w:pStyle w:val="SubsectionTitles"/>
      </w:pPr>
    </w:p>
    <w:p w14:paraId="508C078F" w14:textId="77777777" w:rsidR="00F82C58" w:rsidRDefault="00F82C58" w:rsidP="009E5B35">
      <w:pPr>
        <w:pStyle w:val="SubsectionTitles"/>
      </w:pPr>
    </w:p>
    <w:p w14:paraId="657BFE98" w14:textId="77777777" w:rsidR="00F82C58" w:rsidRDefault="00F82C58" w:rsidP="009E5B35">
      <w:pPr>
        <w:pStyle w:val="SubsectionTitles"/>
      </w:pPr>
    </w:p>
    <w:p w14:paraId="01391D67" w14:textId="77777777" w:rsidR="00F82C58" w:rsidRDefault="00F82C58" w:rsidP="009E5B35">
      <w:pPr>
        <w:pStyle w:val="SubsectionTitles"/>
      </w:pPr>
    </w:p>
    <w:p w14:paraId="6410693C" w14:textId="77777777" w:rsidR="00F82C58" w:rsidRDefault="00F82C58" w:rsidP="009E5B35">
      <w:pPr>
        <w:pStyle w:val="SubsectionTitles"/>
      </w:pPr>
    </w:p>
    <w:p w14:paraId="37C2DFA0" w14:textId="77777777" w:rsidR="00F82C58" w:rsidRDefault="00F82C58" w:rsidP="009E5B35">
      <w:pPr>
        <w:pStyle w:val="SubsectionTitles"/>
      </w:pPr>
    </w:p>
    <w:p w14:paraId="782C4085" w14:textId="77777777" w:rsidR="00F82C58" w:rsidRDefault="00F82C58" w:rsidP="009E5B35">
      <w:pPr>
        <w:pStyle w:val="SubsectionTitles"/>
      </w:pPr>
    </w:p>
    <w:p w14:paraId="1B6A241B" w14:textId="77777777" w:rsidR="00F82C58" w:rsidRDefault="00F82C58" w:rsidP="009E5B35">
      <w:pPr>
        <w:pStyle w:val="SubsectionTitles"/>
      </w:pPr>
    </w:p>
    <w:p w14:paraId="2DCFEDE8" w14:textId="77777777" w:rsidR="00F82C58" w:rsidRDefault="00F82C58" w:rsidP="009E5B35">
      <w:pPr>
        <w:pStyle w:val="SubsectionTitles"/>
      </w:pPr>
    </w:p>
    <w:p w14:paraId="56267ECF" w14:textId="77777777" w:rsidR="00F82C58" w:rsidRDefault="00F82C58" w:rsidP="009E5B35">
      <w:pPr>
        <w:pStyle w:val="SubsectionTitles"/>
      </w:pPr>
    </w:p>
    <w:p w14:paraId="0FDB50D9" w14:textId="77777777" w:rsidR="00F82C58" w:rsidRDefault="00F82C58" w:rsidP="009E5B35">
      <w:pPr>
        <w:pStyle w:val="SubsectionTitles"/>
      </w:pPr>
    </w:p>
    <w:p w14:paraId="40E3902B" w14:textId="77777777" w:rsidR="00F82C58" w:rsidRDefault="00F82C58" w:rsidP="009E5B35">
      <w:pPr>
        <w:pStyle w:val="SubsectionTitles"/>
      </w:pPr>
    </w:p>
    <w:p w14:paraId="1F3849AA" w14:textId="6BB95AF6" w:rsidR="003E7631" w:rsidRDefault="009E5B35" w:rsidP="009E5B35">
      <w:pPr>
        <w:pStyle w:val="SubsectionTitles"/>
      </w:pPr>
      <w:bookmarkStart w:id="150" w:name="_Toc130372686"/>
      <w:r>
        <w:lastRenderedPageBreak/>
        <w:t>References</w:t>
      </w:r>
      <w:bookmarkEnd w:id="150"/>
    </w:p>
    <w:p w14:paraId="347EF71C" w14:textId="77777777" w:rsidR="00456029" w:rsidRPr="00456029" w:rsidRDefault="000B38DC" w:rsidP="00456029">
      <w:pPr>
        <w:pStyle w:val="EndNoteBibliography"/>
        <w:ind w:left="720" w:hanging="720"/>
      </w:pPr>
      <w:r>
        <w:fldChar w:fldCharType="begin"/>
      </w:r>
      <w:r>
        <w:instrText xml:space="preserve"> ADDIN EN.SECTION.REFLIST </w:instrText>
      </w:r>
      <w:r>
        <w:fldChar w:fldCharType="separate"/>
      </w:r>
      <w:r w:rsidR="00456029" w:rsidRPr="00456029">
        <w:t>1.</w:t>
      </w:r>
      <w:r w:rsidR="00456029" w:rsidRPr="00456029">
        <w:tab/>
        <w:t xml:space="preserve">Simon, K. S.;  Pollock, N. L.; Lee, S. C., Membrane protein nanoparticles: the shape of things to come. </w:t>
      </w:r>
      <w:r w:rsidR="00456029" w:rsidRPr="00456029">
        <w:rPr>
          <w:i/>
        </w:rPr>
        <w:t xml:space="preserve">Biochem. Soc. Trans. </w:t>
      </w:r>
      <w:r w:rsidR="00456029" w:rsidRPr="00456029">
        <w:t xml:space="preserve"> </w:t>
      </w:r>
      <w:r w:rsidR="00456029" w:rsidRPr="00456029">
        <w:rPr>
          <w:b/>
        </w:rPr>
        <w:t>2018,</w:t>
      </w:r>
      <w:r w:rsidR="00456029" w:rsidRPr="00456029">
        <w:t xml:space="preserve"> </w:t>
      </w:r>
      <w:r w:rsidR="00456029" w:rsidRPr="00456029">
        <w:rPr>
          <w:i/>
        </w:rPr>
        <w:t>46</w:t>
      </w:r>
      <w:r w:rsidR="00456029" w:rsidRPr="00456029">
        <w:t>, 1495-1504.</w:t>
      </w:r>
    </w:p>
    <w:p w14:paraId="059ECFB4" w14:textId="77777777" w:rsidR="00456029" w:rsidRPr="00456029" w:rsidRDefault="00456029" w:rsidP="00456029">
      <w:pPr>
        <w:pStyle w:val="EndNoteBibliography"/>
        <w:ind w:left="720" w:hanging="720"/>
      </w:pPr>
      <w:r w:rsidRPr="00456029">
        <w:t>2.</w:t>
      </w:r>
      <w:r w:rsidRPr="00456029">
        <w:tab/>
        <w:t xml:space="preserve">Brady, N. G.;  Qian, S.;  Nguyen, J.;  O'Neill, H. M.; Bruce, B. D., Small angle neutron scattering and lipidomic analysis of a native, trimeric PSI-SMALP from a thermophilic cyanobacteria. </w:t>
      </w:r>
      <w:r w:rsidRPr="00456029">
        <w:rPr>
          <w:i/>
        </w:rPr>
        <w:t xml:space="preserve">Biochim. Biophys. Acta, Bioenerg. </w:t>
      </w:r>
      <w:r w:rsidRPr="00456029">
        <w:t xml:space="preserve"> </w:t>
      </w:r>
      <w:r w:rsidRPr="00456029">
        <w:rPr>
          <w:b/>
        </w:rPr>
        <w:t>2022,</w:t>
      </w:r>
      <w:r w:rsidRPr="00456029">
        <w:t xml:space="preserve"> </w:t>
      </w:r>
      <w:r w:rsidRPr="00456029">
        <w:rPr>
          <w:i/>
        </w:rPr>
        <w:t>1863</w:t>
      </w:r>
      <w:r w:rsidRPr="00456029">
        <w:t>, 148596.</w:t>
      </w:r>
    </w:p>
    <w:p w14:paraId="6FAE0F78" w14:textId="77777777" w:rsidR="00456029" w:rsidRPr="00456029" w:rsidRDefault="00456029" w:rsidP="00456029">
      <w:pPr>
        <w:pStyle w:val="EndNoteBibliography"/>
        <w:ind w:left="720" w:hanging="720"/>
      </w:pPr>
      <w:r w:rsidRPr="00456029">
        <w:t>3.</w:t>
      </w:r>
      <w:r w:rsidRPr="00456029">
        <w:tab/>
        <w:t xml:space="preserve">Dörr, J. M.;  Scheidelaar, S.;  Koorengevel, M. C.;  Dominguez, J. J.;  Schäfer, M.;  van Walree, C. A.; Killian, J. A., The styrene-maleic acid copolymer: a versatile tool in membrane research. </w:t>
      </w:r>
      <w:r w:rsidRPr="00456029">
        <w:rPr>
          <w:i/>
        </w:rPr>
        <w:t xml:space="preserve">Eur Biophys J </w:t>
      </w:r>
      <w:r w:rsidRPr="00456029">
        <w:t xml:space="preserve"> </w:t>
      </w:r>
      <w:r w:rsidRPr="00456029">
        <w:rPr>
          <w:b/>
        </w:rPr>
        <w:t>2016,</w:t>
      </w:r>
      <w:r w:rsidRPr="00456029">
        <w:t xml:space="preserve"> </w:t>
      </w:r>
      <w:r w:rsidRPr="00456029">
        <w:rPr>
          <w:i/>
        </w:rPr>
        <w:t>45</w:t>
      </w:r>
      <w:r w:rsidRPr="00456029">
        <w:t>, 3-21.</w:t>
      </w:r>
    </w:p>
    <w:p w14:paraId="16AEE65B" w14:textId="77777777" w:rsidR="00456029" w:rsidRPr="00456029" w:rsidRDefault="00456029" w:rsidP="00456029">
      <w:pPr>
        <w:pStyle w:val="EndNoteBibliography"/>
        <w:ind w:left="720" w:hanging="720"/>
      </w:pPr>
      <w:r w:rsidRPr="00456029">
        <w:t>4.</w:t>
      </w:r>
      <w:r w:rsidRPr="00456029">
        <w:tab/>
        <w:t xml:space="preserve">Domínguez Pardo, J. J.;  Koorengevel, M. C.;  Uwugiaren, N.;  Weijers, J.;  Kopf, A. H.;  Jahn, H.;  van Walree, C. A.;  van Steenbergen, M. J.; Killian, J. A., Membrane Solubilization by Styrene-Maleic Acid Copolymers: Delineating the Role of Polymer Length. </w:t>
      </w:r>
      <w:r w:rsidRPr="00456029">
        <w:rPr>
          <w:i/>
        </w:rPr>
        <w:t xml:space="preserve">Biophys. J. </w:t>
      </w:r>
      <w:r w:rsidRPr="00456029">
        <w:t xml:space="preserve"> </w:t>
      </w:r>
      <w:r w:rsidRPr="00456029">
        <w:rPr>
          <w:b/>
        </w:rPr>
        <w:t>2018,</w:t>
      </w:r>
      <w:r w:rsidRPr="00456029">
        <w:t xml:space="preserve"> </w:t>
      </w:r>
      <w:r w:rsidRPr="00456029">
        <w:rPr>
          <w:i/>
        </w:rPr>
        <w:t>115</w:t>
      </w:r>
      <w:r w:rsidRPr="00456029">
        <w:t>, 129-138.</w:t>
      </w:r>
    </w:p>
    <w:p w14:paraId="5CCF72FA" w14:textId="77777777" w:rsidR="00456029" w:rsidRPr="00456029" w:rsidRDefault="00456029" w:rsidP="00456029">
      <w:pPr>
        <w:pStyle w:val="EndNoteBibliography"/>
        <w:ind w:left="720" w:hanging="720"/>
      </w:pPr>
      <w:r w:rsidRPr="00456029">
        <w:t>5.</w:t>
      </w:r>
      <w:r w:rsidRPr="00456029">
        <w:tab/>
        <w:t xml:space="preserve">Morrison, K. A.;  Akram, A.;  Mathews, A.;  Khan, Z. A.;  Patel, J. H.;  Zhou, C.;  Hardy, D. J.;  Moore-Kelly, C.;  Patel, R.;  Odiba, V.;  Knowles, T. J.;  Javed, M.-u.-H.;  Chmel, N. P.;  Dafforn, T. R.; Rothnie, A. J., Membrane protein extraction and purification using styrene–maleic acid (SMA) copolymer: effect of variations in polymer structure. </w:t>
      </w:r>
      <w:r w:rsidRPr="00456029">
        <w:rPr>
          <w:i/>
        </w:rPr>
        <w:t>Biochem. J.</w:t>
      </w:r>
      <w:r w:rsidRPr="00456029">
        <w:rPr>
          <w:b/>
        </w:rPr>
        <w:t xml:space="preserve"> 2016,</w:t>
      </w:r>
      <w:r w:rsidRPr="00456029">
        <w:t xml:space="preserve"> </w:t>
      </w:r>
      <w:r w:rsidRPr="00456029">
        <w:rPr>
          <w:i/>
        </w:rPr>
        <w:t>473</w:t>
      </w:r>
      <w:r w:rsidRPr="00456029">
        <w:t>, 4349.</w:t>
      </w:r>
    </w:p>
    <w:p w14:paraId="5F49A410" w14:textId="77777777" w:rsidR="00456029" w:rsidRPr="00456029" w:rsidRDefault="00456029" w:rsidP="00456029">
      <w:pPr>
        <w:pStyle w:val="EndNoteBibliography"/>
        <w:ind w:left="720" w:hanging="720"/>
      </w:pPr>
      <w:r w:rsidRPr="00456029">
        <w:t>6.</w:t>
      </w:r>
      <w:r w:rsidRPr="00456029">
        <w:tab/>
        <w:t xml:space="preserve">Oluwole, A. O.;  Danielczak, B.;  Meister, A.;  Babalola, J. O.;  Vargas, C.; Keller, S., Solubilization of Membrane Proteins into Functional Lipid-Bilayer Nanodiscs Using a Diisobutylene/Maleic Acid Copolymer. </w:t>
      </w:r>
      <w:r w:rsidRPr="00456029">
        <w:rPr>
          <w:i/>
        </w:rPr>
        <w:t xml:space="preserve">Angew Chem Int Edit </w:t>
      </w:r>
      <w:r w:rsidRPr="00456029">
        <w:t xml:space="preserve"> </w:t>
      </w:r>
      <w:r w:rsidRPr="00456029">
        <w:rPr>
          <w:b/>
        </w:rPr>
        <w:t>2017,</w:t>
      </w:r>
      <w:r w:rsidRPr="00456029">
        <w:t xml:space="preserve"> </w:t>
      </w:r>
      <w:r w:rsidRPr="00456029">
        <w:rPr>
          <w:i/>
        </w:rPr>
        <w:t>56</w:t>
      </w:r>
      <w:r w:rsidRPr="00456029">
        <w:t>, 1919-1924.</w:t>
      </w:r>
    </w:p>
    <w:p w14:paraId="04248276" w14:textId="77777777" w:rsidR="00456029" w:rsidRPr="00456029" w:rsidRDefault="00456029" w:rsidP="00456029">
      <w:pPr>
        <w:pStyle w:val="EndNoteBibliography"/>
        <w:ind w:left="720" w:hanging="720"/>
      </w:pPr>
      <w:r w:rsidRPr="00456029">
        <w:t>7.</w:t>
      </w:r>
      <w:r w:rsidRPr="00456029">
        <w:tab/>
        <w:t xml:space="preserve">Kopf, A. H.;  Lijding, O.;  Elenbaas, B. O. W.;  Koorengevel, M. C.;  Dobruchowska, J. M.;  van Walree, C. A.; Killian, J. A., Synthesis and Evaluation of a Library of Alternating Amphipathic Copolymers to Solubilize and Study Membrane Proteins. </w:t>
      </w:r>
      <w:r w:rsidRPr="00456029">
        <w:rPr>
          <w:i/>
        </w:rPr>
        <w:t xml:space="preserve">Biomacromolecules </w:t>
      </w:r>
      <w:r w:rsidRPr="00456029">
        <w:t xml:space="preserve"> </w:t>
      </w:r>
      <w:r w:rsidRPr="00456029">
        <w:rPr>
          <w:b/>
        </w:rPr>
        <w:t>2022,</w:t>
      </w:r>
      <w:r w:rsidRPr="00456029">
        <w:t xml:space="preserve"> </w:t>
      </w:r>
      <w:r w:rsidRPr="00456029">
        <w:rPr>
          <w:i/>
        </w:rPr>
        <w:t>23</w:t>
      </w:r>
      <w:r w:rsidRPr="00456029">
        <w:t>, 743-759.</w:t>
      </w:r>
    </w:p>
    <w:p w14:paraId="55DD072E" w14:textId="77777777" w:rsidR="00456029" w:rsidRPr="00456029" w:rsidRDefault="00456029" w:rsidP="00456029">
      <w:pPr>
        <w:pStyle w:val="EndNoteBibliography"/>
        <w:ind w:left="720" w:hanging="720"/>
      </w:pPr>
      <w:r w:rsidRPr="00456029">
        <w:t>8.</w:t>
      </w:r>
      <w:r w:rsidRPr="00456029">
        <w:tab/>
        <w:t xml:space="preserve">Esmaili, M.;  Brown, C. J.;  Shaykhutdinov, R.;  Acevedo-Morantes, C.;  Wang, Y. L.;  Wille, H.;  Gandour, R. D.;  Turner, S. R.; Overduin, M., Homogeneous nanodiscs of native membranes formed by stilbene–maleic-acid copolymers. </w:t>
      </w:r>
      <w:r w:rsidRPr="00456029">
        <w:rPr>
          <w:i/>
        </w:rPr>
        <w:t xml:space="preserve">Nanoscale </w:t>
      </w:r>
      <w:r w:rsidRPr="00456029">
        <w:t xml:space="preserve"> </w:t>
      </w:r>
      <w:r w:rsidRPr="00456029">
        <w:rPr>
          <w:b/>
        </w:rPr>
        <w:t>2020,</w:t>
      </w:r>
      <w:r w:rsidRPr="00456029">
        <w:t xml:space="preserve"> </w:t>
      </w:r>
      <w:r w:rsidRPr="00456029">
        <w:rPr>
          <w:i/>
        </w:rPr>
        <w:t>12</w:t>
      </w:r>
      <w:r w:rsidRPr="00456029">
        <w:t>, 16705-16709.</w:t>
      </w:r>
    </w:p>
    <w:p w14:paraId="36379EA0" w14:textId="77777777" w:rsidR="00456029" w:rsidRPr="00456029" w:rsidRDefault="00456029" w:rsidP="00456029">
      <w:pPr>
        <w:pStyle w:val="EndNoteBibliography"/>
        <w:ind w:left="720" w:hanging="720"/>
      </w:pPr>
      <w:r w:rsidRPr="00456029">
        <w:t>9.</w:t>
      </w:r>
      <w:r w:rsidRPr="00456029">
        <w:tab/>
        <w:t xml:space="preserve">Burridge, K. M.;  Harding, B. D.;  Sahu, I. D.;  Kearns, M. M.;  Stowe, R. B.;  Dolan, M. T.;  Edelmann, R. E.;  Dabney-Smith, C.;  Page, R. C.;  Konkolewicz, D.; Lorigan, G. A., Simple Derivatization of RAFT-Synthesized Styrene–Maleic Anhydride Copolymers for Lipid Disk Formulations. </w:t>
      </w:r>
      <w:r w:rsidRPr="00456029">
        <w:rPr>
          <w:i/>
        </w:rPr>
        <w:t xml:space="preserve">Biomacromolecules </w:t>
      </w:r>
      <w:r w:rsidRPr="00456029">
        <w:t xml:space="preserve"> </w:t>
      </w:r>
      <w:r w:rsidRPr="00456029">
        <w:rPr>
          <w:b/>
        </w:rPr>
        <w:t>2020,</w:t>
      </w:r>
      <w:r w:rsidRPr="00456029">
        <w:t xml:space="preserve"> </w:t>
      </w:r>
      <w:r w:rsidRPr="00456029">
        <w:rPr>
          <w:i/>
        </w:rPr>
        <w:t>21</w:t>
      </w:r>
      <w:r w:rsidRPr="00456029">
        <w:t>, 1274-1284.</w:t>
      </w:r>
    </w:p>
    <w:p w14:paraId="55995F9C" w14:textId="77777777" w:rsidR="00456029" w:rsidRPr="00456029" w:rsidRDefault="00456029" w:rsidP="00456029">
      <w:pPr>
        <w:pStyle w:val="EndNoteBibliography"/>
        <w:ind w:left="720" w:hanging="720"/>
      </w:pPr>
      <w:r w:rsidRPr="00456029">
        <w:t>10.</w:t>
      </w:r>
      <w:r w:rsidRPr="00456029">
        <w:tab/>
        <w:t xml:space="preserve">Hawkins, O. P.;  Jahromi, C. P. T.;  Gulamhussein, A. A.;  Nestorow, S.;  Bahra, T.;  Shelton, C.;  Owusu-Mensah, Q. K.;  Mohiddin, N.;  O'Rourke, H.;  Ajmal, M.;  Byrnes, K.;  Khan, M.;  Nahar, N. N.;  Lim, A.;  Harris, C.;  Healy, H.;  Hasan, S. W.;  Ahmed, A.;  Evans, L.;  Vaitsopoulou, A.;  Akram, A.;  Williams, C.;  Binding, J.;  Thandi, R. K.;  Joby, A.;  Guest, A.;  Tariq, M. Z.;  Rasool, F.;  Cavanagh, L.;  Kang, S.;  Asparuhov, B.;  Jestin, A.;  Dafforn, T. R.;  Simms, J.;  Bill, R. M.;  Goddard, A. D.; Rothnie, A. J., Membrane protein extraction and purification using partially-esterified SMA polymers. </w:t>
      </w:r>
      <w:r w:rsidRPr="00456029">
        <w:rPr>
          <w:i/>
        </w:rPr>
        <w:t xml:space="preserve">Biochim. Biophys. Acta, Biomembr. </w:t>
      </w:r>
      <w:r w:rsidRPr="00456029">
        <w:t xml:space="preserve"> </w:t>
      </w:r>
      <w:r w:rsidRPr="00456029">
        <w:rPr>
          <w:b/>
        </w:rPr>
        <w:t>2021,</w:t>
      </w:r>
      <w:r w:rsidRPr="00456029">
        <w:t xml:space="preserve"> </w:t>
      </w:r>
      <w:r w:rsidRPr="00456029">
        <w:rPr>
          <w:i/>
        </w:rPr>
        <w:t>1863</w:t>
      </w:r>
      <w:r w:rsidRPr="00456029">
        <w:t>, 183758.</w:t>
      </w:r>
    </w:p>
    <w:p w14:paraId="11BA0692" w14:textId="77777777" w:rsidR="00456029" w:rsidRPr="00456029" w:rsidRDefault="00456029" w:rsidP="00456029">
      <w:pPr>
        <w:pStyle w:val="EndNoteBibliography"/>
        <w:ind w:left="720" w:hanging="720"/>
      </w:pPr>
      <w:r w:rsidRPr="00456029">
        <w:t>11.</w:t>
      </w:r>
      <w:r w:rsidRPr="00456029">
        <w:tab/>
        <w:t xml:space="preserve">Brady, N. G.;  Workman, C. E.;  Cawthon, B.;  Bruce, B. D.; Long, B. K., Protein Extraction Efficiency and Selectivity of Esterified Styrene–Maleic Acid Copolymers in Thylakoid Membranes. </w:t>
      </w:r>
      <w:r w:rsidRPr="00456029">
        <w:rPr>
          <w:i/>
        </w:rPr>
        <w:t xml:space="preserve">Biomacromolecules </w:t>
      </w:r>
      <w:r w:rsidRPr="00456029">
        <w:t xml:space="preserve"> </w:t>
      </w:r>
      <w:r w:rsidRPr="00456029">
        <w:rPr>
          <w:b/>
        </w:rPr>
        <w:t>2021,</w:t>
      </w:r>
      <w:r w:rsidRPr="00456029">
        <w:t xml:space="preserve"> </w:t>
      </w:r>
      <w:r w:rsidRPr="00456029">
        <w:rPr>
          <w:i/>
        </w:rPr>
        <w:t>22</w:t>
      </w:r>
      <w:r w:rsidRPr="00456029">
        <w:t>, 2544-2553.</w:t>
      </w:r>
    </w:p>
    <w:p w14:paraId="60765E90" w14:textId="77777777" w:rsidR="00456029" w:rsidRPr="00456029" w:rsidRDefault="00456029" w:rsidP="00456029">
      <w:pPr>
        <w:pStyle w:val="EndNoteBibliography"/>
        <w:ind w:left="720" w:hanging="720"/>
      </w:pPr>
      <w:r w:rsidRPr="00456029">
        <w:lastRenderedPageBreak/>
        <w:t>12.</w:t>
      </w:r>
      <w:r w:rsidRPr="00456029">
        <w:tab/>
        <w:t xml:space="preserve">Kopf, A. H.;  Koorengevel, M. C.;  van Walree, C. A.;  Dafforn, T. R.; Killian, J. A., A simple and convenient method for the hydrolysis of styrene-maleic anhydride copolymers to styrene-maleic acid copolymers. </w:t>
      </w:r>
      <w:r w:rsidRPr="00456029">
        <w:rPr>
          <w:i/>
        </w:rPr>
        <w:t xml:space="preserve">Chem. Phys. Lipids </w:t>
      </w:r>
      <w:r w:rsidRPr="00456029">
        <w:t xml:space="preserve"> </w:t>
      </w:r>
      <w:r w:rsidRPr="00456029">
        <w:rPr>
          <w:b/>
        </w:rPr>
        <w:t>2019,</w:t>
      </w:r>
      <w:r w:rsidRPr="00456029">
        <w:t xml:space="preserve"> </w:t>
      </w:r>
      <w:r w:rsidRPr="00456029">
        <w:rPr>
          <w:i/>
        </w:rPr>
        <w:t>218</w:t>
      </w:r>
      <w:r w:rsidRPr="00456029">
        <w:t>, 85-90.</w:t>
      </w:r>
    </w:p>
    <w:p w14:paraId="589CC70A" w14:textId="77777777" w:rsidR="00456029" w:rsidRPr="00456029" w:rsidRDefault="00456029" w:rsidP="00456029">
      <w:pPr>
        <w:pStyle w:val="EndNoteBibliography"/>
        <w:ind w:left="720" w:hanging="720"/>
      </w:pPr>
      <w:r w:rsidRPr="00456029">
        <w:t>13.</w:t>
      </w:r>
      <w:r w:rsidRPr="00456029">
        <w:tab/>
        <w:t xml:space="preserve">Kaczmarek, H.;  Felczak, A.; Szalla, A., Studies of photochemical transformations in polystyrene and styrene–maleic anhydride copolymer. </w:t>
      </w:r>
      <w:r w:rsidRPr="00456029">
        <w:rPr>
          <w:i/>
        </w:rPr>
        <w:t xml:space="preserve">Polym. Degrad. Stab. </w:t>
      </w:r>
      <w:r w:rsidRPr="00456029">
        <w:t xml:space="preserve"> </w:t>
      </w:r>
      <w:r w:rsidRPr="00456029">
        <w:rPr>
          <w:b/>
        </w:rPr>
        <w:t>2008,</w:t>
      </w:r>
      <w:r w:rsidRPr="00456029">
        <w:t xml:space="preserve"> </w:t>
      </w:r>
      <w:r w:rsidRPr="00456029">
        <w:rPr>
          <w:i/>
        </w:rPr>
        <w:t>93</w:t>
      </w:r>
      <w:r w:rsidRPr="00456029">
        <w:t>, 1259-1266.</w:t>
      </w:r>
    </w:p>
    <w:p w14:paraId="053B563E" w14:textId="77777777" w:rsidR="00456029" w:rsidRPr="00456029" w:rsidRDefault="00456029" w:rsidP="00456029">
      <w:pPr>
        <w:pStyle w:val="EndNoteBibliography"/>
        <w:ind w:left="720" w:hanging="720"/>
      </w:pPr>
      <w:r w:rsidRPr="00456029">
        <w:t>14.</w:t>
      </w:r>
      <w:r w:rsidRPr="00456029">
        <w:tab/>
        <w:t xml:space="preserve">Dinoop lal, S.;  Sunil Jose, T.;  Rajesh, C.;  Anju Rose Puthukkara, P.;  Savitha Unnikrishnan, K.; Arun, K. J., Accelerated photodegradation of polystyrene by TiO2-polyaniline photocatalyst under UV radiation. </w:t>
      </w:r>
      <w:r w:rsidRPr="00456029">
        <w:rPr>
          <w:i/>
        </w:rPr>
        <w:t xml:space="preserve">Eur. Polym. J. </w:t>
      </w:r>
      <w:r w:rsidRPr="00456029">
        <w:t xml:space="preserve"> </w:t>
      </w:r>
      <w:r w:rsidRPr="00456029">
        <w:rPr>
          <w:b/>
        </w:rPr>
        <w:t>2021,</w:t>
      </w:r>
      <w:r w:rsidRPr="00456029">
        <w:t xml:space="preserve"> </w:t>
      </w:r>
      <w:r w:rsidRPr="00456029">
        <w:rPr>
          <w:i/>
        </w:rPr>
        <w:t>153</w:t>
      </w:r>
      <w:r w:rsidRPr="00456029">
        <w:t>, 110493.</w:t>
      </w:r>
    </w:p>
    <w:p w14:paraId="34610289" w14:textId="77777777" w:rsidR="00456029" w:rsidRPr="00456029" w:rsidRDefault="00456029" w:rsidP="00456029">
      <w:pPr>
        <w:pStyle w:val="EndNoteBibliography"/>
        <w:ind w:left="720" w:hanging="720"/>
      </w:pPr>
      <w:r w:rsidRPr="00456029">
        <w:t>15.</w:t>
      </w:r>
      <w:r w:rsidRPr="00456029">
        <w:tab/>
        <w:t xml:space="preserve">Bjørnestad, V. A.;  Orwick-Rydmark, M.; Lund, R., Understanding the Structural Pathways for Lipid Nanodisc Formation: How Styrene Maleic Acid Copolymers Induce Membrane Fracture and Disc Formation. </w:t>
      </w:r>
      <w:r w:rsidRPr="00456029">
        <w:rPr>
          <w:i/>
        </w:rPr>
        <w:t xml:space="preserve">Langmuir </w:t>
      </w:r>
      <w:r w:rsidRPr="00456029">
        <w:t xml:space="preserve"> </w:t>
      </w:r>
      <w:r w:rsidRPr="00456029">
        <w:rPr>
          <w:b/>
        </w:rPr>
        <w:t>2021,</w:t>
      </w:r>
      <w:r w:rsidRPr="00456029">
        <w:t xml:space="preserve"> </w:t>
      </w:r>
      <w:r w:rsidRPr="00456029">
        <w:rPr>
          <w:i/>
        </w:rPr>
        <w:t>37</w:t>
      </w:r>
      <w:r w:rsidRPr="00456029">
        <w:t>, 6178-6188.</w:t>
      </w:r>
    </w:p>
    <w:p w14:paraId="14DB61AE" w14:textId="77777777" w:rsidR="00456029" w:rsidRPr="00456029" w:rsidRDefault="00456029" w:rsidP="00456029">
      <w:pPr>
        <w:pStyle w:val="EndNoteBibliography"/>
        <w:ind w:left="720" w:hanging="720"/>
      </w:pPr>
      <w:r w:rsidRPr="00456029">
        <w:t>16.</w:t>
      </w:r>
      <w:r w:rsidRPr="00456029">
        <w:tab/>
        <w:t xml:space="preserve">Scheidelaar, S.;  Koorengevel, M. C.;  van Walree, C. A.;  Dominguez, J. J.;  Dörr, J. M.; Killian, J. A., Effect of Polymer Composition and pH on Membrane Solubilization by Styrene-Maleic Acid Copolymers. </w:t>
      </w:r>
      <w:r w:rsidRPr="00456029">
        <w:rPr>
          <w:i/>
        </w:rPr>
        <w:t xml:space="preserve">Biophys. J. </w:t>
      </w:r>
      <w:r w:rsidRPr="00456029">
        <w:t xml:space="preserve"> </w:t>
      </w:r>
      <w:r w:rsidRPr="00456029">
        <w:rPr>
          <w:b/>
        </w:rPr>
        <w:t>2016,</w:t>
      </w:r>
      <w:r w:rsidRPr="00456029">
        <w:t xml:space="preserve"> </w:t>
      </w:r>
      <w:r w:rsidRPr="00456029">
        <w:rPr>
          <w:i/>
        </w:rPr>
        <w:t>111</w:t>
      </w:r>
      <w:r w:rsidRPr="00456029">
        <w:t>, 1974-1986.</w:t>
      </w:r>
    </w:p>
    <w:p w14:paraId="3A696593" w14:textId="77777777" w:rsidR="00456029" w:rsidRPr="00456029" w:rsidRDefault="00456029" w:rsidP="00456029">
      <w:pPr>
        <w:pStyle w:val="EndNoteBibliography"/>
        <w:ind w:left="720" w:hanging="720"/>
      </w:pPr>
      <w:r w:rsidRPr="00456029">
        <w:t>17.</w:t>
      </w:r>
      <w:r w:rsidRPr="00456029">
        <w:tab/>
        <w:t xml:space="preserve">Brady, N. G.;  Li, M.;  Ma, Y.;  Gumbart, J. C.; Bruce, B. D., Non-detergent isolation of a cyanobacterial photosystem I using styrene maleic acid alternating copolymers. </w:t>
      </w:r>
      <w:r w:rsidRPr="00456029">
        <w:rPr>
          <w:i/>
        </w:rPr>
        <w:t xml:space="preserve">RSC Adv. </w:t>
      </w:r>
      <w:r w:rsidRPr="00456029">
        <w:t xml:space="preserve"> </w:t>
      </w:r>
      <w:r w:rsidRPr="00456029">
        <w:rPr>
          <w:b/>
        </w:rPr>
        <w:t>2019,</w:t>
      </w:r>
      <w:r w:rsidRPr="00456029">
        <w:t xml:space="preserve"> </w:t>
      </w:r>
      <w:r w:rsidRPr="00456029">
        <w:rPr>
          <w:i/>
        </w:rPr>
        <w:t>9</w:t>
      </w:r>
      <w:r w:rsidRPr="00456029">
        <w:t>, 31781-31796.</w:t>
      </w:r>
    </w:p>
    <w:p w14:paraId="7EB31113" w14:textId="6E8333DC" w:rsidR="000B38DC" w:rsidRPr="002970CD" w:rsidRDefault="000B38DC" w:rsidP="00ED387F">
      <w:pPr>
        <w:pStyle w:val="TAMainText"/>
      </w:pPr>
      <w:r>
        <w:fldChar w:fldCharType="end"/>
      </w:r>
    </w:p>
    <w:p w14:paraId="36A2FEB0" w14:textId="77777777" w:rsidR="000B38DC" w:rsidRPr="002970CD" w:rsidRDefault="000B38DC" w:rsidP="00ED387F">
      <w:pPr>
        <w:pStyle w:val="TAMainText"/>
        <w:sectPr w:rsidR="000B38DC" w:rsidRPr="002970CD" w:rsidSect="006C783F">
          <w:pgSz w:w="12240" w:h="15840"/>
          <w:pgMar w:top="1440" w:right="1440" w:bottom="1440" w:left="1440" w:header="720" w:footer="720" w:gutter="0"/>
          <w:cols w:space="461"/>
          <w:docGrid w:linePitch="360"/>
        </w:sectPr>
      </w:pPr>
    </w:p>
    <w:p w14:paraId="7AFAAEC3" w14:textId="0F523621" w:rsidR="00211B3D" w:rsidRDefault="00211B3D" w:rsidP="00E35F47">
      <w:pPr>
        <w:pStyle w:val="ChapterTitles"/>
      </w:pPr>
      <w:bookmarkStart w:id="151" w:name="_Toc130372687"/>
      <w:r>
        <w:lastRenderedPageBreak/>
        <w:t>C</w:t>
      </w:r>
      <w:r w:rsidR="00E35F47">
        <w:t>HAPTER</w:t>
      </w:r>
      <w:r>
        <w:t xml:space="preserve"> IV: </w:t>
      </w:r>
      <w:r w:rsidR="00E35F47">
        <w:t xml:space="preserve">SOLUBILIZING MEMBRANE PROTEINS INTO NANODISCS USING COPOLYMERS OF MALEIC ACID AND LINEAR </w:t>
      </w:r>
      <w:r w:rsidR="00E35F47" w:rsidRPr="00211B3D">
        <w:t>α</w:t>
      </w:r>
      <w:r w:rsidR="00E35F47">
        <w:t>-</w:t>
      </w:r>
      <w:proofErr w:type="gramStart"/>
      <w:r w:rsidR="00E35F47">
        <w:t>OLEFINS</w:t>
      </w:r>
      <w:bookmarkEnd w:id="151"/>
      <w:proofErr w:type="gramEnd"/>
    </w:p>
    <w:p w14:paraId="1DBFCE6D" w14:textId="77777777" w:rsidR="000B38DC" w:rsidRPr="000B38DC" w:rsidRDefault="000B38DC" w:rsidP="0066019C">
      <w:pPr>
        <w:spacing w:line="480" w:lineRule="auto"/>
        <w:jc w:val="center"/>
        <w:rPr>
          <w:rFonts w:ascii="Times New Roman" w:hAnsi="Times New Roman" w:cs="Times New Roman"/>
          <w:bCs/>
        </w:rPr>
      </w:pPr>
    </w:p>
    <w:p w14:paraId="6A17A3F5" w14:textId="77777777" w:rsidR="00836888" w:rsidRPr="00E52403" w:rsidRDefault="00836888" w:rsidP="00FF3BDB">
      <w:pPr>
        <w:rPr>
          <w:rFonts w:ascii="Times New Roman" w:hAnsi="Times New Roman" w:cs="Times New Roman"/>
        </w:rPr>
      </w:pPr>
    </w:p>
    <w:p w14:paraId="08DAB8A5" w14:textId="49EA3755" w:rsidR="00FF3BDB" w:rsidRPr="00E52403" w:rsidRDefault="00FF3BDB" w:rsidP="00FF3BDB">
      <w:pPr>
        <w:rPr>
          <w:rFonts w:ascii="Times New Roman" w:hAnsi="Times New Roman" w:cs="Times New Roman"/>
        </w:rPr>
      </w:pPr>
    </w:p>
    <w:p w14:paraId="395983DB" w14:textId="3A244971" w:rsidR="00FF3BDB" w:rsidRPr="00E52403" w:rsidRDefault="00FF3BDB" w:rsidP="00FF3BDB">
      <w:pPr>
        <w:rPr>
          <w:rFonts w:ascii="Times New Roman" w:hAnsi="Times New Roman" w:cs="Times New Roman"/>
        </w:rPr>
      </w:pPr>
    </w:p>
    <w:p w14:paraId="2A3AF53D" w14:textId="77777777" w:rsidR="00306B4B" w:rsidRDefault="00306B4B" w:rsidP="00FF3BDB">
      <w:pPr>
        <w:rPr>
          <w:rFonts w:ascii="Times New Roman" w:hAnsi="Times New Roman" w:cs="Times New Roman"/>
        </w:rPr>
      </w:pPr>
    </w:p>
    <w:p w14:paraId="213F176A" w14:textId="77777777" w:rsidR="00802D92" w:rsidRDefault="00802D92" w:rsidP="00FF3BDB">
      <w:pPr>
        <w:rPr>
          <w:rFonts w:ascii="Times New Roman" w:hAnsi="Times New Roman" w:cs="Times New Roman"/>
        </w:rPr>
      </w:pPr>
    </w:p>
    <w:p w14:paraId="66280228" w14:textId="77777777" w:rsidR="00802D92" w:rsidRDefault="00802D92" w:rsidP="00FF3BDB">
      <w:pPr>
        <w:rPr>
          <w:rFonts w:ascii="Times New Roman" w:hAnsi="Times New Roman" w:cs="Times New Roman"/>
        </w:rPr>
      </w:pPr>
    </w:p>
    <w:p w14:paraId="20730334" w14:textId="77777777" w:rsidR="00802D92" w:rsidRDefault="00802D92" w:rsidP="00FF3BDB">
      <w:pPr>
        <w:rPr>
          <w:rFonts w:ascii="Times New Roman" w:hAnsi="Times New Roman" w:cs="Times New Roman"/>
        </w:rPr>
      </w:pPr>
    </w:p>
    <w:p w14:paraId="557CB7E6" w14:textId="77777777" w:rsidR="00802D92" w:rsidRDefault="00802D92" w:rsidP="00FF3BDB">
      <w:pPr>
        <w:rPr>
          <w:rFonts w:ascii="Times New Roman" w:hAnsi="Times New Roman" w:cs="Times New Roman"/>
        </w:rPr>
      </w:pPr>
    </w:p>
    <w:p w14:paraId="282472EA" w14:textId="77777777" w:rsidR="00802D92" w:rsidRDefault="00802D92" w:rsidP="00FF3BDB">
      <w:pPr>
        <w:rPr>
          <w:rFonts w:ascii="Times New Roman" w:hAnsi="Times New Roman" w:cs="Times New Roman"/>
        </w:rPr>
      </w:pPr>
    </w:p>
    <w:p w14:paraId="1130307E" w14:textId="77777777" w:rsidR="00802D92" w:rsidRDefault="00802D92" w:rsidP="00FF3BDB">
      <w:pPr>
        <w:rPr>
          <w:rFonts w:ascii="Times New Roman" w:hAnsi="Times New Roman" w:cs="Times New Roman"/>
        </w:rPr>
      </w:pPr>
    </w:p>
    <w:p w14:paraId="0963295F" w14:textId="77777777" w:rsidR="00802D92" w:rsidRDefault="00802D92" w:rsidP="00FF3BDB">
      <w:pPr>
        <w:rPr>
          <w:rFonts w:ascii="Times New Roman" w:hAnsi="Times New Roman" w:cs="Times New Roman"/>
        </w:rPr>
      </w:pPr>
    </w:p>
    <w:p w14:paraId="1FF47B4F" w14:textId="77777777" w:rsidR="00802D92" w:rsidRDefault="00802D92" w:rsidP="00FF3BDB">
      <w:pPr>
        <w:rPr>
          <w:rFonts w:ascii="Times New Roman" w:hAnsi="Times New Roman" w:cs="Times New Roman"/>
        </w:rPr>
      </w:pPr>
    </w:p>
    <w:p w14:paraId="73C1538F" w14:textId="77777777" w:rsidR="00802D92" w:rsidRDefault="00802D92" w:rsidP="00FF3BDB">
      <w:pPr>
        <w:rPr>
          <w:rFonts w:ascii="Times New Roman" w:hAnsi="Times New Roman" w:cs="Times New Roman"/>
        </w:rPr>
      </w:pPr>
    </w:p>
    <w:p w14:paraId="1A05D865" w14:textId="77777777" w:rsidR="00802D92" w:rsidRDefault="00802D92" w:rsidP="00FF3BDB">
      <w:pPr>
        <w:rPr>
          <w:rFonts w:ascii="Times New Roman" w:hAnsi="Times New Roman" w:cs="Times New Roman"/>
        </w:rPr>
      </w:pPr>
    </w:p>
    <w:p w14:paraId="7E3BEB31" w14:textId="77777777" w:rsidR="00802D92" w:rsidRDefault="00802D92" w:rsidP="00FF3BDB">
      <w:pPr>
        <w:rPr>
          <w:rFonts w:ascii="Times New Roman" w:hAnsi="Times New Roman" w:cs="Times New Roman"/>
        </w:rPr>
      </w:pPr>
    </w:p>
    <w:p w14:paraId="26A9607D" w14:textId="77777777" w:rsidR="00802D92" w:rsidRDefault="00802D92" w:rsidP="00FF3BDB">
      <w:pPr>
        <w:rPr>
          <w:rFonts w:ascii="Times New Roman" w:hAnsi="Times New Roman" w:cs="Times New Roman"/>
        </w:rPr>
      </w:pPr>
    </w:p>
    <w:p w14:paraId="2AD21DB6" w14:textId="77777777" w:rsidR="00802D92" w:rsidRDefault="00802D92" w:rsidP="00FF3BDB">
      <w:pPr>
        <w:rPr>
          <w:rFonts w:ascii="Times New Roman" w:hAnsi="Times New Roman" w:cs="Times New Roman"/>
        </w:rPr>
      </w:pPr>
    </w:p>
    <w:p w14:paraId="4B7096D4" w14:textId="77777777" w:rsidR="00802D92" w:rsidRDefault="00802D92" w:rsidP="00FF3BDB">
      <w:pPr>
        <w:rPr>
          <w:rFonts w:ascii="Times New Roman" w:hAnsi="Times New Roman" w:cs="Times New Roman"/>
        </w:rPr>
      </w:pPr>
    </w:p>
    <w:p w14:paraId="5C208491" w14:textId="77777777" w:rsidR="00802D92" w:rsidRDefault="00802D92" w:rsidP="00FF3BDB">
      <w:pPr>
        <w:rPr>
          <w:rFonts w:ascii="Times New Roman" w:hAnsi="Times New Roman" w:cs="Times New Roman"/>
        </w:rPr>
      </w:pPr>
    </w:p>
    <w:p w14:paraId="6FBD326B" w14:textId="77777777" w:rsidR="00802D92" w:rsidRDefault="00802D92" w:rsidP="00FF3BDB">
      <w:pPr>
        <w:rPr>
          <w:rFonts w:ascii="Times New Roman" w:hAnsi="Times New Roman" w:cs="Times New Roman"/>
        </w:rPr>
      </w:pPr>
    </w:p>
    <w:p w14:paraId="7A236056" w14:textId="77777777" w:rsidR="00802D92" w:rsidRDefault="00802D92" w:rsidP="00FF3BDB">
      <w:pPr>
        <w:rPr>
          <w:rFonts w:ascii="Times New Roman" w:hAnsi="Times New Roman" w:cs="Times New Roman"/>
        </w:rPr>
      </w:pPr>
    </w:p>
    <w:p w14:paraId="6BEF7FFD" w14:textId="77777777" w:rsidR="00802D92" w:rsidRDefault="00802D92" w:rsidP="00FF3BDB">
      <w:pPr>
        <w:rPr>
          <w:rFonts w:ascii="Times New Roman" w:hAnsi="Times New Roman" w:cs="Times New Roman"/>
        </w:rPr>
      </w:pPr>
    </w:p>
    <w:p w14:paraId="58962BD6" w14:textId="77777777" w:rsidR="00802D92" w:rsidRDefault="00802D92" w:rsidP="00FF3BDB">
      <w:pPr>
        <w:rPr>
          <w:rFonts w:ascii="Times New Roman" w:hAnsi="Times New Roman" w:cs="Times New Roman"/>
        </w:rPr>
      </w:pPr>
    </w:p>
    <w:p w14:paraId="25D7E97C" w14:textId="77777777" w:rsidR="00802D92" w:rsidRDefault="00802D92" w:rsidP="00FF3BDB">
      <w:pPr>
        <w:rPr>
          <w:rFonts w:ascii="Times New Roman" w:hAnsi="Times New Roman" w:cs="Times New Roman"/>
        </w:rPr>
      </w:pPr>
    </w:p>
    <w:p w14:paraId="10EF45E1" w14:textId="77777777" w:rsidR="00802D92" w:rsidRDefault="00802D92" w:rsidP="00FF3BDB">
      <w:pPr>
        <w:rPr>
          <w:rFonts w:ascii="Times New Roman" w:hAnsi="Times New Roman" w:cs="Times New Roman"/>
        </w:rPr>
      </w:pPr>
    </w:p>
    <w:p w14:paraId="4AA24729" w14:textId="77777777" w:rsidR="00802D92" w:rsidRDefault="00802D92" w:rsidP="00FF3BDB">
      <w:pPr>
        <w:rPr>
          <w:rFonts w:ascii="Times New Roman" w:hAnsi="Times New Roman" w:cs="Times New Roman"/>
        </w:rPr>
      </w:pPr>
    </w:p>
    <w:p w14:paraId="26BFBEA1" w14:textId="77777777" w:rsidR="00802D92" w:rsidRDefault="00802D92" w:rsidP="00FF3BDB">
      <w:pPr>
        <w:rPr>
          <w:rFonts w:ascii="Times New Roman" w:hAnsi="Times New Roman" w:cs="Times New Roman"/>
        </w:rPr>
      </w:pPr>
    </w:p>
    <w:p w14:paraId="31541540" w14:textId="77777777" w:rsidR="00802D92" w:rsidRDefault="00802D92" w:rsidP="00FF3BDB">
      <w:pPr>
        <w:rPr>
          <w:rFonts w:ascii="Times New Roman" w:hAnsi="Times New Roman" w:cs="Times New Roman"/>
        </w:rPr>
      </w:pPr>
    </w:p>
    <w:p w14:paraId="695F3FC8" w14:textId="77777777" w:rsidR="00802D92" w:rsidRDefault="00802D92" w:rsidP="00FF3BDB">
      <w:pPr>
        <w:rPr>
          <w:rFonts w:ascii="Times New Roman" w:hAnsi="Times New Roman" w:cs="Times New Roman"/>
        </w:rPr>
      </w:pPr>
    </w:p>
    <w:p w14:paraId="0EDA71C6" w14:textId="77777777" w:rsidR="00802D92" w:rsidRDefault="00802D92" w:rsidP="00FF3BDB">
      <w:pPr>
        <w:rPr>
          <w:rFonts w:ascii="Times New Roman" w:hAnsi="Times New Roman" w:cs="Times New Roman"/>
        </w:rPr>
      </w:pPr>
    </w:p>
    <w:p w14:paraId="662A9726" w14:textId="77777777" w:rsidR="00802D92" w:rsidRDefault="00802D92" w:rsidP="00FF3BDB">
      <w:pPr>
        <w:rPr>
          <w:rFonts w:ascii="Times New Roman" w:hAnsi="Times New Roman" w:cs="Times New Roman"/>
        </w:rPr>
      </w:pPr>
    </w:p>
    <w:p w14:paraId="4D5C28A4" w14:textId="77777777" w:rsidR="00802D92" w:rsidRDefault="00802D92" w:rsidP="00FF3BDB">
      <w:pPr>
        <w:rPr>
          <w:rFonts w:ascii="Times New Roman" w:hAnsi="Times New Roman" w:cs="Times New Roman"/>
        </w:rPr>
      </w:pPr>
    </w:p>
    <w:p w14:paraId="60D8F8B2" w14:textId="77777777" w:rsidR="00802D92" w:rsidRDefault="00802D92" w:rsidP="00FF3BDB">
      <w:pPr>
        <w:rPr>
          <w:rFonts w:ascii="Times New Roman" w:hAnsi="Times New Roman" w:cs="Times New Roman"/>
        </w:rPr>
      </w:pPr>
    </w:p>
    <w:p w14:paraId="102BB9FF" w14:textId="77777777" w:rsidR="00802D92" w:rsidRDefault="00802D92" w:rsidP="00FF3BDB">
      <w:pPr>
        <w:rPr>
          <w:rFonts w:ascii="Times New Roman" w:hAnsi="Times New Roman" w:cs="Times New Roman"/>
        </w:rPr>
      </w:pPr>
    </w:p>
    <w:p w14:paraId="58C3FD2D" w14:textId="77777777" w:rsidR="00802D92" w:rsidRDefault="00802D92" w:rsidP="00FF3BDB">
      <w:pPr>
        <w:rPr>
          <w:rFonts w:ascii="Times New Roman" w:hAnsi="Times New Roman" w:cs="Times New Roman"/>
        </w:rPr>
      </w:pPr>
    </w:p>
    <w:p w14:paraId="63DE4437" w14:textId="5321162C" w:rsidR="00802D92" w:rsidRDefault="00802D92" w:rsidP="00FF3BDB">
      <w:pPr>
        <w:rPr>
          <w:rFonts w:ascii="Times New Roman" w:hAnsi="Times New Roman" w:cs="Times New Roman"/>
        </w:rPr>
      </w:pPr>
    </w:p>
    <w:p w14:paraId="375C7598" w14:textId="7118195D" w:rsidR="00AE45A0" w:rsidRDefault="00AE45A0" w:rsidP="00FF3BDB">
      <w:pPr>
        <w:rPr>
          <w:rFonts w:ascii="Times New Roman" w:hAnsi="Times New Roman" w:cs="Times New Roman"/>
        </w:rPr>
      </w:pPr>
    </w:p>
    <w:p w14:paraId="4491FA1F" w14:textId="77777777" w:rsidR="00AE45A0" w:rsidRDefault="00AE45A0" w:rsidP="00FF3BDB">
      <w:pPr>
        <w:rPr>
          <w:rFonts w:ascii="Times New Roman" w:hAnsi="Times New Roman" w:cs="Times New Roman"/>
        </w:rPr>
      </w:pPr>
    </w:p>
    <w:p w14:paraId="05489B87" w14:textId="7AFD756D" w:rsidR="00AE45A0" w:rsidRPr="006B4B19" w:rsidRDefault="00AE45A0" w:rsidP="00AE45A0">
      <w:pPr>
        <w:pStyle w:val="1Dissertation"/>
      </w:pPr>
      <w:r w:rsidRPr="003A56CB">
        <w:lastRenderedPageBreak/>
        <w:t xml:space="preserve">In this </w:t>
      </w:r>
      <w:r w:rsidR="00A157DE">
        <w:t>chapter</w:t>
      </w:r>
      <w:r w:rsidRPr="003A56CB">
        <w:t>, I was responsible for designing and synthesizing all polymers studied. I also performed all polymer characterization</w:t>
      </w:r>
      <w:r w:rsidR="00A157DE">
        <w:t>,</w:t>
      </w:r>
      <w:r w:rsidR="005D2B22">
        <w:t xml:space="preserve"> reactivity ratio studies,</w:t>
      </w:r>
      <w:r w:rsidR="00A157DE">
        <w:t xml:space="preserve"> pH/divalent cation tolerance studies, transmission electron microscopy, dynamic light scattering, UV absorbance studies, and critical </w:t>
      </w:r>
      <w:proofErr w:type="spellStart"/>
      <w:r w:rsidR="00A157DE">
        <w:t>aggragation</w:t>
      </w:r>
      <w:proofErr w:type="spellEnd"/>
      <w:r w:rsidR="00A157DE">
        <w:t xml:space="preserve"> studies. </w:t>
      </w:r>
      <w:proofErr w:type="spellStart"/>
      <w:r w:rsidR="00A157DE">
        <w:t>Pushan</w:t>
      </w:r>
      <w:proofErr w:type="spellEnd"/>
      <w:r w:rsidR="00A157DE">
        <w:t xml:space="preserve"> Bag, Nathan Brady, and</w:t>
      </w:r>
      <w:r w:rsidRPr="003A56CB">
        <w:t xml:space="preserve"> </w:t>
      </w:r>
      <w:proofErr w:type="spellStart"/>
      <w:r w:rsidRPr="003A56CB">
        <w:t>Bridgie</w:t>
      </w:r>
      <w:proofErr w:type="spellEnd"/>
      <w:r w:rsidRPr="003A56CB">
        <w:t xml:space="preserve"> Cawthon performed </w:t>
      </w:r>
      <w:proofErr w:type="gramStart"/>
      <w:r w:rsidRPr="003A56CB">
        <w:t>all of</w:t>
      </w:r>
      <w:proofErr w:type="gramEnd"/>
      <w:r w:rsidRPr="003A56CB">
        <w:t xml:space="preserve"> the protein extraction and characterization studies together</w:t>
      </w:r>
      <w:r w:rsidR="00A157DE">
        <w:t xml:space="preserve"> on the </w:t>
      </w:r>
      <w:proofErr w:type="spellStart"/>
      <w:r w:rsidR="00A157DE">
        <w:rPr>
          <w:i/>
          <w:iCs/>
        </w:rPr>
        <w:t>Te</w:t>
      </w:r>
      <w:proofErr w:type="spellEnd"/>
      <w:r w:rsidR="00A157DE">
        <w:t xml:space="preserve"> samples, while </w:t>
      </w:r>
      <w:proofErr w:type="spellStart"/>
      <w:r w:rsidR="00A157DE">
        <w:t>Fidda</w:t>
      </w:r>
      <w:proofErr w:type="spellEnd"/>
      <w:r w:rsidR="00A157DE">
        <w:t xml:space="preserve"> Ali performed all of studies on </w:t>
      </w:r>
      <w:r w:rsidR="00A157DE">
        <w:rPr>
          <w:i/>
          <w:iCs/>
        </w:rPr>
        <w:t>TS</w:t>
      </w:r>
      <w:r w:rsidR="00A157DE" w:rsidRPr="009B4F35">
        <w:rPr>
          <w:i/>
          <w:iCs/>
        </w:rPr>
        <w:t>-821</w:t>
      </w:r>
      <w:r w:rsidRPr="003A56CB">
        <w:t xml:space="preserve">. </w:t>
      </w:r>
    </w:p>
    <w:p w14:paraId="09B737DE" w14:textId="32F3D535" w:rsidR="00AE45A0" w:rsidRDefault="00AE45A0" w:rsidP="00EE7369">
      <w:pPr>
        <w:pStyle w:val="1Dissertation"/>
        <w:rPr>
          <w:rStyle w:val="BDAbstractTitleChar"/>
        </w:rPr>
      </w:pPr>
    </w:p>
    <w:p w14:paraId="4F472067" w14:textId="40B53408" w:rsidR="00721007" w:rsidRPr="00721007" w:rsidRDefault="00721007" w:rsidP="00721007">
      <w:pPr>
        <w:pStyle w:val="SubsectionTitles"/>
        <w:rPr>
          <w:rStyle w:val="BDAbstractTitleChar"/>
          <w:rFonts w:ascii="Times New Roman" w:hAnsi="Times New Roman"/>
          <w:b/>
          <w:kern w:val="0"/>
          <w:sz w:val="24"/>
        </w:rPr>
      </w:pPr>
      <w:bookmarkStart w:id="152" w:name="_Toc130372688"/>
      <w:r>
        <w:t xml:space="preserve">4.1 </w:t>
      </w:r>
      <w:r w:rsidRPr="00E52403">
        <w:t>Abstract</w:t>
      </w:r>
      <w:bookmarkEnd w:id="152"/>
    </w:p>
    <w:p w14:paraId="74EB5A72" w14:textId="7553C977" w:rsidR="00C81479" w:rsidRDefault="00ED387F" w:rsidP="00C81479">
      <w:pPr>
        <w:pStyle w:val="1Dissertation"/>
      </w:pPr>
      <w:r>
        <w:t xml:space="preserve">While styrene-maleic acid copolymers (SMAs) are effective tools for isolating and studying membrane native-like proteins, they do not exhibit this ability universally. Numerous reports have found </w:t>
      </w:r>
      <w:proofErr w:type="gramStart"/>
      <w:r>
        <w:t>SMAs</w:t>
      </w:r>
      <w:proofErr w:type="gramEnd"/>
      <w:r>
        <w:t xml:space="preserve"> and related amphiphilic copolymers show little to no efficiency when extracting specific membrane proteins. Recently, we have discovered that the functionalization of commercial SMAs can increase the ability of these materials to selectively extract trimeric Photosystem I (PSI) from the thylakoid membranes of a thermophilic cyanobacterium, </w:t>
      </w:r>
      <w:proofErr w:type="spellStart"/>
      <w:r>
        <w:rPr>
          <w:i/>
          <w:iCs/>
        </w:rPr>
        <w:t>Thermosynechococcus</w:t>
      </w:r>
      <w:proofErr w:type="spellEnd"/>
      <w:r>
        <w:rPr>
          <w:i/>
          <w:iCs/>
        </w:rPr>
        <w:t xml:space="preserve"> elongatus </w:t>
      </w:r>
      <w:r w:rsidRPr="00567614">
        <w:t>(</w:t>
      </w:r>
      <w:proofErr w:type="spellStart"/>
      <w:r>
        <w:rPr>
          <w:i/>
          <w:iCs/>
        </w:rPr>
        <w:t>Te</w:t>
      </w:r>
      <w:proofErr w:type="spellEnd"/>
      <w:r w:rsidRPr="00567614">
        <w:t>)</w:t>
      </w:r>
      <w:r>
        <w:t xml:space="preserve">. However, these new polymers are susceptible to saponification, leading to concerns about preparation, storage, and consistent usage. Herein, we explore the synthesis of more stable </w:t>
      </w:r>
      <w:r w:rsidRPr="001A3238">
        <w:rPr>
          <w:rFonts w:cs="Calibri"/>
        </w:rPr>
        <w:t>α</w:t>
      </w:r>
      <w:r>
        <w:t>-olefin-maleic acid copolymers (</w:t>
      </w:r>
      <w:r w:rsidRPr="001A3238">
        <w:rPr>
          <w:rFonts w:cs="Calibri"/>
        </w:rPr>
        <w:t>α</w:t>
      </w:r>
      <w:r>
        <w:t xml:space="preserve">MAs) to extract trimeric PSI from the membranes of </w:t>
      </w:r>
      <w:proofErr w:type="spellStart"/>
      <w:r w:rsidRPr="00567614">
        <w:rPr>
          <w:i/>
          <w:iCs/>
        </w:rPr>
        <w:t>Te</w:t>
      </w:r>
      <w:proofErr w:type="spellEnd"/>
      <w:r>
        <w:t xml:space="preserve"> </w:t>
      </w:r>
      <w:r w:rsidRPr="00567614">
        <w:t>with</w:t>
      </w:r>
      <w:r>
        <w:t xml:space="preserve"> the highest extraction efficiencies seen in this membrane protein system to date, including those seen when using </w:t>
      </w:r>
      <w:proofErr w:type="spellStart"/>
      <w:r>
        <w:t>diisobutylene</w:t>
      </w:r>
      <w:proofErr w:type="spellEnd"/>
      <w:r>
        <w:t xml:space="preserve">-co-maleic acid or functionalized SMA samples. In addition, we provide evidence that </w:t>
      </w:r>
      <w:r w:rsidRPr="001A3238">
        <w:rPr>
          <w:rFonts w:cs="Calibri"/>
        </w:rPr>
        <w:t>α</w:t>
      </w:r>
      <w:r>
        <w:t xml:space="preserve">MAs facilitate the formation of </w:t>
      </w:r>
      <w:proofErr w:type="spellStart"/>
      <w:r>
        <w:t>nanodiscs</w:t>
      </w:r>
      <w:proofErr w:type="spellEnd"/>
      <w:r>
        <w:t xml:space="preserve"> containing an annulus of native lipids that retain a native-like conformation of the solubilized photosystem I. We also highlight how these materials allow for the creation of highly tailorable series of samples with controllable polymer molecular weight and monomer </w:t>
      </w:r>
      <w:r>
        <w:lastRenderedPageBreak/>
        <w:t xml:space="preserve">incorporation while addressing several shortcomings in previously reported SMAs and other amphiphilic copolymers. </w:t>
      </w:r>
    </w:p>
    <w:p w14:paraId="2A64CE99" w14:textId="77777777" w:rsidR="00C81479" w:rsidRDefault="00C81479" w:rsidP="00C81479">
      <w:pPr>
        <w:pStyle w:val="1Dissertation"/>
      </w:pPr>
    </w:p>
    <w:p w14:paraId="78567A80" w14:textId="3E9BA7EA" w:rsidR="00C81479" w:rsidRPr="003E30FD" w:rsidRDefault="00C81479" w:rsidP="00C81479">
      <w:pPr>
        <w:pStyle w:val="SubsectionTitles"/>
      </w:pPr>
      <w:bookmarkStart w:id="153" w:name="_Toc130372689"/>
      <w:r>
        <w:t xml:space="preserve">4.2 </w:t>
      </w:r>
      <w:r w:rsidRPr="00E52403">
        <w:t>Introduction</w:t>
      </w:r>
      <w:bookmarkEnd w:id="153"/>
    </w:p>
    <w:p w14:paraId="7B47D231" w14:textId="77777777" w:rsidR="00ED387F" w:rsidRDefault="00ED387F" w:rsidP="00EE7369">
      <w:pPr>
        <w:pStyle w:val="1Dissertation"/>
      </w:pPr>
      <w:r w:rsidRPr="006D1737">
        <w:t xml:space="preserve">Most </w:t>
      </w:r>
      <w:r>
        <w:t>integral membrane</w:t>
      </w:r>
      <w:r w:rsidRPr="006D1737">
        <w:t xml:space="preserve"> proteins</w:t>
      </w:r>
      <w:r>
        <w:t xml:space="preserve"> (IMPs)</w:t>
      </w:r>
      <w:r w:rsidRPr="006D1737">
        <w:t xml:space="preserve"> are </w:t>
      </w:r>
      <w:r>
        <w:t>composed of one or more</w:t>
      </w:r>
      <w:r w:rsidRPr="006D1737">
        <w:t xml:space="preserve"> helices that traverse the membrane lipid bilayer. It is estimated that 20-30% of proteins in </w:t>
      </w:r>
      <w:r>
        <w:t xml:space="preserve">all </w:t>
      </w:r>
      <w:r w:rsidRPr="006D1737">
        <w:t>known genomes</w:t>
      </w:r>
      <w:r>
        <w:t xml:space="preserve"> share this common transmembrane architecture.</w:t>
      </w:r>
      <w:r>
        <w:fldChar w:fldCharType="begin"/>
      </w:r>
      <w:r>
        <w:instrText xml:space="preserve"> ADDIN EN.CITE &lt;EndNote&gt;&lt;Cite&gt;&lt;Author&gt;Almén&lt;/Author&gt;&lt;Year&gt;2009&lt;/Year&gt;&lt;RecNum&gt;355&lt;/RecNum&gt;&lt;DisplayText&gt;&lt;style face="superscript"&gt;1&lt;/style&gt;&lt;/DisplayText&gt;&lt;record&gt;&lt;rec-number&gt;355&lt;/rec-number&gt;&lt;foreign-keys&gt;&lt;key app="EN" db-id="2ws9a5p2kfs9d7e2zwp50sde299pa5re9zxd" timestamp="1675629077"&gt;355&lt;/key&gt;&lt;/foreign-keys&gt;&lt;ref-type name="Journal Article"&gt;17&lt;/ref-type&gt;&lt;contributors&gt;&lt;authors&gt;&lt;author&gt;Almén, Markus Sällman&lt;/author&gt;&lt;author&gt;Nordström, Karl J. V.&lt;/author&gt;&lt;author&gt;Fredriksson, Robert&lt;/author&gt;&lt;author&gt;Schiöth, Helgi B.&lt;/author&gt;&lt;/authors&gt;&lt;/contributors&gt;&lt;titles&gt;&lt;title&gt;Mapping the human membrane proteome: a majority of the human membrane proteins can be classified according to function and evolutionary origin&lt;/title&gt;&lt;secondary-title&gt;BMC Biology&lt;/secondary-title&gt;&lt;/titles&gt;&lt;periodical&gt;&lt;full-title&gt;BMC Biology&lt;/full-title&gt;&lt;/periodical&gt;&lt;pages&gt;50&lt;/pages&gt;&lt;volume&gt;7&lt;/volume&gt;&lt;number&gt;1&lt;/number&gt;&lt;dates&gt;&lt;year&gt;2009&lt;/year&gt;&lt;pub-dates&gt;&lt;date&gt;2009/08/13&lt;/date&gt;&lt;/pub-dates&gt;&lt;/dates&gt;&lt;isbn&gt;1741-7007&lt;/isbn&gt;&lt;urls&gt;&lt;related-urls&gt;&lt;url&gt;https://doi.org/10.1186/1741-7007-7-50&lt;/url&gt;&lt;/related-urls&gt;&lt;/urls&gt;&lt;electronic-resource-num&gt;10.1186/1741-7007-7-50&lt;/electronic-resource-num&gt;&lt;/record&gt;&lt;/Cite&gt;&lt;/EndNote&gt;</w:instrText>
      </w:r>
      <w:r>
        <w:fldChar w:fldCharType="separate"/>
      </w:r>
      <w:r w:rsidRPr="00994492">
        <w:rPr>
          <w:noProof/>
          <w:vertAlign w:val="superscript"/>
        </w:rPr>
        <w:t>1</w:t>
      </w:r>
      <w:r>
        <w:fldChar w:fldCharType="end"/>
      </w:r>
      <w:r>
        <w:t xml:space="preserve"> IMPs control and regulate innumerable cellular processes, including mediating metabolism, molecular transport, signal transduction, lipid and membrane biogenesis, and many other functions required for cellular life. Both the number and diversity of IMPs have led them to be the target of a diverse range of biotechnological applications over the last few decades. This includes applications in pharmacology where nearly 60% of all available drugs target membrane proteins,</w:t>
      </w:r>
      <w:r>
        <w:fldChar w:fldCharType="begin"/>
      </w:r>
      <w:r>
        <w:instrText xml:space="preserve"> ADDIN EN.CITE &lt;EndNote&gt;&lt;Cite&gt;&lt;Author&gt;Yin&lt;/Author&gt;&lt;Year&gt;2016&lt;/Year&gt;&lt;RecNum&gt;240&lt;/RecNum&gt;&lt;DisplayText&gt;&lt;style face="superscript"&gt;2&lt;/style&gt;&lt;/DisplayText&gt;&lt;record&gt;&lt;rec-number&gt;240&lt;/rec-number&gt;&lt;foreign-keys&gt;&lt;key app="EN" db-id="2ws9a5p2kfs9d7e2zwp50sde299pa5re9zxd" timestamp="1634316778"&gt;240&lt;/key&gt;&lt;/foreign-keys&gt;&lt;ref-type name="Journal Article"&gt;17&lt;/ref-type&gt;&lt;contributors&gt;&lt;authors&gt;&lt;author&gt;Yin, Hang&lt;/author&gt;&lt;author&gt;Flynn, Aaron D.&lt;/author&gt;&lt;/authors&gt;&lt;/contributors&gt;&lt;titles&gt;&lt;title&gt;Drugging Membrane Protein Interactions&lt;/title&gt;&lt;secondary-title&gt;Annual review of biomedical engineering&lt;/secondary-title&gt;&lt;alt-title&gt;Annu Rev Biomed Eng&lt;/alt-title&gt;&lt;/titles&gt;&lt;periodical&gt;&lt;full-title&gt;Annual review of biomedical engineering&lt;/full-title&gt;&lt;abbr-1&gt;Annu Rev Biomed Eng&lt;/abbr-1&gt;&lt;/periodical&gt;&lt;alt-periodical&gt;&lt;full-title&gt;Annual review of biomedical engineering&lt;/full-title&gt;&lt;abbr-1&gt;Annu Rev Biomed Eng&lt;/abbr-1&gt;&lt;/alt-periodical&gt;&lt;pages&gt;51-76&lt;/pages&gt;&lt;volume&gt;18&lt;/volume&gt;&lt;edition&gt;2016/02/05&lt;/edition&gt;&lt;keywords&gt;&lt;keyword&gt;*curvature sensing&lt;/keyword&gt;&lt;keyword&gt;*drug discovery&lt;/keyword&gt;&lt;keyword&gt;*high-throughput screening&lt;/keyword&gt;&lt;keyword&gt;*rational design&lt;/keyword&gt;&lt;keyword&gt;*transmembrane domains&lt;/keyword&gt;&lt;keyword&gt;Animals&lt;/keyword&gt;&lt;keyword&gt;Drug Discovery/*methods&lt;/keyword&gt;&lt;keyword&gt;High-Throughput Screening Assays/*methods&lt;/keyword&gt;&lt;keyword&gt;Humans&lt;/keyword&gt;&lt;keyword&gt;Membrane Proteins/*drug effects/*metabolism&lt;/keyword&gt;&lt;keyword&gt;Molecular Targeted Therapy/*methods&lt;/keyword&gt;&lt;keyword&gt;Protein Interaction Mapping/*methods&lt;/keyword&gt;&lt;/keywords&gt;&lt;dates&gt;&lt;year&gt;2016&lt;/year&gt;&lt;/dates&gt;&lt;isbn&gt;1545-4274&amp;#xD;1523-9829&lt;/isbn&gt;&lt;accession-num&gt;26863923&lt;/accession-num&gt;&lt;urls&gt;&lt;related-urls&gt;&lt;url&gt;https://pubmed.ncbi.nlm.nih.gov/26863923&lt;/url&gt;&lt;url&gt;https://www.ncbi.nlm.nih.gov/pmc/articles/PMC4968933/&lt;/url&gt;&lt;/related-urls&gt;&lt;/urls&gt;&lt;electronic-resource-num&gt;10.1146/annurev-bioeng-092115-025322&lt;/electronic-resource-num&gt;&lt;remote-database-name&gt;PubMed&lt;/remote-database-name&gt;&lt;language&gt;eng&lt;/language&gt;&lt;/record&gt;&lt;/Cite&gt;&lt;/EndNote&gt;</w:instrText>
      </w:r>
      <w:r>
        <w:fldChar w:fldCharType="separate"/>
      </w:r>
      <w:r w:rsidRPr="00353ABF">
        <w:rPr>
          <w:noProof/>
          <w:vertAlign w:val="superscript"/>
        </w:rPr>
        <w:t>2</w:t>
      </w:r>
      <w:r>
        <w:fldChar w:fldCharType="end"/>
      </w:r>
      <w:r>
        <w:t xml:space="preserve"> in the development of semi-biohybrid electronics (e.g. biological photovoltaic cells),</w:t>
      </w:r>
      <w:r>
        <w:fldChar w:fldCharType="begin"/>
      </w:r>
      <w:r>
        <w:instrText xml:space="preserve"> ADDIN EN.CITE &lt;EndNote&gt;&lt;Cite&gt;&lt;Author&gt;Iwuchukwu&lt;/Author&gt;&lt;Year&gt;2010&lt;/Year&gt;&lt;RecNum&gt;302&lt;/RecNum&gt;&lt;DisplayText&gt;&lt;style face="superscript"&gt;3&lt;/style&gt;&lt;/DisplayText&gt;&lt;record&gt;&lt;rec-number&gt;302&lt;/rec-number&gt;&lt;foreign-keys&gt;&lt;key app="EN" db-id="2ws9a5p2kfs9d7e2zwp50sde299pa5re9zxd" timestamp="1669655228"&gt;302&lt;/key&gt;&lt;/foreign-keys&gt;&lt;ref-type name="Journal Article"&gt;17&lt;/ref-type&gt;&lt;contributors&gt;&lt;authors&gt;&lt;author&gt;Iwuchukwu, Ifeyinwa J.&lt;/author&gt;&lt;author&gt;Vaughn, Michael&lt;/author&gt;&lt;author&gt;Myers, Natalie&lt;/author&gt;&lt;author&gt;O&amp;apos;Neill, Hugh&lt;/author&gt;&lt;author&gt;Frymier, Paul&lt;/author&gt;&lt;author&gt;Bruce, Barry D.&lt;/author&gt;&lt;/authors&gt;&lt;/contributors&gt;&lt;titles&gt;&lt;title&gt;Self-organized photosynthetic nanoparticle for cell-free hydrogen production&lt;/title&gt;&lt;secondary-title&gt;Nature Nanotechnology&lt;/secondary-title&gt;&lt;/titles&gt;&lt;periodical&gt;&lt;full-title&gt;Nature Nanotechnology&lt;/full-title&gt;&lt;/periodical&gt;&lt;pages&gt;73-79&lt;/pages&gt;&lt;volume&gt;5&lt;/volume&gt;&lt;number&gt;1&lt;/number&gt;&lt;dates&gt;&lt;year&gt;2010&lt;/year&gt;&lt;pub-dates&gt;&lt;date&gt;2010/01/01&lt;/date&gt;&lt;/pub-dates&gt;&lt;/dates&gt;&lt;isbn&gt;1748-3395&lt;/isbn&gt;&lt;urls&gt;&lt;related-urls&gt;&lt;url&gt;https://doi.org/10.1038/nnano.2009.315&lt;/url&gt;&lt;/related-urls&gt;&lt;/urls&gt;&lt;electronic-resource-num&gt;10.1038/nnano.2009.315&lt;/electronic-resource-num&gt;&lt;/record&gt;&lt;/Cite&gt;&lt;/EndNote&gt;</w:instrText>
      </w:r>
      <w:r>
        <w:fldChar w:fldCharType="separate"/>
      </w:r>
      <w:r w:rsidRPr="00353ABF">
        <w:rPr>
          <w:noProof/>
          <w:vertAlign w:val="superscript"/>
        </w:rPr>
        <w:t>3</w:t>
      </w:r>
      <w:r>
        <w:fldChar w:fldCharType="end"/>
      </w:r>
      <w:r>
        <w:t xml:space="preserve"> and in food science.</w:t>
      </w:r>
      <w:r>
        <w:fldChar w:fldCharType="begin"/>
      </w:r>
      <w:r>
        <w:instrText xml:space="preserve"> ADDIN EN.CITE &lt;EndNote&gt;&lt;Cite&gt;&lt;Author&gt;Taylor&lt;/Author&gt;&lt;Year&gt;2005&lt;/Year&gt;&lt;RecNum&gt;303&lt;/RecNum&gt;&lt;DisplayText&gt;&lt;style face="superscript"&gt;4&lt;/style&gt;&lt;/DisplayText&gt;&lt;record&gt;&lt;rec-number&gt;303&lt;/rec-number&gt;&lt;foreign-keys&gt;&lt;key app="EN" db-id="2ws9a5p2kfs9d7e2zwp50sde299pa5re9zxd" timestamp="1669655349"&gt;303&lt;/key&gt;&lt;/foreign-keys&gt;&lt;ref-type name="Journal Article"&gt;17&lt;/ref-type&gt;&lt;contributors&gt;&lt;authors&gt;&lt;author&gt;Taylor, T. M.&lt;/author&gt;&lt;author&gt;Davidson, P. M.&lt;/author&gt;&lt;author&gt;Bruce, B. D.&lt;/author&gt;&lt;author&gt;Weiss, J.&lt;/author&gt;&lt;/authors&gt;&lt;/contributors&gt;&lt;auth-address&gt;Department of Food Science and Technology, The University of Tennessee, 2605 River Road, Knoxville, 37996-4591, USA.&lt;/auth-address&gt;&lt;titles&gt;&lt;title&gt;Liposomal nanocapsules in food science and agriculture&lt;/title&gt;&lt;secondary-title&gt;Crit Rev Food Sci Nutr&lt;/secondary-title&gt;&lt;/titles&gt;&lt;periodical&gt;&lt;full-title&gt;Crit Rev Food Sci Nutr&lt;/full-title&gt;&lt;/periodical&gt;&lt;pages&gt;587-605&lt;/pages&gt;&lt;volume&gt;45&lt;/volume&gt;&lt;number&gt;7-8&lt;/number&gt;&lt;edition&gt;2005/12/24&lt;/edition&gt;&lt;keywords&gt;&lt;keyword&gt;Capsules&lt;/keyword&gt;&lt;keyword&gt;*Food Technology&lt;/keyword&gt;&lt;keyword&gt;Food-Processing Industry/methods&lt;/keyword&gt;&lt;keyword&gt;Humans&lt;/keyword&gt;&lt;keyword&gt;Liposomes/*analysis&lt;/keyword&gt;&lt;keyword&gt;Particle Size&lt;/keyword&gt;&lt;/keywords&gt;&lt;dates&gt;&lt;year&gt;2005&lt;/year&gt;&lt;/dates&gt;&lt;isbn&gt;1040-8398 (Print)&amp;#xD;1040-8398&lt;/isbn&gt;&lt;accession-num&gt;16371329&lt;/accession-num&gt;&lt;urls&gt;&lt;/urls&gt;&lt;electronic-resource-num&gt;10.1080/10408390591001135&lt;/electronic-resource-num&gt;&lt;remote-database-provider&gt;NLM&lt;/remote-database-provider&gt;&lt;language&gt;eng&lt;/language&gt;&lt;/record&gt;&lt;/Cite&gt;&lt;/EndNote&gt;</w:instrText>
      </w:r>
      <w:r>
        <w:fldChar w:fldCharType="separate"/>
      </w:r>
      <w:r w:rsidRPr="00353ABF">
        <w:rPr>
          <w:noProof/>
          <w:vertAlign w:val="superscript"/>
        </w:rPr>
        <w:t>4</w:t>
      </w:r>
      <w:r>
        <w:fldChar w:fldCharType="end"/>
      </w:r>
      <w:r>
        <w:t xml:space="preserve"> </w:t>
      </w:r>
      <w:bookmarkStart w:id="154" w:name="_Hlk120530166"/>
    </w:p>
    <w:p w14:paraId="0D578A2E" w14:textId="77777777" w:rsidR="00ED387F" w:rsidRDefault="00ED387F" w:rsidP="00EE7369">
      <w:pPr>
        <w:pStyle w:val="1Dissertation"/>
      </w:pPr>
      <w:r>
        <w:t xml:space="preserve">The local </w:t>
      </w:r>
      <w:r w:rsidRPr="00387666">
        <w:t xml:space="preserve">environment of </w:t>
      </w:r>
      <w:r>
        <w:t>IMPs</w:t>
      </w:r>
      <w:r w:rsidRPr="00387666">
        <w:t xml:space="preserve"> is </w:t>
      </w:r>
      <w:r>
        <w:t>fundamentally</w:t>
      </w:r>
      <w:r w:rsidRPr="00387666">
        <w:t xml:space="preserve"> different from that of </w:t>
      </w:r>
      <w:r>
        <w:t xml:space="preserve">water-soluble </w:t>
      </w:r>
      <w:r w:rsidRPr="00387666">
        <w:t xml:space="preserve">proteins, with </w:t>
      </w:r>
      <w:r>
        <w:t xml:space="preserve">an </w:t>
      </w:r>
      <w:r w:rsidRPr="00387666">
        <w:t>IMP</w:t>
      </w:r>
      <w:r>
        <w:t>’</w:t>
      </w:r>
      <w:r w:rsidRPr="00387666">
        <w:t xml:space="preserve">s </w:t>
      </w:r>
      <w:r>
        <w:t xml:space="preserve">structure being directly influenced by lateral exposure to a chemically and physically </w:t>
      </w:r>
      <w:r w:rsidRPr="00387666">
        <w:t>complex lipid</w:t>
      </w:r>
      <w:r>
        <w:t xml:space="preserve"> environment and by surface exposure to an aqueous environment.</w:t>
      </w:r>
      <w:r>
        <w:fldChar w:fldCharType="begin"/>
      </w:r>
      <w:r>
        <w:instrText xml:space="preserve"> ADDIN EN.CITE &lt;EndNote&gt;&lt;Cite&gt;&lt;Author&gt;Levental&lt;/Author&gt;&lt;Year&gt;2022&lt;/Year&gt;&lt;RecNum&gt;294&lt;/RecNum&gt;&lt;DisplayText&gt;&lt;style face="superscript"&gt;5&lt;/style&gt;&lt;/DisplayText&gt;&lt;record&gt;&lt;rec-number&gt;294&lt;/rec-number&gt;&lt;foreign-keys&gt;&lt;key app="EN" db-id="2ws9a5p2kfs9d7e2zwp50sde299pa5re9zxd" timestamp="1665147022"&gt;294&lt;/key&gt;&lt;/foreign-keys&gt;&lt;ref-type name="Journal Article"&gt;17&lt;/ref-type&gt;&lt;contributors&gt;&lt;authors&gt;&lt;author&gt;Levental, I.&lt;/author&gt;&lt;author&gt;Lyman, E.&lt;/author&gt;&lt;/authors&gt;&lt;/contributors&gt;&lt;auth-address&gt;Department of Molecular Physiology and Biological Physics, Center for Molecular and Cell Physiology, University of Virginia, Charlottesville, VA, USA. il2sy@virginia.edu.&amp;#xD;Department of Physics and Astronomy, Department of Chemistry and Biochemistry, University of Delaware, Newark, DE, USA. elyman@udel.edu.&lt;/auth-address&gt;&lt;titles&gt;&lt;title&gt;Regulation of membrane protein structure and function by their lipid nano-environment&lt;/title&gt;&lt;secondary-title&gt;Nat Rev Mol Cell Biol&lt;/secondary-title&gt;&lt;/titles&gt;&lt;periodical&gt;&lt;full-title&gt;Nat Rev Mol Cell Biol&lt;/full-title&gt;&lt;/periodical&gt;&lt;edition&gt;2022/09/03&lt;/edition&gt;&lt;dates&gt;&lt;year&gt;2022&lt;/year&gt;&lt;pub-dates&gt;&lt;date&gt;Sep 2&lt;/date&gt;&lt;/pub-dates&gt;&lt;/dates&gt;&lt;isbn&gt;1471-0072&lt;/isbn&gt;&lt;accession-num&gt;36056103&lt;/accession-num&gt;&lt;urls&gt;&lt;/urls&gt;&lt;electronic-resource-num&gt;10.1038/s41580-022-00524-4&lt;/electronic-resource-num&gt;&lt;remote-database-provider&gt;NLM&lt;/remote-database-provider&gt;&lt;language&gt;eng&lt;/language&gt;&lt;/record&gt;&lt;/Cite&gt;&lt;/EndNote&gt;</w:instrText>
      </w:r>
      <w:r>
        <w:fldChar w:fldCharType="separate"/>
      </w:r>
      <w:r w:rsidRPr="001469C3">
        <w:rPr>
          <w:noProof/>
          <w:vertAlign w:val="superscript"/>
        </w:rPr>
        <w:t>5</w:t>
      </w:r>
      <w:r>
        <w:fldChar w:fldCharType="end"/>
      </w:r>
      <w:r>
        <w:t xml:space="preserve"> Despite this heterogeneous native state, most successful biotechnological applications strive to isolate IMPs in native or near-native conditions to preserve their functional activity.</w:t>
      </w:r>
      <w:bookmarkEnd w:id="154"/>
      <w:r>
        <w:t xml:space="preserve"> However, historically most protein isolation approaches, such as detergent-facilitated extraction, often result in the loss of a protein’s native conformation and its subunits.</w:t>
      </w:r>
      <w:r>
        <w:fldChar w:fldCharType="begin"/>
      </w:r>
      <w:r>
        <w:instrText xml:space="preserve"> ADDIN EN.CITE &lt;EndNote&gt;&lt;Cite&gt;&lt;Author&gt;Lee&lt;/Author&gt;&lt;Year&gt;2016&lt;/Year&gt;&lt;RecNum&gt;241&lt;/RecNum&gt;&lt;DisplayText&gt;&lt;style face="superscript"&gt;6&lt;/style&gt;&lt;/DisplayText&gt;&lt;record&gt;&lt;rec-number&gt;241&lt;/rec-number&gt;&lt;foreign-keys&gt;&lt;key app="EN" db-id="2ws9a5p2kfs9d7e2zwp50sde299pa5re9zxd" timestamp="1634317228"&gt;241&lt;/key&gt;&lt;/foreign-keys&gt;&lt;ref-type name="Journal Article"&gt;17&lt;/ref-type&gt;&lt;contributors&gt;&lt;authors&gt;&lt;author&gt;Lee, Sarah C.&lt;/author&gt;&lt;author&gt;Knowles, Tim J.&lt;/author&gt;&lt;author&gt;Postis, Vincent L. G.&lt;/author&gt;&lt;author&gt;Jamshad, Mohammed&lt;/author&gt;&lt;author&gt;Parslow, Rosemary A.&lt;/author&gt;&lt;author&gt;Lin, Yu-pin&lt;/author&gt;&lt;author&gt;Goldman, Adrian&lt;/author&gt;&lt;author&gt;Sridhar, Pooja&lt;/author&gt;&lt;author&gt;Overduin, Michael&lt;/author&gt;&lt;author&gt;Muench, Stephen P.&lt;/author&gt;&lt;author&gt;Dafforn, Timothy R.&lt;/author&gt;&lt;/authors&gt;&lt;/contributors&gt;&lt;titles&gt;&lt;title&gt;A method for detergent-free isolation of membrane proteins in their local lipid environment&lt;/title&gt;&lt;secondary-title&gt;Nature Protocols&lt;/secondary-title&gt;&lt;/titles&gt;&lt;periodical&gt;&lt;full-title&gt;Nature Protocols&lt;/full-title&gt;&lt;/periodical&gt;&lt;pages&gt;1149-1162&lt;/pages&gt;&lt;volume&gt;11&lt;/volume&gt;&lt;number&gt;7&lt;/number&gt;&lt;dates&gt;&lt;year&gt;2016&lt;/year&gt;&lt;pub-dates&gt;&lt;date&gt;2016/07/01&lt;/date&gt;&lt;/pub-dates&gt;&lt;/dates&gt;&lt;isbn&gt;1750-2799&lt;/isbn&gt;&lt;urls&gt;&lt;related-urls&gt;&lt;url&gt;https://doi.org/10.1038/nprot.2016.070&lt;/url&gt;&lt;/related-urls&gt;&lt;/urls&gt;&lt;electronic-resource-num&gt;10.1038/nprot.2016.070&lt;/electronic-resource-num&gt;&lt;/record&gt;&lt;/Cite&gt;&lt;/EndNote&gt;</w:instrText>
      </w:r>
      <w:r>
        <w:fldChar w:fldCharType="separate"/>
      </w:r>
      <w:r w:rsidRPr="001469C3">
        <w:rPr>
          <w:noProof/>
          <w:vertAlign w:val="superscript"/>
        </w:rPr>
        <w:t>6</w:t>
      </w:r>
      <w:r>
        <w:fldChar w:fldCharType="end"/>
      </w:r>
      <w:r>
        <w:t xml:space="preserve"> Alternative solubilization methods, such as the use of amphipols and membrane scaffold proteins (MSPs), can retain a more native-</w:t>
      </w:r>
      <w:r>
        <w:lastRenderedPageBreak/>
        <w:t>like IMP structure, but often still require an IMP to be exposed to a detergent for some period of time.</w:t>
      </w:r>
      <w:r>
        <w:fldChar w:fldCharType="begin">
          <w:fldData xml:space="preserve">PEVuZE5vdGU+PENpdGU+PEF1dGhvcj5UcmliZXQ8L0F1dGhvcj48WWVhcj4xOTk2PC9ZZWFyPjxS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</w:fldData>
        </w:fldChar>
      </w:r>
      <w:r>
        <w:instrText xml:space="preserve"> ADDIN EN.CITE </w:instrText>
      </w:r>
      <w:r>
        <w:fldChar w:fldCharType="begin">
          <w:fldData xml:space="preserve">PEVuZE5vdGU+PENpdGU+PEF1dGhvcj5UcmliZXQ8L0F1dGhvcj48WWVhcj4xOTk2PC9ZZWFyPjxS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</w:fldData>
        </w:fldChar>
      </w:r>
      <w:r>
        <w:instrText xml:space="preserve"> ADDIN EN.CITE.DATA </w:instrText>
      </w:r>
      <w:r>
        <w:fldChar w:fldCharType="end"/>
      </w:r>
      <w:r>
        <w:fldChar w:fldCharType="separate"/>
      </w:r>
      <w:r w:rsidRPr="00576302">
        <w:rPr>
          <w:noProof/>
          <w:vertAlign w:val="superscript"/>
        </w:rPr>
        <w:t>7-10</w:t>
      </w:r>
      <w:r>
        <w:fldChar w:fldCharType="end"/>
      </w:r>
    </w:p>
    <w:p w14:paraId="725CBB3C" w14:textId="544991C5" w:rsidR="00ED387F" w:rsidRDefault="00ED387F" w:rsidP="00EE7369">
      <w:pPr>
        <w:pStyle w:val="1Dissertation"/>
      </w:pPr>
      <w:r>
        <w:t xml:space="preserve">More recently, some amphiphilic copolymers (Figure </w:t>
      </w:r>
      <w:r w:rsidR="005D4907">
        <w:t>4.1</w:t>
      </w:r>
      <w:r>
        <w:t>) were discovered to have the unique ability to solubilize membrane protein complexes and native lipids into a nanodisc.</w:t>
      </w:r>
      <w:r>
        <w:fldChar w:fldCharType="begin"/>
      </w:r>
      <w:r>
        <w:instrText xml:space="preserve"> ADDIN EN.CITE &lt;EndNote&gt;&lt;Cite&gt;&lt;Author&gt;Simon&lt;/Author&gt;&lt;Year&gt;2018&lt;/Year&gt;&lt;RecNum&gt;274&lt;/RecNum&gt;&lt;DisplayText&gt;&lt;style face="superscript"&gt;11&lt;/style&gt;&lt;/DisplayText&gt;&lt;record&gt;&lt;rec-number&gt;274&lt;/rec-number&gt;&lt;foreign-keys&gt;&lt;key app="EN" db-id="2ws9a5p2kfs9d7e2zwp50sde299pa5re9zxd" timestamp="1637595784"&gt;274&lt;/key&gt;&lt;/foreign-keys&gt;&lt;ref-type name="Journal Article"&gt;17&lt;/ref-type&gt;&lt;contributors&gt;&lt;authors&gt;&lt;author&gt;Simon, Kailene S.&lt;/author&gt;&lt;author&gt;Pollock, Naomi L.&lt;/author&gt;&lt;author&gt;Lee, Sarah C.&lt;/author&gt;&lt;/authors&gt;&lt;/contributors&gt;&lt;titles&gt;&lt;title&gt;Membrane protein nanoparticles: the shape of things to come&lt;/title&gt;&lt;secondary-title&gt;Biochemical Society transactions&lt;/secondary-title&gt;&lt;alt-title&gt;Biochem Soc Trans&lt;/alt-title&gt;&lt;/titles&gt;&lt;periodical&gt;&lt;full-title&gt;Biochemical Society Transactions&lt;/full-title&gt;&lt;abbr-1&gt;Biochem. Soc. Trans.&lt;/abbr-1&gt;&lt;/periodical&gt;&lt;pages&gt;1495-1504&lt;/pages&gt;&lt;volume&gt;46&lt;/volume&gt;&lt;number&gt;6&lt;/number&gt;&lt;edition&gt;2018/11/21&lt;/edition&gt;&lt;keywords&gt;&lt;keyword&gt;*membrane proteins&lt;/keyword&gt;&lt;keyword&gt;*protein purification&lt;/keyword&gt;&lt;keyword&gt;*structural biology&lt;/keyword&gt;&lt;keyword&gt;*structural characterisation&lt;/keyword&gt;&lt;keyword&gt;Animals&lt;/keyword&gt;&lt;keyword&gt;Humans&lt;/keyword&gt;&lt;keyword&gt;Maleates/chemistry&lt;/keyword&gt;&lt;keyword&gt;Membrane Proteins/*chemistry&lt;/keyword&gt;&lt;keyword&gt;Nanoparticles/*chemistry&lt;/keyword&gt;&lt;keyword&gt;Polystyrenes/chemistry&lt;/keyword&gt;&lt;/keywords&gt;&lt;dates&gt;&lt;year&gt;2018&lt;/year&gt;&lt;/dates&gt;&lt;publisher&gt;Portland Press Ltd.&lt;/publisher&gt;&lt;isbn&gt;1470-8752&amp;#xD;0300-5127&lt;/isbn&gt;&lt;accession-num&gt;30464048&lt;/accession-num&gt;&lt;urls&gt;&lt;related-urls&gt;&lt;url&gt;https://pubmed.ncbi.nlm.nih.gov/30464048&lt;/url&gt;&lt;url&gt;https://www.ncbi.nlm.nih.gov/pmc/articles/PMC6299238/&lt;/url&gt;&lt;/related-urls&gt;&lt;/urls&gt;&lt;electronic-resource-num&gt;10.1042/BST20180139&lt;/electronic-resource-num&gt;&lt;remote-database-name&gt;PubMed&lt;/remote-database-name&gt;&lt;language&gt;eng&lt;/language&gt;&lt;/record&gt;&lt;/Cite&gt;&lt;/EndNote&gt;</w:instrText>
      </w:r>
      <w:r>
        <w:fldChar w:fldCharType="separate"/>
      </w:r>
      <w:r w:rsidRPr="00960F85">
        <w:rPr>
          <w:noProof/>
          <w:vertAlign w:val="superscript"/>
        </w:rPr>
        <w:t>11</w:t>
      </w:r>
      <w:r>
        <w:fldChar w:fldCharType="end"/>
      </w:r>
      <w:r>
        <w:t xml:space="preserve"> Unlike MSPs and amphipols, these polymers extract proteins directly from cellular membranes, eliminating the need for initial detergent-facilitated isolation.</w:t>
      </w:r>
      <w:r>
        <w:fldChar w:fldCharType="begin">
          <w:fldData xml:space="preserve">PEVuZE5vdGU+PENpdGU+PEF1dGhvcj5BdXR6ZW48L0F1dGhvcj48WWVhcj4yMDE5PC9ZZWFyPjxS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</w:fldData>
        </w:fldChar>
      </w:r>
      <w:r>
        <w:instrText xml:space="preserve"> ADDIN EN.CITE </w:instrText>
      </w:r>
      <w:r>
        <w:fldChar w:fldCharType="begin">
          <w:fldData xml:space="preserve">PEVuZE5vdGU+PENpdGU+PEF1dGhvcj5BdXR6ZW48L0F1dGhvcj48WWVhcj4yMDE5PC9ZZWFyPjxS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</w:fldData>
        </w:fldChar>
      </w:r>
      <w:r>
        <w:instrText xml:space="preserve"> ADDIN EN.CITE.DATA </w:instrText>
      </w:r>
      <w:r>
        <w:fldChar w:fldCharType="end"/>
      </w:r>
      <w:r>
        <w:fldChar w:fldCharType="separate"/>
      </w:r>
      <w:r w:rsidRPr="00960F85">
        <w:rPr>
          <w:noProof/>
          <w:vertAlign w:val="superscript"/>
        </w:rPr>
        <w:t>10, 12</w:t>
      </w:r>
      <w:r>
        <w:fldChar w:fldCharType="end"/>
      </w:r>
      <w:r>
        <w:t xml:space="preserve"> This new technology has led to dozens of solved protein structures, in conjunction with techniques like CryoEM.</w:t>
      </w:r>
      <w:r>
        <w:fldChar w:fldCharType="begin">
          <w:fldData xml:space="preserve">PEVuZE5vdGU+PENpdGU+PEF1dGhvcj5Lbm93bGVzPC9BdXRob3I+PFllYXI+MjAwOTwvWWVhcj48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==
</w:fldData>
        </w:fldChar>
      </w:r>
      <w:r>
        <w:instrText xml:space="preserve"> ADDIN EN.CITE </w:instrText>
      </w:r>
      <w:r>
        <w:fldChar w:fldCharType="begin">
          <w:fldData xml:space="preserve">PEVuZE5vdGU+PENpdGU+PEF1dGhvcj5Lbm93bGVzPC9BdXRob3I+PFllYXI+MjAwOTwvWWVhcj48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==
</w:fldData>
        </w:fldChar>
      </w:r>
      <w:r>
        <w:instrText xml:space="preserve"> ADDIN EN.CITE.DATA </w:instrText>
      </w:r>
      <w:r>
        <w:fldChar w:fldCharType="end"/>
      </w:r>
      <w:r>
        <w:fldChar w:fldCharType="separate"/>
      </w:r>
      <w:r w:rsidRPr="00782BE5">
        <w:rPr>
          <w:noProof/>
          <w:vertAlign w:val="superscript"/>
        </w:rPr>
        <w:t>13, 14</w:t>
      </w:r>
      <w:r>
        <w:fldChar w:fldCharType="end"/>
      </w:r>
      <w:r>
        <w:t xml:space="preserve"> </w:t>
      </w:r>
    </w:p>
    <w:p w14:paraId="7F126312" w14:textId="77777777" w:rsidR="00D554DE" w:rsidRDefault="00D554DE" w:rsidP="00D554DE">
      <w:pPr>
        <w:pStyle w:val="1Dissertation"/>
      </w:pPr>
      <w:r>
        <w:t xml:space="preserve">Styrene-maleic acid copolymers (SMAs) are the </w:t>
      </w:r>
      <w:proofErr w:type="gramStart"/>
      <w:r>
        <w:t>most commonly used</w:t>
      </w:r>
      <w:proofErr w:type="gramEnd"/>
      <w:r>
        <w:t xml:space="preserve"> materials for amphiphilic copolymer-facilitated protein extraction. Previous studies have determined that a variety of polymer characteristics, such as monomer incorporation ratio,</w:t>
      </w:r>
      <w:r>
        <w:fldChar w:fldCharType="begin"/>
      </w:r>
      <w:r>
        <w:instrText xml:space="preserve"> ADDIN EN.CITE &lt;EndNote&gt;&lt;Cite&gt;&lt;Author&gt;Morrison&lt;/Author&gt;&lt;Year&gt; 2016&lt;/Year&gt;&lt;RecNum&gt;74&lt;/RecNum&gt;&lt;DisplayText&gt;&lt;style face="superscript"&gt;15&lt;/style&gt;&lt;/DisplayText&gt;&lt;record&gt;&lt;rec-number&gt;74&lt;/rec-number&gt;&lt;foreign-keys&gt;&lt;key app="EN" db-id="2ws9a5p2kfs9d7e2zwp50sde299pa5re9zxd" timestamp="1600092538" guid="aa19eb32-142d-40c3-9722-e3eef8d23975"&gt;74&lt;/key&gt;&lt;/foreign-keys&gt;&lt;ref-type name="Journal Article"&gt;17&lt;/ref-type&gt;&lt;contributors&gt;&lt;authors&gt;&lt;author&gt;Morrison, Kerrie A.&lt;/author&gt;&lt;author&gt;Akram, Aneel&lt;/author&gt;&lt;author&gt;Mathews, Ashlyn&lt;/author&gt;&lt;author&gt;Khan, Zoeya A.&lt;/author&gt;&lt;author&gt;Patel, Jaimin H.&lt;/author&gt;&lt;author&gt;Zhou, Chumin&lt;/author&gt;&lt;author&gt;Hardy, David J.&lt;/author&gt;&lt;author&gt;Moore-Kelly, Charles&lt;/author&gt;&lt;author&gt;Patel, Roshani&lt;/author&gt;&lt;author&gt;Odiba, Victor&lt;/author&gt;&lt;author&gt;Knowles, Tim J.&lt;/author&gt;&lt;author&gt;Javed, Masood-ul-Hassan&lt;/author&gt;&lt;author&gt;Chmel, Nikola P.&lt;/author&gt;&lt;author&gt;Dafforn, Timothy R.&lt;/author&gt;&lt;author&gt;Rothnie, Alice J.&lt;/author&gt;&lt;/authors&gt;&lt;/contributors&gt;&lt;titles&gt;&lt;title&gt;Membrane protein extraction and purification using styrene–maleic acid (SMA) copolymer: effect of variations in polymer structure&lt;/title&gt;&lt;secondary-title&gt;Biochemical Journal&lt;/secondary-title&gt;&lt;/titles&gt;&lt;periodical&gt;&lt;full-title&gt;Biochemical Journal&lt;/full-title&gt;&lt;abbr-1&gt;Biochem. J.&lt;/abbr-1&gt;&lt;/periodical&gt;&lt;pages&gt;4349&lt;/pages&gt;&lt;volume&gt;473&lt;/volume&gt;&lt;number&gt;23&lt;/number&gt;&lt;dates&gt;&lt;year&gt; 2016&lt;/year&gt;&lt;/dates&gt;&lt;urls&gt;&lt;related-urls&gt;&lt;url&gt;http://www.biochemj.org/content/473/23/4349.abstract&lt;/url&gt;&lt;url&gt;http://www.biochemj.org/content/ppbiochemj/473/23/4349.full.pdf&lt;/url&gt;&lt;/related-urls&gt;&lt;/urls&gt;&lt;electronic-resource-num&gt;10.1042/BCJ20160723&lt;/electronic-resource-num&gt;&lt;/record&gt;&lt;/Cite&gt;&lt;/EndNote&gt;</w:instrText>
      </w:r>
      <w:r>
        <w:fldChar w:fldCharType="separate"/>
      </w:r>
      <w:r w:rsidRPr="00576302">
        <w:rPr>
          <w:noProof/>
          <w:vertAlign w:val="superscript"/>
        </w:rPr>
        <w:t>15</w:t>
      </w:r>
      <w:r>
        <w:fldChar w:fldCharType="end"/>
      </w:r>
      <w:r>
        <w:t xml:space="preserve"> molecular weight,</w:t>
      </w:r>
      <w:r>
        <w:fldChar w:fldCharType="begin"/>
      </w:r>
      <w:r>
        <w:instrText xml:space="preserve"> ADDIN EN.CITE &lt;EndNote&gt;&lt;Cite&gt;&lt;Author&gt;Domínguez Pardo&lt;/Author&gt;&lt;Year&gt;2018&lt;/Year&gt;&lt;RecNum&gt;42&lt;/RecNum&gt;&lt;DisplayText&gt;&lt;style face="superscript"&gt;16&lt;/style&gt;&lt;/DisplayText&gt;&lt;record&gt;&lt;rec-number&gt;42&lt;/rec-number&gt;&lt;foreign-keys&gt;&lt;key app="EN" db-id="2ws9a5p2kfs9d7e2zwp50sde299pa5re9zxd" timestamp="1600092509" guid="0d2f10b0-67ba-46ac-badb-629824fb1e21"&gt;42&lt;/key&gt;&lt;/foreign-keys&gt;&lt;ref-type name="Journal Article"&gt;17&lt;/ref-type&gt;&lt;contributors&gt;&lt;authors&gt;&lt;author&gt;Domínguez Pardo, Juan J.&lt;/author&gt;&lt;author&gt;Koorengevel, Martijn C.&lt;/author&gt;&lt;author&gt;Uwugiaren, Naomi&lt;/author&gt;&lt;author&gt;Weijers, Jeroen&lt;/author&gt;&lt;author&gt;Kopf, Adrian H.&lt;/author&gt;&lt;author&gt;Jahn, Helene&lt;/author&gt;&lt;author&gt;van Walree, Cornelis A.&lt;/author&gt;&lt;author&gt;van Steenbergen, Mies J.&lt;/author&gt;&lt;author&gt;Killian, J. Antoinette&lt;/author&gt;&lt;/authors&gt;&lt;/contributors&gt;&lt;titles&gt;&lt;title&gt;Membrane Solubilization by Styrene-Maleic Acid Copolymers: Delineating the Role of Polymer Length&lt;/title&gt;&lt;secondary-title&gt;Biophysical Journal&lt;/secondary-title&gt;&lt;/titles&gt;&lt;periodical&gt;&lt;full-title&gt;Biophysical Journal&lt;/full-title&gt;&lt;abbr-1&gt;Biophys. J.&lt;/abbr-1&gt;&lt;/periodical&gt;&lt;pages&gt;129-138&lt;/pages&gt;&lt;volume&gt;115&lt;/volume&gt;&lt;number&gt;1&lt;/number&gt;&lt;dates&gt;&lt;year&gt;2018&lt;/year&gt;&lt;pub-dates&gt;&lt;date&gt;2018/07/03/&lt;/date&gt;&lt;/pub-dates&gt;&lt;/dates&gt;&lt;isbn&gt;0006-3495&lt;/isbn&gt;&lt;urls&gt;&lt;related-urls&gt;&lt;url&gt;http://www.sciencedirect.com/science/article/pii/S0006349518306714&lt;/url&gt;&lt;/related-urls&gt;&lt;/urls&gt;&lt;electronic-resource-num&gt;https://doi.org/10.1016/j.bpj.2018.05.032&lt;/electronic-resource-num&gt;&lt;/record&gt;&lt;/Cite&gt;&lt;/EndNote&gt;</w:instrText>
      </w:r>
      <w:r>
        <w:fldChar w:fldCharType="separate"/>
      </w:r>
      <w:r w:rsidRPr="00576302">
        <w:rPr>
          <w:noProof/>
          <w:vertAlign w:val="superscript"/>
        </w:rPr>
        <w:t>16</w:t>
      </w:r>
      <w:r>
        <w:fldChar w:fldCharType="end"/>
      </w:r>
      <w:r>
        <w:t xml:space="preserve"> and alterations to the styryl unit</w:t>
      </w:r>
      <w:r>
        <w:fldChar w:fldCharType="begin">
          <w:fldData xml:space="preserve">PEVuZE5vdGU+PENpdGU+PEF1dGhvcj5Lb3BmPC9BdXRob3I+PFllYXI+MjAyMTwvWWVhcj48UmVj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</w:fldData>
        </w:fldChar>
      </w:r>
      <w:r>
        <w:instrText xml:space="preserve"> ADDIN EN.CITE </w:instrText>
      </w:r>
      <w:r>
        <w:fldChar w:fldCharType="begin">
          <w:fldData xml:space="preserve">PEVuZE5vdGU+PENpdGU+PEF1dGhvcj5Lb3BmPC9BdXRob3I+PFllYXI+MjAyMTwvWWVhcj48UmVj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</w:fldData>
        </w:fldChar>
      </w:r>
      <w:r>
        <w:instrText xml:space="preserve"> ADDIN EN.CITE.DATA </w:instrText>
      </w:r>
      <w:r>
        <w:fldChar w:fldCharType="end"/>
      </w:r>
      <w:r>
        <w:fldChar w:fldCharType="separate"/>
      </w:r>
      <w:r w:rsidRPr="00576302">
        <w:rPr>
          <w:noProof/>
          <w:vertAlign w:val="superscript"/>
        </w:rPr>
        <w:t>17, 18</w:t>
      </w:r>
      <w:r>
        <w:fldChar w:fldCharType="end"/>
      </w:r>
      <w:r>
        <w:t xml:space="preserve">  all play an important role in the protein extraction process, though the impact seems to change based on the target membrane system. Traditional SMAs contain aromatic groups which can interfere with protein characterization studies due to their ability to absorb UV light.</w:t>
      </w:r>
      <w:r>
        <w:fldChar w:fldCharType="begin"/>
      </w:r>
      <w:r>
        <w:instrText xml:space="preserve"> ADDIN EN.CITE &lt;EndNote&gt;&lt;Cite&gt;&lt;Author&gt;Lee&lt;/Author&gt;&lt;Year&gt;2016&lt;/Year&gt;&lt;RecNum&gt;241&lt;/RecNum&gt;&lt;DisplayText&gt;&lt;style face="superscript"&gt;6&lt;/style&gt;&lt;/DisplayText&gt;&lt;record&gt;&lt;rec-number&gt;241&lt;/rec-number&gt;&lt;foreign-keys&gt;&lt;key app="EN" db-id="2ws9a5p2kfs9d7e2zwp50sde299pa5re9zxd" timestamp="1634317228"&gt;241&lt;/key&gt;&lt;/foreign-keys&gt;&lt;ref-type name="Journal Article"&gt;17&lt;/ref-type&gt;&lt;contributors&gt;&lt;authors&gt;&lt;author&gt;Lee, Sarah C.&lt;/author&gt;&lt;author&gt;Knowles, Tim J.&lt;/author&gt;&lt;author&gt;Postis, Vincent L. G.&lt;/author&gt;&lt;author&gt;Jamshad, Mohammed&lt;/author&gt;&lt;author&gt;Parslow, Rosemary A.&lt;/author&gt;&lt;author&gt;Lin, Yu-pin&lt;/author&gt;&lt;author&gt;Goldman, Adrian&lt;/author&gt;&lt;author&gt;Sridhar, Pooja&lt;/author&gt;&lt;author&gt;Overduin, Michael&lt;/author&gt;&lt;author&gt;Muench, Stephen P.&lt;/author&gt;&lt;author&gt;Dafforn, Timothy R.&lt;/author&gt;&lt;/authors&gt;&lt;/contributors&gt;&lt;titles&gt;&lt;title&gt;A method for detergent-free isolation of membrane proteins in their local lipid environment&lt;/title&gt;&lt;secondary-title&gt;Nature Protocols&lt;/secondary-title&gt;&lt;/titles&gt;&lt;periodical&gt;&lt;full-title&gt;Nature Protocols&lt;/full-title&gt;&lt;/periodical&gt;&lt;pages&gt;1149-1162&lt;/pages&gt;&lt;volume&gt;11&lt;/volume&gt;&lt;number&gt;7&lt;/number&gt;&lt;dates&gt;&lt;year&gt;2016&lt;/year&gt;&lt;pub-dates&gt;&lt;date&gt;2016/07/01&lt;/date&gt;&lt;/pub-dates&gt;&lt;/dates&gt;&lt;isbn&gt;1750-2799&lt;/isbn&gt;&lt;urls&gt;&lt;related-urls&gt;&lt;url&gt;https://doi.org/10.1038/nprot.2016.070&lt;/url&gt;&lt;/related-urls&gt;&lt;/urls&gt;&lt;electronic-resource-num&gt;10.1038/nprot.2016.070&lt;/electronic-resource-num&gt;&lt;/record&gt;&lt;/Cite&gt;&lt;/EndNote&gt;</w:instrText>
      </w:r>
      <w:r>
        <w:fldChar w:fldCharType="separate"/>
      </w:r>
      <w:r w:rsidRPr="001469C3">
        <w:rPr>
          <w:noProof/>
          <w:vertAlign w:val="superscript"/>
        </w:rPr>
        <w:t>6</w:t>
      </w:r>
      <w:r>
        <w:fldChar w:fldCharType="end"/>
      </w:r>
      <w:r>
        <w:t xml:space="preserve"> One solution proposed by Keller and coworkers is a </w:t>
      </w:r>
      <w:proofErr w:type="spellStart"/>
      <w:r>
        <w:t>diisobutylene</w:t>
      </w:r>
      <w:proofErr w:type="spellEnd"/>
      <w:r>
        <w:t xml:space="preserve">-co-maleic acid copolymer (DIBMA, Figure 4.1) that can also extract and solubilize IMP-containing </w:t>
      </w:r>
      <w:proofErr w:type="spellStart"/>
      <w:r>
        <w:t>nanodiscs</w:t>
      </w:r>
      <w:proofErr w:type="spellEnd"/>
      <w:r>
        <w:t xml:space="preserve"> directly from cellular membranes, while absorbing much less UV light than traditional SMA copolymers.</w:t>
      </w:r>
      <w:r>
        <w:fldChar w:fldCharType="begin">
          <w:fldData xml:space="preserve">PEVuZE5vdGU+PENpdGU+PEF1dGhvcj5PbHV3b2xlPC9BdXRob3I+PFllYXI+MjAxNzwvWWVhcj48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</w:fldData>
        </w:fldChar>
      </w:r>
      <w:r>
        <w:instrText xml:space="preserve"> ADDIN EN.CITE </w:instrText>
      </w:r>
      <w:r>
        <w:fldChar w:fldCharType="begin">
          <w:fldData xml:space="preserve">PEVuZE5vdGU+PENpdGU+PEF1dGhvcj5PbHV3b2xlPC9BdXRob3I+PFllYXI+MjAxNzwvWWVhcj48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</w:fldData>
        </w:fldChar>
      </w:r>
      <w:r>
        <w:instrText xml:space="preserve"> ADDIN EN.CITE.DATA </w:instrText>
      </w:r>
      <w:r>
        <w:fldChar w:fldCharType="end"/>
      </w:r>
      <w:r>
        <w:fldChar w:fldCharType="separate"/>
      </w:r>
      <w:r w:rsidRPr="00576302">
        <w:rPr>
          <w:noProof/>
          <w:vertAlign w:val="superscript"/>
        </w:rPr>
        <w:t>19</w:t>
      </w:r>
      <w:r>
        <w:fldChar w:fldCharType="end"/>
      </w:r>
      <w:r>
        <w:t xml:space="preserve"> Other studies have used DIBMA to extract proteins from different systems, but have highlighted its limited extraction yield when compared to traditional SMAs.</w:t>
      </w:r>
      <w:r>
        <w:fldChar w:fldCharType="begin"/>
      </w:r>
      <w:r>
        <w:instrText xml:space="preserve"> ADDIN EN.CITE &lt;EndNote&gt;&lt;Cite&gt;&lt;Author&gt;Gulamhussein&lt;/Author&gt;&lt;Year&gt;2020&lt;/Year&gt;&lt;RecNum&gt;137&lt;/RecNum&gt;&lt;DisplayText&gt;&lt;style face="superscript"&gt;20&lt;/style&gt;&lt;/DisplayText&gt;&lt;record&gt;&lt;rec-number&gt;137&lt;/rec-number&gt;&lt;foreign-keys&gt;&lt;key app="EN" db-id="2ws9a5p2kfs9d7e2zwp50sde299pa5re9zxd" timestamp="1605643734"&gt;137&lt;/key&gt;&lt;/foreign-keys&gt;&lt;ref-type name="Journal Article"&gt;17&lt;/ref-type&gt;&lt;contributors&gt;&lt;authors&gt;&lt;author&gt;Gulamhussein, Aiman A.&lt;/author&gt;&lt;author&gt;Uddin, Romez&lt;/author&gt;&lt;author&gt;Tighe, Brian J.&lt;/author&gt;&lt;author&gt;Poyner, David R.&lt;/author&gt;&lt;author&gt;Rothnie, Alice J.&lt;/author&gt;&lt;/authors&gt;&lt;/contributors&gt;&lt;titles&gt;&lt;title&gt;A comparison of SMA (styrene maleic acid) and DIBMA (di-isobutylene maleic acid) for membrane protein purification&lt;/title&gt;&lt;secondary-title&gt;Biochimica et Biophysica Acta (BBA) - Biomembranes&lt;/secondary-title&gt;&lt;/titles&gt;&lt;periodical&gt;&lt;full-title&gt;Biochimica et Biophysica Acta (BBA) - Biomembranes&lt;/full-title&gt;&lt;abbr-1&gt;Biochim. Biophys. Acta, Biomembr.&lt;/abbr-1&gt;&lt;/periodical&gt;&lt;pages&gt;183281&lt;/pages&gt;&lt;volume&gt;1862&lt;/volume&gt;&lt;number&gt;7&lt;/number&gt;&lt;keywords&gt;&lt;keyword&gt;SMALP&lt;/keyword&gt;&lt;keyword&gt;DIBMALP&lt;/keyword&gt;&lt;keyword&gt;Membrane protein&lt;/keyword&gt;&lt;keyword&gt;GPCR&lt;/keyword&gt;&lt;keyword&gt;ABC transporter&lt;/keyword&gt;&lt;/keywords&gt;&lt;dates&gt;&lt;year&gt;2020&lt;/year&gt;&lt;pub-dates&gt;&lt;date&gt;2020/07/01/&lt;/date&gt;&lt;/pub-dates&gt;&lt;/dates&gt;&lt;isbn&gt;0005-2736&lt;/isbn&gt;&lt;urls&gt;&lt;related-urls&gt;&lt;url&gt;http://www.sciencedirect.com/science/article/pii/S0005273620301127&lt;/url&gt;&lt;/related-urls&gt;&lt;/urls&gt;&lt;electronic-resource-num&gt;https://doi.org/10.1016/j.bbamem.2020.183281&lt;/electronic-resource-num&gt;&lt;/record&gt;&lt;/Cite&gt;&lt;/EndNote&gt;</w:instrText>
      </w:r>
      <w:r>
        <w:fldChar w:fldCharType="separate"/>
      </w:r>
      <w:r w:rsidRPr="00576302">
        <w:rPr>
          <w:noProof/>
          <w:vertAlign w:val="superscript"/>
        </w:rPr>
        <w:t>20</w:t>
      </w:r>
      <w:r>
        <w:fldChar w:fldCharType="end"/>
      </w:r>
    </w:p>
    <w:p w14:paraId="5FB9E6E1" w14:textId="23C79283" w:rsidR="00D554DE" w:rsidRDefault="00D554DE" w:rsidP="00D554DE">
      <w:pPr>
        <w:pStyle w:val="1Dissertation"/>
      </w:pPr>
      <w:r>
        <w:t>Other studies have focused on the alteration of the hydrophilic maleic acid unit, demonstrating how functionalizing commercially available SMA copolymers with various amine species can lead to increased tolerance of divalent cation and/or lower pH environments.</w:t>
      </w:r>
      <w:r>
        <w:fldChar w:fldCharType="begin">
          <w:fldData xml:space="preserve">PEVuZE5vdGU+PENpdGU+PEF1dGhvcj5CdXJyaWRnZTwvQXV0aG9yPjxZZWFyPjIwMjA8L1llYXI+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</w:fldData>
        </w:fldChar>
      </w:r>
      <w:r>
        <w:instrText xml:space="preserve"> ADDIN EN.CITE </w:instrText>
      </w:r>
      <w:r>
        <w:fldChar w:fldCharType="begin">
          <w:fldData xml:space="preserve">PEVuZE5vdGU+PENpdGU+PEF1dGhvcj5CdXJyaWRnZTwvQXV0aG9yPjxZZWFyPjIwMjA8L1llYXI+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</w:fldData>
        </w:fldChar>
      </w:r>
      <w:r>
        <w:instrText xml:space="preserve"> ADDIN EN.CITE.DATA </w:instrText>
      </w:r>
      <w:r>
        <w:fldChar w:fldCharType="end"/>
      </w:r>
      <w:r>
        <w:fldChar w:fldCharType="separate"/>
      </w:r>
      <w:r w:rsidRPr="00576302">
        <w:rPr>
          <w:noProof/>
          <w:vertAlign w:val="superscript"/>
        </w:rPr>
        <w:t>21, 22</w:t>
      </w:r>
      <w:r>
        <w:fldChar w:fldCharType="end"/>
      </w:r>
      <w:r>
        <w:t xml:space="preserve"> Similarly, our previous reports have shown how esterifying SMA copolymers with various alkoxy </w:t>
      </w:r>
    </w:p>
    <w:p w14:paraId="6A87D34C" w14:textId="1E32A825" w:rsidR="00ED387F" w:rsidRDefault="005D4907" w:rsidP="005D4907">
      <w:pPr>
        <w:pStyle w:val="1Dissertation"/>
        <w:ind w:firstLine="0"/>
        <w:jc w:val="center"/>
      </w:pPr>
      <w:r>
        <w:object w:dxaOrig="6972" w:dyaOrig="5302" w14:anchorId="0AE5761D">
          <v:shape id="_x0000_i1029" type="#_x0000_t75" style="width:386.4pt;height:293.4pt" o:ole="">
            <v:imagedata r:id="rId64" o:title=""/>
          </v:shape>
          <o:OLEObject Type="Embed" ProgID="ChemDraw.Document.6.0" ShapeID="_x0000_i1029" DrawAspect="Content" ObjectID="_1741065989" r:id="rId65"/>
        </w:object>
      </w:r>
    </w:p>
    <w:p w14:paraId="77C1F707" w14:textId="5698CD2E" w:rsidR="00ED387F" w:rsidRDefault="00ED387F" w:rsidP="005D4907">
      <w:pPr>
        <w:pStyle w:val="DissertationFigureCaption"/>
        <w:rPr>
          <w:b w:val="0"/>
          <w:bCs w:val="0"/>
        </w:rPr>
      </w:pPr>
      <w:bookmarkStart w:id="155" w:name="_Toc130372770"/>
      <w:r>
        <w:t xml:space="preserve">Figure </w:t>
      </w:r>
      <w:r w:rsidR="005D4907">
        <w:t>4.</w:t>
      </w:r>
      <w:r>
        <w:t xml:space="preserve">1. </w:t>
      </w:r>
      <w:r w:rsidRPr="005D4907">
        <w:rPr>
          <w:b w:val="0"/>
          <w:bCs w:val="0"/>
        </w:rPr>
        <w:t>A comparison of the materials used in this manuscript and previously reported amphiphilic copolymers capable of detergent-free protein extraction.</w:t>
      </w:r>
      <w:bookmarkEnd w:id="155"/>
    </w:p>
    <w:p w14:paraId="3F043DB2" w14:textId="20BFA34B" w:rsidR="005D4907" w:rsidRDefault="005D4907" w:rsidP="005D4907">
      <w:pPr>
        <w:pStyle w:val="DissertationFigureCaption"/>
        <w:rPr>
          <w:b w:val="0"/>
          <w:bCs w:val="0"/>
        </w:rPr>
      </w:pPr>
    </w:p>
    <w:p w14:paraId="72E82E9D" w14:textId="505129FB" w:rsidR="005D4907" w:rsidRDefault="005D4907" w:rsidP="005D4907">
      <w:pPr>
        <w:pStyle w:val="DissertationFigureCaption"/>
        <w:rPr>
          <w:b w:val="0"/>
          <w:bCs w:val="0"/>
        </w:rPr>
      </w:pPr>
    </w:p>
    <w:p w14:paraId="54C46038" w14:textId="0CAC1C9D" w:rsidR="005D4907" w:rsidRDefault="005D4907" w:rsidP="005D4907">
      <w:pPr>
        <w:pStyle w:val="DissertationFigureCaption"/>
        <w:rPr>
          <w:b w:val="0"/>
          <w:bCs w:val="0"/>
        </w:rPr>
      </w:pPr>
    </w:p>
    <w:p w14:paraId="41D26576" w14:textId="3F8B4313" w:rsidR="005D4907" w:rsidRDefault="005D4907" w:rsidP="005D4907">
      <w:pPr>
        <w:pStyle w:val="DissertationFigureCaption"/>
        <w:rPr>
          <w:b w:val="0"/>
          <w:bCs w:val="0"/>
        </w:rPr>
      </w:pPr>
    </w:p>
    <w:p w14:paraId="5C98F642" w14:textId="732C3151" w:rsidR="005D4907" w:rsidRDefault="005D4907" w:rsidP="005D4907">
      <w:pPr>
        <w:pStyle w:val="DissertationFigureCaption"/>
        <w:rPr>
          <w:b w:val="0"/>
          <w:bCs w:val="0"/>
        </w:rPr>
      </w:pPr>
    </w:p>
    <w:p w14:paraId="016CED7C" w14:textId="4ADF67AB" w:rsidR="005D4907" w:rsidRDefault="005D4907" w:rsidP="005D4907">
      <w:pPr>
        <w:pStyle w:val="DissertationFigureCaption"/>
        <w:rPr>
          <w:b w:val="0"/>
          <w:bCs w:val="0"/>
        </w:rPr>
      </w:pPr>
    </w:p>
    <w:p w14:paraId="7798D8BF" w14:textId="3DC00395" w:rsidR="005D4907" w:rsidRDefault="005D4907" w:rsidP="005D4907">
      <w:pPr>
        <w:pStyle w:val="DissertationFigureCaption"/>
        <w:rPr>
          <w:b w:val="0"/>
          <w:bCs w:val="0"/>
        </w:rPr>
      </w:pPr>
    </w:p>
    <w:p w14:paraId="0A565010" w14:textId="77777777" w:rsidR="005D4907" w:rsidRPr="002057F5" w:rsidRDefault="005D4907" w:rsidP="005D4907">
      <w:pPr>
        <w:pStyle w:val="DissertationFigureCaption"/>
      </w:pPr>
    </w:p>
    <w:p w14:paraId="1FC25705" w14:textId="77777777" w:rsidR="00D554DE" w:rsidRDefault="00D554DE" w:rsidP="00EE7369">
      <w:pPr>
        <w:pStyle w:val="1Dissertation"/>
      </w:pPr>
    </w:p>
    <w:p w14:paraId="459B2E58" w14:textId="6D4DB29E" w:rsidR="00D554DE" w:rsidRDefault="00D554DE" w:rsidP="00D554DE">
      <w:pPr>
        <w:pStyle w:val="1Dissertation"/>
        <w:ind w:firstLine="0"/>
      </w:pPr>
      <w:r>
        <w:lastRenderedPageBreak/>
        <w:t xml:space="preserve">ethoxylate sidechains can alter both the efficiency and selectivity of the extraction of Photosystem I (PSI) from the cyanobacteria </w:t>
      </w:r>
      <w:proofErr w:type="spellStart"/>
      <w:r w:rsidRPr="002B5775">
        <w:rPr>
          <w:i/>
          <w:iCs/>
        </w:rPr>
        <w:t>Thermosynechococcus</w:t>
      </w:r>
      <w:proofErr w:type="spellEnd"/>
      <w:r w:rsidRPr="002B5775">
        <w:rPr>
          <w:i/>
          <w:iCs/>
        </w:rPr>
        <w:t xml:space="preserve"> elongatus </w:t>
      </w:r>
      <w:r>
        <w:t>(</w:t>
      </w:r>
      <w:proofErr w:type="spellStart"/>
      <w:r>
        <w:rPr>
          <w:i/>
          <w:iCs/>
        </w:rPr>
        <w:t>Te</w:t>
      </w:r>
      <w:proofErr w:type="spellEnd"/>
      <w:r>
        <w:t>).</w:t>
      </w:r>
      <w:r>
        <w:fldChar w:fldCharType="begin"/>
      </w:r>
      <w:r>
        <w:instrText xml:space="preserve"> ADDIN EN.CITE &lt;EndNote&gt;&lt;Cite&gt;&lt;Author&gt;Brady&lt;/Author&gt;&lt;Year&gt;2021&lt;/Year&gt;&lt;RecNum&gt;243&lt;/RecNum&gt;&lt;DisplayText&gt;&lt;style face="superscript"&gt;23&lt;/style&gt;&lt;/DisplayText&gt;&lt;record&gt;&lt;rec-number&gt;243&lt;/rec-number&gt;&lt;foreign-keys&gt;&lt;key app="EN" db-id="2ws9a5p2kfs9d7e2zwp50sde299pa5re9zxd" timestamp="1634319796"&gt;243&lt;/key&gt;&lt;/foreign-keys&gt;&lt;ref-type name="Journal Article"&gt;17&lt;/ref-type&gt;&lt;contributors&gt;&lt;authors&gt;&lt;author&gt;Brady, Nathan G.&lt;/author&gt;&lt;author&gt;Workman, Cameron E.&lt;/author&gt;&lt;author&gt;Cawthon, Bridgie&lt;/author&gt;&lt;author&gt;Bruce, Barry D.&lt;/author&gt;&lt;author&gt;Long, Brian K.&lt;/author&gt;&lt;/authors&gt;&lt;/contributors&gt;&lt;titles&gt;&lt;title&gt;Protein Extraction Efficiency and Selectivity of Esterified Styrene–Maleic Acid Copolymers in Thylakoid Membranes&lt;/title&gt;&lt;secondary-title&gt;Biomacromolecules&lt;/secondary-title&gt;&lt;/titles&gt;&lt;periodical&gt;&lt;full-title&gt;Biomacromolecules&lt;/full-title&gt;&lt;abbr-1&gt;Biomacromolecules&lt;/abbr-1&gt;&lt;/periodical&gt;&lt;pages&gt;2544-2553&lt;/pages&gt;&lt;volume&gt;22&lt;/volume&gt;&lt;number&gt;6&lt;/number&gt;&lt;dates&gt;&lt;year&gt;2021&lt;/year&gt;&lt;pub-dates&gt;&lt;date&gt;2021/06/14&lt;/date&gt;&lt;/pub-dates&gt;&lt;/dates&gt;&lt;publisher&gt;American Chemical Society&lt;/publisher&gt;&lt;isbn&gt;1525-7797&lt;/isbn&gt;&lt;urls&gt;&lt;related-urls&gt;&lt;url&gt;https://doi.org/10.1021/acs.biomac.1c00274&lt;/url&gt;&lt;/related-urls&gt;&lt;/urls&gt;&lt;electronic-resource-num&gt;10.1021/acs.biomac.1c00274&lt;/electronic-resource-num&gt;&lt;/record&gt;&lt;/Cite&gt;&lt;/EndNote&gt;</w:instrText>
      </w:r>
      <w:r>
        <w:fldChar w:fldCharType="separate"/>
      </w:r>
      <w:r w:rsidRPr="00576302">
        <w:rPr>
          <w:noProof/>
          <w:vertAlign w:val="superscript"/>
        </w:rPr>
        <w:t>23</w:t>
      </w:r>
      <w:r>
        <w:fldChar w:fldCharType="end"/>
      </w:r>
      <w:r>
        <w:t xml:space="preserve"> However, further studies indicated that while these esterified SMA analogs can extract many times more trimeric PSI from </w:t>
      </w:r>
      <w:proofErr w:type="spellStart"/>
      <w:r w:rsidRPr="002B5775">
        <w:rPr>
          <w:i/>
          <w:iCs/>
        </w:rPr>
        <w:t>Te</w:t>
      </w:r>
      <w:proofErr w:type="spellEnd"/>
      <w:r>
        <w:t>, they are also susceptible to degradation via saponification.</w:t>
      </w:r>
      <w:r>
        <w:fldChar w:fldCharType="begin"/>
      </w:r>
      <w:r>
        <w:instrText xml:space="preserve"> ADDIN EN.CITE &lt;EndNote&gt;&lt;Cite&gt;&lt;Author&gt;Workman&lt;/Author&gt;&lt;Year&gt;2022&lt;/Year&gt;&lt;RecNum&gt;301&lt;/RecNum&gt;&lt;DisplayText&gt;&lt;style face="superscript"&gt;24&lt;/style&gt;&lt;/DisplayText&gt;&lt;record&gt;&lt;rec-number&gt;301&lt;/rec-number&gt;&lt;foreign-keys&gt;&lt;key app="EN" db-id="2ws9a5p2kfs9d7e2zwp50sde299pa5re9zxd" timestamp="1668547849"&gt;301&lt;/key&gt;&lt;/foreign-keys&gt;&lt;ref-type name="Journal Article"&gt;17&lt;/ref-type&gt;&lt;contributors&gt;&lt;authors&gt;&lt;author&gt;Workman, Cameron E.&lt;/author&gt;&lt;author&gt;Cawthon, Bridgie&lt;/author&gt;&lt;author&gt;Brady, Nathan G.&lt;/author&gt;&lt;author&gt;Bruce, Barry D.&lt;/author&gt;&lt;author&gt;Long, Brian K.&lt;/author&gt;&lt;/authors&gt;&lt;/contributors&gt;&lt;titles&gt;&lt;title&gt;Effects of Esterified Styrene–Maleic Acid Copolymer Degradation on Integral Membrane Protein Extraction&lt;/title&gt;&lt;secondary-title&gt;Biomacromolecules&lt;/secondary-title&gt;&lt;/titles&gt;&lt;periodical&gt;&lt;full-title&gt;Biomacromolecules&lt;/full-title&gt;&lt;abbr-1&gt;Biomacromolecules&lt;/abbr-1&gt;&lt;/periodical&gt;&lt;pages&gt;4749-4755&lt;/pages&gt;&lt;volume&gt;23&lt;/volume&gt;&lt;number&gt;11&lt;/number&gt;&lt;dates&gt;&lt;year&gt;2022&lt;/year&gt;&lt;pub-dates&gt;&lt;date&gt;2022/11/14&lt;/date&gt;&lt;/pub-dates&gt;&lt;/dates&gt;&lt;publisher&gt;American Chemical Society&lt;/publisher&gt;&lt;isbn&gt;1525-7797&lt;/isbn&gt;&lt;urls&gt;&lt;related-urls&gt;&lt;url&gt;https://doi.org/10.1021/acs.biomac.2c00928&lt;/url&gt;&lt;/related-urls&gt;&lt;/urls&gt;&lt;electronic-resource-num&gt;10.1021/acs.biomac.2c00928&lt;/electronic-resource-num&gt;&lt;/record&gt;&lt;/Cite&gt;&lt;/EndNote&gt;</w:instrText>
      </w:r>
      <w:r>
        <w:fldChar w:fldCharType="separate"/>
      </w:r>
      <w:r w:rsidRPr="00576302">
        <w:rPr>
          <w:noProof/>
          <w:vertAlign w:val="superscript"/>
        </w:rPr>
        <w:t>24</w:t>
      </w:r>
      <w:r>
        <w:fldChar w:fldCharType="end"/>
      </w:r>
      <w:r>
        <w:rPr>
          <w:vertAlign w:val="superscript"/>
        </w:rPr>
        <w:t xml:space="preserve"> </w:t>
      </w:r>
      <w:r>
        <w:t>We also observed a large loss of some peripheral PSI subunits during protein extraction with these materials.</w:t>
      </w:r>
    </w:p>
    <w:p w14:paraId="082CFBE1" w14:textId="7D912DE9" w:rsidR="00ED387F" w:rsidRDefault="00ED387F" w:rsidP="00EE7369">
      <w:pPr>
        <w:pStyle w:val="1Dissertation"/>
      </w:pPr>
      <w:r>
        <w:t xml:space="preserve">The next generation of amphiphilic materials would ideally be able to extract proteins directly from cellular membranes in high yields, form </w:t>
      </w:r>
      <w:proofErr w:type="spellStart"/>
      <w:r>
        <w:t>nanodiscs</w:t>
      </w:r>
      <w:proofErr w:type="spellEnd"/>
      <w:r>
        <w:t xml:space="preserve"> that promote more native-like protein conformations, have little UV absorption, have limited susceptibility to degradation, and could be easily synthesized with known monomer incorporation ratios and tailorable molecular weights. We hypothesized that copolymers of linear </w:t>
      </w:r>
      <w:r w:rsidRPr="001A3238">
        <w:rPr>
          <w:rFonts w:cs="Calibri"/>
        </w:rPr>
        <w:t>α</w:t>
      </w:r>
      <w:r>
        <w:t>-olefins and maleic anhydride (</w:t>
      </w:r>
      <w:r w:rsidRPr="001A3238">
        <w:rPr>
          <w:rFonts w:cs="Calibri"/>
        </w:rPr>
        <w:t>α</w:t>
      </w:r>
      <w:r>
        <w:t xml:space="preserve">MAs) may meet many of these constraints. The hydrophobic units (i.e. 1-octene, 1-decene, etc.) of </w:t>
      </w:r>
      <w:r w:rsidRPr="001A3238">
        <w:rPr>
          <w:rFonts w:cs="Calibri"/>
        </w:rPr>
        <w:t>α</w:t>
      </w:r>
      <w:r>
        <w:t>MAs have a similar structure to the terminal linear alkyl moieties present in the alkoxy ethoxylate sidechains utilized in our previous studies.</w:t>
      </w:r>
      <w:r>
        <w:fldChar w:fldCharType="begin"/>
      </w:r>
      <w:r>
        <w:instrText xml:space="preserve"> ADDIN EN.CITE &lt;EndNote&gt;&lt;Cite&gt;&lt;Author&gt;Brady&lt;/Author&gt;&lt;Year&gt;2021&lt;/Year&gt;&lt;RecNum&gt;243&lt;/RecNum&gt;&lt;DisplayText&gt;&lt;style face="superscript"&gt;23&lt;/style&gt;&lt;/DisplayText&gt;&lt;record&gt;&lt;rec-number&gt;243&lt;/rec-number&gt;&lt;foreign-keys&gt;&lt;key app="EN" db-id="2ws9a5p2kfs9d7e2zwp50sde299pa5re9zxd" timestamp="1634319796"&gt;243&lt;/key&gt;&lt;/foreign-keys&gt;&lt;ref-type name="Journal Article"&gt;17&lt;/ref-type&gt;&lt;contributors&gt;&lt;authors&gt;&lt;author&gt;Brady, Nathan G.&lt;/author&gt;&lt;author&gt;Workman, Cameron E.&lt;/author&gt;&lt;author&gt;Cawthon, Bridgie&lt;/author&gt;&lt;author&gt;Bruce, Barry D.&lt;/author&gt;&lt;author&gt;Long, Brian K.&lt;/author&gt;&lt;/authors&gt;&lt;/contributors&gt;&lt;titles&gt;&lt;title&gt;Protein Extraction Efficiency and Selectivity of Esterified Styrene–Maleic Acid Copolymers in Thylakoid Membranes&lt;/title&gt;&lt;secondary-title&gt;Biomacromolecules&lt;/secondary-title&gt;&lt;/titles&gt;&lt;periodical&gt;&lt;full-title&gt;Biomacromolecules&lt;/full-title&gt;&lt;abbr-1&gt;Biomacromolecules&lt;/abbr-1&gt;&lt;/periodical&gt;&lt;pages&gt;2544-2553&lt;/pages&gt;&lt;volume&gt;22&lt;/volume&gt;&lt;number&gt;6&lt;/number&gt;&lt;dates&gt;&lt;year&gt;2021&lt;/year&gt;&lt;pub-dates&gt;&lt;date&gt;2021/06/14&lt;/date&gt;&lt;/pub-dates&gt;&lt;/dates&gt;&lt;publisher&gt;American Chemical Society&lt;/publisher&gt;&lt;isbn&gt;1525-7797&lt;/isbn&gt;&lt;urls&gt;&lt;related-urls&gt;&lt;url&gt;https://doi.org/10.1021/acs.biomac.1c00274&lt;/url&gt;&lt;/related-urls&gt;&lt;/urls&gt;&lt;electronic-resource-num&gt;10.1021/acs.biomac.1c00274&lt;/electronic-resource-num&gt;&lt;/record&gt;&lt;/Cite&gt;&lt;/EndNote&gt;</w:instrText>
      </w:r>
      <w:r>
        <w:fldChar w:fldCharType="separate"/>
      </w:r>
      <w:r w:rsidRPr="00576302">
        <w:rPr>
          <w:noProof/>
          <w:vertAlign w:val="superscript"/>
        </w:rPr>
        <w:t>23</w:t>
      </w:r>
      <w:r>
        <w:fldChar w:fldCharType="end"/>
      </w:r>
      <w:r>
        <w:t xml:space="preserve"> This functionality could allow for efficient insertion into the lipid membrane while being attached to the polymeric backbone via carbon-carbon bonds, which are much more stable than the ester linkages utilized previously. Finally, since </w:t>
      </w:r>
      <w:r w:rsidRPr="001A3238">
        <w:rPr>
          <w:rFonts w:cs="Calibri"/>
        </w:rPr>
        <w:t>α</w:t>
      </w:r>
      <w:r>
        <w:t>MAs don’t feature styrene units they should have little impact on any spectroscopic measurements in the UV region.</w:t>
      </w:r>
      <w:r>
        <w:fldChar w:fldCharType="begin"/>
      </w:r>
      <w:r>
        <w:instrText xml:space="preserve"> ADDIN EN.CITE &lt;EndNote&gt;&lt;Cite&gt;&lt;Author&gt;Dörr&lt;/Author&gt;&lt;Year&gt; 2014&lt;/Year&gt;&lt;RecNum&gt;76&lt;/RecNum&gt;&lt;DisplayText&gt;&lt;style face="superscript"&gt;25&lt;/style&gt;&lt;/DisplayText&gt;&lt;record&gt;&lt;rec-number&gt;76&lt;/rec-number&gt;&lt;foreign-keys&gt;&lt;key app="EN" db-id="2ws9a5p2kfs9d7e2zwp50sde299pa5re9zxd" timestamp="1600092539" guid="c5e6fcb6-a0e0-478e-92bd-bd1291290d23"&gt;76&lt;/key&gt;&lt;/foreign-keys&gt;&lt;ref-type name="Journal Article"&gt;17&lt;/ref-type&gt;&lt;contributors&gt;&lt;authors&gt;&lt;author&gt;Dörr, Jonas M.&lt;/author&gt;&lt;author&gt;Koorengevel, Martijn C.&lt;/author&gt;&lt;author&gt;Schäfer, Marre&lt;/author&gt;&lt;author&gt;Prokofyev, Alexander V.&lt;/author&gt;&lt;author&gt;Scheidelaar, Stefan&lt;/author&gt;&lt;author&gt;van der Cruijsen, Elwin A. W.&lt;/author&gt;&lt;author&gt;Dafforn, Timothy R.&lt;/author&gt;&lt;author&gt;Baldus, Marc&lt;/author&gt;&lt;author&gt;Killian, J. Antoinette&lt;/author&gt;&lt;/authors&gt;&lt;/contributors&gt;&lt;titles&gt;&lt;title&gt;Detergent-free isolation, characterization, and functional reconstitution of a tetrameric K+ channel: The power of native nanodiscs&lt;/title&gt;&lt;secondary-title&gt;Proceedings of the National Academy of Sciences&lt;/secondary-title&gt;&lt;/titles&gt;&lt;periodical&gt;&lt;full-title&gt;Proceedings of the National Academy of Sciences&lt;/full-title&gt;&lt;abbr-1&gt;Proc. Natl. Acad. Sci. U. S. A.&lt;/abbr-1&gt;&lt;/periodical&gt;&lt;pages&gt;18607&lt;/pages&gt;&lt;volume&gt;111&lt;/volume&gt;&lt;number&gt;52&lt;/number&gt;&lt;dates&gt;&lt;year&gt; 2014&lt;/year&gt;&lt;/dates&gt;&lt;urls&gt;&lt;related-urls&gt;&lt;url&gt;http://www.pnas.org/content/111/52/18607.abstract&lt;/url&gt;&lt;url&gt;https://www.pnas.org/content/pnas/111/52/18607.full.pdf&lt;/url&gt;&lt;/related-urls&gt;&lt;/urls&gt;&lt;electronic-resource-num&gt;10.1073/pnas.1416205112&lt;/electronic-resource-num&gt;&lt;/record&gt;&lt;/Cite&gt;&lt;/EndNote&gt;</w:instrText>
      </w:r>
      <w:r>
        <w:fldChar w:fldCharType="separate"/>
      </w:r>
      <w:r w:rsidRPr="00576302">
        <w:rPr>
          <w:noProof/>
          <w:vertAlign w:val="superscript"/>
        </w:rPr>
        <w:t>25</w:t>
      </w:r>
      <w:r>
        <w:fldChar w:fldCharType="end"/>
      </w:r>
      <w:r>
        <w:t xml:space="preserve"> To probe this hypothesis, we herein present a series of </w:t>
      </w:r>
      <w:r w:rsidRPr="001A3238">
        <w:rPr>
          <w:rFonts w:cs="Calibri"/>
        </w:rPr>
        <w:t>α</w:t>
      </w:r>
      <w:r>
        <w:t xml:space="preserve">MA copolymers to test their </w:t>
      </w:r>
      <w:bookmarkStart w:id="156" w:name="_Hlk104202876"/>
      <w:r>
        <w:t xml:space="preserve">protein extraction </w:t>
      </w:r>
      <w:bookmarkEnd w:id="156"/>
      <w:r>
        <w:t xml:space="preserve">efficiency and selectivity on the membranes of </w:t>
      </w:r>
      <w:proofErr w:type="spellStart"/>
      <w:r w:rsidRPr="002B5775">
        <w:rPr>
          <w:i/>
          <w:iCs/>
        </w:rPr>
        <w:t>Te</w:t>
      </w:r>
      <w:proofErr w:type="spellEnd"/>
      <w:r>
        <w:t xml:space="preserve">. </w:t>
      </w:r>
    </w:p>
    <w:p w14:paraId="470A6D84" w14:textId="5500A6F3" w:rsidR="002B1C67" w:rsidRDefault="002B1C67" w:rsidP="00EE7369">
      <w:pPr>
        <w:pStyle w:val="1Dissertation"/>
      </w:pPr>
    </w:p>
    <w:p w14:paraId="151195DE" w14:textId="5EAF141A" w:rsidR="00247BE2" w:rsidRDefault="00247BE2" w:rsidP="00EE7369">
      <w:pPr>
        <w:pStyle w:val="1Dissertation"/>
      </w:pPr>
    </w:p>
    <w:p w14:paraId="7DA31AF5" w14:textId="585113EA" w:rsidR="00247BE2" w:rsidRDefault="00247BE2" w:rsidP="00EE7369">
      <w:pPr>
        <w:pStyle w:val="1Dissertation"/>
      </w:pPr>
    </w:p>
    <w:p w14:paraId="3975E88D" w14:textId="77777777" w:rsidR="00247BE2" w:rsidRDefault="00247BE2" w:rsidP="00EE7369">
      <w:pPr>
        <w:pStyle w:val="1Dissertation"/>
      </w:pPr>
    </w:p>
    <w:p w14:paraId="05099DDF" w14:textId="0A1DFCE3" w:rsidR="002B1C67" w:rsidRPr="00610A4C" w:rsidRDefault="002B1C67" w:rsidP="002B1C67">
      <w:pPr>
        <w:pStyle w:val="SubsectionTitles"/>
      </w:pPr>
      <w:bookmarkStart w:id="157" w:name="_Toc130372690"/>
      <w:r>
        <w:lastRenderedPageBreak/>
        <w:t>4</w:t>
      </w:r>
      <w:r w:rsidRPr="00610A4C">
        <w:t>.3 Results and Discussion</w:t>
      </w:r>
      <w:bookmarkEnd w:id="157"/>
    </w:p>
    <w:p w14:paraId="66F7A268" w14:textId="3B001F03" w:rsidR="002B1C67" w:rsidRDefault="002B1C67" w:rsidP="002B1C67">
      <w:pPr>
        <w:pStyle w:val="Sub-subsectionTitles"/>
      </w:pPr>
      <w:bookmarkStart w:id="158" w:name="_Toc130372691"/>
      <w:r>
        <w:t xml:space="preserve">4.3.1 </w:t>
      </w:r>
      <w:r w:rsidR="00ED387F">
        <w:t xml:space="preserve">Synthesis and Characterization of </w:t>
      </w:r>
      <w:r w:rsidR="00ED387F" w:rsidRPr="00403B9E">
        <w:rPr>
          <w:rFonts w:cs="Calibri"/>
        </w:rPr>
        <w:t>α</w:t>
      </w:r>
      <w:r w:rsidR="00ED387F">
        <w:t>MA Copolymers</w:t>
      </w:r>
      <w:bookmarkEnd w:id="158"/>
    </w:p>
    <w:p w14:paraId="65322807" w14:textId="0D1C0233" w:rsidR="00ED387F" w:rsidRDefault="00ED387F" w:rsidP="00EE7369">
      <w:pPr>
        <w:pStyle w:val="1Dissertation"/>
      </w:pPr>
      <w:r>
        <w:t>Taking inspiration from our previous study where longer alkyl sidechains led to higher solubilization efficiencies and selectivity towards trimeric PSI,</w:t>
      </w:r>
      <w:r>
        <w:fldChar w:fldCharType="begin"/>
      </w:r>
      <w:r>
        <w:instrText xml:space="preserve"> ADDIN EN.CITE &lt;EndNote&gt;&lt;Cite&gt;&lt;Author&gt;Brady&lt;/Author&gt;&lt;Year&gt;2021&lt;/Year&gt;&lt;RecNum&gt;243&lt;/RecNum&gt;&lt;DisplayText&gt;&lt;style face="superscript"&gt;23&lt;/style&gt;&lt;/DisplayText&gt;&lt;record&gt;&lt;rec-number&gt;243&lt;/rec-number&gt;&lt;foreign-keys&gt;&lt;key app="EN" db-id="2ws9a5p2kfs9d7e2zwp50sde299pa5re9zxd" timestamp="1634319796"&gt;243&lt;/key&gt;&lt;/foreign-keys&gt;&lt;ref-type name="Journal Article"&gt;17&lt;/ref-type&gt;&lt;contributors&gt;&lt;authors&gt;&lt;author&gt;Brady, Nathan G.&lt;/author&gt;&lt;author&gt;Workman, Cameron E.&lt;/author&gt;&lt;author&gt;Cawthon, Bridgie&lt;/author&gt;&lt;author&gt;Bruce, Barry D.&lt;/author&gt;&lt;author&gt;Long, Brian K.&lt;/author&gt;&lt;/authors&gt;&lt;/contributors&gt;&lt;titles&gt;&lt;title&gt;Protein Extraction Efficiency and Selectivity of Esterified Styrene–Maleic Acid Copolymers in Thylakoid Membranes&lt;/title&gt;&lt;secondary-title&gt;Biomacromolecules&lt;/secondary-title&gt;&lt;/titles&gt;&lt;periodical&gt;&lt;full-title&gt;Biomacromolecules&lt;/full-title&gt;&lt;abbr-1&gt;Biomacromolecules&lt;/abbr-1&gt;&lt;/periodical&gt;&lt;pages&gt;2544-2553&lt;/pages&gt;&lt;volume&gt;22&lt;/volume&gt;&lt;number&gt;6&lt;/number&gt;&lt;dates&gt;&lt;year&gt;2021&lt;/year&gt;&lt;pub-dates&gt;&lt;date&gt;2021/06/14&lt;/date&gt;&lt;/pub-dates&gt;&lt;/dates&gt;&lt;publisher&gt;American Chemical Society&lt;/publisher&gt;&lt;isbn&gt;1525-7797&lt;/isbn&gt;&lt;urls&gt;&lt;related-urls&gt;&lt;url&gt;https://doi.org/10.1021/acs.biomac.1c00274&lt;/url&gt;&lt;/related-urls&gt;&lt;/urls&gt;&lt;electronic-resource-num&gt;10.1021/acs.biomac.1c00274&lt;/electronic-resource-num&gt;&lt;/record&gt;&lt;/Cite&gt;&lt;/EndNote&gt;</w:instrText>
      </w:r>
      <w:r>
        <w:fldChar w:fldCharType="separate"/>
      </w:r>
      <w:r w:rsidRPr="00576302">
        <w:rPr>
          <w:noProof/>
          <w:vertAlign w:val="superscript"/>
        </w:rPr>
        <w:t>23</w:t>
      </w:r>
      <w:r>
        <w:fldChar w:fldCharType="end"/>
      </w:r>
      <w:r>
        <w:t xml:space="preserve"> 1-octene, 1-decene, 1-dodecene, and 1-tetradecene were all copolymerized with maleic anhydride to synthesize various copolymers (</w:t>
      </w:r>
      <w:r w:rsidRPr="00403B9E">
        <w:rPr>
          <w:rFonts w:cs="Calibri"/>
        </w:rPr>
        <w:t>α</w:t>
      </w:r>
      <w:proofErr w:type="spellStart"/>
      <w:r>
        <w:t>MAhs</w:t>
      </w:r>
      <w:proofErr w:type="spellEnd"/>
      <w:r>
        <w:t xml:space="preserve">) via conventional free-radical polymerization. After synthesis, purification, and characterization, the prepared </w:t>
      </w:r>
      <w:r w:rsidRPr="00403B9E">
        <w:rPr>
          <w:rFonts w:cs="Calibri"/>
        </w:rPr>
        <w:t>α</w:t>
      </w:r>
      <w:proofErr w:type="spellStart"/>
      <w:r>
        <w:t>MAh</w:t>
      </w:r>
      <w:proofErr w:type="spellEnd"/>
      <w:r>
        <w:t xml:space="preserve"> copolymers were then subjected to base-catalyzed hydrolysis to convert them to the respective </w:t>
      </w:r>
      <w:r w:rsidRPr="00403B9E">
        <w:rPr>
          <w:rFonts w:cs="Calibri"/>
        </w:rPr>
        <w:t>α</w:t>
      </w:r>
      <w:r>
        <w:t xml:space="preserve">MA copolymers (Scheme </w:t>
      </w:r>
      <w:r w:rsidR="002B1C67">
        <w:t>4.</w:t>
      </w:r>
      <w:r>
        <w:t xml:space="preserve">1). </w:t>
      </w:r>
    </w:p>
    <w:p w14:paraId="50368948" w14:textId="6759DD5E" w:rsidR="00ED387F" w:rsidRDefault="00ED387F" w:rsidP="00EE7369">
      <w:pPr>
        <w:pStyle w:val="1Dissertation"/>
      </w:pPr>
      <w:r>
        <w:t>It is well known that the incorporation ratio of styrene and maleic anhydride can widely vary in SMA copolymers depending on the conditions under which the polymerization occurs, where polymerizations that occur in a maleic anhydride-rich environment form heavily alternating copolymers.</w:t>
      </w:r>
      <w:r>
        <w:fldChar w:fldCharType="begin">
          <w:fldData xml:space="preserve">PEVuZE5vdGU+PENpdGU+PEF1dGhvcj5DcmFpZzwvQXV0aG9yPjxZZWFyPjIwMTY8L1llYXI+PFJl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</w:fldData>
        </w:fldChar>
      </w:r>
      <w:r w:rsidR="0016109E">
        <w:instrText xml:space="preserve"> ADDIN EN.CITE </w:instrText>
      </w:r>
      <w:r w:rsidR="0016109E">
        <w:fldChar w:fldCharType="begin">
          <w:fldData xml:space="preserve">PEVuZE5vdGU+PENpdGU+PEF1dGhvcj5DcmFpZzwvQXV0aG9yPjxZZWFyPjIwMTY8L1llYXI+PFJl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</w:fldData>
        </w:fldChar>
      </w:r>
      <w:r w:rsidR="0016109E">
        <w:instrText xml:space="preserve"> ADDIN EN.CITE.DATA </w:instrText>
      </w:r>
      <w:r w:rsidR="0016109E">
        <w:fldChar w:fldCharType="end"/>
      </w:r>
      <w:r>
        <w:fldChar w:fldCharType="separate"/>
      </w:r>
      <w:r w:rsidR="0016109E" w:rsidRPr="0016109E">
        <w:rPr>
          <w:noProof/>
          <w:vertAlign w:val="superscript"/>
        </w:rPr>
        <w:t>26, 27</w:t>
      </w:r>
      <w:r>
        <w:fldChar w:fldCharType="end"/>
      </w:r>
      <w:r>
        <w:t xml:space="preserve"> However, as the feed ratio of styrene increases, higher ratios of styrene are incorporated into the polymer chain. The incorporation ratios of the two monomers has been shown to alter how well these polymers facilitate the extraction of membrane proteins.</w:t>
      </w:r>
      <w:r>
        <w:fldChar w:fldCharType="begin"/>
      </w:r>
      <w:r>
        <w:instrText xml:space="preserve"> ADDIN EN.CITE &lt;EndNote&gt;&lt;Cite&gt;&lt;Author&gt;Morrison&lt;/Author&gt;&lt;Year&gt; 2016&lt;/Year&gt;&lt;RecNum&gt;74&lt;/RecNum&gt;&lt;DisplayText&gt;&lt;style face="superscript"&gt;15&lt;/style&gt;&lt;/DisplayText&gt;&lt;record&gt;&lt;rec-number&gt;74&lt;/rec-number&gt;&lt;foreign-keys&gt;&lt;key app="EN" db-id="2ws9a5p2kfs9d7e2zwp50sde299pa5re9zxd" timestamp="1600092538" guid="aa19eb32-142d-40c3-9722-e3eef8d23975"&gt;74&lt;/key&gt;&lt;/foreign-keys&gt;&lt;ref-type name="Journal Article"&gt;17&lt;/ref-type&gt;&lt;contributors&gt;&lt;authors&gt;&lt;author&gt;Morrison, Kerrie A.&lt;/author&gt;&lt;author&gt;Akram, Aneel&lt;/author&gt;&lt;author&gt;Mathews, Ashlyn&lt;/author&gt;&lt;author&gt;Khan, Zoeya A.&lt;/author&gt;&lt;author&gt;Patel, Jaimin H.&lt;/author&gt;&lt;author&gt;Zhou, Chumin&lt;/author&gt;&lt;author&gt;Hardy, David J.&lt;/author&gt;&lt;author&gt;Moore-Kelly, Charles&lt;/author&gt;&lt;author&gt;Patel, Roshani&lt;/author&gt;&lt;author&gt;Odiba, Victor&lt;/author&gt;&lt;author&gt;Knowles, Tim J.&lt;/author&gt;&lt;author&gt;Javed, Masood-ul-Hassan&lt;/author&gt;&lt;author&gt;Chmel, Nikola P.&lt;/author&gt;&lt;author&gt;Dafforn, Timothy R.&lt;/author&gt;&lt;author&gt;Rothnie, Alice J.&lt;/author&gt;&lt;/authors&gt;&lt;/contributors&gt;&lt;titles&gt;&lt;title&gt;Membrane protein extraction and purification using styrene–maleic acid (SMA) copolymer: effect of variations in polymer structure&lt;/title&gt;&lt;secondary-title&gt;Biochemical Journal&lt;/secondary-title&gt;&lt;/titles&gt;&lt;periodical&gt;&lt;full-title&gt;Biochemical Journal&lt;/full-title&gt;&lt;abbr-1&gt;Biochem. J.&lt;/abbr-1&gt;&lt;/periodical&gt;&lt;pages&gt;4349&lt;/pages&gt;&lt;volume&gt;473&lt;/volume&gt;&lt;number&gt;23&lt;/number&gt;&lt;dates&gt;&lt;year&gt; 2016&lt;/year&gt;&lt;/dates&gt;&lt;urls&gt;&lt;related-urls&gt;&lt;url&gt;http://www.biochemj.org/content/473/23/4349.abstract&lt;/url&gt;&lt;url&gt;http://www.biochemj.org/content/ppbiochemj/473/23/4349.full.pdf&lt;/url&gt;&lt;/related-urls&gt;&lt;/urls&gt;&lt;electronic-resource-num&gt;10.1042/BCJ20160723&lt;/electronic-resource-num&gt;&lt;/record&gt;&lt;/Cite&gt;&lt;/EndNote&gt;</w:instrText>
      </w:r>
      <w:r>
        <w:fldChar w:fldCharType="separate"/>
      </w:r>
      <w:r w:rsidRPr="00576302">
        <w:rPr>
          <w:noProof/>
          <w:vertAlign w:val="superscript"/>
        </w:rPr>
        <w:t>15</w:t>
      </w:r>
      <w:r>
        <w:fldChar w:fldCharType="end"/>
      </w:r>
      <w:r>
        <w:t xml:space="preserve"> As such, we decided that our own reactivity ratio studies should be performed to accurately inform not only the overall ratios of monomer incorporation in our polymers, but also an understanding of how alternating the resulting polymer samples are.</w:t>
      </w:r>
    </w:p>
    <w:p w14:paraId="0111C78E" w14:textId="6A6EE217" w:rsidR="00247BE2" w:rsidRDefault="00247BE2" w:rsidP="00247BE2">
      <w:pPr>
        <w:pStyle w:val="1Dissertation"/>
      </w:pPr>
      <w:r>
        <w:t>Reactivity ratios are descriptors of how alternating a polymerization is likely to be.</w:t>
      </w:r>
      <w:r>
        <w:fldChar w:fldCharType="begin"/>
      </w:r>
      <w:r>
        <w:instrText xml:space="preserve"> ADDIN EN.CITE &lt;EndNote&gt;&lt;Cite&gt;&lt;Author&gt;Odian&lt;/Author&gt;&lt;Year&gt;2004&lt;/Year&gt;&lt;RecNum&gt;191&lt;/RecNum&gt;&lt;DisplayText&gt;&lt;style face="superscript"&gt;28&lt;/style&gt;&lt;/DisplayText&gt;&lt;record&gt;&lt;rec-number&gt;191&lt;/rec-number&gt;&lt;foreign-keys&gt;&lt;key app="EN" db-id="2ws9a5p2kfs9d7e2zwp50sde299pa5re9zxd" timestamp="1627321989"&gt;191&lt;/key&gt;&lt;/foreign-keys&gt;&lt;ref-type name="Book"&gt;6&lt;/ref-type&gt;&lt;contributors&gt;&lt;authors&gt;&lt;author&gt;George Odian&lt;/author&gt;&lt;/authors&gt;&lt;/contributors&gt;&lt;titles&gt;&lt;title&gt;Principle of Polymerization, Fourth Edition&lt;/title&gt;&lt;/titles&gt;&lt;dates&gt;&lt;year&gt;2004&lt;/year&gt;&lt;/dates&gt;&lt;publisher&gt;John Wiley &amp;amp; Sons, Inc.&lt;/publisher&gt;&lt;urls&gt;&lt;/urls&gt;&lt;/record&gt;&lt;/Cite&gt;&lt;/EndNote&gt;</w:instrText>
      </w:r>
      <w:r>
        <w:fldChar w:fldCharType="separate"/>
      </w:r>
      <w:r w:rsidRPr="0016109E">
        <w:rPr>
          <w:noProof/>
          <w:vertAlign w:val="superscript"/>
        </w:rPr>
        <w:t>28</w:t>
      </w:r>
      <w:r>
        <w:fldChar w:fldCharType="end"/>
      </w:r>
      <w:r>
        <w:t xml:space="preserve"> This concept is visualized using 1-octene and maleic anhydride in Figure 4.2 below. As the chain propagates, a radical is formed on the last monomeric unit on the growing chain. Based on the identity of this unit, it may be more or less likely to </w:t>
      </w:r>
      <w:proofErr w:type="spellStart"/>
      <w:r>
        <w:t>homopropogate</w:t>
      </w:r>
      <w:proofErr w:type="spellEnd"/>
      <w:r>
        <w:t xml:space="preserve"> with another monomer of the same identity, rather than cross-propagate with the other monomer. For example, if the chain end </w:t>
      </w:r>
    </w:p>
    <w:p w14:paraId="69EC1091" w14:textId="31DE8253" w:rsidR="00ED387F" w:rsidRPr="002046F3" w:rsidRDefault="00ED387F" w:rsidP="002B1C67">
      <w:pPr>
        <w:pStyle w:val="DissertationSchemeCaption"/>
      </w:pPr>
      <w:bookmarkStart w:id="159" w:name="_Toc130372833"/>
      <w:r w:rsidRPr="00403666">
        <w:lastRenderedPageBreak/>
        <w:t xml:space="preserve">Scheme </w:t>
      </w:r>
      <w:r w:rsidR="00700C6A">
        <w:t>4.</w:t>
      </w:r>
      <w:r w:rsidRPr="00403666">
        <w:t>1</w:t>
      </w:r>
      <w:r>
        <w:t xml:space="preserve">. </w:t>
      </w:r>
      <w:r w:rsidRPr="002B1C67">
        <w:rPr>
          <w:b w:val="0"/>
          <w:bCs w:val="0"/>
        </w:rPr>
        <w:t xml:space="preserve">Synthesis of </w:t>
      </w:r>
      <w:r w:rsidRPr="002B1C67">
        <w:rPr>
          <w:rFonts w:cs="Calibri"/>
          <w:b w:val="0"/>
          <w:bCs w:val="0"/>
        </w:rPr>
        <w:t>α</w:t>
      </w:r>
      <w:r w:rsidRPr="002B1C67">
        <w:rPr>
          <w:b w:val="0"/>
          <w:bCs w:val="0"/>
        </w:rPr>
        <w:t>MA Copolymers</w:t>
      </w:r>
      <w:bookmarkEnd w:id="159"/>
    </w:p>
    <w:p w14:paraId="20446C4F" w14:textId="378622A9" w:rsidR="00ED387F" w:rsidRDefault="009E7BB5" w:rsidP="004C7AA7">
      <w:pPr>
        <w:pStyle w:val="1Dissertation"/>
        <w:ind w:firstLine="0"/>
        <w:jc w:val="center"/>
      </w:pPr>
      <w:r>
        <w:object w:dxaOrig="5746" w:dyaOrig="4119" w14:anchorId="1FF0FDB8">
          <v:shape id="_x0000_i1030" type="#_x0000_t75" style="width:246.6pt;height:175.2pt" o:ole="">
            <v:imagedata r:id="rId66" o:title=""/>
          </v:shape>
          <o:OLEObject Type="Embed" ProgID="ChemDraw.Document.6.0" ShapeID="_x0000_i1030" DrawAspect="Content" ObjectID="_1741065990" r:id="rId67"/>
        </w:object>
      </w:r>
    </w:p>
    <w:p w14:paraId="2D4BF800" w14:textId="77777777" w:rsidR="004C7AA7" w:rsidRDefault="004C7AA7" w:rsidP="00EE7369">
      <w:pPr>
        <w:pStyle w:val="1Dissertation"/>
      </w:pPr>
    </w:p>
    <w:p w14:paraId="08D3F126" w14:textId="19DCD090" w:rsidR="00ED387F" w:rsidRDefault="007E15C0" w:rsidP="007E15C0">
      <w:pPr>
        <w:pStyle w:val="1Dissertation"/>
        <w:ind w:firstLine="0"/>
        <w:jc w:val="center"/>
      </w:pPr>
      <w:r w:rsidRPr="009F5E6B">
        <w:object w:dxaOrig="6405" w:dyaOrig="3041" w14:anchorId="7B4244BF">
          <v:shape id="_x0000_i1031" type="#_x0000_t75" style="width:273pt;height:127.8pt" o:ole="">
            <v:imagedata r:id="rId68" o:title=""/>
          </v:shape>
          <o:OLEObject Type="Embed" ProgID="ChemDraw.Document.6.0" ShapeID="_x0000_i1031" DrawAspect="Content" ObjectID="_1741065991" r:id="rId69"/>
        </w:object>
      </w:r>
    </w:p>
    <w:p w14:paraId="45D6E757" w14:textId="12B5595B" w:rsidR="00ED387F" w:rsidRDefault="00ED387F" w:rsidP="007E15C0">
      <w:pPr>
        <w:pStyle w:val="DissertationFigureCaption"/>
        <w:rPr>
          <w:b w:val="0"/>
          <w:bCs w:val="0"/>
        </w:rPr>
      </w:pPr>
      <w:bookmarkStart w:id="160" w:name="_Toc130372771"/>
      <w:r>
        <w:t xml:space="preserve">Figure </w:t>
      </w:r>
      <w:r w:rsidR="004C7AA7">
        <w:t>4.</w:t>
      </w:r>
      <w:r>
        <w:t xml:space="preserve">2. </w:t>
      </w:r>
      <w:r w:rsidRPr="007E15C0">
        <w:rPr>
          <w:b w:val="0"/>
          <w:bCs w:val="0"/>
        </w:rPr>
        <w:t>The terminal model of polymer propagation used to define reactivity ratios. (r</w:t>
      </w:r>
      <w:r w:rsidRPr="007E15C0">
        <w:rPr>
          <w:b w:val="0"/>
          <w:bCs w:val="0"/>
          <w:vertAlign w:val="subscript"/>
        </w:rPr>
        <w:t>1</w:t>
      </w:r>
      <w:r w:rsidRPr="007E15C0">
        <w:rPr>
          <w:b w:val="0"/>
          <w:bCs w:val="0"/>
        </w:rPr>
        <w:t xml:space="preserve"> = maleic anhydride, r</w:t>
      </w:r>
      <w:r w:rsidRPr="007E15C0">
        <w:rPr>
          <w:b w:val="0"/>
          <w:bCs w:val="0"/>
          <w:vertAlign w:val="subscript"/>
        </w:rPr>
        <w:t>2</w:t>
      </w:r>
      <w:r w:rsidRPr="007E15C0">
        <w:rPr>
          <w:b w:val="0"/>
          <w:bCs w:val="0"/>
        </w:rPr>
        <w:t xml:space="preserve"> = 1-octene)</w:t>
      </w:r>
      <w:bookmarkEnd w:id="160"/>
    </w:p>
    <w:p w14:paraId="5231A205" w14:textId="552168DD" w:rsidR="007E15C0" w:rsidRDefault="007E15C0" w:rsidP="007E15C0">
      <w:pPr>
        <w:pStyle w:val="DissertationFigureCaption"/>
        <w:rPr>
          <w:b w:val="0"/>
          <w:bCs w:val="0"/>
        </w:rPr>
      </w:pPr>
    </w:p>
    <w:p w14:paraId="7DC0D853" w14:textId="6A37D386" w:rsidR="007E15C0" w:rsidRDefault="007E15C0" w:rsidP="007E15C0">
      <w:pPr>
        <w:pStyle w:val="DissertationFigureCaption"/>
        <w:rPr>
          <w:b w:val="0"/>
          <w:bCs w:val="0"/>
        </w:rPr>
      </w:pPr>
    </w:p>
    <w:p w14:paraId="7ABAA0C1" w14:textId="64B60D96" w:rsidR="007E15C0" w:rsidRDefault="007E15C0" w:rsidP="007E15C0">
      <w:pPr>
        <w:pStyle w:val="DissertationFigureCaption"/>
        <w:rPr>
          <w:b w:val="0"/>
          <w:bCs w:val="0"/>
        </w:rPr>
      </w:pPr>
    </w:p>
    <w:p w14:paraId="37342EE6" w14:textId="67F80D9C" w:rsidR="007E15C0" w:rsidRDefault="007E15C0" w:rsidP="007E15C0">
      <w:pPr>
        <w:pStyle w:val="DissertationFigureCaption"/>
        <w:rPr>
          <w:b w:val="0"/>
          <w:bCs w:val="0"/>
        </w:rPr>
      </w:pPr>
    </w:p>
    <w:p w14:paraId="322F14A1" w14:textId="53374119" w:rsidR="007E15C0" w:rsidRDefault="007E15C0" w:rsidP="007E15C0">
      <w:pPr>
        <w:pStyle w:val="DissertationFigureCaption"/>
        <w:rPr>
          <w:b w:val="0"/>
          <w:bCs w:val="0"/>
        </w:rPr>
      </w:pPr>
    </w:p>
    <w:p w14:paraId="09C94968" w14:textId="0A11CEC9" w:rsidR="007E15C0" w:rsidRDefault="007E15C0" w:rsidP="007E15C0">
      <w:pPr>
        <w:pStyle w:val="DissertationFigureCaption"/>
        <w:rPr>
          <w:b w:val="0"/>
          <w:bCs w:val="0"/>
        </w:rPr>
      </w:pPr>
    </w:p>
    <w:p w14:paraId="6836AABE" w14:textId="3AE47089" w:rsidR="007E15C0" w:rsidRDefault="00247BE2" w:rsidP="00247BE2">
      <w:pPr>
        <w:pStyle w:val="1Dissertation"/>
        <w:ind w:firstLine="0"/>
        <w:rPr>
          <w:b/>
          <w:bCs/>
        </w:rPr>
      </w:pPr>
      <w:r>
        <w:lastRenderedPageBreak/>
        <w:t>is a maleic anhydride with a radical, its reactivity ratio will be an indicator if it’s more likely to attack another maleic anhydride or a 1-octene monomer.</w:t>
      </w:r>
    </w:p>
    <w:p w14:paraId="6075D8B5" w14:textId="589EE8E8" w:rsidR="00ED387F" w:rsidRDefault="00ED387F" w:rsidP="00EE7369">
      <w:pPr>
        <w:pStyle w:val="1Dissertation"/>
      </w:pPr>
      <w:proofErr w:type="gramStart"/>
      <w:r>
        <w:t>A number of</w:t>
      </w:r>
      <w:proofErr w:type="gramEnd"/>
      <w:r>
        <w:t xml:space="preserve"> different experiments can be used to determine a set of reactivity ratios under certain polymerization conditions. Similar studies have used the Fineman-Ross method,</w:t>
      </w:r>
      <w:r>
        <w:fldChar w:fldCharType="begin">
          <w:fldData xml:space="preserve">PEVuZE5vdGU+PENpdGU+PEF1dGhvcj5Tb2dhPC9BdXRob3I+PFllYXI+MTk4OTwvWWVhcj48UmVj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</w:fldData>
        </w:fldChar>
      </w:r>
      <w:r w:rsidR="0016109E">
        <w:instrText xml:space="preserve"> ADDIN EN.CITE </w:instrText>
      </w:r>
      <w:r w:rsidR="0016109E">
        <w:fldChar w:fldCharType="begin">
          <w:fldData xml:space="preserve">PEVuZE5vdGU+PENpdGU+PEF1dGhvcj5Tb2dhPC9BdXRob3I+PFllYXI+MTk4OTwvWWVhcj48UmVj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</w:fldData>
        </w:fldChar>
      </w:r>
      <w:r w:rsidR="0016109E">
        <w:instrText xml:space="preserve"> ADDIN EN.CITE.DATA </w:instrText>
      </w:r>
      <w:r w:rsidR="0016109E">
        <w:fldChar w:fldCharType="end"/>
      </w:r>
      <w:r>
        <w:fldChar w:fldCharType="separate"/>
      </w:r>
      <w:r w:rsidR="0016109E" w:rsidRPr="0016109E">
        <w:rPr>
          <w:noProof/>
          <w:vertAlign w:val="superscript"/>
        </w:rPr>
        <w:t>29-31</w:t>
      </w:r>
      <w:r>
        <w:fldChar w:fldCharType="end"/>
      </w:r>
      <w:r>
        <w:t xml:space="preserve"> so we determined that this method should allow us to accurately investigate the reactivity ratios of our monomers. The Fineman-Ross method requires a series of polymerizations comparing different feed ratios of each monomer and, subsequently, the incorporation ratio of each monomer into the resultant polymer. We chose the polymerization of maleic anhydride and 1-octene to serve as a representative polymerization for all the </w:t>
      </w:r>
      <w:r w:rsidRPr="00403B9E">
        <w:rPr>
          <w:rFonts w:cs="Calibri"/>
        </w:rPr>
        <w:t>α</w:t>
      </w:r>
      <w:r>
        <w:t xml:space="preserve">MA polymers in this study. Results of the feed ratios vs. incorporation ratios are summarized in Table </w:t>
      </w:r>
      <w:r w:rsidR="007E15C0">
        <w:t>4.</w:t>
      </w:r>
      <w:r>
        <w:t>1.</w:t>
      </w:r>
    </w:p>
    <w:p w14:paraId="78BEEBD0" w14:textId="77777777" w:rsidR="00247BE2" w:rsidRDefault="00247BE2" w:rsidP="00247BE2">
      <w:pPr>
        <w:pStyle w:val="1Dissertation"/>
      </w:pPr>
      <w:r>
        <w:t>If the polymerization of 1-octene and maleic anhydride was perfectly alternating the incorporation ratio of each monomer in the polymer would be 50%, independent of the monomer feed. However, as seen in Table 4.1 and Figure 4.3, even at high loadings of 1-octene, the copolymer is comprised predominantly of maleic anhydride. This data was then used to calculate the reactivity ratios of both monomers (r</w:t>
      </w:r>
      <w:r>
        <w:rPr>
          <w:vertAlign w:val="subscript"/>
        </w:rPr>
        <w:t>1</w:t>
      </w:r>
      <w:r>
        <w:t xml:space="preserve"> = maleic anhydride, r</w:t>
      </w:r>
      <w:r>
        <w:rPr>
          <w:vertAlign w:val="subscript"/>
        </w:rPr>
        <w:t>2</w:t>
      </w:r>
      <w:r>
        <w:t xml:space="preserve"> = 1-octene) using the Fineman-Ross method (Figure 4.4 and Table 4.2). Using this method, it was found that r</w:t>
      </w:r>
      <w:r>
        <w:rPr>
          <w:vertAlign w:val="subscript"/>
        </w:rPr>
        <w:t>1</w:t>
      </w:r>
      <w:r>
        <w:t xml:space="preserve"> = 0.38 and r</w:t>
      </w:r>
      <w:r>
        <w:rPr>
          <w:vertAlign w:val="subscript"/>
        </w:rPr>
        <w:t>2</w:t>
      </w:r>
      <w:r>
        <w:t xml:space="preserve"> = 0.012. </w:t>
      </w:r>
    </w:p>
    <w:p w14:paraId="4F69787B" w14:textId="23BEA2DA" w:rsidR="00247BE2" w:rsidRDefault="00247BE2" w:rsidP="00247BE2">
      <w:pPr>
        <w:pStyle w:val="1Dissertation"/>
      </w:pPr>
      <w:r>
        <w:t xml:space="preserve">The Fineman-Ross method is often used in conjunction with the </w:t>
      </w:r>
      <w:proofErr w:type="spellStart"/>
      <w:r>
        <w:t>Kelen-T</w:t>
      </w:r>
      <w:r w:rsidRPr="005D47E3">
        <w:t>üdő</w:t>
      </w:r>
      <w:r>
        <w:t>s</w:t>
      </w:r>
      <w:proofErr w:type="spellEnd"/>
      <w:r>
        <w:t xml:space="preserve"> method. The </w:t>
      </w:r>
      <w:proofErr w:type="spellStart"/>
      <w:r>
        <w:t>Kelen-T</w:t>
      </w:r>
      <w:r w:rsidRPr="005D47E3">
        <w:t>üdő</w:t>
      </w:r>
      <w:r>
        <w:t>s</w:t>
      </w:r>
      <w:proofErr w:type="spellEnd"/>
      <w:r>
        <w:t xml:space="preserve"> uses the same set of data but introduces a constant which works to account for inherent biases of low and high monomer concentrations in the Fineman-Ross method.</w:t>
      </w:r>
      <w:r>
        <w:fldChar w:fldCharType="begin"/>
      </w:r>
      <w:r>
        <w:instrText xml:space="preserve"> ADDIN EN.CITE &lt;EndNote&gt;&lt;Cite&gt;&lt;Author&gt;Debnath&lt;/Author&gt;&lt;Year&gt;2018&lt;/Year&gt;&lt;RecNum&gt;350&lt;/RecNum&gt;&lt;DisplayText&gt;&lt;style face="superscript"&gt;32&lt;/style&gt;&lt;/DisplayText&gt;&lt;record&gt;&lt;rec-number&gt;350&lt;/rec-number&gt;&lt;foreign-keys&gt;&lt;key app="EN" db-id="2ws9a5p2kfs9d7e2zwp50sde299pa5re9zxd" timestamp="1674254979"&gt;350&lt;/key&gt;&lt;/foreign-keys&gt;&lt;ref-type name="Journal Article"&gt;17&lt;/ref-type&gt;&lt;contributors&gt;&lt;authors&gt;&lt;author&gt;Debnath, Dibyendu&lt;/author&gt;&lt;author&gt;Baughman, Jessi A.&lt;/author&gt;&lt;author&gt;Datta, Sujay&lt;/author&gt;&lt;author&gt;Weiss, R. A.&lt;/author&gt;&lt;author&gt;Pugh, Coleen&lt;/author&gt;&lt;/authors&gt;&lt;/contributors&gt;&lt;titles&gt;&lt;title&gt;Determination of the Radical Reactivity Ratios of 2-(N-Ethylperfluorooctanesulfonamido)ethyl Acrylate and Methacrylate in Copolymerizations with N,N-Dimethylacrylamide by in Situ 1H NMR Analysis As Established for Styrene–Methyl Methacrylate Copolymerizations&lt;/title&gt;&lt;secondary-title&gt;Macromolecules&lt;/secondary-title&gt;&lt;/titles&gt;&lt;periodical&gt;&lt;full-title&gt;Macromolecules&lt;/full-title&gt;&lt;abbr-1&gt;Macromolecules&lt;/abbr-1&gt;&lt;/periodical&gt;&lt;pages&gt;7951-7963&lt;/pages&gt;&lt;volume&gt;51&lt;/volume&gt;&lt;number&gt;20&lt;/number&gt;&lt;dates&gt;&lt;year&gt;2018&lt;/year&gt;&lt;pub-dates&gt;&lt;date&gt;2018/10/23&lt;/date&gt;&lt;/pub-dates&gt;&lt;/dates&gt;&lt;publisher&gt;American Chemical Society&lt;/publisher&gt;&lt;isbn&gt;0024-9297&lt;/isbn&gt;&lt;urls&gt;&lt;related-urls&gt;&lt;url&gt;https://doi.org/10.1021/acs.macromol.8b01526&lt;/url&gt;&lt;/related-urls&gt;&lt;/urls&gt;&lt;electronic-resource-num&gt;10.1021/acs.macromol.8b01526&lt;/electronic-resource-num&gt;&lt;/record&gt;&lt;/Cite&gt;&lt;/EndNote&gt;</w:instrText>
      </w:r>
      <w:r>
        <w:fldChar w:fldCharType="separate"/>
      </w:r>
      <w:r w:rsidRPr="0016109E">
        <w:rPr>
          <w:noProof/>
          <w:vertAlign w:val="superscript"/>
        </w:rPr>
        <w:t>32</w:t>
      </w:r>
      <w:r>
        <w:fldChar w:fldCharType="end"/>
      </w:r>
      <w:r>
        <w:t xml:space="preserve"> Using the </w:t>
      </w:r>
      <w:proofErr w:type="spellStart"/>
      <w:r>
        <w:t>Kelen-T</w:t>
      </w:r>
      <w:r w:rsidRPr="005D47E3">
        <w:t>üdő</w:t>
      </w:r>
      <w:r>
        <w:t>s</w:t>
      </w:r>
      <w:proofErr w:type="spellEnd"/>
      <w:r>
        <w:t xml:space="preserve"> method (Figure 4.5 and Table 4.3), it was calculated that r</w:t>
      </w:r>
      <w:r>
        <w:rPr>
          <w:vertAlign w:val="subscript"/>
        </w:rPr>
        <w:t>1</w:t>
      </w:r>
      <w:r>
        <w:t xml:space="preserve"> = 0.42 and r</w:t>
      </w:r>
      <w:r>
        <w:rPr>
          <w:vertAlign w:val="subscript"/>
        </w:rPr>
        <w:t>2</w:t>
      </w:r>
      <w:r>
        <w:t xml:space="preserve"> = 0.04, in close agreement with the values calculated using the Fineman-Ross method. These values </w:t>
      </w:r>
      <w:proofErr w:type="gramStart"/>
      <w:r>
        <w:t>reveal</w:t>
      </w:r>
      <w:proofErr w:type="gramEnd"/>
      <w:r>
        <w:t xml:space="preserve"> </w:t>
      </w:r>
    </w:p>
    <w:p w14:paraId="507A7967" w14:textId="630E2854" w:rsidR="00ED387F" w:rsidRDefault="00ED387F" w:rsidP="00AD59BB">
      <w:pPr>
        <w:pStyle w:val="DissertationTable"/>
        <w:rPr>
          <w:b w:val="0"/>
          <w:bCs w:val="0"/>
        </w:rPr>
      </w:pPr>
      <w:bookmarkStart w:id="161" w:name="_Toc130372727"/>
      <w:r w:rsidRPr="00562572">
        <w:lastRenderedPageBreak/>
        <w:t xml:space="preserve">Table </w:t>
      </w:r>
      <w:r w:rsidR="00AD59BB">
        <w:t>4.</w:t>
      </w:r>
      <w:r w:rsidRPr="00562572">
        <w:t xml:space="preserve">1. </w:t>
      </w:r>
      <w:r w:rsidRPr="00AD59BB">
        <w:rPr>
          <w:b w:val="0"/>
          <w:bCs w:val="0"/>
        </w:rPr>
        <w:t>Polymerization data for C</w:t>
      </w:r>
      <w:r w:rsidRPr="00AD59BB">
        <w:rPr>
          <w:b w:val="0"/>
          <w:bCs w:val="0"/>
          <w:vertAlign w:val="subscript"/>
        </w:rPr>
        <w:t>8</w:t>
      </w:r>
      <w:r w:rsidRPr="00AD59BB">
        <w:rPr>
          <w:b w:val="0"/>
          <w:bCs w:val="0"/>
        </w:rPr>
        <w:t>MA polymers synthesized at various monomer feed ratios.</w:t>
      </w:r>
      <w:bookmarkEnd w:id="161"/>
    </w:p>
    <w:tbl>
      <w:tblPr>
        <w:tblW w:w="6592" w:type="dxa"/>
        <w:jc w:val="center"/>
        <w:tblLayout w:type="fixed"/>
        <w:tblLook w:val="04A0" w:firstRow="1" w:lastRow="0" w:firstColumn="1" w:lastColumn="0" w:noHBand="0" w:noVBand="1"/>
      </w:tblPr>
      <w:tblGrid>
        <w:gridCol w:w="1326"/>
        <w:gridCol w:w="1421"/>
        <w:gridCol w:w="2013"/>
        <w:gridCol w:w="1184"/>
        <w:gridCol w:w="648"/>
      </w:tblGrid>
      <w:tr w:rsidR="005A36A4" w:rsidRPr="005A36A4" w14:paraId="57D1AB3C" w14:textId="77777777" w:rsidTr="005A36A4">
        <w:trPr>
          <w:trHeight w:val="686"/>
          <w:jc w:val="center"/>
        </w:trPr>
        <w:tc>
          <w:tcPr>
            <w:tcW w:w="1326" w:type="dxa"/>
            <w:tcBorders>
              <w:top w:val="nil"/>
              <w:left w:val="nil"/>
              <w:bottom w:val="single" w:sz="4" w:space="0" w:color="auto"/>
              <w:right w:val="nil"/>
            </w:tcBorders>
            <w:shd w:val="clear" w:color="auto" w:fill="auto"/>
            <w:noWrap/>
            <w:vAlign w:val="bottom"/>
            <w:hideMark/>
          </w:tcPr>
          <w:p w14:paraId="764041F5" w14:textId="77777777" w:rsidR="005A36A4" w:rsidRPr="005A36A4" w:rsidRDefault="005A36A4" w:rsidP="00F4091E">
            <w:pPr>
              <w:jc w:val="center"/>
              <w:rPr>
                <w:rFonts w:ascii="Times New Roman" w:hAnsi="Times New Roman" w:cs="Times New Roman"/>
                <w:color w:val="000000"/>
              </w:rPr>
            </w:pPr>
            <w:r w:rsidRPr="005A36A4">
              <w:rPr>
                <w:rFonts w:ascii="Times New Roman" w:hAnsi="Times New Roman" w:cs="Times New Roman"/>
                <w:color w:val="000000"/>
              </w:rPr>
              <w:t>sample</w:t>
            </w:r>
          </w:p>
        </w:tc>
        <w:tc>
          <w:tcPr>
            <w:tcW w:w="1421" w:type="dxa"/>
            <w:tcBorders>
              <w:top w:val="nil"/>
              <w:left w:val="nil"/>
              <w:bottom w:val="single" w:sz="4" w:space="0" w:color="auto"/>
              <w:right w:val="nil"/>
            </w:tcBorders>
            <w:shd w:val="clear" w:color="auto" w:fill="auto"/>
            <w:vAlign w:val="bottom"/>
            <w:hideMark/>
          </w:tcPr>
          <w:p w14:paraId="1A2F430D" w14:textId="77777777" w:rsidR="005A36A4" w:rsidRPr="005A36A4" w:rsidRDefault="005A36A4" w:rsidP="00F4091E">
            <w:pPr>
              <w:jc w:val="center"/>
              <w:rPr>
                <w:rFonts w:ascii="Times New Roman" w:hAnsi="Times New Roman" w:cs="Times New Roman"/>
                <w:color w:val="000000"/>
              </w:rPr>
            </w:pPr>
            <w:r w:rsidRPr="005A36A4">
              <w:rPr>
                <w:rFonts w:ascii="Times New Roman" w:hAnsi="Times New Roman" w:cs="Times New Roman"/>
                <w:color w:val="000000"/>
              </w:rPr>
              <w:t>feed ratio</w:t>
            </w:r>
          </w:p>
          <w:p w14:paraId="222C04B2" w14:textId="77777777" w:rsidR="005A36A4" w:rsidRPr="005A36A4" w:rsidRDefault="005A36A4" w:rsidP="00F4091E">
            <w:pPr>
              <w:jc w:val="center"/>
              <w:rPr>
                <w:rFonts w:ascii="Times New Roman" w:hAnsi="Times New Roman" w:cs="Times New Roman"/>
                <w:color w:val="000000"/>
              </w:rPr>
            </w:pPr>
            <w:r w:rsidRPr="005A36A4">
              <w:rPr>
                <w:rFonts w:ascii="Times New Roman" w:hAnsi="Times New Roman" w:cs="Times New Roman"/>
                <w:color w:val="000000"/>
              </w:rPr>
              <w:t>(</w:t>
            </w:r>
            <w:proofErr w:type="spellStart"/>
            <w:proofErr w:type="gramStart"/>
            <w:r w:rsidRPr="005A36A4">
              <w:rPr>
                <w:rFonts w:ascii="Times New Roman" w:hAnsi="Times New Roman" w:cs="Times New Roman"/>
                <w:color w:val="000000"/>
              </w:rPr>
              <w:t>MAh:Oct</w:t>
            </w:r>
            <w:proofErr w:type="spellEnd"/>
            <w:proofErr w:type="gramEnd"/>
            <w:r w:rsidRPr="005A36A4">
              <w:rPr>
                <w:rFonts w:ascii="Times New Roman" w:hAnsi="Times New Roman" w:cs="Times New Roman"/>
                <w:color w:val="000000"/>
              </w:rPr>
              <w:t>)</w:t>
            </w:r>
          </w:p>
        </w:tc>
        <w:tc>
          <w:tcPr>
            <w:tcW w:w="2013" w:type="dxa"/>
            <w:tcBorders>
              <w:top w:val="nil"/>
              <w:left w:val="nil"/>
              <w:bottom w:val="single" w:sz="4" w:space="0" w:color="auto"/>
              <w:right w:val="nil"/>
            </w:tcBorders>
            <w:shd w:val="clear" w:color="auto" w:fill="auto"/>
            <w:vAlign w:val="bottom"/>
            <w:hideMark/>
          </w:tcPr>
          <w:p w14:paraId="0DBCD245" w14:textId="77777777" w:rsidR="005A36A4" w:rsidRPr="005A36A4" w:rsidRDefault="005A36A4" w:rsidP="00F4091E">
            <w:pPr>
              <w:jc w:val="center"/>
              <w:rPr>
                <w:rFonts w:ascii="Times New Roman" w:hAnsi="Times New Roman" w:cs="Times New Roman"/>
                <w:color w:val="000000"/>
              </w:rPr>
            </w:pPr>
            <w:r w:rsidRPr="005A36A4">
              <w:rPr>
                <w:rFonts w:ascii="Times New Roman" w:hAnsi="Times New Roman" w:cs="Times New Roman"/>
                <w:color w:val="000000"/>
              </w:rPr>
              <w:t>incorporation ratio (</w:t>
            </w:r>
            <w:proofErr w:type="spellStart"/>
            <w:proofErr w:type="gramStart"/>
            <w:r w:rsidRPr="005A36A4">
              <w:rPr>
                <w:rFonts w:ascii="Times New Roman" w:hAnsi="Times New Roman" w:cs="Times New Roman"/>
                <w:color w:val="000000"/>
              </w:rPr>
              <w:t>MAh:Oct</w:t>
            </w:r>
            <w:proofErr w:type="spellEnd"/>
            <w:proofErr w:type="gramEnd"/>
            <w:r w:rsidRPr="005A36A4">
              <w:rPr>
                <w:rFonts w:ascii="Times New Roman" w:hAnsi="Times New Roman" w:cs="Times New Roman"/>
                <w:color w:val="000000"/>
              </w:rPr>
              <w:t>)</w:t>
            </w:r>
          </w:p>
        </w:tc>
        <w:tc>
          <w:tcPr>
            <w:tcW w:w="1184" w:type="dxa"/>
            <w:tcBorders>
              <w:top w:val="nil"/>
              <w:left w:val="nil"/>
              <w:bottom w:val="single" w:sz="4" w:space="0" w:color="auto"/>
              <w:right w:val="nil"/>
            </w:tcBorders>
            <w:shd w:val="clear" w:color="auto" w:fill="auto"/>
            <w:vAlign w:val="bottom"/>
            <w:hideMark/>
          </w:tcPr>
          <w:p w14:paraId="1FDB5DFC" w14:textId="77777777" w:rsidR="005A36A4" w:rsidRPr="005A36A4" w:rsidRDefault="005A36A4" w:rsidP="00F4091E">
            <w:pPr>
              <w:jc w:val="center"/>
              <w:rPr>
                <w:rFonts w:ascii="Times New Roman" w:hAnsi="Times New Roman" w:cs="Times New Roman"/>
                <w:color w:val="000000"/>
              </w:rPr>
            </w:pPr>
            <w:r w:rsidRPr="005A36A4">
              <w:rPr>
                <w:rFonts w:ascii="Times New Roman" w:hAnsi="Times New Roman" w:cs="Times New Roman"/>
                <w:i/>
                <w:iCs/>
                <w:color w:val="000000"/>
              </w:rPr>
              <w:t>M</w:t>
            </w:r>
            <w:r w:rsidRPr="005A36A4">
              <w:rPr>
                <w:rFonts w:ascii="Times New Roman" w:hAnsi="Times New Roman" w:cs="Times New Roman"/>
                <w:i/>
                <w:iCs/>
                <w:color w:val="000000"/>
                <w:vertAlign w:val="subscript"/>
              </w:rPr>
              <w:t xml:space="preserve">n </w:t>
            </w:r>
            <w:r w:rsidRPr="005A36A4">
              <w:rPr>
                <w:rFonts w:ascii="Times New Roman" w:hAnsi="Times New Roman" w:cs="Times New Roman"/>
                <w:color w:val="000000"/>
              </w:rPr>
              <w:t>(kg/mol)</w:t>
            </w:r>
          </w:p>
        </w:tc>
        <w:tc>
          <w:tcPr>
            <w:tcW w:w="648" w:type="dxa"/>
            <w:tcBorders>
              <w:top w:val="nil"/>
              <w:left w:val="nil"/>
              <w:bottom w:val="single" w:sz="4" w:space="0" w:color="auto"/>
              <w:right w:val="nil"/>
            </w:tcBorders>
            <w:shd w:val="clear" w:color="auto" w:fill="auto"/>
            <w:noWrap/>
            <w:vAlign w:val="bottom"/>
            <w:hideMark/>
          </w:tcPr>
          <w:p w14:paraId="3DB159E0" w14:textId="77777777" w:rsidR="005A36A4" w:rsidRPr="005A36A4" w:rsidRDefault="005A36A4" w:rsidP="00F4091E">
            <w:pPr>
              <w:jc w:val="center"/>
              <w:rPr>
                <w:rFonts w:ascii="Times New Roman" w:hAnsi="Times New Roman" w:cs="Times New Roman"/>
                <w:i/>
                <w:iCs/>
                <w:color w:val="000000"/>
              </w:rPr>
            </w:pPr>
            <w:r w:rsidRPr="005A36A4">
              <w:rPr>
                <w:rFonts w:ascii="Times New Roman" w:hAnsi="Times New Roman" w:cs="Times New Roman"/>
                <w:i/>
                <w:iCs/>
                <w:color w:val="000000"/>
              </w:rPr>
              <w:t>Đ</w:t>
            </w:r>
          </w:p>
        </w:tc>
      </w:tr>
      <w:tr w:rsidR="005A36A4" w:rsidRPr="005A36A4" w14:paraId="3D5C525F" w14:textId="77777777" w:rsidTr="005A36A4">
        <w:trPr>
          <w:trHeight w:val="329"/>
          <w:jc w:val="center"/>
        </w:trPr>
        <w:tc>
          <w:tcPr>
            <w:tcW w:w="1326" w:type="dxa"/>
            <w:tcBorders>
              <w:top w:val="nil"/>
              <w:left w:val="nil"/>
              <w:bottom w:val="nil"/>
              <w:right w:val="nil"/>
            </w:tcBorders>
            <w:shd w:val="clear" w:color="auto" w:fill="auto"/>
            <w:noWrap/>
            <w:vAlign w:val="center"/>
            <w:hideMark/>
          </w:tcPr>
          <w:p w14:paraId="21A2F3DE" w14:textId="77777777" w:rsidR="005A36A4" w:rsidRPr="005A36A4" w:rsidRDefault="005A36A4" w:rsidP="00F4091E">
            <w:pPr>
              <w:jc w:val="center"/>
              <w:rPr>
                <w:rFonts w:ascii="Times New Roman" w:hAnsi="Times New Roman" w:cs="Times New Roman"/>
                <w:color w:val="000000"/>
                <w:vertAlign w:val="superscript"/>
              </w:rPr>
            </w:pPr>
            <w:r w:rsidRPr="005A36A4">
              <w:rPr>
                <w:rFonts w:ascii="Times New Roman" w:hAnsi="Times New Roman" w:cs="Times New Roman"/>
                <w:b/>
                <w:bCs/>
                <w:color w:val="000000"/>
              </w:rPr>
              <w:t>C</w:t>
            </w:r>
            <w:r w:rsidRPr="005A36A4">
              <w:rPr>
                <w:rFonts w:ascii="Times New Roman" w:hAnsi="Times New Roman" w:cs="Times New Roman"/>
                <w:b/>
                <w:bCs/>
                <w:color w:val="000000"/>
                <w:vertAlign w:val="subscript"/>
              </w:rPr>
              <w:t>8</w:t>
            </w:r>
            <w:r w:rsidRPr="005A36A4">
              <w:rPr>
                <w:rFonts w:ascii="Times New Roman" w:hAnsi="Times New Roman" w:cs="Times New Roman"/>
                <w:b/>
                <w:bCs/>
                <w:color w:val="000000"/>
              </w:rPr>
              <w:t>MAh</w:t>
            </w:r>
            <w:r w:rsidRPr="005A36A4">
              <w:rPr>
                <w:rFonts w:ascii="Times New Roman" w:hAnsi="Times New Roman" w:cs="Times New Roman"/>
                <w:b/>
                <w:bCs/>
                <w:color w:val="000000"/>
                <w:vertAlign w:val="superscript"/>
              </w:rPr>
              <w:t>1.8</w:t>
            </w:r>
          </w:p>
        </w:tc>
        <w:tc>
          <w:tcPr>
            <w:tcW w:w="1421" w:type="dxa"/>
            <w:tcBorders>
              <w:top w:val="nil"/>
              <w:left w:val="nil"/>
              <w:bottom w:val="nil"/>
              <w:right w:val="nil"/>
            </w:tcBorders>
            <w:shd w:val="clear" w:color="auto" w:fill="auto"/>
            <w:noWrap/>
            <w:vAlign w:val="center"/>
            <w:hideMark/>
          </w:tcPr>
          <w:p w14:paraId="037241AD" w14:textId="77777777" w:rsidR="005A36A4" w:rsidRPr="005A36A4" w:rsidRDefault="005A36A4" w:rsidP="00F4091E">
            <w:pPr>
              <w:jc w:val="center"/>
              <w:rPr>
                <w:rFonts w:ascii="Times New Roman" w:hAnsi="Times New Roman" w:cs="Times New Roman"/>
                <w:color w:val="000000"/>
              </w:rPr>
            </w:pPr>
            <w:r w:rsidRPr="005A36A4">
              <w:rPr>
                <w:rFonts w:ascii="Times New Roman" w:hAnsi="Times New Roman" w:cs="Times New Roman"/>
                <w:color w:val="000000"/>
              </w:rPr>
              <w:t>70:30</w:t>
            </w:r>
          </w:p>
        </w:tc>
        <w:tc>
          <w:tcPr>
            <w:tcW w:w="2013" w:type="dxa"/>
            <w:tcBorders>
              <w:top w:val="nil"/>
              <w:left w:val="nil"/>
              <w:bottom w:val="nil"/>
              <w:right w:val="nil"/>
            </w:tcBorders>
            <w:shd w:val="clear" w:color="auto" w:fill="auto"/>
            <w:noWrap/>
            <w:vAlign w:val="center"/>
            <w:hideMark/>
          </w:tcPr>
          <w:p w14:paraId="514E3BE6" w14:textId="77777777" w:rsidR="005A36A4" w:rsidRPr="005A36A4" w:rsidRDefault="005A36A4" w:rsidP="00F4091E">
            <w:pPr>
              <w:jc w:val="center"/>
              <w:rPr>
                <w:rFonts w:ascii="Times New Roman" w:hAnsi="Times New Roman" w:cs="Times New Roman"/>
                <w:color w:val="000000"/>
              </w:rPr>
            </w:pPr>
            <w:r w:rsidRPr="005A36A4">
              <w:rPr>
                <w:rFonts w:ascii="Times New Roman" w:hAnsi="Times New Roman" w:cs="Times New Roman"/>
                <w:color w:val="000000"/>
              </w:rPr>
              <w:t xml:space="preserve"> 65:35</w:t>
            </w:r>
          </w:p>
        </w:tc>
        <w:tc>
          <w:tcPr>
            <w:tcW w:w="1184" w:type="dxa"/>
            <w:tcBorders>
              <w:top w:val="nil"/>
              <w:left w:val="nil"/>
              <w:bottom w:val="nil"/>
              <w:right w:val="nil"/>
            </w:tcBorders>
            <w:shd w:val="clear" w:color="auto" w:fill="auto"/>
            <w:noWrap/>
            <w:vAlign w:val="center"/>
            <w:hideMark/>
          </w:tcPr>
          <w:p w14:paraId="415CCD48" w14:textId="77777777" w:rsidR="005A36A4" w:rsidRPr="005A36A4" w:rsidRDefault="005A36A4" w:rsidP="00F4091E">
            <w:pPr>
              <w:jc w:val="center"/>
              <w:rPr>
                <w:rFonts w:ascii="Times New Roman" w:hAnsi="Times New Roman" w:cs="Times New Roman"/>
                <w:color w:val="000000"/>
              </w:rPr>
            </w:pPr>
            <w:r w:rsidRPr="005A36A4">
              <w:rPr>
                <w:rFonts w:ascii="Times New Roman" w:hAnsi="Times New Roman" w:cs="Times New Roman"/>
                <w:color w:val="000000"/>
              </w:rPr>
              <w:t>1.8</w:t>
            </w:r>
          </w:p>
        </w:tc>
        <w:tc>
          <w:tcPr>
            <w:tcW w:w="648" w:type="dxa"/>
            <w:tcBorders>
              <w:top w:val="nil"/>
              <w:left w:val="nil"/>
              <w:bottom w:val="nil"/>
              <w:right w:val="nil"/>
            </w:tcBorders>
            <w:shd w:val="clear" w:color="auto" w:fill="auto"/>
            <w:noWrap/>
            <w:vAlign w:val="center"/>
            <w:hideMark/>
          </w:tcPr>
          <w:p w14:paraId="203C1E1F" w14:textId="77777777" w:rsidR="005A36A4" w:rsidRPr="005A36A4" w:rsidRDefault="005A36A4" w:rsidP="00F4091E">
            <w:pPr>
              <w:jc w:val="center"/>
              <w:rPr>
                <w:rFonts w:ascii="Times New Roman" w:hAnsi="Times New Roman" w:cs="Times New Roman"/>
                <w:color w:val="000000"/>
              </w:rPr>
            </w:pPr>
            <w:r w:rsidRPr="005A36A4">
              <w:rPr>
                <w:rFonts w:ascii="Times New Roman" w:hAnsi="Times New Roman" w:cs="Times New Roman"/>
                <w:color w:val="000000"/>
              </w:rPr>
              <w:t>1.3</w:t>
            </w:r>
          </w:p>
        </w:tc>
      </w:tr>
      <w:tr w:rsidR="005A36A4" w:rsidRPr="005A36A4" w14:paraId="24C934F4" w14:textId="77777777" w:rsidTr="005A36A4">
        <w:trPr>
          <w:trHeight w:val="356"/>
          <w:jc w:val="center"/>
        </w:trPr>
        <w:tc>
          <w:tcPr>
            <w:tcW w:w="1326" w:type="dxa"/>
            <w:tcBorders>
              <w:top w:val="nil"/>
              <w:left w:val="nil"/>
              <w:bottom w:val="nil"/>
              <w:right w:val="nil"/>
            </w:tcBorders>
            <w:shd w:val="clear" w:color="auto" w:fill="auto"/>
            <w:noWrap/>
            <w:vAlign w:val="center"/>
            <w:hideMark/>
          </w:tcPr>
          <w:p w14:paraId="19D0C874" w14:textId="77777777" w:rsidR="005A36A4" w:rsidRPr="005A36A4" w:rsidRDefault="005A36A4" w:rsidP="00F4091E">
            <w:pPr>
              <w:jc w:val="center"/>
              <w:rPr>
                <w:rFonts w:ascii="Times New Roman" w:hAnsi="Times New Roman" w:cs="Times New Roman"/>
                <w:color w:val="000000"/>
              </w:rPr>
            </w:pPr>
            <w:r w:rsidRPr="005A36A4">
              <w:rPr>
                <w:rFonts w:ascii="Times New Roman" w:hAnsi="Times New Roman" w:cs="Times New Roman"/>
                <w:b/>
                <w:bCs/>
                <w:color w:val="000000"/>
              </w:rPr>
              <w:t>C</w:t>
            </w:r>
            <w:r w:rsidRPr="005A36A4">
              <w:rPr>
                <w:rFonts w:ascii="Times New Roman" w:hAnsi="Times New Roman" w:cs="Times New Roman"/>
                <w:b/>
                <w:bCs/>
                <w:color w:val="000000"/>
                <w:vertAlign w:val="subscript"/>
              </w:rPr>
              <w:t>8</w:t>
            </w:r>
            <w:r w:rsidRPr="005A36A4">
              <w:rPr>
                <w:rFonts w:ascii="Times New Roman" w:hAnsi="Times New Roman" w:cs="Times New Roman"/>
                <w:b/>
                <w:bCs/>
                <w:color w:val="000000"/>
              </w:rPr>
              <w:t>MAh</w:t>
            </w:r>
            <w:r w:rsidRPr="005A36A4">
              <w:rPr>
                <w:rFonts w:ascii="Times New Roman" w:hAnsi="Times New Roman" w:cs="Times New Roman"/>
                <w:b/>
                <w:bCs/>
                <w:color w:val="000000"/>
                <w:vertAlign w:val="superscript"/>
              </w:rPr>
              <w:t>2.4</w:t>
            </w:r>
          </w:p>
        </w:tc>
        <w:tc>
          <w:tcPr>
            <w:tcW w:w="1421" w:type="dxa"/>
            <w:tcBorders>
              <w:top w:val="nil"/>
              <w:left w:val="nil"/>
              <w:bottom w:val="nil"/>
              <w:right w:val="nil"/>
            </w:tcBorders>
            <w:shd w:val="clear" w:color="auto" w:fill="auto"/>
            <w:noWrap/>
            <w:vAlign w:val="center"/>
            <w:hideMark/>
          </w:tcPr>
          <w:p w14:paraId="79A6B79E" w14:textId="77777777" w:rsidR="005A36A4" w:rsidRPr="005A36A4" w:rsidRDefault="005A36A4" w:rsidP="00F4091E">
            <w:pPr>
              <w:jc w:val="center"/>
              <w:rPr>
                <w:rFonts w:ascii="Times New Roman" w:hAnsi="Times New Roman" w:cs="Times New Roman"/>
                <w:color w:val="000000"/>
              </w:rPr>
            </w:pPr>
            <w:r w:rsidRPr="005A36A4">
              <w:rPr>
                <w:rFonts w:ascii="Times New Roman" w:hAnsi="Times New Roman" w:cs="Times New Roman"/>
                <w:color w:val="000000"/>
              </w:rPr>
              <w:t>60:40</w:t>
            </w:r>
          </w:p>
        </w:tc>
        <w:tc>
          <w:tcPr>
            <w:tcW w:w="2013" w:type="dxa"/>
            <w:tcBorders>
              <w:top w:val="nil"/>
              <w:left w:val="nil"/>
              <w:bottom w:val="nil"/>
              <w:right w:val="nil"/>
            </w:tcBorders>
            <w:shd w:val="clear" w:color="auto" w:fill="auto"/>
            <w:noWrap/>
            <w:vAlign w:val="center"/>
            <w:hideMark/>
          </w:tcPr>
          <w:p w14:paraId="0BDF326B" w14:textId="77777777" w:rsidR="005A36A4" w:rsidRPr="005A36A4" w:rsidRDefault="005A36A4" w:rsidP="00F4091E">
            <w:pPr>
              <w:jc w:val="center"/>
              <w:rPr>
                <w:rFonts w:ascii="Times New Roman" w:hAnsi="Times New Roman" w:cs="Times New Roman"/>
                <w:color w:val="000000"/>
              </w:rPr>
            </w:pPr>
            <w:r w:rsidRPr="005A36A4">
              <w:rPr>
                <w:rFonts w:ascii="Times New Roman" w:hAnsi="Times New Roman" w:cs="Times New Roman"/>
                <w:color w:val="000000"/>
              </w:rPr>
              <w:t xml:space="preserve"> 63:37</w:t>
            </w:r>
          </w:p>
        </w:tc>
        <w:tc>
          <w:tcPr>
            <w:tcW w:w="1184" w:type="dxa"/>
            <w:tcBorders>
              <w:top w:val="nil"/>
              <w:left w:val="nil"/>
              <w:bottom w:val="nil"/>
              <w:right w:val="nil"/>
            </w:tcBorders>
            <w:shd w:val="clear" w:color="auto" w:fill="auto"/>
            <w:noWrap/>
            <w:vAlign w:val="center"/>
            <w:hideMark/>
          </w:tcPr>
          <w:p w14:paraId="0C9DFCD4" w14:textId="77777777" w:rsidR="005A36A4" w:rsidRPr="005A36A4" w:rsidRDefault="005A36A4" w:rsidP="00F4091E">
            <w:pPr>
              <w:jc w:val="center"/>
              <w:rPr>
                <w:rFonts w:ascii="Times New Roman" w:hAnsi="Times New Roman" w:cs="Times New Roman"/>
                <w:color w:val="000000"/>
              </w:rPr>
            </w:pPr>
            <w:r w:rsidRPr="005A36A4">
              <w:rPr>
                <w:rFonts w:ascii="Times New Roman" w:hAnsi="Times New Roman" w:cs="Times New Roman"/>
                <w:color w:val="000000"/>
              </w:rPr>
              <w:t>2.4</w:t>
            </w:r>
          </w:p>
        </w:tc>
        <w:tc>
          <w:tcPr>
            <w:tcW w:w="648" w:type="dxa"/>
            <w:tcBorders>
              <w:top w:val="nil"/>
              <w:left w:val="nil"/>
              <w:bottom w:val="nil"/>
              <w:right w:val="nil"/>
            </w:tcBorders>
            <w:shd w:val="clear" w:color="auto" w:fill="auto"/>
            <w:noWrap/>
            <w:vAlign w:val="center"/>
            <w:hideMark/>
          </w:tcPr>
          <w:p w14:paraId="23F90F35" w14:textId="77777777" w:rsidR="005A36A4" w:rsidRPr="005A36A4" w:rsidRDefault="005A36A4" w:rsidP="00F4091E">
            <w:pPr>
              <w:jc w:val="center"/>
              <w:rPr>
                <w:rFonts w:ascii="Times New Roman" w:hAnsi="Times New Roman" w:cs="Times New Roman"/>
                <w:color w:val="000000"/>
              </w:rPr>
            </w:pPr>
            <w:r w:rsidRPr="005A36A4">
              <w:rPr>
                <w:rFonts w:ascii="Times New Roman" w:hAnsi="Times New Roman" w:cs="Times New Roman"/>
                <w:color w:val="000000"/>
              </w:rPr>
              <w:t>1.3</w:t>
            </w:r>
          </w:p>
        </w:tc>
      </w:tr>
      <w:tr w:rsidR="005A36A4" w:rsidRPr="005A36A4" w14:paraId="00821CBE" w14:textId="77777777" w:rsidTr="005A36A4">
        <w:trPr>
          <w:trHeight w:val="329"/>
          <w:jc w:val="center"/>
        </w:trPr>
        <w:tc>
          <w:tcPr>
            <w:tcW w:w="1326" w:type="dxa"/>
            <w:tcBorders>
              <w:top w:val="nil"/>
              <w:left w:val="nil"/>
              <w:bottom w:val="nil"/>
              <w:right w:val="nil"/>
            </w:tcBorders>
            <w:shd w:val="clear" w:color="auto" w:fill="auto"/>
            <w:noWrap/>
            <w:vAlign w:val="center"/>
            <w:hideMark/>
          </w:tcPr>
          <w:p w14:paraId="5601402B" w14:textId="77777777" w:rsidR="005A36A4" w:rsidRPr="005A36A4" w:rsidRDefault="005A36A4" w:rsidP="00F4091E">
            <w:pPr>
              <w:jc w:val="center"/>
              <w:rPr>
                <w:rFonts w:ascii="Times New Roman" w:hAnsi="Times New Roman" w:cs="Times New Roman"/>
                <w:b/>
                <w:bCs/>
                <w:color w:val="000000"/>
                <w:vertAlign w:val="superscript"/>
              </w:rPr>
            </w:pPr>
            <w:r w:rsidRPr="005A36A4">
              <w:rPr>
                <w:rFonts w:ascii="Times New Roman" w:hAnsi="Times New Roman" w:cs="Times New Roman"/>
                <w:b/>
                <w:bCs/>
                <w:color w:val="000000"/>
              </w:rPr>
              <w:t>C</w:t>
            </w:r>
            <w:r w:rsidRPr="005A36A4">
              <w:rPr>
                <w:rFonts w:ascii="Times New Roman" w:hAnsi="Times New Roman" w:cs="Times New Roman"/>
                <w:b/>
                <w:bCs/>
                <w:color w:val="000000"/>
                <w:vertAlign w:val="subscript"/>
              </w:rPr>
              <w:t>8</w:t>
            </w:r>
            <w:r w:rsidRPr="005A36A4">
              <w:rPr>
                <w:rFonts w:ascii="Times New Roman" w:hAnsi="Times New Roman" w:cs="Times New Roman"/>
                <w:b/>
                <w:bCs/>
                <w:color w:val="000000"/>
              </w:rPr>
              <w:t>MAh</w:t>
            </w:r>
            <w:r w:rsidRPr="005A36A4">
              <w:rPr>
                <w:rFonts w:ascii="Times New Roman" w:hAnsi="Times New Roman" w:cs="Times New Roman"/>
                <w:b/>
                <w:bCs/>
                <w:color w:val="000000"/>
                <w:vertAlign w:val="superscript"/>
              </w:rPr>
              <w:t>3.0</w:t>
            </w:r>
          </w:p>
        </w:tc>
        <w:tc>
          <w:tcPr>
            <w:tcW w:w="1421" w:type="dxa"/>
            <w:tcBorders>
              <w:top w:val="nil"/>
              <w:left w:val="nil"/>
              <w:bottom w:val="nil"/>
              <w:right w:val="nil"/>
            </w:tcBorders>
            <w:shd w:val="clear" w:color="auto" w:fill="auto"/>
            <w:noWrap/>
            <w:vAlign w:val="center"/>
            <w:hideMark/>
          </w:tcPr>
          <w:p w14:paraId="09078F0F" w14:textId="77777777" w:rsidR="005A36A4" w:rsidRPr="005A36A4" w:rsidRDefault="005A36A4" w:rsidP="00F4091E">
            <w:pPr>
              <w:jc w:val="center"/>
              <w:rPr>
                <w:rFonts w:ascii="Times New Roman" w:hAnsi="Times New Roman" w:cs="Times New Roman"/>
                <w:color w:val="000000"/>
              </w:rPr>
            </w:pPr>
            <w:r w:rsidRPr="005A36A4">
              <w:rPr>
                <w:rFonts w:ascii="Times New Roman" w:hAnsi="Times New Roman" w:cs="Times New Roman"/>
                <w:color w:val="000000"/>
              </w:rPr>
              <w:t>50:50</w:t>
            </w:r>
          </w:p>
        </w:tc>
        <w:tc>
          <w:tcPr>
            <w:tcW w:w="2013" w:type="dxa"/>
            <w:tcBorders>
              <w:top w:val="nil"/>
              <w:left w:val="nil"/>
              <w:bottom w:val="nil"/>
              <w:right w:val="nil"/>
            </w:tcBorders>
            <w:shd w:val="clear" w:color="auto" w:fill="auto"/>
            <w:noWrap/>
            <w:vAlign w:val="center"/>
            <w:hideMark/>
          </w:tcPr>
          <w:p w14:paraId="0207F956" w14:textId="77777777" w:rsidR="005A36A4" w:rsidRPr="005A36A4" w:rsidRDefault="005A36A4" w:rsidP="00F4091E">
            <w:pPr>
              <w:jc w:val="center"/>
              <w:rPr>
                <w:rFonts w:ascii="Times New Roman" w:hAnsi="Times New Roman" w:cs="Times New Roman"/>
                <w:color w:val="000000"/>
              </w:rPr>
            </w:pPr>
            <w:r w:rsidRPr="005A36A4">
              <w:rPr>
                <w:rFonts w:ascii="Times New Roman" w:hAnsi="Times New Roman" w:cs="Times New Roman"/>
                <w:color w:val="000000"/>
              </w:rPr>
              <w:t xml:space="preserve"> 59:41</w:t>
            </w:r>
          </w:p>
        </w:tc>
        <w:tc>
          <w:tcPr>
            <w:tcW w:w="1184" w:type="dxa"/>
            <w:tcBorders>
              <w:top w:val="nil"/>
              <w:left w:val="nil"/>
              <w:bottom w:val="nil"/>
              <w:right w:val="nil"/>
            </w:tcBorders>
            <w:shd w:val="clear" w:color="auto" w:fill="auto"/>
            <w:noWrap/>
            <w:vAlign w:val="center"/>
            <w:hideMark/>
          </w:tcPr>
          <w:p w14:paraId="06F50547" w14:textId="77777777" w:rsidR="005A36A4" w:rsidRPr="005A36A4" w:rsidRDefault="005A36A4" w:rsidP="00F4091E">
            <w:pPr>
              <w:jc w:val="center"/>
              <w:rPr>
                <w:rFonts w:ascii="Times New Roman" w:hAnsi="Times New Roman" w:cs="Times New Roman"/>
                <w:color w:val="000000"/>
              </w:rPr>
            </w:pPr>
            <w:r w:rsidRPr="005A36A4">
              <w:rPr>
                <w:rFonts w:ascii="Times New Roman" w:hAnsi="Times New Roman" w:cs="Times New Roman"/>
                <w:color w:val="000000"/>
              </w:rPr>
              <w:t>3.0</w:t>
            </w:r>
          </w:p>
        </w:tc>
        <w:tc>
          <w:tcPr>
            <w:tcW w:w="648" w:type="dxa"/>
            <w:tcBorders>
              <w:top w:val="nil"/>
              <w:left w:val="nil"/>
              <w:bottom w:val="nil"/>
              <w:right w:val="nil"/>
            </w:tcBorders>
            <w:shd w:val="clear" w:color="auto" w:fill="auto"/>
            <w:noWrap/>
            <w:vAlign w:val="center"/>
            <w:hideMark/>
          </w:tcPr>
          <w:p w14:paraId="00D82EA5" w14:textId="77777777" w:rsidR="005A36A4" w:rsidRPr="005A36A4" w:rsidRDefault="005A36A4" w:rsidP="00F4091E">
            <w:pPr>
              <w:jc w:val="center"/>
              <w:rPr>
                <w:rFonts w:ascii="Times New Roman" w:hAnsi="Times New Roman" w:cs="Times New Roman"/>
                <w:color w:val="000000"/>
              </w:rPr>
            </w:pPr>
            <w:r w:rsidRPr="005A36A4">
              <w:rPr>
                <w:rFonts w:ascii="Times New Roman" w:hAnsi="Times New Roman" w:cs="Times New Roman"/>
                <w:color w:val="000000"/>
              </w:rPr>
              <w:t>1.3</w:t>
            </w:r>
          </w:p>
        </w:tc>
      </w:tr>
      <w:tr w:rsidR="005A36A4" w:rsidRPr="005A36A4" w14:paraId="49E9F0E3" w14:textId="77777777" w:rsidTr="005A36A4">
        <w:trPr>
          <w:trHeight w:val="329"/>
          <w:jc w:val="center"/>
        </w:trPr>
        <w:tc>
          <w:tcPr>
            <w:tcW w:w="1326" w:type="dxa"/>
            <w:tcBorders>
              <w:top w:val="nil"/>
              <w:left w:val="nil"/>
              <w:bottom w:val="nil"/>
              <w:right w:val="nil"/>
            </w:tcBorders>
            <w:shd w:val="clear" w:color="auto" w:fill="auto"/>
            <w:noWrap/>
            <w:vAlign w:val="center"/>
            <w:hideMark/>
          </w:tcPr>
          <w:p w14:paraId="1A956113" w14:textId="77777777" w:rsidR="005A36A4" w:rsidRPr="005A36A4" w:rsidRDefault="005A36A4" w:rsidP="00F4091E">
            <w:pPr>
              <w:jc w:val="center"/>
              <w:rPr>
                <w:rFonts w:ascii="Times New Roman" w:hAnsi="Times New Roman" w:cs="Times New Roman"/>
                <w:color w:val="000000"/>
              </w:rPr>
            </w:pPr>
            <w:r w:rsidRPr="005A36A4">
              <w:rPr>
                <w:rFonts w:ascii="Times New Roman" w:hAnsi="Times New Roman" w:cs="Times New Roman"/>
                <w:b/>
                <w:bCs/>
                <w:color w:val="000000"/>
              </w:rPr>
              <w:t>C</w:t>
            </w:r>
            <w:r w:rsidRPr="005A36A4">
              <w:rPr>
                <w:rFonts w:ascii="Times New Roman" w:hAnsi="Times New Roman" w:cs="Times New Roman"/>
                <w:b/>
                <w:bCs/>
                <w:color w:val="000000"/>
                <w:vertAlign w:val="subscript"/>
              </w:rPr>
              <w:t>8</w:t>
            </w:r>
            <w:r w:rsidRPr="005A36A4">
              <w:rPr>
                <w:rFonts w:ascii="Times New Roman" w:hAnsi="Times New Roman" w:cs="Times New Roman"/>
                <w:b/>
                <w:bCs/>
                <w:color w:val="000000"/>
              </w:rPr>
              <w:t>MAh</w:t>
            </w:r>
            <w:r w:rsidRPr="005A36A4">
              <w:rPr>
                <w:rFonts w:ascii="Times New Roman" w:hAnsi="Times New Roman" w:cs="Times New Roman"/>
                <w:b/>
                <w:bCs/>
                <w:color w:val="000000"/>
                <w:vertAlign w:val="superscript"/>
              </w:rPr>
              <w:t>4.8</w:t>
            </w:r>
          </w:p>
        </w:tc>
        <w:tc>
          <w:tcPr>
            <w:tcW w:w="1421" w:type="dxa"/>
            <w:tcBorders>
              <w:top w:val="nil"/>
              <w:left w:val="nil"/>
              <w:bottom w:val="nil"/>
              <w:right w:val="nil"/>
            </w:tcBorders>
            <w:shd w:val="clear" w:color="auto" w:fill="auto"/>
            <w:noWrap/>
            <w:vAlign w:val="center"/>
            <w:hideMark/>
          </w:tcPr>
          <w:p w14:paraId="6FB9C8E0" w14:textId="77777777" w:rsidR="005A36A4" w:rsidRPr="005A36A4" w:rsidRDefault="005A36A4" w:rsidP="00F4091E">
            <w:pPr>
              <w:jc w:val="center"/>
              <w:rPr>
                <w:rFonts w:ascii="Times New Roman" w:hAnsi="Times New Roman" w:cs="Times New Roman"/>
                <w:color w:val="000000"/>
              </w:rPr>
            </w:pPr>
            <w:r w:rsidRPr="005A36A4">
              <w:rPr>
                <w:rFonts w:ascii="Times New Roman" w:hAnsi="Times New Roman" w:cs="Times New Roman"/>
                <w:color w:val="000000"/>
              </w:rPr>
              <w:t>40:60</w:t>
            </w:r>
          </w:p>
        </w:tc>
        <w:tc>
          <w:tcPr>
            <w:tcW w:w="2013" w:type="dxa"/>
            <w:tcBorders>
              <w:top w:val="nil"/>
              <w:left w:val="nil"/>
              <w:bottom w:val="nil"/>
              <w:right w:val="nil"/>
            </w:tcBorders>
            <w:shd w:val="clear" w:color="auto" w:fill="auto"/>
            <w:noWrap/>
            <w:vAlign w:val="center"/>
            <w:hideMark/>
          </w:tcPr>
          <w:p w14:paraId="455C3DC6" w14:textId="77777777" w:rsidR="005A36A4" w:rsidRPr="005A36A4" w:rsidRDefault="005A36A4" w:rsidP="00F4091E">
            <w:pPr>
              <w:jc w:val="center"/>
              <w:rPr>
                <w:rFonts w:ascii="Times New Roman" w:hAnsi="Times New Roman" w:cs="Times New Roman"/>
                <w:color w:val="000000"/>
              </w:rPr>
            </w:pPr>
            <w:r w:rsidRPr="005A36A4">
              <w:rPr>
                <w:rFonts w:ascii="Times New Roman" w:hAnsi="Times New Roman" w:cs="Times New Roman"/>
                <w:color w:val="000000"/>
              </w:rPr>
              <w:t xml:space="preserve"> 54:46</w:t>
            </w:r>
          </w:p>
        </w:tc>
        <w:tc>
          <w:tcPr>
            <w:tcW w:w="1184" w:type="dxa"/>
            <w:tcBorders>
              <w:top w:val="nil"/>
              <w:left w:val="nil"/>
              <w:bottom w:val="nil"/>
              <w:right w:val="nil"/>
            </w:tcBorders>
            <w:shd w:val="clear" w:color="auto" w:fill="auto"/>
            <w:noWrap/>
            <w:vAlign w:val="center"/>
            <w:hideMark/>
          </w:tcPr>
          <w:p w14:paraId="7EBAAD44" w14:textId="77777777" w:rsidR="005A36A4" w:rsidRPr="005A36A4" w:rsidRDefault="005A36A4" w:rsidP="00F4091E">
            <w:pPr>
              <w:jc w:val="center"/>
              <w:rPr>
                <w:rFonts w:ascii="Times New Roman" w:hAnsi="Times New Roman" w:cs="Times New Roman"/>
                <w:color w:val="000000"/>
              </w:rPr>
            </w:pPr>
            <w:r w:rsidRPr="005A36A4">
              <w:rPr>
                <w:rFonts w:ascii="Times New Roman" w:hAnsi="Times New Roman" w:cs="Times New Roman"/>
                <w:color w:val="000000"/>
              </w:rPr>
              <w:t>4.8</w:t>
            </w:r>
          </w:p>
        </w:tc>
        <w:tc>
          <w:tcPr>
            <w:tcW w:w="648" w:type="dxa"/>
            <w:tcBorders>
              <w:top w:val="nil"/>
              <w:left w:val="nil"/>
              <w:bottom w:val="nil"/>
              <w:right w:val="nil"/>
            </w:tcBorders>
            <w:shd w:val="clear" w:color="auto" w:fill="auto"/>
            <w:noWrap/>
            <w:vAlign w:val="center"/>
            <w:hideMark/>
          </w:tcPr>
          <w:p w14:paraId="5A960FD3" w14:textId="77777777" w:rsidR="005A36A4" w:rsidRPr="005A36A4" w:rsidRDefault="005A36A4" w:rsidP="00F4091E">
            <w:pPr>
              <w:jc w:val="center"/>
              <w:rPr>
                <w:rFonts w:ascii="Times New Roman" w:hAnsi="Times New Roman" w:cs="Times New Roman"/>
                <w:color w:val="000000"/>
              </w:rPr>
            </w:pPr>
            <w:r w:rsidRPr="005A36A4">
              <w:rPr>
                <w:rFonts w:ascii="Times New Roman" w:hAnsi="Times New Roman" w:cs="Times New Roman"/>
                <w:color w:val="000000"/>
              </w:rPr>
              <w:t>1.2</w:t>
            </w:r>
          </w:p>
        </w:tc>
      </w:tr>
      <w:tr w:rsidR="005A36A4" w:rsidRPr="005A36A4" w14:paraId="5150529E" w14:textId="77777777" w:rsidTr="005A36A4">
        <w:trPr>
          <w:trHeight w:val="370"/>
          <w:jc w:val="center"/>
        </w:trPr>
        <w:tc>
          <w:tcPr>
            <w:tcW w:w="1326" w:type="dxa"/>
            <w:tcBorders>
              <w:top w:val="nil"/>
              <w:left w:val="nil"/>
              <w:bottom w:val="nil"/>
              <w:right w:val="nil"/>
            </w:tcBorders>
            <w:shd w:val="clear" w:color="auto" w:fill="auto"/>
            <w:noWrap/>
            <w:vAlign w:val="center"/>
            <w:hideMark/>
          </w:tcPr>
          <w:p w14:paraId="2ECB0923" w14:textId="77777777" w:rsidR="005A36A4" w:rsidRPr="005A36A4" w:rsidRDefault="005A36A4" w:rsidP="00F4091E">
            <w:pPr>
              <w:jc w:val="center"/>
              <w:rPr>
                <w:rFonts w:ascii="Times New Roman" w:hAnsi="Times New Roman" w:cs="Times New Roman"/>
                <w:color w:val="000000"/>
              </w:rPr>
            </w:pPr>
            <w:r w:rsidRPr="005A36A4">
              <w:rPr>
                <w:rFonts w:ascii="Times New Roman" w:hAnsi="Times New Roman" w:cs="Times New Roman"/>
                <w:b/>
                <w:bCs/>
                <w:color w:val="000000"/>
              </w:rPr>
              <w:t>C</w:t>
            </w:r>
            <w:r w:rsidRPr="005A36A4">
              <w:rPr>
                <w:rFonts w:ascii="Times New Roman" w:hAnsi="Times New Roman" w:cs="Times New Roman"/>
                <w:b/>
                <w:bCs/>
                <w:color w:val="000000"/>
                <w:vertAlign w:val="subscript"/>
              </w:rPr>
              <w:t>8</w:t>
            </w:r>
            <w:r w:rsidRPr="005A36A4">
              <w:rPr>
                <w:rFonts w:ascii="Times New Roman" w:hAnsi="Times New Roman" w:cs="Times New Roman"/>
                <w:b/>
                <w:bCs/>
                <w:color w:val="000000"/>
              </w:rPr>
              <w:t>MAh</w:t>
            </w:r>
            <w:r w:rsidRPr="005A36A4">
              <w:rPr>
                <w:rFonts w:ascii="Times New Roman" w:hAnsi="Times New Roman" w:cs="Times New Roman"/>
                <w:b/>
                <w:bCs/>
                <w:color w:val="000000"/>
                <w:vertAlign w:val="superscript"/>
              </w:rPr>
              <w:t>5.0</w:t>
            </w:r>
          </w:p>
        </w:tc>
        <w:tc>
          <w:tcPr>
            <w:tcW w:w="1421" w:type="dxa"/>
            <w:tcBorders>
              <w:top w:val="nil"/>
              <w:left w:val="nil"/>
              <w:bottom w:val="nil"/>
              <w:right w:val="nil"/>
            </w:tcBorders>
            <w:shd w:val="clear" w:color="auto" w:fill="auto"/>
            <w:noWrap/>
            <w:vAlign w:val="center"/>
            <w:hideMark/>
          </w:tcPr>
          <w:p w14:paraId="3E2A40EF" w14:textId="77777777" w:rsidR="005A36A4" w:rsidRPr="005A36A4" w:rsidRDefault="005A36A4" w:rsidP="00F4091E">
            <w:pPr>
              <w:jc w:val="center"/>
              <w:rPr>
                <w:rFonts w:ascii="Times New Roman" w:hAnsi="Times New Roman" w:cs="Times New Roman"/>
                <w:color w:val="000000"/>
              </w:rPr>
            </w:pPr>
            <w:r w:rsidRPr="005A36A4">
              <w:rPr>
                <w:rFonts w:ascii="Times New Roman" w:hAnsi="Times New Roman" w:cs="Times New Roman"/>
                <w:color w:val="000000"/>
              </w:rPr>
              <w:t>30:70</w:t>
            </w:r>
          </w:p>
        </w:tc>
        <w:tc>
          <w:tcPr>
            <w:tcW w:w="2013" w:type="dxa"/>
            <w:tcBorders>
              <w:top w:val="nil"/>
              <w:left w:val="nil"/>
              <w:bottom w:val="nil"/>
              <w:right w:val="nil"/>
            </w:tcBorders>
            <w:shd w:val="clear" w:color="auto" w:fill="auto"/>
            <w:noWrap/>
            <w:vAlign w:val="center"/>
            <w:hideMark/>
          </w:tcPr>
          <w:p w14:paraId="7609D3A8" w14:textId="77777777" w:rsidR="005A36A4" w:rsidRPr="005A36A4" w:rsidRDefault="005A36A4" w:rsidP="00F4091E">
            <w:pPr>
              <w:jc w:val="center"/>
              <w:rPr>
                <w:rFonts w:ascii="Times New Roman" w:hAnsi="Times New Roman" w:cs="Times New Roman"/>
                <w:color w:val="000000"/>
              </w:rPr>
            </w:pPr>
            <w:r w:rsidRPr="005A36A4">
              <w:rPr>
                <w:rFonts w:ascii="Times New Roman" w:hAnsi="Times New Roman" w:cs="Times New Roman"/>
                <w:color w:val="000000"/>
              </w:rPr>
              <w:t xml:space="preserve"> 52:48</w:t>
            </w:r>
          </w:p>
        </w:tc>
        <w:tc>
          <w:tcPr>
            <w:tcW w:w="1184" w:type="dxa"/>
            <w:tcBorders>
              <w:top w:val="nil"/>
              <w:left w:val="nil"/>
              <w:bottom w:val="nil"/>
              <w:right w:val="nil"/>
            </w:tcBorders>
            <w:shd w:val="clear" w:color="auto" w:fill="auto"/>
            <w:noWrap/>
            <w:vAlign w:val="center"/>
            <w:hideMark/>
          </w:tcPr>
          <w:p w14:paraId="7209D521" w14:textId="77777777" w:rsidR="005A36A4" w:rsidRPr="005A36A4" w:rsidRDefault="005A36A4" w:rsidP="00F4091E">
            <w:pPr>
              <w:jc w:val="center"/>
              <w:rPr>
                <w:rFonts w:ascii="Times New Roman" w:hAnsi="Times New Roman" w:cs="Times New Roman"/>
                <w:color w:val="000000"/>
              </w:rPr>
            </w:pPr>
            <w:r w:rsidRPr="005A36A4">
              <w:rPr>
                <w:rFonts w:ascii="Times New Roman" w:hAnsi="Times New Roman" w:cs="Times New Roman"/>
                <w:color w:val="000000"/>
              </w:rPr>
              <w:t>5.0</w:t>
            </w:r>
          </w:p>
        </w:tc>
        <w:tc>
          <w:tcPr>
            <w:tcW w:w="648" w:type="dxa"/>
            <w:tcBorders>
              <w:top w:val="nil"/>
              <w:left w:val="nil"/>
              <w:bottom w:val="nil"/>
              <w:right w:val="nil"/>
            </w:tcBorders>
            <w:shd w:val="clear" w:color="auto" w:fill="auto"/>
            <w:noWrap/>
            <w:vAlign w:val="center"/>
            <w:hideMark/>
          </w:tcPr>
          <w:p w14:paraId="7E4251FD" w14:textId="77777777" w:rsidR="005A36A4" w:rsidRPr="005A36A4" w:rsidRDefault="005A36A4" w:rsidP="00F4091E">
            <w:pPr>
              <w:jc w:val="center"/>
              <w:rPr>
                <w:rFonts w:ascii="Times New Roman" w:hAnsi="Times New Roman" w:cs="Times New Roman"/>
                <w:color w:val="000000"/>
              </w:rPr>
            </w:pPr>
            <w:r w:rsidRPr="005A36A4">
              <w:rPr>
                <w:rFonts w:ascii="Times New Roman" w:hAnsi="Times New Roman" w:cs="Times New Roman"/>
                <w:color w:val="000000"/>
              </w:rPr>
              <w:t>1.2</w:t>
            </w:r>
          </w:p>
        </w:tc>
      </w:tr>
    </w:tbl>
    <w:p w14:paraId="30D2BDD7" w14:textId="3C654984" w:rsidR="005A36A4" w:rsidRDefault="005A36A4" w:rsidP="00EE7369">
      <w:pPr>
        <w:pStyle w:val="1Dissertation"/>
      </w:pPr>
    </w:p>
    <w:p w14:paraId="14C227EB" w14:textId="7782297A" w:rsidR="00E04B5C" w:rsidRDefault="00E04B5C" w:rsidP="00EE7369">
      <w:pPr>
        <w:pStyle w:val="1Dissertation"/>
      </w:pPr>
    </w:p>
    <w:p w14:paraId="577E159F" w14:textId="1B10489C" w:rsidR="00E04B5C" w:rsidRDefault="00E04B5C" w:rsidP="00EE7369">
      <w:pPr>
        <w:pStyle w:val="1Dissertation"/>
      </w:pPr>
    </w:p>
    <w:p w14:paraId="5ABE45F6" w14:textId="508EDE89" w:rsidR="00E04B5C" w:rsidRDefault="00E04B5C" w:rsidP="00EE7369">
      <w:pPr>
        <w:pStyle w:val="1Dissertation"/>
      </w:pPr>
    </w:p>
    <w:p w14:paraId="13FC0464" w14:textId="464122E8" w:rsidR="00E04B5C" w:rsidRDefault="00E04B5C" w:rsidP="00EE7369">
      <w:pPr>
        <w:pStyle w:val="1Dissertation"/>
      </w:pPr>
    </w:p>
    <w:p w14:paraId="4BE4E90F" w14:textId="27CDC8EE" w:rsidR="00E04B5C" w:rsidRDefault="00E04B5C" w:rsidP="00EE7369">
      <w:pPr>
        <w:pStyle w:val="1Dissertation"/>
      </w:pPr>
    </w:p>
    <w:p w14:paraId="1CA21C31" w14:textId="12205374" w:rsidR="00E04B5C" w:rsidRDefault="00E04B5C" w:rsidP="00EE7369">
      <w:pPr>
        <w:pStyle w:val="1Dissertation"/>
      </w:pPr>
    </w:p>
    <w:p w14:paraId="7D2E3FD6" w14:textId="7253E582" w:rsidR="00E04B5C" w:rsidRDefault="00E04B5C" w:rsidP="00EE7369">
      <w:pPr>
        <w:pStyle w:val="1Dissertation"/>
      </w:pPr>
    </w:p>
    <w:p w14:paraId="1798944E" w14:textId="537E335A" w:rsidR="00E04B5C" w:rsidRDefault="00E04B5C" w:rsidP="00EE7369">
      <w:pPr>
        <w:pStyle w:val="1Dissertation"/>
      </w:pPr>
    </w:p>
    <w:p w14:paraId="2B84D452" w14:textId="77777777" w:rsidR="00E04B5C" w:rsidRDefault="00E04B5C" w:rsidP="00EE7369">
      <w:pPr>
        <w:pStyle w:val="1Dissertation"/>
      </w:pPr>
    </w:p>
    <w:p w14:paraId="5C173D50" w14:textId="77777777" w:rsidR="00ED387F" w:rsidRDefault="00ED387F" w:rsidP="00EE7369">
      <w:pPr>
        <w:pStyle w:val="1Dissertation"/>
      </w:pPr>
      <w:r>
        <w:rPr>
          <w:noProof/>
        </w:rPr>
        <w:lastRenderedPageBreak/>
        <w:drawing>
          <wp:inline distT="0" distB="0" distL="0" distR="0" wp14:anchorId="5659D667" wp14:editId="345C94E4">
            <wp:extent cx="4800062" cy="2763672"/>
            <wp:effectExtent l="0" t="0" r="635" b="0"/>
            <wp:docPr id="3" name="Chart 3">
              <a:extLst xmlns:a="http://schemas.openxmlformats.org/drawingml/2006/main">
                <a:ext uri="{FF2B5EF4-FFF2-40B4-BE49-F238E27FC236}">
                  <a16:creationId xmlns:a16="http://schemas.microsoft.com/office/drawing/2014/main" id="{C69E7E5E-F120-4FF6-9BFE-77BAAAED18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029813D6" w14:textId="247F715C" w:rsidR="00ED387F" w:rsidRDefault="00ED387F" w:rsidP="006D4E1B">
      <w:pPr>
        <w:pStyle w:val="DissertationFigureCaption"/>
        <w:rPr>
          <w:b w:val="0"/>
          <w:bCs w:val="0"/>
        </w:rPr>
      </w:pPr>
      <w:bookmarkStart w:id="162" w:name="_Toc130372772"/>
      <w:r>
        <w:t xml:space="preserve">Figure </w:t>
      </w:r>
      <w:r w:rsidR="006D4E1B">
        <w:t>4.</w:t>
      </w:r>
      <w:r>
        <w:t xml:space="preserve">3. </w:t>
      </w:r>
      <w:r w:rsidRPr="006D4E1B">
        <w:rPr>
          <w:b w:val="0"/>
          <w:bCs w:val="0"/>
        </w:rPr>
        <w:t xml:space="preserve">Graphical depiction of monomer feed ratio versus monomer incorporation ratio in the resulting </w:t>
      </w:r>
      <w:r w:rsidRPr="006D4E1B">
        <w:rPr>
          <w:rFonts w:cs="Calibri"/>
          <w:b w:val="0"/>
          <w:bCs w:val="0"/>
          <w:color w:val="000000"/>
          <w:szCs w:val="19"/>
        </w:rPr>
        <w:t>C</w:t>
      </w:r>
      <w:r w:rsidRPr="006D4E1B">
        <w:rPr>
          <w:rFonts w:cs="Calibri"/>
          <w:b w:val="0"/>
          <w:bCs w:val="0"/>
          <w:color w:val="000000"/>
          <w:szCs w:val="19"/>
          <w:vertAlign w:val="subscript"/>
        </w:rPr>
        <w:t>8</w:t>
      </w:r>
      <w:r w:rsidRPr="006D4E1B">
        <w:rPr>
          <w:rFonts w:cs="Calibri"/>
          <w:b w:val="0"/>
          <w:bCs w:val="0"/>
          <w:color w:val="000000"/>
          <w:szCs w:val="19"/>
        </w:rPr>
        <w:t>MAh</w:t>
      </w:r>
      <w:r w:rsidRPr="006D4E1B">
        <w:rPr>
          <w:b w:val="0"/>
          <w:bCs w:val="0"/>
        </w:rPr>
        <w:t xml:space="preserve"> copolymers. Dashed line represents the </w:t>
      </w:r>
      <w:r w:rsidRPr="006D4E1B">
        <w:rPr>
          <w:b w:val="0"/>
          <w:bCs w:val="0"/>
          <w:lang w:val="el-GR"/>
        </w:rPr>
        <w:t>χ</w:t>
      </w:r>
      <w:proofErr w:type="spellStart"/>
      <w:r w:rsidRPr="006D4E1B">
        <w:rPr>
          <w:b w:val="0"/>
          <w:bCs w:val="0"/>
        </w:rPr>
        <w:t>MAh</w:t>
      </w:r>
      <w:proofErr w:type="spellEnd"/>
      <w:r w:rsidRPr="006D4E1B">
        <w:rPr>
          <w:b w:val="0"/>
          <w:bCs w:val="0"/>
        </w:rPr>
        <w:t xml:space="preserve"> for a perfectly alternating copolymerization system.</w:t>
      </w:r>
      <w:bookmarkEnd w:id="162"/>
    </w:p>
    <w:p w14:paraId="482CA5C6" w14:textId="637A5152" w:rsidR="00F462D1" w:rsidRDefault="00F462D1" w:rsidP="006D4E1B">
      <w:pPr>
        <w:pStyle w:val="DissertationFigureCaption"/>
        <w:rPr>
          <w:b w:val="0"/>
          <w:bCs w:val="0"/>
        </w:rPr>
      </w:pPr>
    </w:p>
    <w:p w14:paraId="75EF2A7D" w14:textId="36FFC721" w:rsidR="006D4E1B" w:rsidRDefault="00F462D1" w:rsidP="00F462D1">
      <w:pPr>
        <w:pStyle w:val="DissertationTable"/>
      </w:pPr>
      <w:bookmarkStart w:id="163" w:name="_Toc130372728"/>
      <w:r w:rsidRPr="00562572">
        <w:t xml:space="preserve">Table </w:t>
      </w:r>
      <w:r>
        <w:t>4.2</w:t>
      </w:r>
      <w:r w:rsidRPr="00562572">
        <w:t>.</w:t>
      </w:r>
      <w:r w:rsidRPr="00F462D1">
        <w:t xml:space="preserve"> </w:t>
      </w:r>
      <w:r w:rsidRPr="00F462D1">
        <w:rPr>
          <w:b w:val="0"/>
          <w:bCs w:val="0"/>
        </w:rPr>
        <w:t>The raw data used in calculating the reactivity ratios of 1-octene and maleic anhydride (</w:t>
      </w:r>
      <w:proofErr w:type="spellStart"/>
      <w:r w:rsidRPr="00F462D1">
        <w:rPr>
          <w:b w:val="0"/>
          <w:bCs w:val="0"/>
        </w:rPr>
        <w:t>MAh</w:t>
      </w:r>
      <w:proofErr w:type="spellEnd"/>
      <w:r w:rsidRPr="00F462D1">
        <w:rPr>
          <w:b w:val="0"/>
          <w:bCs w:val="0"/>
        </w:rPr>
        <w:t>) via the Fineman-Ross determination method.</w:t>
      </w:r>
      <w:bookmarkEnd w:id="163"/>
    </w:p>
    <w:tbl>
      <w:tblPr>
        <w:tblW w:w="8751" w:type="dxa"/>
        <w:jc w:val="center"/>
        <w:tblLook w:val="04A0" w:firstRow="1" w:lastRow="0" w:firstColumn="1" w:lastColumn="0" w:noHBand="0" w:noVBand="1"/>
      </w:tblPr>
      <w:tblGrid>
        <w:gridCol w:w="2855"/>
        <w:gridCol w:w="1179"/>
        <w:gridCol w:w="1179"/>
        <w:gridCol w:w="1179"/>
        <w:gridCol w:w="1179"/>
        <w:gridCol w:w="1180"/>
      </w:tblGrid>
      <w:tr w:rsidR="006D4E1B" w:rsidRPr="00E04B5C" w14:paraId="1BA8DA66" w14:textId="77777777" w:rsidTr="006D4E1B">
        <w:trPr>
          <w:trHeight w:val="302"/>
          <w:jc w:val="center"/>
        </w:trPr>
        <w:tc>
          <w:tcPr>
            <w:tcW w:w="875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50E0C" w14:textId="77777777" w:rsidR="006D4E1B" w:rsidRPr="00E04B5C" w:rsidRDefault="006D4E1B" w:rsidP="00F4091E">
            <w:pPr>
              <w:jc w:val="center"/>
              <w:rPr>
                <w:rFonts w:ascii="Times New Roman" w:hAnsi="Times New Roman" w:cs="Times New Roman"/>
                <w:b/>
                <w:bCs/>
                <w:color w:val="000000"/>
              </w:rPr>
            </w:pPr>
            <w:r w:rsidRPr="00E04B5C">
              <w:rPr>
                <w:rFonts w:ascii="Times New Roman" w:hAnsi="Times New Roman" w:cs="Times New Roman"/>
                <w:b/>
                <w:bCs/>
                <w:color w:val="000000"/>
              </w:rPr>
              <w:t>Fineman-Ross Method Raw Data</w:t>
            </w:r>
          </w:p>
        </w:tc>
      </w:tr>
      <w:tr w:rsidR="006D4E1B" w:rsidRPr="00E04B5C" w14:paraId="1534F2C8" w14:textId="77777777" w:rsidTr="006D4E1B">
        <w:trPr>
          <w:trHeight w:val="302"/>
          <w:jc w:val="center"/>
        </w:trPr>
        <w:tc>
          <w:tcPr>
            <w:tcW w:w="2855" w:type="dxa"/>
            <w:tcBorders>
              <w:top w:val="nil"/>
              <w:left w:val="single" w:sz="4" w:space="0" w:color="auto"/>
              <w:bottom w:val="single" w:sz="4" w:space="0" w:color="auto"/>
              <w:right w:val="single" w:sz="4" w:space="0" w:color="auto"/>
            </w:tcBorders>
            <w:shd w:val="clear" w:color="auto" w:fill="auto"/>
            <w:noWrap/>
            <w:vAlign w:val="center"/>
            <w:hideMark/>
          </w:tcPr>
          <w:p w14:paraId="37CF2E3B" w14:textId="77777777" w:rsidR="006D4E1B" w:rsidRPr="00E04B5C" w:rsidRDefault="006D4E1B" w:rsidP="00F4091E">
            <w:pPr>
              <w:jc w:val="center"/>
              <w:rPr>
                <w:rFonts w:ascii="Times New Roman" w:hAnsi="Times New Roman" w:cs="Times New Roman"/>
                <w:b/>
                <w:bCs/>
                <w:color w:val="000000"/>
              </w:rPr>
            </w:pPr>
            <w:r w:rsidRPr="00E04B5C">
              <w:rPr>
                <w:rFonts w:ascii="Times New Roman" w:hAnsi="Times New Roman" w:cs="Times New Roman"/>
                <w:b/>
                <w:bCs/>
                <w:color w:val="000000"/>
              </w:rPr>
              <w:t>Vial</w:t>
            </w:r>
          </w:p>
        </w:tc>
        <w:tc>
          <w:tcPr>
            <w:tcW w:w="1179" w:type="dxa"/>
            <w:tcBorders>
              <w:top w:val="nil"/>
              <w:left w:val="nil"/>
              <w:bottom w:val="single" w:sz="4" w:space="0" w:color="auto"/>
              <w:right w:val="single" w:sz="4" w:space="0" w:color="auto"/>
            </w:tcBorders>
            <w:shd w:val="clear" w:color="auto" w:fill="auto"/>
            <w:noWrap/>
            <w:vAlign w:val="center"/>
            <w:hideMark/>
          </w:tcPr>
          <w:p w14:paraId="222D6999" w14:textId="77777777" w:rsidR="006D4E1B" w:rsidRPr="00E04B5C" w:rsidRDefault="006D4E1B" w:rsidP="00F4091E">
            <w:pPr>
              <w:jc w:val="center"/>
              <w:rPr>
                <w:rFonts w:ascii="Times New Roman" w:hAnsi="Times New Roman" w:cs="Times New Roman"/>
                <w:b/>
                <w:bCs/>
                <w:color w:val="000000"/>
              </w:rPr>
            </w:pPr>
            <w:r w:rsidRPr="00E04B5C">
              <w:rPr>
                <w:rFonts w:ascii="Times New Roman" w:hAnsi="Times New Roman" w:cs="Times New Roman"/>
                <w:b/>
                <w:bCs/>
                <w:color w:val="000000"/>
              </w:rPr>
              <w:t>1</w:t>
            </w:r>
          </w:p>
        </w:tc>
        <w:tc>
          <w:tcPr>
            <w:tcW w:w="1179" w:type="dxa"/>
            <w:tcBorders>
              <w:top w:val="nil"/>
              <w:left w:val="nil"/>
              <w:bottom w:val="single" w:sz="4" w:space="0" w:color="auto"/>
              <w:right w:val="single" w:sz="4" w:space="0" w:color="auto"/>
            </w:tcBorders>
            <w:shd w:val="clear" w:color="auto" w:fill="auto"/>
            <w:noWrap/>
            <w:vAlign w:val="center"/>
            <w:hideMark/>
          </w:tcPr>
          <w:p w14:paraId="4338D618" w14:textId="77777777" w:rsidR="006D4E1B" w:rsidRPr="00E04B5C" w:rsidRDefault="006D4E1B" w:rsidP="00F4091E">
            <w:pPr>
              <w:jc w:val="center"/>
              <w:rPr>
                <w:rFonts w:ascii="Times New Roman" w:hAnsi="Times New Roman" w:cs="Times New Roman"/>
                <w:b/>
                <w:bCs/>
                <w:color w:val="000000"/>
              </w:rPr>
            </w:pPr>
            <w:r w:rsidRPr="00E04B5C">
              <w:rPr>
                <w:rFonts w:ascii="Times New Roman" w:hAnsi="Times New Roman" w:cs="Times New Roman"/>
                <w:b/>
                <w:bCs/>
                <w:color w:val="000000"/>
              </w:rPr>
              <w:t>2</w:t>
            </w:r>
          </w:p>
        </w:tc>
        <w:tc>
          <w:tcPr>
            <w:tcW w:w="1179" w:type="dxa"/>
            <w:tcBorders>
              <w:top w:val="nil"/>
              <w:left w:val="nil"/>
              <w:bottom w:val="single" w:sz="4" w:space="0" w:color="auto"/>
              <w:right w:val="single" w:sz="4" w:space="0" w:color="auto"/>
            </w:tcBorders>
            <w:shd w:val="clear" w:color="auto" w:fill="auto"/>
            <w:noWrap/>
            <w:vAlign w:val="center"/>
            <w:hideMark/>
          </w:tcPr>
          <w:p w14:paraId="767A2371" w14:textId="77777777" w:rsidR="006D4E1B" w:rsidRPr="00E04B5C" w:rsidRDefault="006D4E1B" w:rsidP="00F4091E">
            <w:pPr>
              <w:jc w:val="center"/>
              <w:rPr>
                <w:rFonts w:ascii="Times New Roman" w:hAnsi="Times New Roman" w:cs="Times New Roman"/>
                <w:b/>
                <w:bCs/>
                <w:color w:val="000000"/>
              </w:rPr>
            </w:pPr>
            <w:r w:rsidRPr="00E04B5C">
              <w:rPr>
                <w:rFonts w:ascii="Times New Roman" w:hAnsi="Times New Roman" w:cs="Times New Roman"/>
                <w:b/>
                <w:bCs/>
                <w:color w:val="000000"/>
              </w:rPr>
              <w:t>3</w:t>
            </w:r>
          </w:p>
        </w:tc>
        <w:tc>
          <w:tcPr>
            <w:tcW w:w="1179" w:type="dxa"/>
            <w:tcBorders>
              <w:top w:val="nil"/>
              <w:left w:val="nil"/>
              <w:bottom w:val="single" w:sz="4" w:space="0" w:color="auto"/>
              <w:right w:val="single" w:sz="4" w:space="0" w:color="auto"/>
            </w:tcBorders>
            <w:shd w:val="clear" w:color="auto" w:fill="auto"/>
            <w:noWrap/>
            <w:vAlign w:val="center"/>
            <w:hideMark/>
          </w:tcPr>
          <w:p w14:paraId="46AEA641" w14:textId="77777777" w:rsidR="006D4E1B" w:rsidRPr="00E04B5C" w:rsidRDefault="006D4E1B" w:rsidP="00F4091E">
            <w:pPr>
              <w:jc w:val="center"/>
              <w:rPr>
                <w:rFonts w:ascii="Times New Roman" w:hAnsi="Times New Roman" w:cs="Times New Roman"/>
                <w:b/>
                <w:bCs/>
                <w:color w:val="000000"/>
              </w:rPr>
            </w:pPr>
            <w:r w:rsidRPr="00E04B5C">
              <w:rPr>
                <w:rFonts w:ascii="Times New Roman" w:hAnsi="Times New Roman" w:cs="Times New Roman"/>
                <w:b/>
                <w:bCs/>
                <w:color w:val="000000"/>
              </w:rPr>
              <w:t>4</w:t>
            </w:r>
          </w:p>
        </w:tc>
        <w:tc>
          <w:tcPr>
            <w:tcW w:w="1179" w:type="dxa"/>
            <w:tcBorders>
              <w:top w:val="nil"/>
              <w:left w:val="nil"/>
              <w:bottom w:val="single" w:sz="4" w:space="0" w:color="auto"/>
              <w:right w:val="single" w:sz="4" w:space="0" w:color="auto"/>
            </w:tcBorders>
            <w:shd w:val="clear" w:color="auto" w:fill="auto"/>
            <w:noWrap/>
            <w:vAlign w:val="center"/>
            <w:hideMark/>
          </w:tcPr>
          <w:p w14:paraId="352CDD5C" w14:textId="77777777" w:rsidR="006D4E1B" w:rsidRPr="00E04B5C" w:rsidRDefault="006D4E1B" w:rsidP="00F4091E">
            <w:pPr>
              <w:jc w:val="center"/>
              <w:rPr>
                <w:rFonts w:ascii="Times New Roman" w:hAnsi="Times New Roman" w:cs="Times New Roman"/>
                <w:b/>
                <w:bCs/>
                <w:color w:val="000000"/>
              </w:rPr>
            </w:pPr>
            <w:r w:rsidRPr="00E04B5C">
              <w:rPr>
                <w:rFonts w:ascii="Times New Roman" w:hAnsi="Times New Roman" w:cs="Times New Roman"/>
                <w:b/>
                <w:bCs/>
                <w:color w:val="000000"/>
              </w:rPr>
              <w:t>5</w:t>
            </w:r>
          </w:p>
        </w:tc>
      </w:tr>
      <w:tr w:rsidR="006D4E1B" w:rsidRPr="00E04B5C" w14:paraId="4B06E015" w14:textId="77777777" w:rsidTr="006D4E1B">
        <w:trPr>
          <w:trHeight w:val="327"/>
          <w:jc w:val="center"/>
        </w:trPr>
        <w:tc>
          <w:tcPr>
            <w:tcW w:w="2855" w:type="dxa"/>
            <w:tcBorders>
              <w:top w:val="nil"/>
              <w:left w:val="single" w:sz="4" w:space="0" w:color="auto"/>
              <w:bottom w:val="single" w:sz="4" w:space="0" w:color="auto"/>
              <w:right w:val="single" w:sz="4" w:space="0" w:color="auto"/>
            </w:tcBorders>
            <w:shd w:val="clear" w:color="auto" w:fill="auto"/>
            <w:vAlign w:val="center"/>
            <w:hideMark/>
          </w:tcPr>
          <w:p w14:paraId="2B52ACC3" w14:textId="77777777" w:rsidR="006D4E1B" w:rsidRPr="00E04B5C" w:rsidRDefault="006D4E1B" w:rsidP="00F4091E">
            <w:pPr>
              <w:jc w:val="center"/>
              <w:rPr>
                <w:rFonts w:ascii="Times New Roman" w:hAnsi="Times New Roman" w:cs="Times New Roman"/>
                <w:b/>
                <w:bCs/>
                <w:color w:val="000000"/>
              </w:rPr>
            </w:pPr>
            <w:r w:rsidRPr="00E04B5C">
              <w:rPr>
                <w:rFonts w:ascii="Times New Roman" w:hAnsi="Times New Roman" w:cs="Times New Roman"/>
                <w:b/>
                <w:bCs/>
                <w:color w:val="000000"/>
              </w:rPr>
              <w:t>Molar Ratio (mix) (</w:t>
            </w:r>
            <w:proofErr w:type="spellStart"/>
            <w:r w:rsidRPr="00E04B5C">
              <w:rPr>
                <w:rFonts w:ascii="Times New Roman" w:hAnsi="Times New Roman" w:cs="Times New Roman"/>
                <w:b/>
                <w:bCs/>
                <w:color w:val="000000"/>
              </w:rPr>
              <w:t>MAh</w:t>
            </w:r>
            <w:proofErr w:type="spellEnd"/>
            <w:r w:rsidRPr="00E04B5C">
              <w:rPr>
                <w:rFonts w:ascii="Times New Roman" w:hAnsi="Times New Roman" w:cs="Times New Roman"/>
                <w:b/>
                <w:bCs/>
                <w:color w:val="000000"/>
              </w:rPr>
              <w:t xml:space="preserve">) </w:t>
            </w:r>
            <w:r w:rsidRPr="00E04B5C">
              <w:rPr>
                <w:rFonts w:ascii="Times New Roman" w:hAnsi="Times New Roman" w:cs="Times New Roman"/>
                <w:b/>
                <w:bCs/>
                <w:color w:val="FF0000"/>
              </w:rPr>
              <w:t>(x)</w:t>
            </w:r>
          </w:p>
        </w:tc>
        <w:tc>
          <w:tcPr>
            <w:tcW w:w="1179" w:type="dxa"/>
            <w:tcBorders>
              <w:top w:val="nil"/>
              <w:left w:val="nil"/>
              <w:bottom w:val="single" w:sz="4" w:space="0" w:color="auto"/>
              <w:right w:val="single" w:sz="4" w:space="0" w:color="auto"/>
            </w:tcBorders>
            <w:shd w:val="clear" w:color="auto" w:fill="auto"/>
            <w:noWrap/>
            <w:vAlign w:val="center"/>
            <w:hideMark/>
          </w:tcPr>
          <w:p w14:paraId="1DBA80F8" w14:textId="77777777" w:rsidR="006D4E1B" w:rsidRPr="00E04B5C" w:rsidRDefault="006D4E1B" w:rsidP="00F4091E">
            <w:pPr>
              <w:jc w:val="center"/>
              <w:rPr>
                <w:rFonts w:ascii="Times New Roman" w:hAnsi="Times New Roman" w:cs="Times New Roman"/>
                <w:color w:val="000000"/>
              </w:rPr>
            </w:pPr>
            <w:r w:rsidRPr="00E04B5C">
              <w:rPr>
                <w:rFonts w:ascii="Times New Roman" w:hAnsi="Times New Roman" w:cs="Times New Roman"/>
                <w:color w:val="000000"/>
              </w:rPr>
              <w:t>2.33</w:t>
            </w:r>
          </w:p>
        </w:tc>
        <w:tc>
          <w:tcPr>
            <w:tcW w:w="1179" w:type="dxa"/>
            <w:tcBorders>
              <w:top w:val="nil"/>
              <w:left w:val="nil"/>
              <w:bottom w:val="single" w:sz="4" w:space="0" w:color="auto"/>
              <w:right w:val="single" w:sz="4" w:space="0" w:color="auto"/>
            </w:tcBorders>
            <w:shd w:val="clear" w:color="auto" w:fill="auto"/>
            <w:noWrap/>
            <w:vAlign w:val="center"/>
            <w:hideMark/>
          </w:tcPr>
          <w:p w14:paraId="16F2728D" w14:textId="77777777" w:rsidR="006D4E1B" w:rsidRPr="00E04B5C" w:rsidRDefault="006D4E1B" w:rsidP="00F4091E">
            <w:pPr>
              <w:jc w:val="center"/>
              <w:rPr>
                <w:rFonts w:ascii="Times New Roman" w:hAnsi="Times New Roman" w:cs="Times New Roman"/>
                <w:color w:val="000000"/>
              </w:rPr>
            </w:pPr>
            <w:r w:rsidRPr="00E04B5C">
              <w:rPr>
                <w:rFonts w:ascii="Times New Roman" w:hAnsi="Times New Roman" w:cs="Times New Roman"/>
                <w:color w:val="000000"/>
              </w:rPr>
              <w:t>1.50</w:t>
            </w:r>
          </w:p>
        </w:tc>
        <w:tc>
          <w:tcPr>
            <w:tcW w:w="1179" w:type="dxa"/>
            <w:tcBorders>
              <w:top w:val="nil"/>
              <w:left w:val="nil"/>
              <w:bottom w:val="single" w:sz="4" w:space="0" w:color="auto"/>
              <w:right w:val="single" w:sz="4" w:space="0" w:color="auto"/>
            </w:tcBorders>
            <w:shd w:val="clear" w:color="auto" w:fill="auto"/>
            <w:noWrap/>
            <w:vAlign w:val="center"/>
            <w:hideMark/>
          </w:tcPr>
          <w:p w14:paraId="6E21577F" w14:textId="77777777" w:rsidR="006D4E1B" w:rsidRPr="00E04B5C" w:rsidRDefault="006D4E1B" w:rsidP="00F4091E">
            <w:pPr>
              <w:jc w:val="center"/>
              <w:rPr>
                <w:rFonts w:ascii="Times New Roman" w:hAnsi="Times New Roman" w:cs="Times New Roman"/>
                <w:color w:val="000000"/>
              </w:rPr>
            </w:pPr>
            <w:r w:rsidRPr="00E04B5C">
              <w:rPr>
                <w:rFonts w:ascii="Times New Roman" w:hAnsi="Times New Roman" w:cs="Times New Roman"/>
                <w:color w:val="000000"/>
              </w:rPr>
              <w:t>1.00</w:t>
            </w:r>
          </w:p>
        </w:tc>
        <w:tc>
          <w:tcPr>
            <w:tcW w:w="1179" w:type="dxa"/>
            <w:tcBorders>
              <w:top w:val="nil"/>
              <w:left w:val="nil"/>
              <w:bottom w:val="single" w:sz="4" w:space="0" w:color="auto"/>
              <w:right w:val="single" w:sz="4" w:space="0" w:color="auto"/>
            </w:tcBorders>
            <w:shd w:val="clear" w:color="auto" w:fill="auto"/>
            <w:noWrap/>
            <w:vAlign w:val="center"/>
            <w:hideMark/>
          </w:tcPr>
          <w:p w14:paraId="10269FE5" w14:textId="77777777" w:rsidR="006D4E1B" w:rsidRPr="00E04B5C" w:rsidRDefault="006D4E1B" w:rsidP="00F4091E">
            <w:pPr>
              <w:jc w:val="center"/>
              <w:rPr>
                <w:rFonts w:ascii="Times New Roman" w:hAnsi="Times New Roman" w:cs="Times New Roman"/>
                <w:color w:val="000000"/>
              </w:rPr>
            </w:pPr>
            <w:r w:rsidRPr="00E04B5C">
              <w:rPr>
                <w:rFonts w:ascii="Times New Roman" w:hAnsi="Times New Roman" w:cs="Times New Roman"/>
                <w:color w:val="000000"/>
              </w:rPr>
              <w:t>0.67</w:t>
            </w:r>
          </w:p>
        </w:tc>
        <w:tc>
          <w:tcPr>
            <w:tcW w:w="1179" w:type="dxa"/>
            <w:tcBorders>
              <w:top w:val="nil"/>
              <w:left w:val="nil"/>
              <w:bottom w:val="single" w:sz="4" w:space="0" w:color="auto"/>
              <w:right w:val="single" w:sz="4" w:space="0" w:color="auto"/>
            </w:tcBorders>
            <w:shd w:val="clear" w:color="auto" w:fill="auto"/>
            <w:noWrap/>
            <w:vAlign w:val="center"/>
            <w:hideMark/>
          </w:tcPr>
          <w:p w14:paraId="34D0D84D" w14:textId="77777777" w:rsidR="006D4E1B" w:rsidRPr="00E04B5C" w:rsidRDefault="006D4E1B" w:rsidP="00F4091E">
            <w:pPr>
              <w:jc w:val="center"/>
              <w:rPr>
                <w:rFonts w:ascii="Times New Roman" w:hAnsi="Times New Roman" w:cs="Times New Roman"/>
                <w:color w:val="000000"/>
              </w:rPr>
            </w:pPr>
            <w:r w:rsidRPr="00E04B5C">
              <w:rPr>
                <w:rFonts w:ascii="Times New Roman" w:hAnsi="Times New Roman" w:cs="Times New Roman"/>
                <w:color w:val="000000"/>
              </w:rPr>
              <w:t>0.43</w:t>
            </w:r>
          </w:p>
        </w:tc>
      </w:tr>
      <w:tr w:rsidR="006D4E1B" w:rsidRPr="00E04B5C" w14:paraId="111F364B" w14:textId="77777777" w:rsidTr="006D4E1B">
        <w:trPr>
          <w:trHeight w:val="302"/>
          <w:jc w:val="center"/>
        </w:trPr>
        <w:tc>
          <w:tcPr>
            <w:tcW w:w="2855" w:type="dxa"/>
            <w:tcBorders>
              <w:top w:val="nil"/>
              <w:left w:val="single" w:sz="4" w:space="0" w:color="auto"/>
              <w:bottom w:val="single" w:sz="4" w:space="0" w:color="auto"/>
              <w:right w:val="single" w:sz="4" w:space="0" w:color="auto"/>
            </w:tcBorders>
            <w:shd w:val="clear" w:color="auto" w:fill="auto"/>
            <w:vAlign w:val="center"/>
            <w:hideMark/>
          </w:tcPr>
          <w:p w14:paraId="61CF64DC" w14:textId="77777777" w:rsidR="006D4E1B" w:rsidRPr="00E04B5C" w:rsidRDefault="006D4E1B" w:rsidP="00F4091E">
            <w:pPr>
              <w:jc w:val="center"/>
              <w:rPr>
                <w:rFonts w:ascii="Times New Roman" w:hAnsi="Times New Roman" w:cs="Times New Roman"/>
                <w:b/>
                <w:bCs/>
                <w:color w:val="000000"/>
              </w:rPr>
            </w:pPr>
            <w:r w:rsidRPr="00E04B5C">
              <w:rPr>
                <w:rFonts w:ascii="Times New Roman" w:hAnsi="Times New Roman" w:cs="Times New Roman"/>
                <w:b/>
                <w:bCs/>
                <w:color w:val="000000"/>
              </w:rPr>
              <w:t>Molar Ratio (Poly) (</w:t>
            </w:r>
            <w:proofErr w:type="spellStart"/>
            <w:r w:rsidRPr="00E04B5C">
              <w:rPr>
                <w:rFonts w:ascii="Times New Roman" w:hAnsi="Times New Roman" w:cs="Times New Roman"/>
                <w:b/>
                <w:bCs/>
                <w:color w:val="000000"/>
              </w:rPr>
              <w:t>MAh</w:t>
            </w:r>
            <w:proofErr w:type="spellEnd"/>
            <w:r w:rsidRPr="00E04B5C">
              <w:rPr>
                <w:rFonts w:ascii="Times New Roman" w:hAnsi="Times New Roman" w:cs="Times New Roman"/>
                <w:b/>
                <w:bCs/>
                <w:color w:val="000000"/>
              </w:rPr>
              <w:t xml:space="preserve">) </w:t>
            </w:r>
            <w:r w:rsidRPr="00E04B5C">
              <w:rPr>
                <w:rFonts w:ascii="Times New Roman" w:hAnsi="Times New Roman" w:cs="Times New Roman"/>
                <w:b/>
                <w:bCs/>
                <w:color w:val="FF0000"/>
              </w:rPr>
              <w:t>(y)</w:t>
            </w:r>
          </w:p>
        </w:tc>
        <w:tc>
          <w:tcPr>
            <w:tcW w:w="1179" w:type="dxa"/>
            <w:tcBorders>
              <w:top w:val="nil"/>
              <w:left w:val="nil"/>
              <w:bottom w:val="single" w:sz="4" w:space="0" w:color="auto"/>
              <w:right w:val="single" w:sz="4" w:space="0" w:color="auto"/>
            </w:tcBorders>
            <w:shd w:val="clear" w:color="auto" w:fill="auto"/>
            <w:noWrap/>
            <w:vAlign w:val="center"/>
            <w:hideMark/>
          </w:tcPr>
          <w:p w14:paraId="6C5D46F4" w14:textId="77777777" w:rsidR="006D4E1B" w:rsidRPr="00E04B5C" w:rsidRDefault="006D4E1B" w:rsidP="00F4091E">
            <w:pPr>
              <w:jc w:val="center"/>
              <w:rPr>
                <w:rFonts w:ascii="Times New Roman" w:hAnsi="Times New Roman" w:cs="Times New Roman"/>
                <w:color w:val="000000"/>
              </w:rPr>
            </w:pPr>
            <w:r w:rsidRPr="00E04B5C">
              <w:rPr>
                <w:rFonts w:ascii="Times New Roman" w:hAnsi="Times New Roman" w:cs="Times New Roman"/>
                <w:color w:val="000000"/>
              </w:rPr>
              <w:t>1.86</w:t>
            </w:r>
          </w:p>
        </w:tc>
        <w:tc>
          <w:tcPr>
            <w:tcW w:w="1179" w:type="dxa"/>
            <w:tcBorders>
              <w:top w:val="nil"/>
              <w:left w:val="nil"/>
              <w:bottom w:val="single" w:sz="4" w:space="0" w:color="auto"/>
              <w:right w:val="single" w:sz="4" w:space="0" w:color="auto"/>
            </w:tcBorders>
            <w:shd w:val="clear" w:color="auto" w:fill="auto"/>
            <w:noWrap/>
            <w:vAlign w:val="center"/>
            <w:hideMark/>
          </w:tcPr>
          <w:p w14:paraId="5177E238" w14:textId="77777777" w:rsidR="006D4E1B" w:rsidRPr="00E04B5C" w:rsidRDefault="006D4E1B" w:rsidP="00F4091E">
            <w:pPr>
              <w:jc w:val="center"/>
              <w:rPr>
                <w:rFonts w:ascii="Times New Roman" w:hAnsi="Times New Roman" w:cs="Times New Roman"/>
                <w:color w:val="000000"/>
              </w:rPr>
            </w:pPr>
            <w:r w:rsidRPr="00E04B5C">
              <w:rPr>
                <w:rFonts w:ascii="Times New Roman" w:hAnsi="Times New Roman" w:cs="Times New Roman"/>
                <w:color w:val="000000"/>
              </w:rPr>
              <w:t>1.64</w:t>
            </w:r>
          </w:p>
        </w:tc>
        <w:tc>
          <w:tcPr>
            <w:tcW w:w="1179" w:type="dxa"/>
            <w:tcBorders>
              <w:top w:val="nil"/>
              <w:left w:val="nil"/>
              <w:bottom w:val="single" w:sz="4" w:space="0" w:color="auto"/>
              <w:right w:val="single" w:sz="4" w:space="0" w:color="auto"/>
            </w:tcBorders>
            <w:shd w:val="clear" w:color="auto" w:fill="auto"/>
            <w:noWrap/>
            <w:vAlign w:val="center"/>
            <w:hideMark/>
          </w:tcPr>
          <w:p w14:paraId="7F2E679D" w14:textId="77777777" w:rsidR="006D4E1B" w:rsidRPr="00E04B5C" w:rsidRDefault="006D4E1B" w:rsidP="00F4091E">
            <w:pPr>
              <w:jc w:val="center"/>
              <w:rPr>
                <w:rFonts w:ascii="Times New Roman" w:hAnsi="Times New Roman" w:cs="Times New Roman"/>
                <w:color w:val="000000"/>
              </w:rPr>
            </w:pPr>
            <w:r w:rsidRPr="00E04B5C">
              <w:rPr>
                <w:rFonts w:ascii="Times New Roman" w:hAnsi="Times New Roman" w:cs="Times New Roman"/>
                <w:color w:val="000000"/>
              </w:rPr>
              <w:t>1.42</w:t>
            </w:r>
          </w:p>
        </w:tc>
        <w:tc>
          <w:tcPr>
            <w:tcW w:w="1179" w:type="dxa"/>
            <w:tcBorders>
              <w:top w:val="nil"/>
              <w:left w:val="nil"/>
              <w:bottom w:val="single" w:sz="4" w:space="0" w:color="auto"/>
              <w:right w:val="single" w:sz="4" w:space="0" w:color="auto"/>
            </w:tcBorders>
            <w:shd w:val="clear" w:color="auto" w:fill="auto"/>
            <w:noWrap/>
            <w:vAlign w:val="center"/>
            <w:hideMark/>
          </w:tcPr>
          <w:p w14:paraId="3249FA1B" w14:textId="77777777" w:rsidR="006D4E1B" w:rsidRPr="00E04B5C" w:rsidRDefault="006D4E1B" w:rsidP="00F4091E">
            <w:pPr>
              <w:jc w:val="center"/>
              <w:rPr>
                <w:rFonts w:ascii="Times New Roman" w:hAnsi="Times New Roman" w:cs="Times New Roman"/>
                <w:color w:val="000000"/>
              </w:rPr>
            </w:pPr>
            <w:r w:rsidRPr="00E04B5C">
              <w:rPr>
                <w:rFonts w:ascii="Times New Roman" w:hAnsi="Times New Roman" w:cs="Times New Roman"/>
                <w:color w:val="000000"/>
              </w:rPr>
              <w:t>1.16</w:t>
            </w:r>
          </w:p>
        </w:tc>
        <w:tc>
          <w:tcPr>
            <w:tcW w:w="1179" w:type="dxa"/>
            <w:tcBorders>
              <w:top w:val="nil"/>
              <w:left w:val="nil"/>
              <w:bottom w:val="single" w:sz="4" w:space="0" w:color="auto"/>
              <w:right w:val="single" w:sz="4" w:space="0" w:color="auto"/>
            </w:tcBorders>
            <w:shd w:val="clear" w:color="auto" w:fill="auto"/>
            <w:noWrap/>
            <w:vAlign w:val="center"/>
            <w:hideMark/>
          </w:tcPr>
          <w:p w14:paraId="5B0CB240" w14:textId="77777777" w:rsidR="006D4E1B" w:rsidRPr="00E04B5C" w:rsidRDefault="006D4E1B" w:rsidP="00F4091E">
            <w:pPr>
              <w:jc w:val="center"/>
              <w:rPr>
                <w:rFonts w:ascii="Times New Roman" w:hAnsi="Times New Roman" w:cs="Times New Roman"/>
                <w:color w:val="000000"/>
              </w:rPr>
            </w:pPr>
            <w:r w:rsidRPr="00E04B5C">
              <w:rPr>
                <w:rFonts w:ascii="Times New Roman" w:hAnsi="Times New Roman" w:cs="Times New Roman"/>
                <w:color w:val="000000"/>
              </w:rPr>
              <w:t>1.07</w:t>
            </w:r>
          </w:p>
        </w:tc>
      </w:tr>
      <w:tr w:rsidR="006D4E1B" w:rsidRPr="00E04B5C" w14:paraId="0493B262" w14:textId="77777777" w:rsidTr="006D4E1B">
        <w:trPr>
          <w:trHeight w:val="302"/>
          <w:jc w:val="center"/>
        </w:trPr>
        <w:tc>
          <w:tcPr>
            <w:tcW w:w="2855" w:type="dxa"/>
            <w:tcBorders>
              <w:top w:val="nil"/>
              <w:left w:val="single" w:sz="4" w:space="0" w:color="auto"/>
              <w:bottom w:val="single" w:sz="4" w:space="0" w:color="auto"/>
              <w:right w:val="single" w:sz="4" w:space="0" w:color="auto"/>
            </w:tcBorders>
            <w:shd w:val="clear" w:color="auto" w:fill="auto"/>
            <w:noWrap/>
            <w:vAlign w:val="center"/>
            <w:hideMark/>
          </w:tcPr>
          <w:p w14:paraId="75728414" w14:textId="77777777" w:rsidR="006D4E1B" w:rsidRPr="00E04B5C" w:rsidRDefault="006D4E1B" w:rsidP="00F4091E">
            <w:pPr>
              <w:jc w:val="center"/>
              <w:rPr>
                <w:rFonts w:ascii="Times New Roman" w:hAnsi="Times New Roman" w:cs="Times New Roman"/>
                <w:b/>
                <w:bCs/>
                <w:color w:val="000000"/>
              </w:rPr>
            </w:pPr>
            <w:r w:rsidRPr="00E04B5C">
              <w:rPr>
                <w:rFonts w:ascii="Times New Roman" w:hAnsi="Times New Roman" w:cs="Times New Roman"/>
                <w:b/>
                <w:bCs/>
                <w:color w:val="000000"/>
              </w:rPr>
              <w:t xml:space="preserve">x(1-y)/y </w:t>
            </w:r>
            <w:r w:rsidRPr="00E04B5C">
              <w:rPr>
                <w:rFonts w:ascii="Times New Roman" w:hAnsi="Times New Roman" w:cs="Times New Roman"/>
                <w:b/>
                <w:bCs/>
                <w:color w:val="FF0000"/>
              </w:rPr>
              <w:t>(G)</w:t>
            </w:r>
          </w:p>
        </w:tc>
        <w:tc>
          <w:tcPr>
            <w:tcW w:w="1179" w:type="dxa"/>
            <w:tcBorders>
              <w:top w:val="nil"/>
              <w:left w:val="nil"/>
              <w:bottom w:val="single" w:sz="4" w:space="0" w:color="auto"/>
              <w:right w:val="single" w:sz="4" w:space="0" w:color="auto"/>
            </w:tcBorders>
            <w:shd w:val="clear" w:color="auto" w:fill="auto"/>
            <w:noWrap/>
            <w:vAlign w:val="center"/>
            <w:hideMark/>
          </w:tcPr>
          <w:p w14:paraId="4541F33E" w14:textId="77777777" w:rsidR="006D4E1B" w:rsidRPr="00E04B5C" w:rsidRDefault="006D4E1B" w:rsidP="00F4091E">
            <w:pPr>
              <w:jc w:val="center"/>
              <w:rPr>
                <w:rFonts w:ascii="Times New Roman" w:hAnsi="Times New Roman" w:cs="Times New Roman"/>
                <w:color w:val="000000"/>
              </w:rPr>
            </w:pPr>
            <w:r w:rsidRPr="00E04B5C">
              <w:rPr>
                <w:rFonts w:ascii="Times New Roman" w:hAnsi="Times New Roman" w:cs="Times New Roman"/>
                <w:color w:val="000000"/>
              </w:rPr>
              <w:t>1.08</w:t>
            </w:r>
          </w:p>
        </w:tc>
        <w:tc>
          <w:tcPr>
            <w:tcW w:w="1179" w:type="dxa"/>
            <w:tcBorders>
              <w:top w:val="nil"/>
              <w:left w:val="nil"/>
              <w:bottom w:val="single" w:sz="4" w:space="0" w:color="auto"/>
              <w:right w:val="single" w:sz="4" w:space="0" w:color="auto"/>
            </w:tcBorders>
            <w:shd w:val="clear" w:color="auto" w:fill="auto"/>
            <w:noWrap/>
            <w:vAlign w:val="center"/>
            <w:hideMark/>
          </w:tcPr>
          <w:p w14:paraId="0E1D74A8" w14:textId="77777777" w:rsidR="006D4E1B" w:rsidRPr="00E04B5C" w:rsidRDefault="006D4E1B" w:rsidP="00F4091E">
            <w:pPr>
              <w:jc w:val="center"/>
              <w:rPr>
                <w:rFonts w:ascii="Times New Roman" w:hAnsi="Times New Roman" w:cs="Times New Roman"/>
                <w:color w:val="000000"/>
              </w:rPr>
            </w:pPr>
            <w:r w:rsidRPr="00E04B5C">
              <w:rPr>
                <w:rFonts w:ascii="Times New Roman" w:hAnsi="Times New Roman" w:cs="Times New Roman"/>
                <w:color w:val="000000"/>
              </w:rPr>
              <w:t>0.59</w:t>
            </w:r>
          </w:p>
        </w:tc>
        <w:tc>
          <w:tcPr>
            <w:tcW w:w="1179" w:type="dxa"/>
            <w:tcBorders>
              <w:top w:val="nil"/>
              <w:left w:val="nil"/>
              <w:bottom w:val="single" w:sz="4" w:space="0" w:color="auto"/>
              <w:right w:val="single" w:sz="4" w:space="0" w:color="auto"/>
            </w:tcBorders>
            <w:shd w:val="clear" w:color="auto" w:fill="auto"/>
            <w:noWrap/>
            <w:vAlign w:val="center"/>
            <w:hideMark/>
          </w:tcPr>
          <w:p w14:paraId="1B11106C" w14:textId="77777777" w:rsidR="006D4E1B" w:rsidRPr="00E04B5C" w:rsidRDefault="006D4E1B" w:rsidP="00F4091E">
            <w:pPr>
              <w:jc w:val="center"/>
              <w:rPr>
                <w:rFonts w:ascii="Times New Roman" w:hAnsi="Times New Roman" w:cs="Times New Roman"/>
                <w:color w:val="000000"/>
              </w:rPr>
            </w:pPr>
            <w:r w:rsidRPr="00E04B5C">
              <w:rPr>
                <w:rFonts w:ascii="Times New Roman" w:hAnsi="Times New Roman" w:cs="Times New Roman"/>
                <w:color w:val="000000"/>
              </w:rPr>
              <w:t>0.29</w:t>
            </w:r>
          </w:p>
        </w:tc>
        <w:tc>
          <w:tcPr>
            <w:tcW w:w="1179" w:type="dxa"/>
            <w:tcBorders>
              <w:top w:val="nil"/>
              <w:left w:val="nil"/>
              <w:bottom w:val="single" w:sz="4" w:space="0" w:color="auto"/>
              <w:right w:val="single" w:sz="4" w:space="0" w:color="auto"/>
            </w:tcBorders>
            <w:shd w:val="clear" w:color="auto" w:fill="auto"/>
            <w:noWrap/>
            <w:vAlign w:val="center"/>
            <w:hideMark/>
          </w:tcPr>
          <w:p w14:paraId="78AFCC55" w14:textId="77777777" w:rsidR="006D4E1B" w:rsidRPr="00E04B5C" w:rsidRDefault="006D4E1B" w:rsidP="00F4091E">
            <w:pPr>
              <w:jc w:val="center"/>
              <w:rPr>
                <w:rFonts w:ascii="Times New Roman" w:hAnsi="Times New Roman" w:cs="Times New Roman"/>
                <w:color w:val="000000"/>
              </w:rPr>
            </w:pPr>
            <w:r w:rsidRPr="00E04B5C">
              <w:rPr>
                <w:rFonts w:ascii="Times New Roman" w:hAnsi="Times New Roman" w:cs="Times New Roman"/>
                <w:color w:val="000000"/>
              </w:rPr>
              <w:t>0.09</w:t>
            </w:r>
          </w:p>
        </w:tc>
        <w:tc>
          <w:tcPr>
            <w:tcW w:w="1179" w:type="dxa"/>
            <w:tcBorders>
              <w:top w:val="nil"/>
              <w:left w:val="nil"/>
              <w:bottom w:val="single" w:sz="4" w:space="0" w:color="auto"/>
              <w:right w:val="single" w:sz="4" w:space="0" w:color="auto"/>
            </w:tcBorders>
            <w:shd w:val="clear" w:color="auto" w:fill="auto"/>
            <w:noWrap/>
            <w:vAlign w:val="center"/>
            <w:hideMark/>
          </w:tcPr>
          <w:p w14:paraId="0B3ED590" w14:textId="77777777" w:rsidR="006D4E1B" w:rsidRPr="00E04B5C" w:rsidRDefault="006D4E1B" w:rsidP="00F4091E">
            <w:pPr>
              <w:jc w:val="center"/>
              <w:rPr>
                <w:rFonts w:ascii="Times New Roman" w:hAnsi="Times New Roman" w:cs="Times New Roman"/>
                <w:color w:val="000000"/>
              </w:rPr>
            </w:pPr>
            <w:r w:rsidRPr="00E04B5C">
              <w:rPr>
                <w:rFonts w:ascii="Times New Roman" w:hAnsi="Times New Roman" w:cs="Times New Roman"/>
                <w:color w:val="000000"/>
              </w:rPr>
              <w:t>0.03</w:t>
            </w:r>
          </w:p>
        </w:tc>
      </w:tr>
      <w:tr w:rsidR="006D4E1B" w:rsidRPr="00E04B5C" w14:paraId="11F9D223" w14:textId="77777777" w:rsidTr="006D4E1B">
        <w:trPr>
          <w:trHeight w:val="340"/>
          <w:jc w:val="center"/>
        </w:trPr>
        <w:tc>
          <w:tcPr>
            <w:tcW w:w="2855" w:type="dxa"/>
            <w:tcBorders>
              <w:top w:val="nil"/>
              <w:left w:val="single" w:sz="4" w:space="0" w:color="auto"/>
              <w:bottom w:val="single" w:sz="4" w:space="0" w:color="auto"/>
              <w:right w:val="single" w:sz="4" w:space="0" w:color="auto"/>
            </w:tcBorders>
            <w:shd w:val="clear" w:color="auto" w:fill="auto"/>
            <w:noWrap/>
            <w:vAlign w:val="center"/>
            <w:hideMark/>
          </w:tcPr>
          <w:p w14:paraId="312F0E81" w14:textId="77777777" w:rsidR="006D4E1B" w:rsidRPr="00E04B5C" w:rsidRDefault="006D4E1B" w:rsidP="00F4091E">
            <w:pPr>
              <w:jc w:val="center"/>
              <w:rPr>
                <w:rFonts w:ascii="Times New Roman" w:hAnsi="Times New Roman" w:cs="Times New Roman"/>
                <w:b/>
                <w:bCs/>
                <w:color w:val="000000"/>
              </w:rPr>
            </w:pPr>
            <w:r w:rsidRPr="00E04B5C">
              <w:rPr>
                <w:rFonts w:ascii="Times New Roman" w:hAnsi="Times New Roman" w:cs="Times New Roman"/>
                <w:b/>
                <w:bCs/>
                <w:color w:val="000000"/>
              </w:rPr>
              <w:t>x</w:t>
            </w:r>
            <w:r w:rsidRPr="00E04B5C">
              <w:rPr>
                <w:rFonts w:ascii="Times New Roman" w:hAnsi="Times New Roman" w:cs="Times New Roman"/>
                <w:b/>
                <w:bCs/>
                <w:color w:val="000000"/>
                <w:vertAlign w:val="superscript"/>
              </w:rPr>
              <w:t>2</w:t>
            </w:r>
            <w:r w:rsidRPr="00E04B5C">
              <w:rPr>
                <w:rFonts w:ascii="Times New Roman" w:hAnsi="Times New Roman" w:cs="Times New Roman"/>
                <w:b/>
                <w:bCs/>
                <w:color w:val="000000"/>
              </w:rPr>
              <w:t xml:space="preserve">/y </w:t>
            </w:r>
            <w:r w:rsidRPr="00E04B5C">
              <w:rPr>
                <w:rFonts w:ascii="Times New Roman" w:hAnsi="Times New Roman" w:cs="Times New Roman"/>
                <w:b/>
                <w:bCs/>
                <w:color w:val="FF0000"/>
              </w:rPr>
              <w:t>(F)</w:t>
            </w:r>
          </w:p>
        </w:tc>
        <w:tc>
          <w:tcPr>
            <w:tcW w:w="1179" w:type="dxa"/>
            <w:tcBorders>
              <w:top w:val="nil"/>
              <w:left w:val="nil"/>
              <w:bottom w:val="single" w:sz="4" w:space="0" w:color="auto"/>
              <w:right w:val="single" w:sz="4" w:space="0" w:color="auto"/>
            </w:tcBorders>
            <w:shd w:val="clear" w:color="auto" w:fill="auto"/>
            <w:noWrap/>
            <w:vAlign w:val="center"/>
            <w:hideMark/>
          </w:tcPr>
          <w:p w14:paraId="754C277A" w14:textId="77777777" w:rsidR="006D4E1B" w:rsidRPr="00E04B5C" w:rsidRDefault="006D4E1B" w:rsidP="00F4091E">
            <w:pPr>
              <w:jc w:val="center"/>
              <w:rPr>
                <w:rFonts w:ascii="Times New Roman" w:hAnsi="Times New Roman" w:cs="Times New Roman"/>
                <w:color w:val="000000"/>
              </w:rPr>
            </w:pPr>
            <w:r w:rsidRPr="00E04B5C">
              <w:rPr>
                <w:rFonts w:ascii="Times New Roman" w:hAnsi="Times New Roman" w:cs="Times New Roman"/>
                <w:color w:val="000000"/>
              </w:rPr>
              <w:t>2.93</w:t>
            </w:r>
          </w:p>
        </w:tc>
        <w:tc>
          <w:tcPr>
            <w:tcW w:w="1179" w:type="dxa"/>
            <w:tcBorders>
              <w:top w:val="nil"/>
              <w:left w:val="nil"/>
              <w:bottom w:val="single" w:sz="4" w:space="0" w:color="auto"/>
              <w:right w:val="single" w:sz="4" w:space="0" w:color="auto"/>
            </w:tcBorders>
            <w:shd w:val="clear" w:color="auto" w:fill="auto"/>
            <w:noWrap/>
            <w:vAlign w:val="center"/>
            <w:hideMark/>
          </w:tcPr>
          <w:p w14:paraId="05937181" w14:textId="77777777" w:rsidR="006D4E1B" w:rsidRPr="00E04B5C" w:rsidRDefault="006D4E1B" w:rsidP="00F4091E">
            <w:pPr>
              <w:jc w:val="center"/>
              <w:rPr>
                <w:rFonts w:ascii="Times New Roman" w:hAnsi="Times New Roman" w:cs="Times New Roman"/>
                <w:color w:val="000000"/>
              </w:rPr>
            </w:pPr>
            <w:r w:rsidRPr="00E04B5C">
              <w:rPr>
                <w:rFonts w:ascii="Times New Roman" w:hAnsi="Times New Roman" w:cs="Times New Roman"/>
                <w:color w:val="000000"/>
              </w:rPr>
              <w:t>1.37</w:t>
            </w:r>
          </w:p>
        </w:tc>
        <w:tc>
          <w:tcPr>
            <w:tcW w:w="1179" w:type="dxa"/>
            <w:tcBorders>
              <w:top w:val="nil"/>
              <w:left w:val="nil"/>
              <w:bottom w:val="single" w:sz="4" w:space="0" w:color="auto"/>
              <w:right w:val="single" w:sz="4" w:space="0" w:color="auto"/>
            </w:tcBorders>
            <w:shd w:val="clear" w:color="auto" w:fill="auto"/>
            <w:noWrap/>
            <w:vAlign w:val="center"/>
            <w:hideMark/>
          </w:tcPr>
          <w:p w14:paraId="047610D9" w14:textId="77777777" w:rsidR="006D4E1B" w:rsidRPr="00E04B5C" w:rsidRDefault="006D4E1B" w:rsidP="00F4091E">
            <w:pPr>
              <w:jc w:val="center"/>
              <w:rPr>
                <w:rFonts w:ascii="Times New Roman" w:hAnsi="Times New Roman" w:cs="Times New Roman"/>
                <w:color w:val="000000"/>
              </w:rPr>
            </w:pPr>
            <w:r w:rsidRPr="00E04B5C">
              <w:rPr>
                <w:rFonts w:ascii="Times New Roman" w:hAnsi="Times New Roman" w:cs="Times New Roman"/>
                <w:color w:val="000000"/>
              </w:rPr>
              <w:t>0.71</w:t>
            </w:r>
          </w:p>
        </w:tc>
        <w:tc>
          <w:tcPr>
            <w:tcW w:w="1179" w:type="dxa"/>
            <w:tcBorders>
              <w:top w:val="nil"/>
              <w:left w:val="nil"/>
              <w:bottom w:val="single" w:sz="4" w:space="0" w:color="auto"/>
              <w:right w:val="single" w:sz="4" w:space="0" w:color="auto"/>
            </w:tcBorders>
            <w:shd w:val="clear" w:color="auto" w:fill="auto"/>
            <w:noWrap/>
            <w:vAlign w:val="center"/>
            <w:hideMark/>
          </w:tcPr>
          <w:p w14:paraId="4071040A" w14:textId="77777777" w:rsidR="006D4E1B" w:rsidRPr="00E04B5C" w:rsidRDefault="006D4E1B" w:rsidP="00F4091E">
            <w:pPr>
              <w:jc w:val="center"/>
              <w:rPr>
                <w:rFonts w:ascii="Times New Roman" w:hAnsi="Times New Roman" w:cs="Times New Roman"/>
                <w:color w:val="000000"/>
              </w:rPr>
            </w:pPr>
            <w:r w:rsidRPr="00E04B5C">
              <w:rPr>
                <w:rFonts w:ascii="Times New Roman" w:hAnsi="Times New Roman" w:cs="Times New Roman"/>
                <w:color w:val="000000"/>
              </w:rPr>
              <w:t>0.38</w:t>
            </w:r>
          </w:p>
        </w:tc>
        <w:tc>
          <w:tcPr>
            <w:tcW w:w="1179" w:type="dxa"/>
            <w:tcBorders>
              <w:top w:val="nil"/>
              <w:left w:val="nil"/>
              <w:bottom w:val="single" w:sz="4" w:space="0" w:color="auto"/>
              <w:right w:val="single" w:sz="4" w:space="0" w:color="auto"/>
            </w:tcBorders>
            <w:shd w:val="clear" w:color="auto" w:fill="auto"/>
            <w:noWrap/>
            <w:vAlign w:val="center"/>
            <w:hideMark/>
          </w:tcPr>
          <w:p w14:paraId="4AB4B7BE" w14:textId="77777777" w:rsidR="006D4E1B" w:rsidRPr="00E04B5C" w:rsidRDefault="006D4E1B" w:rsidP="00F4091E">
            <w:pPr>
              <w:jc w:val="center"/>
              <w:rPr>
                <w:rFonts w:ascii="Times New Roman" w:hAnsi="Times New Roman" w:cs="Times New Roman"/>
                <w:color w:val="000000"/>
              </w:rPr>
            </w:pPr>
            <w:r w:rsidRPr="00E04B5C">
              <w:rPr>
                <w:rFonts w:ascii="Times New Roman" w:hAnsi="Times New Roman" w:cs="Times New Roman"/>
                <w:color w:val="000000"/>
              </w:rPr>
              <w:t>0.17</w:t>
            </w:r>
          </w:p>
        </w:tc>
      </w:tr>
    </w:tbl>
    <w:p w14:paraId="37FF4196" w14:textId="77777777" w:rsidR="006D4E1B" w:rsidRDefault="006D4E1B" w:rsidP="006D4E1B">
      <w:pPr>
        <w:rPr>
          <w:rFonts w:ascii="Arno Pro" w:hAnsi="Arno Pro"/>
          <w:sz w:val="19"/>
          <w:szCs w:val="19"/>
        </w:rPr>
      </w:pPr>
    </w:p>
    <w:p w14:paraId="2D4295AE" w14:textId="77777777" w:rsidR="006D4E1B" w:rsidRDefault="006D4E1B" w:rsidP="00EE7369">
      <w:pPr>
        <w:pStyle w:val="1Dissertation"/>
      </w:pPr>
    </w:p>
    <w:p w14:paraId="56A4C6DB" w14:textId="0A6D932F" w:rsidR="006041DA" w:rsidRDefault="006041DA" w:rsidP="00EE7369">
      <w:pPr>
        <w:pStyle w:val="1Dissertation"/>
      </w:pPr>
    </w:p>
    <w:p w14:paraId="5CC27BB7" w14:textId="77777777" w:rsidR="00817CE9" w:rsidRDefault="00817CE9" w:rsidP="00817CE9">
      <w:pPr>
        <w:jc w:val="center"/>
        <w:rPr>
          <w:noProof/>
        </w:rPr>
      </w:pPr>
      <w:r>
        <w:rPr>
          <w:noProof/>
        </w:rPr>
        <w:lastRenderedPageBreak/>
        <w:drawing>
          <wp:inline distT="0" distB="0" distL="0" distR="0" wp14:anchorId="25323356" wp14:editId="102CFCA5">
            <wp:extent cx="4114800" cy="2286000"/>
            <wp:effectExtent l="0" t="0" r="0" b="0"/>
            <wp:docPr id="26" name="Chart 26">
              <a:extLst xmlns:a="http://schemas.openxmlformats.org/drawingml/2006/main">
                <a:ext uri="{FF2B5EF4-FFF2-40B4-BE49-F238E27FC236}">
                  <a16:creationId xmlns:a16="http://schemas.microsoft.com/office/drawing/2014/main" id="{21F656D2-1759-4C9D-869A-B1780CF39F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2C110D26" w14:textId="124A1747" w:rsidR="00817CE9" w:rsidRDefault="00817CE9" w:rsidP="00817CE9">
      <w:pPr>
        <w:pStyle w:val="DissertationFigureCaption"/>
        <w:rPr>
          <w:b w:val="0"/>
          <w:bCs w:val="0"/>
        </w:rPr>
      </w:pPr>
      <w:bookmarkStart w:id="164" w:name="_Toc130372773"/>
      <w:r w:rsidRPr="006C0C2A">
        <w:rPr>
          <w:rFonts w:cs="Arial"/>
        </w:rPr>
        <w:t xml:space="preserve">Figure </w:t>
      </w:r>
      <w:r>
        <w:t>4.</w:t>
      </w:r>
      <w:r w:rsidR="00F462D1">
        <w:t>4</w:t>
      </w:r>
      <w:r>
        <w:rPr>
          <w:rFonts w:cs="Arial"/>
        </w:rPr>
        <w:t>.</w:t>
      </w:r>
      <w:r w:rsidRPr="00B208D8">
        <w:rPr>
          <w:rFonts w:cs="Arial"/>
        </w:rPr>
        <w:t xml:space="preserve"> </w:t>
      </w:r>
      <w:r w:rsidRPr="00817CE9">
        <w:rPr>
          <w:b w:val="0"/>
          <w:bCs w:val="0"/>
        </w:rPr>
        <w:t>A graph of the Fineman-Ross variables G vs. F, as used to determine reactivity ratios (r</w:t>
      </w:r>
      <w:r w:rsidRPr="00817CE9">
        <w:rPr>
          <w:b w:val="0"/>
          <w:bCs w:val="0"/>
          <w:vertAlign w:val="subscript"/>
        </w:rPr>
        <w:t>1</w:t>
      </w:r>
      <w:r w:rsidRPr="00817CE9">
        <w:rPr>
          <w:b w:val="0"/>
          <w:bCs w:val="0"/>
        </w:rPr>
        <w:t xml:space="preserve"> = slope, r</w:t>
      </w:r>
      <w:r w:rsidRPr="00817CE9">
        <w:rPr>
          <w:b w:val="0"/>
          <w:bCs w:val="0"/>
          <w:vertAlign w:val="subscript"/>
        </w:rPr>
        <w:t>2</w:t>
      </w:r>
      <w:r w:rsidRPr="00817CE9">
        <w:rPr>
          <w:b w:val="0"/>
          <w:bCs w:val="0"/>
        </w:rPr>
        <w:t xml:space="preserve"> = -intercept).</w:t>
      </w:r>
      <w:bookmarkEnd w:id="164"/>
    </w:p>
    <w:p w14:paraId="58C39176" w14:textId="2F45D0E3" w:rsidR="00CE1283" w:rsidRDefault="00CE1283" w:rsidP="00817CE9">
      <w:pPr>
        <w:pStyle w:val="DissertationFigureCaption"/>
        <w:rPr>
          <w:b w:val="0"/>
          <w:bCs w:val="0"/>
        </w:rPr>
      </w:pPr>
    </w:p>
    <w:p w14:paraId="26D6F656" w14:textId="43822561" w:rsidR="00F462D1" w:rsidRPr="00F462D1" w:rsidRDefault="00F462D1" w:rsidP="00F462D1">
      <w:pPr>
        <w:pStyle w:val="DissertationTable"/>
      </w:pPr>
      <w:bookmarkStart w:id="165" w:name="_Toc130372729"/>
      <w:r w:rsidRPr="00562572">
        <w:t xml:space="preserve">Table </w:t>
      </w:r>
      <w:r>
        <w:t>4.3</w:t>
      </w:r>
      <w:r w:rsidRPr="00562572">
        <w:t>.</w:t>
      </w:r>
      <w:r w:rsidRPr="00F462D1">
        <w:t xml:space="preserve"> </w:t>
      </w:r>
      <w:r w:rsidRPr="00F462D1">
        <w:rPr>
          <w:b w:val="0"/>
          <w:bCs w:val="0"/>
        </w:rPr>
        <w:t>The raw data used in calculating the reactivity ratios of 1-octene and maleic anhydride (</w:t>
      </w:r>
      <w:proofErr w:type="spellStart"/>
      <w:r w:rsidRPr="00F462D1">
        <w:rPr>
          <w:b w:val="0"/>
          <w:bCs w:val="0"/>
        </w:rPr>
        <w:t>MAh</w:t>
      </w:r>
      <w:proofErr w:type="spellEnd"/>
      <w:r w:rsidRPr="00F462D1">
        <w:rPr>
          <w:b w:val="0"/>
          <w:bCs w:val="0"/>
        </w:rPr>
        <w:t xml:space="preserve">) via the </w:t>
      </w:r>
      <w:proofErr w:type="spellStart"/>
      <w:r w:rsidRPr="00F462D1">
        <w:rPr>
          <w:b w:val="0"/>
          <w:bCs w:val="0"/>
        </w:rPr>
        <w:t>Kelen-Tüdös</w:t>
      </w:r>
      <w:proofErr w:type="spellEnd"/>
      <w:r w:rsidRPr="00F462D1">
        <w:rPr>
          <w:b w:val="0"/>
          <w:bCs w:val="0"/>
        </w:rPr>
        <w:t xml:space="preserve"> determination method.</w:t>
      </w:r>
      <w:bookmarkEnd w:id="165"/>
    </w:p>
    <w:tbl>
      <w:tblPr>
        <w:tblW w:w="7814" w:type="dxa"/>
        <w:jc w:val="center"/>
        <w:tblLook w:val="04A0" w:firstRow="1" w:lastRow="0" w:firstColumn="1" w:lastColumn="0" w:noHBand="0" w:noVBand="1"/>
      </w:tblPr>
      <w:tblGrid>
        <w:gridCol w:w="2072"/>
        <w:gridCol w:w="1148"/>
        <w:gridCol w:w="1148"/>
        <w:gridCol w:w="1148"/>
        <w:gridCol w:w="1148"/>
        <w:gridCol w:w="1150"/>
      </w:tblGrid>
      <w:tr w:rsidR="00CE1283" w:rsidRPr="00E04B5C" w14:paraId="0E8D4AD8" w14:textId="77777777" w:rsidTr="00CE1283">
        <w:trPr>
          <w:trHeight w:val="298"/>
          <w:jc w:val="center"/>
        </w:trPr>
        <w:tc>
          <w:tcPr>
            <w:tcW w:w="7814"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552585" w14:textId="77777777" w:rsidR="00CE1283" w:rsidRPr="00E04B5C" w:rsidRDefault="00CE1283" w:rsidP="00F4091E">
            <w:pPr>
              <w:jc w:val="center"/>
              <w:rPr>
                <w:rFonts w:ascii="Times New Roman" w:hAnsi="Times New Roman" w:cs="Times New Roman"/>
                <w:b/>
                <w:bCs/>
                <w:color w:val="000000"/>
              </w:rPr>
            </w:pPr>
            <w:proofErr w:type="spellStart"/>
            <w:r w:rsidRPr="00E04B5C">
              <w:rPr>
                <w:rFonts w:ascii="Times New Roman" w:hAnsi="Times New Roman" w:cs="Times New Roman"/>
                <w:b/>
                <w:bCs/>
                <w:color w:val="000000"/>
              </w:rPr>
              <w:t>Kelen-</w:t>
            </w:r>
            <w:r w:rsidRPr="00E04B5C">
              <w:rPr>
                <w:rFonts w:ascii="Times New Roman" w:hAnsi="Times New Roman" w:cs="Times New Roman"/>
                <w:b/>
                <w:bCs/>
              </w:rPr>
              <w:t>Tüdös</w:t>
            </w:r>
            <w:proofErr w:type="spellEnd"/>
            <w:r w:rsidRPr="00E04B5C">
              <w:rPr>
                <w:rFonts w:ascii="Times New Roman" w:hAnsi="Times New Roman" w:cs="Times New Roman"/>
                <w:b/>
                <w:bCs/>
                <w:color w:val="000000"/>
              </w:rPr>
              <w:t xml:space="preserve"> Method Raw Data</w:t>
            </w:r>
          </w:p>
        </w:tc>
      </w:tr>
      <w:tr w:rsidR="00CE1283" w:rsidRPr="00E04B5C" w14:paraId="3CE3096E" w14:textId="77777777" w:rsidTr="00CE1283">
        <w:trPr>
          <w:trHeight w:val="298"/>
          <w:jc w:val="center"/>
        </w:trPr>
        <w:tc>
          <w:tcPr>
            <w:tcW w:w="2072" w:type="dxa"/>
            <w:tcBorders>
              <w:top w:val="nil"/>
              <w:left w:val="single" w:sz="4" w:space="0" w:color="auto"/>
              <w:bottom w:val="single" w:sz="4" w:space="0" w:color="auto"/>
              <w:right w:val="single" w:sz="4" w:space="0" w:color="auto"/>
            </w:tcBorders>
            <w:shd w:val="clear" w:color="auto" w:fill="auto"/>
            <w:noWrap/>
            <w:vAlign w:val="center"/>
            <w:hideMark/>
          </w:tcPr>
          <w:p w14:paraId="5D7CE6AE" w14:textId="77777777" w:rsidR="00CE1283" w:rsidRPr="00E04B5C" w:rsidRDefault="00CE1283" w:rsidP="00F4091E">
            <w:pPr>
              <w:jc w:val="center"/>
              <w:rPr>
                <w:rFonts w:ascii="Times New Roman" w:hAnsi="Times New Roman" w:cs="Times New Roman"/>
                <w:b/>
                <w:bCs/>
                <w:color w:val="000000"/>
              </w:rPr>
            </w:pPr>
            <w:r w:rsidRPr="00E04B5C">
              <w:rPr>
                <w:rFonts w:ascii="Times New Roman" w:hAnsi="Times New Roman" w:cs="Times New Roman"/>
                <w:b/>
                <w:bCs/>
                <w:color w:val="000000"/>
              </w:rPr>
              <w:t>Vial</w:t>
            </w:r>
          </w:p>
        </w:tc>
        <w:tc>
          <w:tcPr>
            <w:tcW w:w="1148" w:type="dxa"/>
            <w:tcBorders>
              <w:top w:val="nil"/>
              <w:left w:val="nil"/>
              <w:bottom w:val="single" w:sz="4" w:space="0" w:color="auto"/>
              <w:right w:val="single" w:sz="4" w:space="0" w:color="auto"/>
            </w:tcBorders>
            <w:shd w:val="clear" w:color="auto" w:fill="auto"/>
            <w:noWrap/>
            <w:vAlign w:val="center"/>
            <w:hideMark/>
          </w:tcPr>
          <w:p w14:paraId="1BAA937B" w14:textId="77777777" w:rsidR="00CE1283" w:rsidRPr="00E04B5C" w:rsidRDefault="00CE1283" w:rsidP="00F4091E">
            <w:pPr>
              <w:jc w:val="center"/>
              <w:rPr>
                <w:rFonts w:ascii="Times New Roman" w:hAnsi="Times New Roman" w:cs="Times New Roman"/>
                <w:b/>
                <w:bCs/>
                <w:color w:val="000000"/>
              </w:rPr>
            </w:pPr>
            <w:r w:rsidRPr="00E04B5C">
              <w:rPr>
                <w:rFonts w:ascii="Times New Roman" w:hAnsi="Times New Roman" w:cs="Times New Roman"/>
                <w:b/>
                <w:bCs/>
                <w:color w:val="000000"/>
              </w:rPr>
              <w:t>1</w:t>
            </w:r>
          </w:p>
        </w:tc>
        <w:tc>
          <w:tcPr>
            <w:tcW w:w="1148" w:type="dxa"/>
            <w:tcBorders>
              <w:top w:val="nil"/>
              <w:left w:val="nil"/>
              <w:bottom w:val="single" w:sz="4" w:space="0" w:color="auto"/>
              <w:right w:val="single" w:sz="4" w:space="0" w:color="auto"/>
            </w:tcBorders>
            <w:shd w:val="clear" w:color="auto" w:fill="auto"/>
            <w:noWrap/>
            <w:vAlign w:val="center"/>
            <w:hideMark/>
          </w:tcPr>
          <w:p w14:paraId="79E8893B" w14:textId="77777777" w:rsidR="00CE1283" w:rsidRPr="00E04B5C" w:rsidRDefault="00CE1283" w:rsidP="00F4091E">
            <w:pPr>
              <w:jc w:val="center"/>
              <w:rPr>
                <w:rFonts w:ascii="Times New Roman" w:hAnsi="Times New Roman" w:cs="Times New Roman"/>
                <w:b/>
                <w:bCs/>
                <w:color w:val="000000"/>
              </w:rPr>
            </w:pPr>
            <w:r w:rsidRPr="00E04B5C">
              <w:rPr>
                <w:rFonts w:ascii="Times New Roman" w:hAnsi="Times New Roman" w:cs="Times New Roman"/>
                <w:b/>
                <w:bCs/>
                <w:color w:val="000000"/>
              </w:rPr>
              <w:t>2</w:t>
            </w:r>
          </w:p>
        </w:tc>
        <w:tc>
          <w:tcPr>
            <w:tcW w:w="1148" w:type="dxa"/>
            <w:tcBorders>
              <w:top w:val="nil"/>
              <w:left w:val="nil"/>
              <w:bottom w:val="single" w:sz="4" w:space="0" w:color="auto"/>
              <w:right w:val="single" w:sz="4" w:space="0" w:color="auto"/>
            </w:tcBorders>
            <w:shd w:val="clear" w:color="auto" w:fill="auto"/>
            <w:noWrap/>
            <w:vAlign w:val="center"/>
            <w:hideMark/>
          </w:tcPr>
          <w:p w14:paraId="68E59B6F" w14:textId="77777777" w:rsidR="00CE1283" w:rsidRPr="00E04B5C" w:rsidRDefault="00CE1283" w:rsidP="00F4091E">
            <w:pPr>
              <w:jc w:val="center"/>
              <w:rPr>
                <w:rFonts w:ascii="Times New Roman" w:hAnsi="Times New Roman" w:cs="Times New Roman"/>
                <w:b/>
                <w:bCs/>
                <w:color w:val="000000"/>
              </w:rPr>
            </w:pPr>
            <w:r w:rsidRPr="00E04B5C">
              <w:rPr>
                <w:rFonts w:ascii="Times New Roman" w:hAnsi="Times New Roman" w:cs="Times New Roman"/>
                <w:b/>
                <w:bCs/>
                <w:color w:val="000000"/>
              </w:rPr>
              <w:t>3</w:t>
            </w:r>
          </w:p>
        </w:tc>
        <w:tc>
          <w:tcPr>
            <w:tcW w:w="1148" w:type="dxa"/>
            <w:tcBorders>
              <w:top w:val="nil"/>
              <w:left w:val="nil"/>
              <w:bottom w:val="single" w:sz="4" w:space="0" w:color="auto"/>
              <w:right w:val="single" w:sz="4" w:space="0" w:color="auto"/>
            </w:tcBorders>
            <w:shd w:val="clear" w:color="auto" w:fill="auto"/>
            <w:noWrap/>
            <w:vAlign w:val="center"/>
            <w:hideMark/>
          </w:tcPr>
          <w:p w14:paraId="4B88ED08" w14:textId="77777777" w:rsidR="00CE1283" w:rsidRPr="00E04B5C" w:rsidRDefault="00CE1283" w:rsidP="00F4091E">
            <w:pPr>
              <w:jc w:val="center"/>
              <w:rPr>
                <w:rFonts w:ascii="Times New Roman" w:hAnsi="Times New Roman" w:cs="Times New Roman"/>
                <w:b/>
                <w:bCs/>
                <w:color w:val="000000"/>
              </w:rPr>
            </w:pPr>
            <w:r w:rsidRPr="00E04B5C">
              <w:rPr>
                <w:rFonts w:ascii="Times New Roman" w:hAnsi="Times New Roman" w:cs="Times New Roman"/>
                <w:b/>
                <w:bCs/>
                <w:color w:val="000000"/>
              </w:rPr>
              <w:t>4</w:t>
            </w:r>
          </w:p>
        </w:tc>
        <w:tc>
          <w:tcPr>
            <w:tcW w:w="1150" w:type="dxa"/>
            <w:tcBorders>
              <w:top w:val="nil"/>
              <w:left w:val="nil"/>
              <w:bottom w:val="single" w:sz="4" w:space="0" w:color="auto"/>
              <w:right w:val="single" w:sz="4" w:space="0" w:color="auto"/>
            </w:tcBorders>
            <w:shd w:val="clear" w:color="auto" w:fill="auto"/>
            <w:noWrap/>
            <w:vAlign w:val="center"/>
            <w:hideMark/>
          </w:tcPr>
          <w:p w14:paraId="5EFA2179" w14:textId="77777777" w:rsidR="00CE1283" w:rsidRPr="00E04B5C" w:rsidRDefault="00CE1283" w:rsidP="00F4091E">
            <w:pPr>
              <w:jc w:val="center"/>
              <w:rPr>
                <w:rFonts w:ascii="Times New Roman" w:hAnsi="Times New Roman" w:cs="Times New Roman"/>
                <w:b/>
                <w:bCs/>
                <w:color w:val="000000"/>
              </w:rPr>
            </w:pPr>
            <w:r w:rsidRPr="00E04B5C">
              <w:rPr>
                <w:rFonts w:ascii="Times New Roman" w:hAnsi="Times New Roman" w:cs="Times New Roman"/>
                <w:b/>
                <w:bCs/>
                <w:color w:val="000000"/>
              </w:rPr>
              <w:t>5</w:t>
            </w:r>
          </w:p>
        </w:tc>
      </w:tr>
      <w:tr w:rsidR="00CE1283" w:rsidRPr="00E04B5C" w14:paraId="554D04AC" w14:textId="77777777" w:rsidTr="00CE1283">
        <w:trPr>
          <w:trHeight w:val="323"/>
          <w:jc w:val="center"/>
        </w:trPr>
        <w:tc>
          <w:tcPr>
            <w:tcW w:w="2072" w:type="dxa"/>
            <w:tcBorders>
              <w:top w:val="nil"/>
              <w:left w:val="single" w:sz="4" w:space="0" w:color="auto"/>
              <w:bottom w:val="single" w:sz="4" w:space="0" w:color="auto"/>
              <w:right w:val="single" w:sz="4" w:space="0" w:color="auto"/>
            </w:tcBorders>
            <w:shd w:val="clear" w:color="auto" w:fill="auto"/>
            <w:noWrap/>
            <w:vAlign w:val="center"/>
            <w:hideMark/>
          </w:tcPr>
          <w:p w14:paraId="6CED9F12" w14:textId="77777777" w:rsidR="00CE1283" w:rsidRPr="00E04B5C" w:rsidRDefault="00CE1283" w:rsidP="00F4091E">
            <w:pPr>
              <w:jc w:val="center"/>
              <w:rPr>
                <w:rFonts w:ascii="Times New Roman" w:hAnsi="Times New Roman" w:cs="Times New Roman"/>
                <w:b/>
                <w:bCs/>
                <w:color w:val="000000"/>
              </w:rPr>
            </w:pPr>
            <w:proofErr w:type="gramStart"/>
            <w:r w:rsidRPr="00E04B5C">
              <w:rPr>
                <w:rFonts w:ascii="Times New Roman" w:hAnsi="Times New Roman" w:cs="Times New Roman"/>
                <w:b/>
                <w:bCs/>
                <w:color w:val="000000"/>
              </w:rPr>
              <w:t>sqrt(</w:t>
            </w:r>
            <w:proofErr w:type="spellStart"/>
            <w:proofErr w:type="gramEnd"/>
            <w:r w:rsidRPr="00E04B5C">
              <w:rPr>
                <w:rFonts w:ascii="Times New Roman" w:hAnsi="Times New Roman" w:cs="Times New Roman"/>
                <w:b/>
                <w:bCs/>
                <w:color w:val="000000"/>
              </w:rPr>
              <w:t>F</w:t>
            </w:r>
            <w:r w:rsidRPr="00E04B5C">
              <w:rPr>
                <w:rFonts w:ascii="Times New Roman" w:hAnsi="Times New Roman" w:cs="Times New Roman"/>
                <w:b/>
                <w:bCs/>
                <w:color w:val="000000"/>
                <w:vertAlign w:val="subscript"/>
              </w:rPr>
              <w:t>min</w:t>
            </w:r>
            <w:proofErr w:type="spellEnd"/>
            <w:r w:rsidRPr="00E04B5C">
              <w:rPr>
                <w:rFonts w:ascii="Times New Roman" w:hAnsi="Times New Roman" w:cs="Times New Roman"/>
                <w:b/>
                <w:bCs/>
                <w:color w:val="000000"/>
                <w:vertAlign w:val="subscript"/>
              </w:rPr>
              <w:t xml:space="preserve"> </w:t>
            </w:r>
            <w:r w:rsidRPr="00E04B5C">
              <w:rPr>
                <w:rFonts w:ascii="Times New Roman" w:hAnsi="Times New Roman" w:cs="Times New Roman"/>
                <w:b/>
                <w:bCs/>
                <w:color w:val="000000"/>
              </w:rPr>
              <w:t>* F</w:t>
            </w:r>
            <w:r w:rsidRPr="00E04B5C">
              <w:rPr>
                <w:rFonts w:ascii="Times New Roman" w:hAnsi="Times New Roman" w:cs="Times New Roman"/>
                <w:b/>
                <w:bCs/>
                <w:color w:val="000000"/>
                <w:vertAlign w:val="subscript"/>
              </w:rPr>
              <w:t>max)</w:t>
            </w:r>
            <w:r w:rsidRPr="00E04B5C">
              <w:rPr>
                <w:rFonts w:ascii="Times New Roman" w:hAnsi="Times New Roman" w:cs="Times New Roman"/>
                <w:b/>
                <w:bCs/>
                <w:color w:val="000000"/>
              </w:rPr>
              <w:t xml:space="preserve"> </w:t>
            </w:r>
            <w:r w:rsidRPr="00E04B5C">
              <w:rPr>
                <w:rFonts w:ascii="Times New Roman" w:hAnsi="Times New Roman" w:cs="Times New Roman"/>
                <w:b/>
                <w:bCs/>
                <w:color w:val="FF0000"/>
              </w:rPr>
              <w:t>α</w:t>
            </w:r>
          </w:p>
        </w:tc>
        <w:tc>
          <w:tcPr>
            <w:tcW w:w="5742" w:type="dxa"/>
            <w:gridSpan w:val="5"/>
            <w:tcBorders>
              <w:top w:val="single" w:sz="4" w:space="0" w:color="auto"/>
              <w:left w:val="nil"/>
              <w:bottom w:val="single" w:sz="4" w:space="0" w:color="auto"/>
              <w:right w:val="single" w:sz="4" w:space="0" w:color="auto"/>
            </w:tcBorders>
            <w:shd w:val="clear" w:color="auto" w:fill="auto"/>
            <w:noWrap/>
            <w:vAlign w:val="center"/>
            <w:hideMark/>
          </w:tcPr>
          <w:p w14:paraId="72FC54C5" w14:textId="77777777" w:rsidR="00CE1283" w:rsidRPr="00E04B5C" w:rsidRDefault="00CE1283" w:rsidP="00F4091E">
            <w:pPr>
              <w:jc w:val="center"/>
              <w:rPr>
                <w:rFonts w:ascii="Times New Roman" w:hAnsi="Times New Roman" w:cs="Times New Roman"/>
                <w:color w:val="000000"/>
              </w:rPr>
            </w:pPr>
            <w:r w:rsidRPr="00E04B5C">
              <w:rPr>
                <w:rFonts w:ascii="Times New Roman" w:hAnsi="Times New Roman" w:cs="Times New Roman"/>
                <w:color w:val="000000"/>
              </w:rPr>
              <w:t>0.71</w:t>
            </w:r>
          </w:p>
        </w:tc>
      </w:tr>
      <w:tr w:rsidR="00CE1283" w:rsidRPr="00E04B5C" w14:paraId="19B096F4" w14:textId="77777777" w:rsidTr="00CE1283">
        <w:trPr>
          <w:trHeight w:val="298"/>
          <w:jc w:val="center"/>
        </w:trPr>
        <w:tc>
          <w:tcPr>
            <w:tcW w:w="2072" w:type="dxa"/>
            <w:tcBorders>
              <w:top w:val="nil"/>
              <w:left w:val="single" w:sz="4" w:space="0" w:color="auto"/>
              <w:bottom w:val="single" w:sz="4" w:space="0" w:color="auto"/>
              <w:right w:val="single" w:sz="4" w:space="0" w:color="auto"/>
            </w:tcBorders>
            <w:shd w:val="clear" w:color="auto" w:fill="auto"/>
            <w:noWrap/>
            <w:vAlign w:val="center"/>
            <w:hideMark/>
          </w:tcPr>
          <w:p w14:paraId="06B9251C" w14:textId="77777777" w:rsidR="00CE1283" w:rsidRPr="00E04B5C" w:rsidRDefault="00CE1283" w:rsidP="00F4091E">
            <w:pPr>
              <w:jc w:val="center"/>
              <w:rPr>
                <w:rFonts w:ascii="Times New Roman" w:hAnsi="Times New Roman" w:cs="Times New Roman"/>
                <w:b/>
                <w:bCs/>
                <w:color w:val="000000"/>
              </w:rPr>
            </w:pPr>
            <w:r w:rsidRPr="00E04B5C">
              <w:rPr>
                <w:rFonts w:ascii="Times New Roman" w:hAnsi="Times New Roman" w:cs="Times New Roman"/>
                <w:b/>
                <w:bCs/>
                <w:color w:val="000000"/>
              </w:rPr>
              <w:t xml:space="preserve">G/(α+F) </w:t>
            </w:r>
            <w:r w:rsidRPr="00E04B5C">
              <w:rPr>
                <w:rFonts w:ascii="Times New Roman" w:hAnsi="Times New Roman" w:cs="Times New Roman"/>
                <w:b/>
                <w:bCs/>
                <w:color w:val="FF0000"/>
              </w:rPr>
              <w:t>η</w:t>
            </w:r>
          </w:p>
        </w:tc>
        <w:tc>
          <w:tcPr>
            <w:tcW w:w="1148" w:type="dxa"/>
            <w:tcBorders>
              <w:top w:val="nil"/>
              <w:left w:val="nil"/>
              <w:bottom w:val="single" w:sz="4" w:space="0" w:color="auto"/>
              <w:right w:val="single" w:sz="4" w:space="0" w:color="auto"/>
            </w:tcBorders>
            <w:shd w:val="clear" w:color="auto" w:fill="auto"/>
            <w:noWrap/>
            <w:vAlign w:val="center"/>
            <w:hideMark/>
          </w:tcPr>
          <w:p w14:paraId="07D168DC" w14:textId="77777777" w:rsidR="00CE1283" w:rsidRPr="00E04B5C" w:rsidRDefault="00CE1283" w:rsidP="00F4091E">
            <w:pPr>
              <w:jc w:val="center"/>
              <w:rPr>
                <w:rFonts w:ascii="Times New Roman" w:hAnsi="Times New Roman" w:cs="Times New Roman"/>
                <w:color w:val="000000"/>
              </w:rPr>
            </w:pPr>
            <w:r w:rsidRPr="00E04B5C">
              <w:rPr>
                <w:rFonts w:ascii="Times New Roman" w:hAnsi="Times New Roman" w:cs="Times New Roman"/>
                <w:color w:val="000000"/>
              </w:rPr>
              <w:t>0.30</w:t>
            </w:r>
          </w:p>
        </w:tc>
        <w:tc>
          <w:tcPr>
            <w:tcW w:w="1148" w:type="dxa"/>
            <w:tcBorders>
              <w:top w:val="nil"/>
              <w:left w:val="nil"/>
              <w:bottom w:val="single" w:sz="4" w:space="0" w:color="auto"/>
              <w:right w:val="single" w:sz="4" w:space="0" w:color="auto"/>
            </w:tcBorders>
            <w:shd w:val="clear" w:color="auto" w:fill="auto"/>
            <w:noWrap/>
            <w:vAlign w:val="center"/>
            <w:hideMark/>
          </w:tcPr>
          <w:p w14:paraId="07B0708E" w14:textId="77777777" w:rsidR="00CE1283" w:rsidRPr="00E04B5C" w:rsidRDefault="00CE1283" w:rsidP="00F4091E">
            <w:pPr>
              <w:jc w:val="center"/>
              <w:rPr>
                <w:rFonts w:ascii="Times New Roman" w:hAnsi="Times New Roman" w:cs="Times New Roman"/>
                <w:color w:val="000000"/>
              </w:rPr>
            </w:pPr>
            <w:r w:rsidRPr="00E04B5C">
              <w:rPr>
                <w:rFonts w:ascii="Times New Roman" w:hAnsi="Times New Roman" w:cs="Times New Roman"/>
                <w:color w:val="000000"/>
              </w:rPr>
              <w:t>0.28</w:t>
            </w:r>
          </w:p>
        </w:tc>
        <w:tc>
          <w:tcPr>
            <w:tcW w:w="1148" w:type="dxa"/>
            <w:tcBorders>
              <w:top w:val="nil"/>
              <w:left w:val="nil"/>
              <w:bottom w:val="single" w:sz="4" w:space="0" w:color="auto"/>
              <w:right w:val="single" w:sz="4" w:space="0" w:color="auto"/>
            </w:tcBorders>
            <w:shd w:val="clear" w:color="auto" w:fill="auto"/>
            <w:noWrap/>
            <w:vAlign w:val="center"/>
            <w:hideMark/>
          </w:tcPr>
          <w:p w14:paraId="16DAA6A5" w14:textId="77777777" w:rsidR="00CE1283" w:rsidRPr="00E04B5C" w:rsidRDefault="00CE1283" w:rsidP="00F4091E">
            <w:pPr>
              <w:jc w:val="center"/>
              <w:rPr>
                <w:rFonts w:ascii="Times New Roman" w:hAnsi="Times New Roman" w:cs="Times New Roman"/>
                <w:color w:val="000000"/>
              </w:rPr>
            </w:pPr>
            <w:r w:rsidRPr="00E04B5C">
              <w:rPr>
                <w:rFonts w:ascii="Times New Roman" w:hAnsi="Times New Roman" w:cs="Times New Roman"/>
                <w:color w:val="000000"/>
              </w:rPr>
              <w:t>0.21</w:t>
            </w:r>
          </w:p>
        </w:tc>
        <w:tc>
          <w:tcPr>
            <w:tcW w:w="1148" w:type="dxa"/>
            <w:tcBorders>
              <w:top w:val="nil"/>
              <w:left w:val="nil"/>
              <w:bottom w:val="single" w:sz="4" w:space="0" w:color="auto"/>
              <w:right w:val="single" w:sz="4" w:space="0" w:color="auto"/>
            </w:tcBorders>
            <w:shd w:val="clear" w:color="auto" w:fill="auto"/>
            <w:noWrap/>
            <w:vAlign w:val="center"/>
            <w:hideMark/>
          </w:tcPr>
          <w:p w14:paraId="5D37BE1D" w14:textId="77777777" w:rsidR="00CE1283" w:rsidRPr="00E04B5C" w:rsidRDefault="00CE1283" w:rsidP="00F4091E">
            <w:pPr>
              <w:jc w:val="center"/>
              <w:rPr>
                <w:rFonts w:ascii="Times New Roman" w:hAnsi="Times New Roman" w:cs="Times New Roman"/>
                <w:color w:val="000000"/>
              </w:rPr>
            </w:pPr>
            <w:r w:rsidRPr="00E04B5C">
              <w:rPr>
                <w:rFonts w:ascii="Times New Roman" w:hAnsi="Times New Roman" w:cs="Times New Roman"/>
                <w:color w:val="000000"/>
              </w:rPr>
              <w:t>0.08</w:t>
            </w:r>
          </w:p>
        </w:tc>
        <w:tc>
          <w:tcPr>
            <w:tcW w:w="1150" w:type="dxa"/>
            <w:tcBorders>
              <w:top w:val="nil"/>
              <w:left w:val="nil"/>
              <w:bottom w:val="single" w:sz="4" w:space="0" w:color="auto"/>
              <w:right w:val="single" w:sz="4" w:space="0" w:color="auto"/>
            </w:tcBorders>
            <w:shd w:val="clear" w:color="auto" w:fill="auto"/>
            <w:noWrap/>
            <w:vAlign w:val="center"/>
            <w:hideMark/>
          </w:tcPr>
          <w:p w14:paraId="3E8544E3" w14:textId="77777777" w:rsidR="00CE1283" w:rsidRPr="00E04B5C" w:rsidRDefault="00CE1283" w:rsidP="00F4091E">
            <w:pPr>
              <w:jc w:val="center"/>
              <w:rPr>
                <w:rFonts w:ascii="Times New Roman" w:hAnsi="Times New Roman" w:cs="Times New Roman"/>
                <w:color w:val="000000"/>
              </w:rPr>
            </w:pPr>
            <w:r w:rsidRPr="00E04B5C">
              <w:rPr>
                <w:rFonts w:ascii="Times New Roman" w:hAnsi="Times New Roman" w:cs="Times New Roman"/>
                <w:color w:val="000000"/>
              </w:rPr>
              <w:t>0.03</w:t>
            </w:r>
          </w:p>
        </w:tc>
      </w:tr>
      <w:tr w:rsidR="00CE1283" w:rsidRPr="00E04B5C" w14:paraId="455E2EB1" w14:textId="77777777" w:rsidTr="00CE1283">
        <w:trPr>
          <w:trHeight w:val="298"/>
          <w:jc w:val="center"/>
        </w:trPr>
        <w:tc>
          <w:tcPr>
            <w:tcW w:w="2072" w:type="dxa"/>
            <w:tcBorders>
              <w:top w:val="nil"/>
              <w:left w:val="single" w:sz="4" w:space="0" w:color="auto"/>
              <w:bottom w:val="single" w:sz="4" w:space="0" w:color="auto"/>
              <w:right w:val="single" w:sz="4" w:space="0" w:color="auto"/>
            </w:tcBorders>
            <w:shd w:val="clear" w:color="auto" w:fill="auto"/>
            <w:noWrap/>
            <w:vAlign w:val="center"/>
            <w:hideMark/>
          </w:tcPr>
          <w:p w14:paraId="269BC3FE" w14:textId="77777777" w:rsidR="00CE1283" w:rsidRPr="00E04B5C" w:rsidRDefault="00CE1283" w:rsidP="00F4091E">
            <w:pPr>
              <w:jc w:val="center"/>
              <w:rPr>
                <w:rFonts w:ascii="Times New Roman" w:hAnsi="Times New Roman" w:cs="Times New Roman"/>
                <w:b/>
                <w:bCs/>
                <w:color w:val="000000"/>
              </w:rPr>
            </w:pPr>
            <w:r w:rsidRPr="00E04B5C">
              <w:rPr>
                <w:rFonts w:ascii="Times New Roman" w:hAnsi="Times New Roman" w:cs="Times New Roman"/>
                <w:b/>
                <w:bCs/>
                <w:color w:val="000000"/>
              </w:rPr>
              <w:t xml:space="preserve">F/(α+F) </w:t>
            </w:r>
            <w:r w:rsidRPr="00E04B5C">
              <w:rPr>
                <w:rFonts w:ascii="Times New Roman" w:hAnsi="Times New Roman" w:cs="Times New Roman"/>
                <w:b/>
                <w:bCs/>
                <w:color w:val="FF0000"/>
              </w:rPr>
              <w:t>ξ</w:t>
            </w:r>
          </w:p>
        </w:tc>
        <w:tc>
          <w:tcPr>
            <w:tcW w:w="1148" w:type="dxa"/>
            <w:tcBorders>
              <w:top w:val="nil"/>
              <w:left w:val="nil"/>
              <w:bottom w:val="single" w:sz="4" w:space="0" w:color="auto"/>
              <w:right w:val="single" w:sz="4" w:space="0" w:color="auto"/>
            </w:tcBorders>
            <w:shd w:val="clear" w:color="auto" w:fill="auto"/>
            <w:noWrap/>
            <w:vAlign w:val="center"/>
            <w:hideMark/>
          </w:tcPr>
          <w:p w14:paraId="40BAA756" w14:textId="77777777" w:rsidR="00CE1283" w:rsidRPr="00E04B5C" w:rsidRDefault="00CE1283" w:rsidP="00F4091E">
            <w:pPr>
              <w:jc w:val="center"/>
              <w:rPr>
                <w:rFonts w:ascii="Times New Roman" w:hAnsi="Times New Roman" w:cs="Times New Roman"/>
                <w:color w:val="000000"/>
              </w:rPr>
            </w:pPr>
            <w:r w:rsidRPr="00E04B5C">
              <w:rPr>
                <w:rFonts w:ascii="Times New Roman" w:hAnsi="Times New Roman" w:cs="Times New Roman"/>
                <w:color w:val="000000"/>
              </w:rPr>
              <w:t>0.80</w:t>
            </w:r>
          </w:p>
        </w:tc>
        <w:tc>
          <w:tcPr>
            <w:tcW w:w="1148" w:type="dxa"/>
            <w:tcBorders>
              <w:top w:val="nil"/>
              <w:left w:val="nil"/>
              <w:bottom w:val="single" w:sz="4" w:space="0" w:color="auto"/>
              <w:right w:val="single" w:sz="4" w:space="0" w:color="auto"/>
            </w:tcBorders>
            <w:shd w:val="clear" w:color="auto" w:fill="auto"/>
            <w:noWrap/>
            <w:vAlign w:val="center"/>
            <w:hideMark/>
          </w:tcPr>
          <w:p w14:paraId="53B273B2" w14:textId="77777777" w:rsidR="00CE1283" w:rsidRPr="00E04B5C" w:rsidRDefault="00CE1283" w:rsidP="00F4091E">
            <w:pPr>
              <w:jc w:val="center"/>
              <w:rPr>
                <w:rFonts w:ascii="Times New Roman" w:hAnsi="Times New Roman" w:cs="Times New Roman"/>
                <w:color w:val="000000"/>
              </w:rPr>
            </w:pPr>
            <w:r w:rsidRPr="00E04B5C">
              <w:rPr>
                <w:rFonts w:ascii="Times New Roman" w:hAnsi="Times New Roman" w:cs="Times New Roman"/>
                <w:color w:val="000000"/>
              </w:rPr>
              <w:t>0.66</w:t>
            </w:r>
          </w:p>
        </w:tc>
        <w:tc>
          <w:tcPr>
            <w:tcW w:w="1148" w:type="dxa"/>
            <w:tcBorders>
              <w:top w:val="nil"/>
              <w:left w:val="nil"/>
              <w:bottom w:val="single" w:sz="4" w:space="0" w:color="auto"/>
              <w:right w:val="single" w:sz="4" w:space="0" w:color="auto"/>
            </w:tcBorders>
            <w:shd w:val="clear" w:color="auto" w:fill="auto"/>
            <w:noWrap/>
            <w:vAlign w:val="center"/>
            <w:hideMark/>
          </w:tcPr>
          <w:p w14:paraId="000D4B42" w14:textId="77777777" w:rsidR="00CE1283" w:rsidRPr="00E04B5C" w:rsidRDefault="00CE1283" w:rsidP="00F4091E">
            <w:pPr>
              <w:jc w:val="center"/>
              <w:rPr>
                <w:rFonts w:ascii="Times New Roman" w:hAnsi="Times New Roman" w:cs="Times New Roman"/>
                <w:color w:val="000000"/>
              </w:rPr>
            </w:pPr>
            <w:r w:rsidRPr="00E04B5C">
              <w:rPr>
                <w:rFonts w:ascii="Times New Roman" w:hAnsi="Times New Roman" w:cs="Times New Roman"/>
                <w:color w:val="000000"/>
              </w:rPr>
              <w:t>0.50</w:t>
            </w:r>
          </w:p>
        </w:tc>
        <w:tc>
          <w:tcPr>
            <w:tcW w:w="1148" w:type="dxa"/>
            <w:tcBorders>
              <w:top w:val="nil"/>
              <w:left w:val="nil"/>
              <w:bottom w:val="single" w:sz="4" w:space="0" w:color="auto"/>
              <w:right w:val="single" w:sz="4" w:space="0" w:color="auto"/>
            </w:tcBorders>
            <w:shd w:val="clear" w:color="auto" w:fill="auto"/>
            <w:noWrap/>
            <w:vAlign w:val="center"/>
            <w:hideMark/>
          </w:tcPr>
          <w:p w14:paraId="190CE36B" w14:textId="77777777" w:rsidR="00CE1283" w:rsidRPr="00E04B5C" w:rsidRDefault="00CE1283" w:rsidP="00F4091E">
            <w:pPr>
              <w:jc w:val="center"/>
              <w:rPr>
                <w:rFonts w:ascii="Times New Roman" w:hAnsi="Times New Roman" w:cs="Times New Roman"/>
                <w:color w:val="000000"/>
              </w:rPr>
            </w:pPr>
            <w:r w:rsidRPr="00E04B5C">
              <w:rPr>
                <w:rFonts w:ascii="Times New Roman" w:hAnsi="Times New Roman" w:cs="Times New Roman"/>
                <w:color w:val="000000"/>
              </w:rPr>
              <w:t>0.35</w:t>
            </w:r>
          </w:p>
        </w:tc>
        <w:tc>
          <w:tcPr>
            <w:tcW w:w="1150" w:type="dxa"/>
            <w:tcBorders>
              <w:top w:val="nil"/>
              <w:left w:val="nil"/>
              <w:bottom w:val="single" w:sz="4" w:space="0" w:color="auto"/>
              <w:right w:val="single" w:sz="4" w:space="0" w:color="auto"/>
            </w:tcBorders>
            <w:shd w:val="clear" w:color="auto" w:fill="auto"/>
            <w:noWrap/>
            <w:vAlign w:val="center"/>
            <w:hideMark/>
          </w:tcPr>
          <w:p w14:paraId="1E7D3B71" w14:textId="77777777" w:rsidR="00CE1283" w:rsidRPr="00E04B5C" w:rsidRDefault="00CE1283" w:rsidP="00F4091E">
            <w:pPr>
              <w:jc w:val="center"/>
              <w:rPr>
                <w:rFonts w:ascii="Times New Roman" w:hAnsi="Times New Roman" w:cs="Times New Roman"/>
                <w:color w:val="000000"/>
              </w:rPr>
            </w:pPr>
            <w:r w:rsidRPr="00E04B5C">
              <w:rPr>
                <w:rFonts w:ascii="Times New Roman" w:hAnsi="Times New Roman" w:cs="Times New Roman"/>
                <w:color w:val="000000"/>
              </w:rPr>
              <w:t>0.20</w:t>
            </w:r>
          </w:p>
        </w:tc>
      </w:tr>
    </w:tbl>
    <w:p w14:paraId="3AD5C743" w14:textId="77777777" w:rsidR="00CE1283" w:rsidRDefault="00CE1283" w:rsidP="00CE1283">
      <w:pPr>
        <w:pStyle w:val="DissertationFigureCaption"/>
      </w:pPr>
    </w:p>
    <w:p w14:paraId="4FAE2B77" w14:textId="67C66525" w:rsidR="004C5814" w:rsidRDefault="004C5814" w:rsidP="00CE1283">
      <w:pPr>
        <w:pStyle w:val="DissertationFigureCaption"/>
        <w:rPr>
          <w:b w:val="0"/>
          <w:bCs w:val="0"/>
        </w:rPr>
      </w:pPr>
    </w:p>
    <w:p w14:paraId="7E508954" w14:textId="77777777" w:rsidR="004C5814" w:rsidRDefault="004C5814" w:rsidP="004C5814">
      <w:pPr>
        <w:jc w:val="center"/>
        <w:rPr>
          <w:noProof/>
        </w:rPr>
      </w:pPr>
      <w:r>
        <w:rPr>
          <w:noProof/>
        </w:rPr>
        <w:lastRenderedPageBreak/>
        <w:drawing>
          <wp:inline distT="0" distB="0" distL="0" distR="0" wp14:anchorId="1766670C" wp14:editId="3069D38D">
            <wp:extent cx="4023360" cy="2286000"/>
            <wp:effectExtent l="0" t="0" r="0" b="0"/>
            <wp:docPr id="28" name="Chart 28">
              <a:extLst xmlns:a="http://schemas.openxmlformats.org/drawingml/2006/main">
                <a:ext uri="{FF2B5EF4-FFF2-40B4-BE49-F238E27FC236}">
                  <a16:creationId xmlns:a16="http://schemas.microsoft.com/office/drawing/2014/main" id="{9FD3C5B6-D45E-4510-89BF-26013A4FF4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72B15067" w14:textId="406B5953" w:rsidR="004C5814" w:rsidRDefault="004C5814" w:rsidP="004C5814">
      <w:pPr>
        <w:pStyle w:val="DissertationFigureCaption"/>
      </w:pPr>
      <w:bookmarkStart w:id="166" w:name="_Toc130372774"/>
      <w:r w:rsidRPr="006C0C2A">
        <w:rPr>
          <w:rFonts w:cs="Arial"/>
        </w:rPr>
        <w:t xml:space="preserve">Figure </w:t>
      </w:r>
      <w:r>
        <w:rPr>
          <w:rFonts w:cs="Arial"/>
        </w:rPr>
        <w:t>4.</w:t>
      </w:r>
      <w:r w:rsidR="00607D55">
        <w:rPr>
          <w:rFonts w:cs="Arial"/>
        </w:rPr>
        <w:t>5</w:t>
      </w:r>
      <w:r>
        <w:rPr>
          <w:rFonts w:cs="Arial"/>
        </w:rPr>
        <w:t>.</w:t>
      </w:r>
      <w:r w:rsidRPr="00B208D8">
        <w:rPr>
          <w:rFonts w:cs="Arial"/>
        </w:rPr>
        <w:t xml:space="preserve"> </w:t>
      </w:r>
      <w:r w:rsidRPr="004C5814">
        <w:rPr>
          <w:b w:val="0"/>
          <w:bCs w:val="0"/>
        </w:rPr>
        <w:t xml:space="preserve">A graph of the </w:t>
      </w:r>
      <w:proofErr w:type="spellStart"/>
      <w:r w:rsidRPr="004C5814">
        <w:rPr>
          <w:b w:val="0"/>
          <w:bCs w:val="0"/>
        </w:rPr>
        <w:t>Kelen-Tüdös</w:t>
      </w:r>
      <w:proofErr w:type="spellEnd"/>
      <w:r w:rsidRPr="004C5814">
        <w:rPr>
          <w:b w:val="0"/>
          <w:bCs w:val="0"/>
        </w:rPr>
        <w:t xml:space="preserve"> variables η vs. ξ, as used to determine reactivity ratios. The equation of this function is used to find r</w:t>
      </w:r>
      <w:r w:rsidRPr="004C5814">
        <w:rPr>
          <w:b w:val="0"/>
          <w:bCs w:val="0"/>
          <w:vertAlign w:val="subscript"/>
        </w:rPr>
        <w:t xml:space="preserve">1 </w:t>
      </w:r>
      <w:r w:rsidRPr="004C5814">
        <w:rPr>
          <w:b w:val="0"/>
          <w:bCs w:val="0"/>
        </w:rPr>
        <w:t>and r</w:t>
      </w:r>
      <w:r w:rsidRPr="004C5814">
        <w:rPr>
          <w:b w:val="0"/>
          <w:bCs w:val="0"/>
          <w:vertAlign w:val="subscript"/>
        </w:rPr>
        <w:t>2</w:t>
      </w:r>
      <w:r w:rsidRPr="004C5814">
        <w:rPr>
          <w:b w:val="0"/>
          <w:bCs w:val="0"/>
        </w:rPr>
        <w:t>. When x=1, r</w:t>
      </w:r>
      <w:r w:rsidRPr="004C5814">
        <w:rPr>
          <w:b w:val="0"/>
          <w:bCs w:val="0"/>
          <w:vertAlign w:val="subscript"/>
        </w:rPr>
        <w:t>1</w:t>
      </w:r>
      <w:r w:rsidRPr="004C5814">
        <w:rPr>
          <w:b w:val="0"/>
          <w:bCs w:val="0"/>
        </w:rPr>
        <w:t xml:space="preserve"> = y. When x=0, -r</w:t>
      </w:r>
      <w:r w:rsidRPr="004C5814">
        <w:rPr>
          <w:b w:val="0"/>
          <w:bCs w:val="0"/>
          <w:vertAlign w:val="subscript"/>
        </w:rPr>
        <w:t>2</w:t>
      </w:r>
      <w:r w:rsidRPr="004C5814">
        <w:rPr>
          <w:b w:val="0"/>
          <w:bCs w:val="0"/>
        </w:rPr>
        <w:t>/α = y.</w:t>
      </w:r>
      <w:bookmarkEnd w:id="166"/>
    </w:p>
    <w:p w14:paraId="41233261" w14:textId="77777777" w:rsidR="004C5814" w:rsidRPr="00CE1283" w:rsidRDefault="004C5814" w:rsidP="00CE1283">
      <w:pPr>
        <w:pStyle w:val="DissertationFigureCaption"/>
      </w:pPr>
    </w:p>
    <w:p w14:paraId="3FC155A9" w14:textId="77777777" w:rsidR="00CE1283" w:rsidRPr="00194A86" w:rsidRDefault="00CE1283" w:rsidP="00817CE9">
      <w:pPr>
        <w:pStyle w:val="DissertationFigureCaption"/>
        <w:rPr>
          <w:rFonts w:cs="Arial"/>
        </w:rPr>
      </w:pPr>
    </w:p>
    <w:p w14:paraId="4F7CE9C3" w14:textId="0620C159" w:rsidR="006041DA" w:rsidRDefault="006041DA" w:rsidP="00EE7369">
      <w:pPr>
        <w:pStyle w:val="1Dissertation"/>
      </w:pPr>
    </w:p>
    <w:p w14:paraId="31A62F33" w14:textId="4F6D9663" w:rsidR="006041DA" w:rsidRDefault="006041DA" w:rsidP="00EE7369">
      <w:pPr>
        <w:pStyle w:val="1Dissertation"/>
      </w:pPr>
    </w:p>
    <w:p w14:paraId="3A2F2C28" w14:textId="3EBDCC5A" w:rsidR="006041DA" w:rsidRDefault="006041DA" w:rsidP="00EE7369">
      <w:pPr>
        <w:pStyle w:val="1Dissertation"/>
      </w:pPr>
    </w:p>
    <w:p w14:paraId="12558006" w14:textId="751D2C29" w:rsidR="006041DA" w:rsidRDefault="006041DA" w:rsidP="00EE7369">
      <w:pPr>
        <w:pStyle w:val="1Dissertation"/>
      </w:pPr>
    </w:p>
    <w:p w14:paraId="7B3413C2" w14:textId="21D2125A" w:rsidR="006041DA" w:rsidRDefault="006041DA" w:rsidP="00EE7369">
      <w:pPr>
        <w:pStyle w:val="1Dissertation"/>
      </w:pPr>
    </w:p>
    <w:p w14:paraId="1316C1E4" w14:textId="4D098358" w:rsidR="00E04B5C" w:rsidRDefault="00E04B5C" w:rsidP="00EE7369">
      <w:pPr>
        <w:pStyle w:val="1Dissertation"/>
      </w:pPr>
    </w:p>
    <w:p w14:paraId="0100A7A1" w14:textId="112B8B1B" w:rsidR="00E04B5C" w:rsidRDefault="00E04B5C" w:rsidP="00EE7369">
      <w:pPr>
        <w:pStyle w:val="1Dissertation"/>
      </w:pPr>
    </w:p>
    <w:p w14:paraId="4E844674" w14:textId="438FA599" w:rsidR="00E04B5C" w:rsidRDefault="00E04B5C" w:rsidP="00EE7369">
      <w:pPr>
        <w:pStyle w:val="1Dissertation"/>
      </w:pPr>
    </w:p>
    <w:p w14:paraId="78D0AB75" w14:textId="784E8F47" w:rsidR="00E04B5C" w:rsidRDefault="00E04B5C" w:rsidP="00EE7369">
      <w:pPr>
        <w:pStyle w:val="1Dissertation"/>
      </w:pPr>
    </w:p>
    <w:p w14:paraId="78DB86A8" w14:textId="77777777" w:rsidR="00E04B5C" w:rsidRDefault="00E04B5C" w:rsidP="00EE7369">
      <w:pPr>
        <w:pStyle w:val="1Dissertation"/>
      </w:pPr>
    </w:p>
    <w:p w14:paraId="0FE63DEA" w14:textId="5283EF1F" w:rsidR="006041DA" w:rsidRDefault="00247BE2" w:rsidP="00247BE2">
      <w:pPr>
        <w:pStyle w:val="1Dissertation"/>
        <w:ind w:firstLine="0"/>
      </w:pPr>
      <w:r>
        <w:lastRenderedPageBreak/>
        <w:t>that the resulting polymers are highly alternating since both r</w:t>
      </w:r>
      <w:r>
        <w:rPr>
          <w:vertAlign w:val="subscript"/>
        </w:rPr>
        <w:t>1</w:t>
      </w:r>
      <w:r>
        <w:t xml:space="preserve"> and r</w:t>
      </w:r>
      <w:r>
        <w:rPr>
          <w:vertAlign w:val="subscript"/>
        </w:rPr>
        <w:t>2</w:t>
      </w:r>
      <w:r>
        <w:t xml:space="preserve"> are much less than 1. However, since r</w:t>
      </w:r>
      <w:r>
        <w:rPr>
          <w:vertAlign w:val="subscript"/>
        </w:rPr>
        <w:t>1</w:t>
      </w:r>
      <w:r>
        <w:t xml:space="preserve"> is much larger than r</w:t>
      </w:r>
      <w:r>
        <w:rPr>
          <w:vertAlign w:val="subscript"/>
        </w:rPr>
        <w:t>2</w:t>
      </w:r>
      <w:r w:rsidRPr="007220BE">
        <w:t>,</w:t>
      </w:r>
      <w:r>
        <w:t xml:space="preserve"> maleic anhydride is more likely to </w:t>
      </w:r>
      <w:proofErr w:type="spellStart"/>
      <w:r>
        <w:t>homopropogate</w:t>
      </w:r>
      <w:proofErr w:type="spellEnd"/>
      <w:r>
        <w:t xml:space="preserve"> than 1-octene, leading to the larger maleic anhydride content described in Figure 4.3.</w:t>
      </w:r>
    </w:p>
    <w:p w14:paraId="1C9D0B2B" w14:textId="6A405A37" w:rsidR="00ED387F" w:rsidRDefault="00ED387F" w:rsidP="00EE7369">
      <w:pPr>
        <w:pStyle w:val="1Dissertation"/>
      </w:pPr>
      <w:r>
        <w:t xml:space="preserve">Now that the microstructure of these polymers is better understood, </w:t>
      </w:r>
      <w:r>
        <w:rPr>
          <w:rFonts w:cs="Calibri"/>
          <w:b/>
          <w:color w:val="000000"/>
          <w:szCs w:val="19"/>
        </w:rPr>
        <w:t>C</w:t>
      </w:r>
      <w:r>
        <w:rPr>
          <w:rFonts w:cs="Calibri"/>
          <w:b/>
          <w:color w:val="000000"/>
          <w:szCs w:val="19"/>
          <w:vertAlign w:val="subscript"/>
        </w:rPr>
        <w:t>8</w:t>
      </w:r>
      <w:r>
        <w:rPr>
          <w:rFonts w:cs="Calibri"/>
          <w:b/>
          <w:color w:val="000000"/>
          <w:szCs w:val="19"/>
        </w:rPr>
        <w:t>MA</w:t>
      </w:r>
      <w:r>
        <w:t xml:space="preserve">, </w:t>
      </w:r>
      <w:r>
        <w:rPr>
          <w:rFonts w:cs="Calibri"/>
          <w:b/>
          <w:color w:val="000000"/>
          <w:szCs w:val="19"/>
        </w:rPr>
        <w:t>C</w:t>
      </w:r>
      <w:r>
        <w:rPr>
          <w:rFonts w:cs="Calibri"/>
          <w:b/>
          <w:color w:val="000000"/>
          <w:szCs w:val="19"/>
          <w:vertAlign w:val="subscript"/>
        </w:rPr>
        <w:t>10</w:t>
      </w:r>
      <w:r>
        <w:rPr>
          <w:rFonts w:cs="Calibri"/>
          <w:b/>
          <w:color w:val="000000"/>
          <w:szCs w:val="19"/>
        </w:rPr>
        <w:t>MA</w:t>
      </w:r>
      <w:r>
        <w:t xml:space="preserve">, </w:t>
      </w:r>
      <w:r>
        <w:rPr>
          <w:rFonts w:cs="Calibri"/>
          <w:b/>
          <w:color w:val="000000"/>
          <w:szCs w:val="19"/>
        </w:rPr>
        <w:t>C</w:t>
      </w:r>
      <w:r>
        <w:rPr>
          <w:rFonts w:cs="Calibri"/>
          <w:b/>
          <w:color w:val="000000"/>
          <w:szCs w:val="19"/>
          <w:vertAlign w:val="subscript"/>
        </w:rPr>
        <w:t>12</w:t>
      </w:r>
      <w:r>
        <w:rPr>
          <w:rFonts w:cs="Calibri"/>
          <w:b/>
          <w:color w:val="000000"/>
          <w:szCs w:val="19"/>
        </w:rPr>
        <w:t>MA</w:t>
      </w:r>
      <w:r>
        <w:t xml:space="preserve">, and </w:t>
      </w:r>
      <w:r>
        <w:rPr>
          <w:rFonts w:cs="Calibri"/>
          <w:b/>
          <w:color w:val="000000"/>
          <w:szCs w:val="19"/>
        </w:rPr>
        <w:t>C</w:t>
      </w:r>
      <w:r>
        <w:rPr>
          <w:rFonts w:cs="Calibri"/>
          <w:b/>
          <w:color w:val="000000"/>
          <w:szCs w:val="19"/>
          <w:vertAlign w:val="subscript"/>
        </w:rPr>
        <w:t>14</w:t>
      </w:r>
      <w:r>
        <w:rPr>
          <w:rFonts w:cs="Calibri"/>
          <w:b/>
          <w:color w:val="000000"/>
          <w:szCs w:val="19"/>
        </w:rPr>
        <w:t xml:space="preserve">MA </w:t>
      </w:r>
      <w:r w:rsidRPr="00B1729C">
        <w:rPr>
          <w:rFonts w:cs="Calibri"/>
          <w:color w:val="000000"/>
          <w:szCs w:val="19"/>
        </w:rPr>
        <w:t>samples</w:t>
      </w:r>
      <w:r>
        <w:t xml:space="preserve"> of similar molecular weights were synthesized, as seen in Table </w:t>
      </w:r>
      <w:r w:rsidR="00F462D1">
        <w:t>4.</w:t>
      </w:r>
      <w:r w:rsidR="00D839A1">
        <w:t>4</w:t>
      </w:r>
      <w:r>
        <w:t>. It has also been well documented that the molecular weight of SMA samples can drastically affect the protein extraction process.</w:t>
      </w:r>
      <w:r>
        <w:fldChar w:fldCharType="begin"/>
      </w:r>
      <w:r>
        <w:instrText xml:space="preserve"> ADDIN EN.CITE &lt;EndNote&gt;&lt;Cite&gt;&lt;Author&gt;Domínguez Pardo&lt;/Author&gt;&lt;Year&gt;2018&lt;/Year&gt;&lt;RecNum&gt;42&lt;/RecNum&gt;&lt;DisplayText&gt;&lt;style face="superscript"&gt;16&lt;/style&gt;&lt;/DisplayText&gt;&lt;record&gt;&lt;rec-number&gt;42&lt;/rec-number&gt;&lt;foreign-keys&gt;&lt;key app="EN" db-id="2ws9a5p2kfs9d7e2zwp50sde299pa5re9zxd" timestamp="1600092509" guid="0d2f10b0-67ba-46ac-badb-629824fb1e21"&gt;42&lt;/key&gt;&lt;/foreign-keys&gt;&lt;ref-type name="Journal Article"&gt;17&lt;/ref-type&gt;&lt;contributors&gt;&lt;authors&gt;&lt;author&gt;Domínguez Pardo, Juan J.&lt;/author&gt;&lt;author&gt;Koorengevel, Martijn C.&lt;/author&gt;&lt;author&gt;Uwugiaren, Naomi&lt;/author&gt;&lt;author&gt;Weijers, Jeroen&lt;/author&gt;&lt;author&gt;Kopf, Adrian H.&lt;/author&gt;&lt;author&gt;Jahn, Helene&lt;/author&gt;&lt;author&gt;van Walree, Cornelis A.&lt;/author&gt;&lt;author&gt;van Steenbergen, Mies J.&lt;/author&gt;&lt;author&gt;Killian, J. Antoinette&lt;/author&gt;&lt;/authors&gt;&lt;/contributors&gt;&lt;titles&gt;&lt;title&gt;Membrane Solubilization by Styrene-Maleic Acid Copolymers: Delineating the Role of Polymer Length&lt;/title&gt;&lt;secondary-title&gt;Biophysical Journal&lt;/secondary-title&gt;&lt;/titles&gt;&lt;periodical&gt;&lt;full-title&gt;Biophysical Journal&lt;/full-title&gt;&lt;abbr-1&gt;Biophys. J.&lt;/abbr-1&gt;&lt;/periodical&gt;&lt;pages&gt;129-138&lt;/pages&gt;&lt;volume&gt;115&lt;/volume&gt;&lt;number&gt;1&lt;/number&gt;&lt;dates&gt;&lt;year&gt;2018&lt;/year&gt;&lt;pub-dates&gt;&lt;date&gt;2018/07/03/&lt;/date&gt;&lt;/pub-dates&gt;&lt;/dates&gt;&lt;isbn&gt;0006-3495&lt;/isbn&gt;&lt;urls&gt;&lt;related-urls&gt;&lt;url&gt;http://www.sciencedirect.com/science/article/pii/S0006349518306714&lt;/url&gt;&lt;/related-urls&gt;&lt;/urls&gt;&lt;electronic-resource-num&gt;https://doi.org/10.1016/j.bpj.2018.05.032&lt;/electronic-resource-num&gt;&lt;/record&gt;&lt;/Cite&gt;&lt;/EndNote&gt;</w:instrText>
      </w:r>
      <w:r>
        <w:fldChar w:fldCharType="separate"/>
      </w:r>
      <w:r w:rsidRPr="00576302">
        <w:rPr>
          <w:noProof/>
          <w:vertAlign w:val="superscript"/>
        </w:rPr>
        <w:t>16</w:t>
      </w:r>
      <w:r>
        <w:fldChar w:fldCharType="end"/>
      </w:r>
      <w:r>
        <w:t xml:space="preserve"> To investigate if this applies to</w:t>
      </w:r>
      <w:r w:rsidRPr="005768CC">
        <w:rPr>
          <w:rFonts w:ascii="Calibri" w:hAnsi="Calibri" w:cs="Calibri"/>
        </w:rPr>
        <w:t xml:space="preserve"> </w:t>
      </w:r>
      <w:r w:rsidRPr="001A3238">
        <w:rPr>
          <w:rFonts w:cs="Calibri"/>
        </w:rPr>
        <w:t>α</w:t>
      </w:r>
      <w:r>
        <w:t xml:space="preserve">MAs a series of </w:t>
      </w:r>
      <w:r>
        <w:rPr>
          <w:rFonts w:cs="Calibri"/>
          <w:b/>
          <w:color w:val="000000"/>
          <w:szCs w:val="19"/>
        </w:rPr>
        <w:t>C</w:t>
      </w:r>
      <w:r>
        <w:rPr>
          <w:rFonts w:cs="Calibri"/>
          <w:b/>
          <w:color w:val="000000"/>
          <w:szCs w:val="19"/>
          <w:vertAlign w:val="subscript"/>
        </w:rPr>
        <w:t>14</w:t>
      </w:r>
      <w:r>
        <w:rPr>
          <w:rFonts w:cs="Calibri"/>
          <w:b/>
          <w:color w:val="000000"/>
          <w:szCs w:val="19"/>
        </w:rPr>
        <w:t>MA</w:t>
      </w:r>
      <w:r>
        <w:t xml:space="preserve"> copolymers of varying molecular weights were synthesized (Table </w:t>
      </w:r>
      <w:r w:rsidR="002952C5">
        <w:t>4.</w:t>
      </w:r>
      <w:r w:rsidR="00D839A1">
        <w:t>4</w:t>
      </w:r>
      <w:r>
        <w:t xml:space="preserve">). Henceforth, any polymer identifiers with superscripts refer to the number-average molecular weight (kg/mol) of that </w:t>
      </w:r>
      <w:proofErr w:type="gramStart"/>
      <w:r>
        <w:t>particular sample</w:t>
      </w:r>
      <w:proofErr w:type="gramEnd"/>
      <w:r>
        <w:t xml:space="preserve">. All polymers in Table </w:t>
      </w:r>
      <w:r w:rsidR="00D839A1">
        <w:t>4.4</w:t>
      </w:r>
      <w:r>
        <w:t xml:space="preserve"> were found to have incorporation ratios of 1-1.2:1 maleic anhydride:1-octene (Figures </w:t>
      </w:r>
      <w:r w:rsidR="00CB352B">
        <w:t>D1-D9</w:t>
      </w:r>
      <w:r>
        <w:t xml:space="preserve">). </w:t>
      </w:r>
    </w:p>
    <w:p w14:paraId="41D1EBE9" w14:textId="77777777" w:rsidR="00AE0BC9" w:rsidRDefault="00AE0BC9" w:rsidP="00EE7369">
      <w:pPr>
        <w:pStyle w:val="1Dissertation"/>
      </w:pPr>
    </w:p>
    <w:p w14:paraId="6CB245D8" w14:textId="77777777" w:rsidR="00AE0BC9" w:rsidRDefault="00AE0BC9" w:rsidP="00AE0BC9">
      <w:pPr>
        <w:pStyle w:val="Sub-subsectionTitles"/>
      </w:pPr>
      <w:bookmarkStart w:id="167" w:name="_Toc130372692"/>
      <w:r>
        <w:t>4.3.2 Determination of Polymer pH and Divalent Cation Sensitivity</w:t>
      </w:r>
      <w:bookmarkEnd w:id="167"/>
    </w:p>
    <w:p w14:paraId="0E2E61F6" w14:textId="77777777" w:rsidR="00AE0BC9" w:rsidRDefault="00AE0BC9" w:rsidP="00AE0BC9">
      <w:pPr>
        <w:pStyle w:val="1Dissertation"/>
      </w:pPr>
      <w:r>
        <w:t xml:space="preserve">Because of the various conditions protein extractions and protein characterization assays require, it is important to understand the conditions under which a polymer sample will remain soluble in aqueous solution. As a solution becomes more acidic, the maleate groups on each </w:t>
      </w:r>
      <w:r w:rsidRPr="00403B9E">
        <w:rPr>
          <w:rFonts w:cs="Calibri"/>
        </w:rPr>
        <w:t>α</w:t>
      </w:r>
      <w:r>
        <w:t xml:space="preserve">MA begin to be protonated into carboxylate acids, decreasing the polymer’s solubility in water. To investigate how pH affects each </w:t>
      </w:r>
      <w:r w:rsidRPr="00403B9E">
        <w:rPr>
          <w:rFonts w:cs="Calibri"/>
        </w:rPr>
        <w:t>α</w:t>
      </w:r>
      <w:r>
        <w:t xml:space="preserve">MA samples’ solubility, each polymer was introduced to a series of BR-buffers with varying pH values (Figure 4.6). As expected, the </w:t>
      </w:r>
      <w:r w:rsidRPr="00403B9E">
        <w:rPr>
          <w:rFonts w:cs="Calibri"/>
        </w:rPr>
        <w:t>α</w:t>
      </w:r>
      <w:r>
        <w:t xml:space="preserve">MA’s containing longer, more hydrophobic sidechains are less tolerant to lower pHs. This data also shows that as a </w:t>
      </w:r>
      <w:r>
        <w:rPr>
          <w:rFonts w:cs="Calibri"/>
          <w:b/>
          <w:color w:val="000000"/>
          <w:szCs w:val="19"/>
        </w:rPr>
        <w:t>C</w:t>
      </w:r>
      <w:r>
        <w:rPr>
          <w:rFonts w:cs="Calibri"/>
          <w:b/>
          <w:color w:val="000000"/>
          <w:szCs w:val="19"/>
          <w:vertAlign w:val="subscript"/>
        </w:rPr>
        <w:t>14</w:t>
      </w:r>
      <w:r>
        <w:rPr>
          <w:rFonts w:cs="Calibri"/>
          <w:b/>
          <w:color w:val="000000"/>
          <w:szCs w:val="19"/>
        </w:rPr>
        <w:t>MA</w:t>
      </w:r>
      <w:r>
        <w:rPr>
          <w:b/>
        </w:rPr>
        <w:t xml:space="preserve"> </w:t>
      </w:r>
      <w:r>
        <w:t xml:space="preserve">sample’s molecular weight increases it is also more susceptible to lower pH environments. </w:t>
      </w:r>
    </w:p>
    <w:p w14:paraId="4FC2200D" w14:textId="2C0D7661" w:rsidR="00ED387F" w:rsidRDefault="00ED387F" w:rsidP="00EE7369">
      <w:pPr>
        <w:pStyle w:val="1Dissertation"/>
      </w:pPr>
    </w:p>
    <w:p w14:paraId="65546BBC" w14:textId="67DA3527" w:rsidR="00ED387F" w:rsidRDefault="00ED387F" w:rsidP="00CB352B">
      <w:pPr>
        <w:pStyle w:val="DissertationTable"/>
      </w:pPr>
      <w:bookmarkStart w:id="168" w:name="_Toc130372730"/>
      <w:r>
        <w:lastRenderedPageBreak/>
        <w:t xml:space="preserve">Table </w:t>
      </w:r>
      <w:r w:rsidR="00D839A1">
        <w:t>4.4</w:t>
      </w:r>
      <w:r>
        <w:t xml:space="preserve">. </w:t>
      </w:r>
      <w:r w:rsidRPr="00CB352B">
        <w:rPr>
          <w:b w:val="0"/>
          <w:bCs w:val="0"/>
        </w:rPr>
        <w:t>Characterization data for the polymers synthesized in this study.</w:t>
      </w:r>
      <w:bookmarkEnd w:id="168"/>
    </w:p>
    <w:tbl>
      <w:tblPr>
        <w:tblW w:w="7502" w:type="dxa"/>
        <w:jc w:val="center"/>
        <w:tblLayout w:type="fixed"/>
        <w:tblCellMar>
          <w:left w:w="0" w:type="dxa"/>
          <w:right w:w="0" w:type="dxa"/>
        </w:tblCellMar>
        <w:tblLook w:val="04A0" w:firstRow="1" w:lastRow="0" w:firstColumn="1" w:lastColumn="0" w:noHBand="0" w:noVBand="1"/>
      </w:tblPr>
      <w:tblGrid>
        <w:gridCol w:w="1218"/>
        <w:gridCol w:w="1416"/>
        <w:gridCol w:w="1214"/>
        <w:gridCol w:w="1416"/>
        <w:gridCol w:w="1286"/>
        <w:gridCol w:w="952"/>
      </w:tblGrid>
      <w:tr w:rsidR="00884255" w:rsidRPr="00AE0BC9" w14:paraId="62F2C5CD" w14:textId="77777777" w:rsidTr="00C21254">
        <w:trPr>
          <w:trHeight w:val="388"/>
          <w:jc w:val="center"/>
        </w:trPr>
        <w:tc>
          <w:tcPr>
            <w:tcW w:w="1218" w:type="dxa"/>
            <w:tcBorders>
              <w:top w:val="nil"/>
              <w:left w:val="nil"/>
              <w:bottom w:val="single" w:sz="4" w:space="0" w:color="auto"/>
              <w:right w:val="nil"/>
            </w:tcBorders>
            <w:shd w:val="clear" w:color="auto" w:fill="auto"/>
            <w:noWrap/>
            <w:vAlign w:val="bottom"/>
            <w:hideMark/>
          </w:tcPr>
          <w:p w14:paraId="72B60367" w14:textId="77777777" w:rsidR="00ED387F" w:rsidRPr="00AE0BC9" w:rsidRDefault="00ED387F" w:rsidP="00C21254">
            <w:pPr>
              <w:pStyle w:val="1Dissertation"/>
              <w:ind w:firstLine="0"/>
              <w:jc w:val="center"/>
              <w:rPr>
                <w:color w:val="000000"/>
                <w:szCs w:val="24"/>
              </w:rPr>
            </w:pPr>
            <w:r w:rsidRPr="00AE0BC9">
              <w:rPr>
                <w:color w:val="000000"/>
                <w:szCs w:val="24"/>
              </w:rPr>
              <w:t>sample</w:t>
            </w:r>
          </w:p>
        </w:tc>
        <w:tc>
          <w:tcPr>
            <w:tcW w:w="1416" w:type="dxa"/>
            <w:tcBorders>
              <w:top w:val="nil"/>
              <w:left w:val="nil"/>
              <w:bottom w:val="single" w:sz="4" w:space="0" w:color="auto"/>
              <w:right w:val="nil"/>
            </w:tcBorders>
            <w:shd w:val="clear" w:color="auto" w:fill="auto"/>
            <w:noWrap/>
            <w:vAlign w:val="bottom"/>
            <w:hideMark/>
          </w:tcPr>
          <w:p w14:paraId="4BAD8D23" w14:textId="733DCFD5" w:rsidR="00ED387F" w:rsidRPr="00AE0BC9" w:rsidRDefault="00ED387F" w:rsidP="00C21254">
            <w:pPr>
              <w:pStyle w:val="1Dissertation"/>
              <w:ind w:firstLine="0"/>
              <w:jc w:val="center"/>
              <w:rPr>
                <w:i/>
                <w:iCs/>
                <w:color w:val="000000"/>
                <w:szCs w:val="24"/>
                <w:vertAlign w:val="subscript"/>
              </w:rPr>
            </w:pPr>
            <w:r w:rsidRPr="00AE0BC9">
              <w:rPr>
                <w:i/>
                <w:iCs/>
                <w:color w:val="000000"/>
                <w:szCs w:val="24"/>
              </w:rPr>
              <w:t>M</w:t>
            </w:r>
            <w:r w:rsidRPr="00AE0BC9">
              <w:rPr>
                <w:i/>
                <w:iCs/>
                <w:color w:val="000000"/>
                <w:szCs w:val="24"/>
                <w:vertAlign w:val="subscript"/>
              </w:rPr>
              <w:t>n</w:t>
            </w:r>
            <w:r w:rsidR="00C21254" w:rsidRPr="00AE0BC9">
              <w:rPr>
                <w:i/>
                <w:iCs/>
                <w:color w:val="000000"/>
                <w:szCs w:val="24"/>
                <w:vertAlign w:val="subscript"/>
              </w:rPr>
              <w:t xml:space="preserve"> </w:t>
            </w:r>
            <w:r w:rsidRPr="00AE0BC9">
              <w:rPr>
                <w:color w:val="000000"/>
                <w:szCs w:val="24"/>
              </w:rPr>
              <w:t>(kg/mol)</w:t>
            </w:r>
          </w:p>
        </w:tc>
        <w:tc>
          <w:tcPr>
            <w:tcW w:w="1214" w:type="dxa"/>
            <w:tcBorders>
              <w:top w:val="nil"/>
              <w:left w:val="nil"/>
              <w:bottom w:val="single" w:sz="4" w:space="0" w:color="auto"/>
              <w:right w:val="nil"/>
            </w:tcBorders>
            <w:shd w:val="clear" w:color="auto" w:fill="auto"/>
            <w:noWrap/>
            <w:vAlign w:val="bottom"/>
            <w:hideMark/>
          </w:tcPr>
          <w:p w14:paraId="5C0C6855" w14:textId="77777777" w:rsidR="00ED387F" w:rsidRPr="00AE0BC9" w:rsidRDefault="00ED387F" w:rsidP="00C21254">
            <w:pPr>
              <w:pStyle w:val="1Dissertation"/>
              <w:ind w:firstLine="0"/>
              <w:jc w:val="center"/>
              <w:rPr>
                <w:i/>
                <w:iCs/>
                <w:color w:val="000000"/>
                <w:szCs w:val="24"/>
              </w:rPr>
            </w:pPr>
            <w:r w:rsidRPr="00AE0BC9">
              <w:rPr>
                <w:i/>
                <w:iCs/>
                <w:color w:val="000000"/>
                <w:szCs w:val="24"/>
              </w:rPr>
              <w:t>Đ</w:t>
            </w:r>
          </w:p>
        </w:tc>
        <w:tc>
          <w:tcPr>
            <w:tcW w:w="1416" w:type="dxa"/>
            <w:tcBorders>
              <w:top w:val="nil"/>
              <w:left w:val="nil"/>
              <w:bottom w:val="single" w:sz="4" w:space="0" w:color="auto"/>
              <w:right w:val="nil"/>
            </w:tcBorders>
            <w:vAlign w:val="bottom"/>
          </w:tcPr>
          <w:p w14:paraId="630B5EF1" w14:textId="77777777" w:rsidR="00ED387F" w:rsidRPr="00AE0BC9" w:rsidRDefault="00ED387F" w:rsidP="00C21254">
            <w:pPr>
              <w:pStyle w:val="1Dissertation"/>
              <w:ind w:firstLine="0"/>
              <w:jc w:val="center"/>
              <w:rPr>
                <w:color w:val="000000"/>
                <w:szCs w:val="24"/>
              </w:rPr>
            </w:pPr>
            <w:r w:rsidRPr="00AE0BC9">
              <w:rPr>
                <w:color w:val="000000"/>
                <w:szCs w:val="24"/>
              </w:rPr>
              <w:t>sample</w:t>
            </w:r>
          </w:p>
        </w:tc>
        <w:tc>
          <w:tcPr>
            <w:tcW w:w="1286" w:type="dxa"/>
            <w:tcBorders>
              <w:top w:val="nil"/>
              <w:left w:val="nil"/>
              <w:bottom w:val="single" w:sz="4" w:space="0" w:color="auto"/>
              <w:right w:val="nil"/>
            </w:tcBorders>
            <w:vAlign w:val="bottom"/>
          </w:tcPr>
          <w:p w14:paraId="46462A21" w14:textId="58A1747B" w:rsidR="00ED387F" w:rsidRPr="00AE0BC9" w:rsidRDefault="00ED387F" w:rsidP="00C21254">
            <w:pPr>
              <w:pStyle w:val="1Dissertation"/>
              <w:ind w:firstLine="0"/>
              <w:jc w:val="center"/>
              <w:rPr>
                <w:color w:val="000000"/>
                <w:szCs w:val="24"/>
              </w:rPr>
            </w:pPr>
            <w:r w:rsidRPr="00AE0BC9">
              <w:rPr>
                <w:i/>
                <w:iCs/>
                <w:color w:val="000000"/>
                <w:szCs w:val="24"/>
              </w:rPr>
              <w:t>M</w:t>
            </w:r>
            <w:r w:rsidRPr="00AE0BC9">
              <w:rPr>
                <w:i/>
                <w:iCs/>
                <w:color w:val="000000"/>
                <w:szCs w:val="24"/>
                <w:vertAlign w:val="subscript"/>
              </w:rPr>
              <w:t>n</w:t>
            </w:r>
            <w:r w:rsidR="00C21254" w:rsidRPr="00AE0BC9">
              <w:rPr>
                <w:i/>
                <w:iCs/>
                <w:color w:val="000000"/>
                <w:szCs w:val="24"/>
                <w:vertAlign w:val="subscript"/>
              </w:rPr>
              <w:t xml:space="preserve"> </w:t>
            </w:r>
            <w:r w:rsidRPr="00AE0BC9">
              <w:rPr>
                <w:color w:val="000000"/>
                <w:szCs w:val="24"/>
              </w:rPr>
              <w:t>(kg/mol)</w:t>
            </w:r>
          </w:p>
        </w:tc>
        <w:tc>
          <w:tcPr>
            <w:tcW w:w="952" w:type="dxa"/>
            <w:tcBorders>
              <w:top w:val="nil"/>
              <w:left w:val="nil"/>
              <w:bottom w:val="single" w:sz="4" w:space="0" w:color="auto"/>
              <w:right w:val="nil"/>
            </w:tcBorders>
            <w:vAlign w:val="bottom"/>
          </w:tcPr>
          <w:p w14:paraId="0CCB0105" w14:textId="77777777" w:rsidR="00ED387F" w:rsidRPr="00AE0BC9" w:rsidRDefault="00ED387F" w:rsidP="00C21254">
            <w:pPr>
              <w:pStyle w:val="1Dissertation"/>
              <w:ind w:firstLine="0"/>
              <w:jc w:val="center"/>
              <w:rPr>
                <w:i/>
                <w:iCs/>
                <w:color w:val="000000"/>
                <w:szCs w:val="24"/>
              </w:rPr>
            </w:pPr>
            <w:r w:rsidRPr="00AE0BC9">
              <w:rPr>
                <w:i/>
                <w:iCs/>
                <w:color w:val="000000"/>
                <w:szCs w:val="24"/>
              </w:rPr>
              <w:t>Đ</w:t>
            </w:r>
          </w:p>
        </w:tc>
      </w:tr>
      <w:tr w:rsidR="00884255" w:rsidRPr="00AE0BC9" w14:paraId="020FD754" w14:textId="77777777" w:rsidTr="00C21254">
        <w:trPr>
          <w:trHeight w:val="328"/>
          <w:jc w:val="center"/>
        </w:trPr>
        <w:tc>
          <w:tcPr>
            <w:tcW w:w="1218" w:type="dxa"/>
            <w:tcBorders>
              <w:top w:val="nil"/>
              <w:left w:val="nil"/>
              <w:bottom w:val="nil"/>
              <w:right w:val="nil"/>
            </w:tcBorders>
            <w:shd w:val="clear" w:color="auto" w:fill="auto"/>
            <w:noWrap/>
            <w:vAlign w:val="bottom"/>
            <w:hideMark/>
          </w:tcPr>
          <w:p w14:paraId="169B3107" w14:textId="77777777" w:rsidR="00ED387F" w:rsidRPr="00AE0BC9" w:rsidRDefault="00ED387F" w:rsidP="00C21254">
            <w:pPr>
              <w:pStyle w:val="1Dissertation"/>
              <w:ind w:firstLine="0"/>
              <w:jc w:val="center"/>
              <w:rPr>
                <w:b/>
                <w:bCs/>
                <w:color w:val="000000"/>
                <w:szCs w:val="24"/>
              </w:rPr>
            </w:pPr>
            <w:bookmarkStart w:id="169" w:name="_Hlk120617000"/>
            <w:bookmarkStart w:id="170" w:name="_Hlk125101403"/>
            <w:r w:rsidRPr="00AE0BC9">
              <w:rPr>
                <w:b/>
                <w:bCs/>
                <w:color w:val="000000"/>
                <w:szCs w:val="24"/>
              </w:rPr>
              <w:t>C</w:t>
            </w:r>
            <w:r w:rsidRPr="00AE0BC9">
              <w:rPr>
                <w:b/>
                <w:bCs/>
                <w:color w:val="000000"/>
                <w:szCs w:val="24"/>
                <w:vertAlign w:val="subscript"/>
              </w:rPr>
              <w:t>8</w:t>
            </w:r>
            <w:r w:rsidRPr="00AE0BC9">
              <w:rPr>
                <w:b/>
                <w:bCs/>
                <w:color w:val="000000"/>
                <w:szCs w:val="24"/>
              </w:rPr>
              <w:t>MA</w:t>
            </w:r>
            <w:bookmarkEnd w:id="169"/>
          </w:p>
        </w:tc>
        <w:tc>
          <w:tcPr>
            <w:tcW w:w="1416" w:type="dxa"/>
            <w:tcBorders>
              <w:top w:val="nil"/>
              <w:left w:val="nil"/>
              <w:bottom w:val="nil"/>
              <w:right w:val="nil"/>
            </w:tcBorders>
            <w:shd w:val="clear" w:color="auto" w:fill="auto"/>
            <w:noWrap/>
            <w:vAlign w:val="bottom"/>
            <w:hideMark/>
          </w:tcPr>
          <w:p w14:paraId="5AB48E11" w14:textId="77777777" w:rsidR="00ED387F" w:rsidRPr="00AE0BC9" w:rsidRDefault="00ED387F" w:rsidP="00C21254">
            <w:pPr>
              <w:pStyle w:val="1Dissertation"/>
              <w:ind w:firstLine="0"/>
              <w:jc w:val="center"/>
              <w:rPr>
                <w:color w:val="000000"/>
                <w:szCs w:val="24"/>
              </w:rPr>
            </w:pPr>
            <w:r w:rsidRPr="00AE0BC9">
              <w:rPr>
                <w:color w:val="000000"/>
                <w:szCs w:val="24"/>
              </w:rPr>
              <w:t>3.6</w:t>
            </w:r>
          </w:p>
        </w:tc>
        <w:tc>
          <w:tcPr>
            <w:tcW w:w="1214" w:type="dxa"/>
            <w:tcBorders>
              <w:top w:val="nil"/>
              <w:left w:val="nil"/>
              <w:bottom w:val="nil"/>
              <w:right w:val="nil"/>
            </w:tcBorders>
            <w:shd w:val="clear" w:color="auto" w:fill="auto"/>
            <w:noWrap/>
            <w:vAlign w:val="bottom"/>
            <w:hideMark/>
          </w:tcPr>
          <w:p w14:paraId="5BBB08AD" w14:textId="77777777" w:rsidR="00ED387F" w:rsidRPr="00AE0BC9" w:rsidRDefault="00ED387F" w:rsidP="00C21254">
            <w:pPr>
              <w:pStyle w:val="1Dissertation"/>
              <w:ind w:firstLine="0"/>
              <w:jc w:val="center"/>
              <w:rPr>
                <w:color w:val="000000"/>
                <w:szCs w:val="24"/>
              </w:rPr>
            </w:pPr>
            <w:r w:rsidRPr="00AE0BC9">
              <w:rPr>
                <w:color w:val="000000"/>
                <w:szCs w:val="24"/>
              </w:rPr>
              <w:t>1.5</w:t>
            </w:r>
          </w:p>
        </w:tc>
        <w:tc>
          <w:tcPr>
            <w:tcW w:w="1416" w:type="dxa"/>
            <w:tcBorders>
              <w:top w:val="nil"/>
              <w:left w:val="nil"/>
              <w:right w:val="nil"/>
            </w:tcBorders>
            <w:vAlign w:val="bottom"/>
          </w:tcPr>
          <w:p w14:paraId="3148C145" w14:textId="77777777" w:rsidR="00ED387F" w:rsidRPr="00AE0BC9" w:rsidRDefault="00ED387F" w:rsidP="00C21254">
            <w:pPr>
              <w:pStyle w:val="1Dissertation"/>
              <w:ind w:firstLine="0"/>
              <w:jc w:val="center"/>
              <w:rPr>
                <w:b/>
                <w:bCs/>
                <w:color w:val="000000"/>
                <w:szCs w:val="24"/>
                <w:vertAlign w:val="superscript"/>
              </w:rPr>
            </w:pPr>
            <w:r w:rsidRPr="00AE0BC9">
              <w:rPr>
                <w:b/>
                <w:bCs/>
                <w:color w:val="000000"/>
                <w:szCs w:val="24"/>
              </w:rPr>
              <w:t>C</w:t>
            </w:r>
            <w:r w:rsidRPr="00AE0BC9">
              <w:rPr>
                <w:b/>
                <w:bCs/>
                <w:color w:val="000000"/>
                <w:szCs w:val="24"/>
                <w:vertAlign w:val="subscript"/>
              </w:rPr>
              <w:t>14</w:t>
            </w:r>
            <w:r w:rsidRPr="00AE0BC9">
              <w:rPr>
                <w:b/>
                <w:bCs/>
                <w:color w:val="000000"/>
                <w:szCs w:val="24"/>
              </w:rPr>
              <w:t>MA</w:t>
            </w:r>
            <w:r w:rsidRPr="00AE0BC9">
              <w:rPr>
                <w:b/>
                <w:bCs/>
                <w:color w:val="000000"/>
                <w:szCs w:val="24"/>
                <w:vertAlign w:val="superscript"/>
              </w:rPr>
              <w:t>1.8</w:t>
            </w:r>
          </w:p>
        </w:tc>
        <w:tc>
          <w:tcPr>
            <w:tcW w:w="1286" w:type="dxa"/>
            <w:tcBorders>
              <w:top w:val="nil"/>
              <w:left w:val="nil"/>
              <w:right w:val="nil"/>
            </w:tcBorders>
            <w:vAlign w:val="bottom"/>
          </w:tcPr>
          <w:p w14:paraId="4F2B4789" w14:textId="77777777" w:rsidR="00ED387F" w:rsidRPr="00AE0BC9" w:rsidRDefault="00ED387F" w:rsidP="00C21254">
            <w:pPr>
              <w:pStyle w:val="1Dissertation"/>
              <w:ind w:firstLine="0"/>
              <w:jc w:val="center"/>
              <w:rPr>
                <w:b/>
                <w:bCs/>
                <w:color w:val="000000"/>
                <w:szCs w:val="24"/>
              </w:rPr>
            </w:pPr>
            <w:r w:rsidRPr="00AE0BC9">
              <w:rPr>
                <w:color w:val="000000"/>
                <w:szCs w:val="24"/>
              </w:rPr>
              <w:t>1.8</w:t>
            </w:r>
          </w:p>
        </w:tc>
        <w:tc>
          <w:tcPr>
            <w:tcW w:w="952" w:type="dxa"/>
            <w:tcBorders>
              <w:top w:val="nil"/>
              <w:left w:val="nil"/>
              <w:right w:val="nil"/>
            </w:tcBorders>
            <w:vAlign w:val="bottom"/>
          </w:tcPr>
          <w:p w14:paraId="4A6439F2" w14:textId="77777777" w:rsidR="00ED387F" w:rsidRPr="00AE0BC9" w:rsidRDefault="00ED387F" w:rsidP="00C21254">
            <w:pPr>
              <w:pStyle w:val="1Dissertation"/>
              <w:ind w:firstLine="0"/>
              <w:jc w:val="center"/>
              <w:rPr>
                <w:color w:val="000000"/>
                <w:szCs w:val="24"/>
              </w:rPr>
            </w:pPr>
            <w:r w:rsidRPr="00AE0BC9">
              <w:rPr>
                <w:color w:val="000000"/>
                <w:szCs w:val="24"/>
              </w:rPr>
              <w:t>1.6</w:t>
            </w:r>
          </w:p>
        </w:tc>
      </w:tr>
      <w:tr w:rsidR="00884255" w:rsidRPr="00AE0BC9" w14:paraId="066480D5" w14:textId="77777777" w:rsidTr="00C21254">
        <w:trPr>
          <w:trHeight w:val="328"/>
          <w:jc w:val="center"/>
        </w:trPr>
        <w:tc>
          <w:tcPr>
            <w:tcW w:w="1218" w:type="dxa"/>
            <w:tcBorders>
              <w:top w:val="nil"/>
              <w:left w:val="nil"/>
              <w:bottom w:val="nil"/>
              <w:right w:val="nil"/>
            </w:tcBorders>
            <w:shd w:val="clear" w:color="auto" w:fill="auto"/>
            <w:noWrap/>
            <w:vAlign w:val="bottom"/>
            <w:hideMark/>
          </w:tcPr>
          <w:p w14:paraId="34C45FE6" w14:textId="77777777" w:rsidR="00ED387F" w:rsidRPr="00AE0BC9" w:rsidRDefault="00ED387F" w:rsidP="00C21254">
            <w:pPr>
              <w:pStyle w:val="1Dissertation"/>
              <w:ind w:firstLine="0"/>
              <w:jc w:val="center"/>
              <w:rPr>
                <w:b/>
                <w:bCs/>
                <w:color w:val="000000"/>
                <w:szCs w:val="24"/>
              </w:rPr>
            </w:pPr>
            <w:bookmarkStart w:id="171" w:name="_Hlk120617223"/>
            <w:r w:rsidRPr="00AE0BC9">
              <w:rPr>
                <w:b/>
                <w:bCs/>
                <w:color w:val="000000"/>
                <w:szCs w:val="24"/>
              </w:rPr>
              <w:t>C</w:t>
            </w:r>
            <w:r w:rsidRPr="00AE0BC9">
              <w:rPr>
                <w:b/>
                <w:bCs/>
                <w:color w:val="000000"/>
                <w:szCs w:val="24"/>
                <w:vertAlign w:val="subscript"/>
              </w:rPr>
              <w:t>10</w:t>
            </w:r>
            <w:r w:rsidRPr="00AE0BC9">
              <w:rPr>
                <w:b/>
                <w:bCs/>
                <w:color w:val="000000"/>
                <w:szCs w:val="24"/>
              </w:rPr>
              <w:t>MA</w:t>
            </w:r>
            <w:bookmarkEnd w:id="171"/>
          </w:p>
        </w:tc>
        <w:tc>
          <w:tcPr>
            <w:tcW w:w="1416" w:type="dxa"/>
            <w:tcBorders>
              <w:top w:val="nil"/>
              <w:left w:val="nil"/>
              <w:bottom w:val="nil"/>
              <w:right w:val="nil"/>
            </w:tcBorders>
            <w:shd w:val="clear" w:color="auto" w:fill="auto"/>
            <w:noWrap/>
            <w:vAlign w:val="bottom"/>
            <w:hideMark/>
          </w:tcPr>
          <w:p w14:paraId="6C9FBEBD" w14:textId="77777777" w:rsidR="00ED387F" w:rsidRPr="00AE0BC9" w:rsidRDefault="00ED387F" w:rsidP="00C21254">
            <w:pPr>
              <w:pStyle w:val="1Dissertation"/>
              <w:ind w:firstLine="0"/>
              <w:jc w:val="center"/>
              <w:rPr>
                <w:color w:val="000000"/>
                <w:szCs w:val="24"/>
              </w:rPr>
            </w:pPr>
            <w:r w:rsidRPr="00AE0BC9">
              <w:rPr>
                <w:color w:val="000000"/>
                <w:szCs w:val="24"/>
              </w:rPr>
              <w:t>3.4</w:t>
            </w:r>
          </w:p>
        </w:tc>
        <w:tc>
          <w:tcPr>
            <w:tcW w:w="1214" w:type="dxa"/>
            <w:tcBorders>
              <w:top w:val="nil"/>
              <w:left w:val="nil"/>
              <w:bottom w:val="nil"/>
              <w:right w:val="nil"/>
            </w:tcBorders>
            <w:shd w:val="clear" w:color="auto" w:fill="auto"/>
            <w:noWrap/>
            <w:vAlign w:val="bottom"/>
            <w:hideMark/>
          </w:tcPr>
          <w:p w14:paraId="476554BE" w14:textId="77777777" w:rsidR="00ED387F" w:rsidRPr="00AE0BC9" w:rsidRDefault="00ED387F" w:rsidP="00C21254">
            <w:pPr>
              <w:pStyle w:val="1Dissertation"/>
              <w:ind w:firstLine="0"/>
              <w:jc w:val="center"/>
              <w:rPr>
                <w:color w:val="000000"/>
                <w:szCs w:val="24"/>
              </w:rPr>
            </w:pPr>
            <w:r w:rsidRPr="00AE0BC9">
              <w:rPr>
                <w:color w:val="000000"/>
                <w:szCs w:val="24"/>
              </w:rPr>
              <w:t>1.6</w:t>
            </w:r>
          </w:p>
        </w:tc>
        <w:tc>
          <w:tcPr>
            <w:tcW w:w="1416" w:type="dxa"/>
            <w:tcBorders>
              <w:left w:val="nil"/>
              <w:right w:val="nil"/>
            </w:tcBorders>
            <w:vAlign w:val="bottom"/>
          </w:tcPr>
          <w:p w14:paraId="1570CF13" w14:textId="77777777" w:rsidR="00ED387F" w:rsidRPr="00AE0BC9" w:rsidRDefault="00ED387F" w:rsidP="00C21254">
            <w:pPr>
              <w:pStyle w:val="1Dissertation"/>
              <w:ind w:firstLine="0"/>
              <w:jc w:val="center"/>
              <w:rPr>
                <w:b/>
                <w:bCs/>
                <w:color w:val="000000"/>
                <w:szCs w:val="24"/>
              </w:rPr>
            </w:pPr>
            <w:r w:rsidRPr="00AE0BC9">
              <w:rPr>
                <w:b/>
                <w:bCs/>
                <w:color w:val="000000"/>
                <w:szCs w:val="24"/>
              </w:rPr>
              <w:t>C</w:t>
            </w:r>
            <w:r w:rsidRPr="00AE0BC9">
              <w:rPr>
                <w:b/>
                <w:bCs/>
                <w:color w:val="000000"/>
                <w:szCs w:val="24"/>
                <w:vertAlign w:val="subscript"/>
              </w:rPr>
              <w:t>14</w:t>
            </w:r>
            <w:r w:rsidRPr="00AE0BC9">
              <w:rPr>
                <w:b/>
                <w:bCs/>
                <w:color w:val="000000"/>
                <w:szCs w:val="24"/>
              </w:rPr>
              <w:t>MA</w:t>
            </w:r>
            <w:r w:rsidRPr="00AE0BC9">
              <w:rPr>
                <w:b/>
                <w:bCs/>
                <w:color w:val="000000"/>
                <w:szCs w:val="24"/>
                <w:vertAlign w:val="superscript"/>
              </w:rPr>
              <w:t>3.9</w:t>
            </w:r>
          </w:p>
        </w:tc>
        <w:tc>
          <w:tcPr>
            <w:tcW w:w="1286" w:type="dxa"/>
            <w:tcBorders>
              <w:left w:val="nil"/>
              <w:right w:val="nil"/>
            </w:tcBorders>
            <w:vAlign w:val="bottom"/>
          </w:tcPr>
          <w:p w14:paraId="23C4BB69" w14:textId="77777777" w:rsidR="00ED387F" w:rsidRPr="00AE0BC9" w:rsidRDefault="00ED387F" w:rsidP="00C21254">
            <w:pPr>
              <w:pStyle w:val="1Dissertation"/>
              <w:ind w:firstLine="0"/>
              <w:jc w:val="center"/>
              <w:rPr>
                <w:color w:val="000000"/>
                <w:szCs w:val="24"/>
              </w:rPr>
            </w:pPr>
            <w:r w:rsidRPr="00AE0BC9">
              <w:rPr>
                <w:color w:val="000000"/>
                <w:szCs w:val="24"/>
              </w:rPr>
              <w:t>3.9</w:t>
            </w:r>
          </w:p>
        </w:tc>
        <w:tc>
          <w:tcPr>
            <w:tcW w:w="952" w:type="dxa"/>
            <w:tcBorders>
              <w:left w:val="nil"/>
              <w:right w:val="nil"/>
            </w:tcBorders>
            <w:vAlign w:val="bottom"/>
          </w:tcPr>
          <w:p w14:paraId="4D5664C4" w14:textId="77777777" w:rsidR="00ED387F" w:rsidRPr="00AE0BC9" w:rsidRDefault="00ED387F" w:rsidP="00C21254">
            <w:pPr>
              <w:pStyle w:val="1Dissertation"/>
              <w:ind w:firstLine="0"/>
              <w:jc w:val="center"/>
              <w:rPr>
                <w:color w:val="000000"/>
                <w:szCs w:val="24"/>
              </w:rPr>
            </w:pPr>
            <w:r w:rsidRPr="00AE0BC9">
              <w:rPr>
                <w:color w:val="000000"/>
                <w:szCs w:val="24"/>
              </w:rPr>
              <w:t>1.3</w:t>
            </w:r>
          </w:p>
        </w:tc>
      </w:tr>
      <w:tr w:rsidR="00884255" w:rsidRPr="00AE0BC9" w14:paraId="653B09D7" w14:textId="77777777" w:rsidTr="00C21254">
        <w:trPr>
          <w:trHeight w:val="328"/>
          <w:jc w:val="center"/>
        </w:trPr>
        <w:tc>
          <w:tcPr>
            <w:tcW w:w="1218" w:type="dxa"/>
            <w:tcBorders>
              <w:top w:val="nil"/>
              <w:left w:val="nil"/>
              <w:bottom w:val="nil"/>
              <w:right w:val="nil"/>
            </w:tcBorders>
            <w:shd w:val="clear" w:color="auto" w:fill="auto"/>
            <w:noWrap/>
            <w:vAlign w:val="bottom"/>
            <w:hideMark/>
          </w:tcPr>
          <w:p w14:paraId="58AF25BF" w14:textId="77777777" w:rsidR="00ED387F" w:rsidRPr="00AE0BC9" w:rsidRDefault="00ED387F" w:rsidP="00C21254">
            <w:pPr>
              <w:pStyle w:val="1Dissertation"/>
              <w:ind w:firstLine="0"/>
              <w:jc w:val="center"/>
              <w:rPr>
                <w:b/>
                <w:bCs/>
                <w:color w:val="000000"/>
                <w:szCs w:val="24"/>
              </w:rPr>
            </w:pPr>
            <w:r w:rsidRPr="00AE0BC9">
              <w:rPr>
                <w:b/>
                <w:bCs/>
                <w:color w:val="000000"/>
                <w:szCs w:val="24"/>
              </w:rPr>
              <w:t>C</w:t>
            </w:r>
            <w:r w:rsidRPr="00AE0BC9">
              <w:rPr>
                <w:b/>
                <w:bCs/>
                <w:color w:val="000000"/>
                <w:szCs w:val="24"/>
                <w:vertAlign w:val="subscript"/>
              </w:rPr>
              <w:t>12</w:t>
            </w:r>
            <w:r w:rsidRPr="00AE0BC9">
              <w:rPr>
                <w:b/>
                <w:bCs/>
                <w:color w:val="000000"/>
                <w:szCs w:val="24"/>
              </w:rPr>
              <w:t>MA</w:t>
            </w:r>
          </w:p>
        </w:tc>
        <w:tc>
          <w:tcPr>
            <w:tcW w:w="1416" w:type="dxa"/>
            <w:tcBorders>
              <w:top w:val="nil"/>
              <w:left w:val="nil"/>
              <w:bottom w:val="nil"/>
              <w:right w:val="nil"/>
            </w:tcBorders>
            <w:shd w:val="clear" w:color="auto" w:fill="auto"/>
            <w:noWrap/>
            <w:vAlign w:val="bottom"/>
            <w:hideMark/>
          </w:tcPr>
          <w:p w14:paraId="5247FD55" w14:textId="77777777" w:rsidR="00ED387F" w:rsidRPr="00AE0BC9" w:rsidRDefault="00ED387F" w:rsidP="00C21254">
            <w:pPr>
              <w:pStyle w:val="1Dissertation"/>
              <w:ind w:firstLine="0"/>
              <w:jc w:val="center"/>
              <w:rPr>
                <w:color w:val="000000"/>
                <w:szCs w:val="24"/>
              </w:rPr>
            </w:pPr>
            <w:r w:rsidRPr="00AE0BC9">
              <w:rPr>
                <w:color w:val="000000"/>
                <w:szCs w:val="24"/>
              </w:rPr>
              <w:t>3.7</w:t>
            </w:r>
          </w:p>
        </w:tc>
        <w:tc>
          <w:tcPr>
            <w:tcW w:w="1214" w:type="dxa"/>
            <w:tcBorders>
              <w:top w:val="nil"/>
              <w:left w:val="nil"/>
              <w:bottom w:val="nil"/>
              <w:right w:val="nil"/>
            </w:tcBorders>
            <w:shd w:val="clear" w:color="auto" w:fill="auto"/>
            <w:noWrap/>
            <w:vAlign w:val="bottom"/>
            <w:hideMark/>
          </w:tcPr>
          <w:p w14:paraId="2ECE83C4" w14:textId="77777777" w:rsidR="00ED387F" w:rsidRPr="00AE0BC9" w:rsidRDefault="00ED387F" w:rsidP="00C21254">
            <w:pPr>
              <w:pStyle w:val="1Dissertation"/>
              <w:ind w:firstLine="0"/>
              <w:jc w:val="center"/>
              <w:rPr>
                <w:color w:val="000000"/>
                <w:szCs w:val="24"/>
              </w:rPr>
            </w:pPr>
            <w:r w:rsidRPr="00AE0BC9">
              <w:rPr>
                <w:color w:val="000000"/>
                <w:szCs w:val="24"/>
              </w:rPr>
              <w:t>1.2</w:t>
            </w:r>
          </w:p>
        </w:tc>
        <w:tc>
          <w:tcPr>
            <w:tcW w:w="1416" w:type="dxa"/>
            <w:tcBorders>
              <w:left w:val="nil"/>
              <w:right w:val="nil"/>
            </w:tcBorders>
            <w:vAlign w:val="bottom"/>
          </w:tcPr>
          <w:p w14:paraId="43A1C088" w14:textId="77777777" w:rsidR="00ED387F" w:rsidRPr="00AE0BC9" w:rsidRDefault="00ED387F" w:rsidP="00C21254">
            <w:pPr>
              <w:pStyle w:val="1Dissertation"/>
              <w:ind w:firstLine="0"/>
              <w:jc w:val="center"/>
              <w:rPr>
                <w:b/>
                <w:bCs/>
                <w:color w:val="000000"/>
                <w:szCs w:val="24"/>
              </w:rPr>
            </w:pPr>
            <w:r w:rsidRPr="00AE0BC9">
              <w:rPr>
                <w:b/>
                <w:bCs/>
                <w:color w:val="000000"/>
                <w:szCs w:val="24"/>
              </w:rPr>
              <w:t>C</w:t>
            </w:r>
            <w:r w:rsidRPr="00AE0BC9">
              <w:rPr>
                <w:b/>
                <w:bCs/>
                <w:color w:val="000000"/>
                <w:szCs w:val="24"/>
                <w:vertAlign w:val="subscript"/>
              </w:rPr>
              <w:t>14</w:t>
            </w:r>
            <w:r w:rsidRPr="00AE0BC9">
              <w:rPr>
                <w:b/>
                <w:bCs/>
                <w:color w:val="000000"/>
                <w:szCs w:val="24"/>
              </w:rPr>
              <w:t>MA</w:t>
            </w:r>
            <w:r w:rsidRPr="00AE0BC9">
              <w:rPr>
                <w:b/>
                <w:bCs/>
                <w:color w:val="000000"/>
                <w:szCs w:val="24"/>
                <w:vertAlign w:val="superscript"/>
              </w:rPr>
              <w:t>4.8</w:t>
            </w:r>
          </w:p>
        </w:tc>
        <w:tc>
          <w:tcPr>
            <w:tcW w:w="1286" w:type="dxa"/>
            <w:tcBorders>
              <w:left w:val="nil"/>
              <w:right w:val="nil"/>
            </w:tcBorders>
            <w:vAlign w:val="bottom"/>
          </w:tcPr>
          <w:p w14:paraId="2F640271" w14:textId="77777777" w:rsidR="00ED387F" w:rsidRPr="00AE0BC9" w:rsidRDefault="00ED387F" w:rsidP="00C21254">
            <w:pPr>
              <w:pStyle w:val="1Dissertation"/>
              <w:ind w:firstLine="0"/>
              <w:jc w:val="center"/>
              <w:rPr>
                <w:color w:val="000000"/>
                <w:szCs w:val="24"/>
              </w:rPr>
            </w:pPr>
            <w:r w:rsidRPr="00AE0BC9">
              <w:rPr>
                <w:color w:val="000000"/>
                <w:szCs w:val="24"/>
              </w:rPr>
              <w:t>4.8</w:t>
            </w:r>
          </w:p>
        </w:tc>
        <w:tc>
          <w:tcPr>
            <w:tcW w:w="952" w:type="dxa"/>
            <w:tcBorders>
              <w:left w:val="nil"/>
              <w:right w:val="nil"/>
            </w:tcBorders>
            <w:vAlign w:val="bottom"/>
          </w:tcPr>
          <w:p w14:paraId="2ABE6525" w14:textId="77777777" w:rsidR="00ED387F" w:rsidRPr="00AE0BC9" w:rsidRDefault="00ED387F" w:rsidP="00C21254">
            <w:pPr>
              <w:pStyle w:val="1Dissertation"/>
              <w:ind w:firstLine="0"/>
              <w:jc w:val="center"/>
              <w:rPr>
                <w:color w:val="000000"/>
                <w:szCs w:val="24"/>
              </w:rPr>
            </w:pPr>
            <w:r w:rsidRPr="00AE0BC9">
              <w:rPr>
                <w:color w:val="000000"/>
                <w:szCs w:val="24"/>
              </w:rPr>
              <w:t>1.4</w:t>
            </w:r>
          </w:p>
        </w:tc>
      </w:tr>
      <w:tr w:rsidR="00884255" w:rsidRPr="00AE0BC9" w14:paraId="6A1D784C" w14:textId="77777777" w:rsidTr="00C21254">
        <w:trPr>
          <w:trHeight w:val="328"/>
          <w:jc w:val="center"/>
        </w:trPr>
        <w:tc>
          <w:tcPr>
            <w:tcW w:w="1218" w:type="dxa"/>
            <w:tcBorders>
              <w:top w:val="nil"/>
              <w:left w:val="nil"/>
              <w:bottom w:val="nil"/>
              <w:right w:val="nil"/>
            </w:tcBorders>
            <w:shd w:val="clear" w:color="auto" w:fill="auto"/>
            <w:noWrap/>
            <w:vAlign w:val="bottom"/>
            <w:hideMark/>
          </w:tcPr>
          <w:p w14:paraId="24F56F4C" w14:textId="77777777" w:rsidR="00ED387F" w:rsidRPr="00AE0BC9" w:rsidRDefault="00ED387F" w:rsidP="00C21254">
            <w:pPr>
              <w:pStyle w:val="1Dissertation"/>
              <w:ind w:firstLine="0"/>
              <w:jc w:val="center"/>
              <w:rPr>
                <w:b/>
                <w:bCs/>
                <w:color w:val="000000"/>
                <w:szCs w:val="24"/>
              </w:rPr>
            </w:pPr>
            <w:r w:rsidRPr="00AE0BC9">
              <w:rPr>
                <w:b/>
                <w:bCs/>
                <w:color w:val="000000"/>
                <w:szCs w:val="24"/>
              </w:rPr>
              <w:t>C</w:t>
            </w:r>
            <w:r w:rsidRPr="00AE0BC9">
              <w:rPr>
                <w:b/>
                <w:bCs/>
                <w:color w:val="000000"/>
                <w:szCs w:val="24"/>
                <w:vertAlign w:val="subscript"/>
              </w:rPr>
              <w:t>14</w:t>
            </w:r>
            <w:r w:rsidRPr="00AE0BC9">
              <w:rPr>
                <w:b/>
                <w:bCs/>
                <w:color w:val="000000"/>
                <w:szCs w:val="24"/>
              </w:rPr>
              <w:t>MA</w:t>
            </w:r>
          </w:p>
        </w:tc>
        <w:tc>
          <w:tcPr>
            <w:tcW w:w="1416" w:type="dxa"/>
            <w:tcBorders>
              <w:top w:val="nil"/>
              <w:left w:val="nil"/>
              <w:bottom w:val="nil"/>
              <w:right w:val="nil"/>
            </w:tcBorders>
            <w:shd w:val="clear" w:color="auto" w:fill="auto"/>
            <w:noWrap/>
            <w:vAlign w:val="bottom"/>
            <w:hideMark/>
          </w:tcPr>
          <w:p w14:paraId="76BB898D" w14:textId="77777777" w:rsidR="00ED387F" w:rsidRPr="00AE0BC9" w:rsidRDefault="00ED387F" w:rsidP="00C21254">
            <w:pPr>
              <w:pStyle w:val="1Dissertation"/>
              <w:ind w:firstLine="0"/>
              <w:jc w:val="center"/>
              <w:rPr>
                <w:color w:val="000000"/>
                <w:szCs w:val="24"/>
              </w:rPr>
            </w:pPr>
            <w:r w:rsidRPr="00AE0BC9">
              <w:rPr>
                <w:color w:val="000000"/>
                <w:szCs w:val="24"/>
              </w:rPr>
              <w:t>3.7</w:t>
            </w:r>
          </w:p>
        </w:tc>
        <w:tc>
          <w:tcPr>
            <w:tcW w:w="1214" w:type="dxa"/>
            <w:tcBorders>
              <w:top w:val="nil"/>
              <w:left w:val="nil"/>
              <w:bottom w:val="nil"/>
              <w:right w:val="nil"/>
            </w:tcBorders>
            <w:shd w:val="clear" w:color="auto" w:fill="auto"/>
            <w:noWrap/>
            <w:vAlign w:val="bottom"/>
            <w:hideMark/>
          </w:tcPr>
          <w:p w14:paraId="1398E95A" w14:textId="77777777" w:rsidR="00ED387F" w:rsidRPr="00AE0BC9" w:rsidRDefault="00ED387F" w:rsidP="00C21254">
            <w:pPr>
              <w:pStyle w:val="1Dissertation"/>
              <w:ind w:firstLine="0"/>
              <w:jc w:val="center"/>
              <w:rPr>
                <w:color w:val="000000"/>
                <w:szCs w:val="24"/>
              </w:rPr>
            </w:pPr>
            <w:r w:rsidRPr="00AE0BC9">
              <w:rPr>
                <w:color w:val="000000"/>
                <w:szCs w:val="24"/>
              </w:rPr>
              <w:t>2.1</w:t>
            </w:r>
          </w:p>
        </w:tc>
        <w:tc>
          <w:tcPr>
            <w:tcW w:w="1416" w:type="dxa"/>
            <w:tcBorders>
              <w:left w:val="nil"/>
              <w:bottom w:val="nil"/>
              <w:right w:val="nil"/>
            </w:tcBorders>
            <w:vAlign w:val="bottom"/>
          </w:tcPr>
          <w:p w14:paraId="6C3CD060" w14:textId="77777777" w:rsidR="00ED387F" w:rsidRPr="00AE0BC9" w:rsidRDefault="00ED387F" w:rsidP="00C21254">
            <w:pPr>
              <w:pStyle w:val="1Dissertation"/>
              <w:ind w:firstLine="0"/>
              <w:jc w:val="center"/>
              <w:rPr>
                <w:b/>
                <w:bCs/>
                <w:color w:val="000000"/>
                <w:szCs w:val="24"/>
              </w:rPr>
            </w:pPr>
            <w:r w:rsidRPr="00AE0BC9">
              <w:rPr>
                <w:b/>
                <w:bCs/>
                <w:color w:val="000000"/>
                <w:szCs w:val="24"/>
              </w:rPr>
              <w:t>C</w:t>
            </w:r>
            <w:r w:rsidRPr="00AE0BC9">
              <w:rPr>
                <w:b/>
                <w:bCs/>
                <w:color w:val="000000"/>
                <w:szCs w:val="24"/>
                <w:vertAlign w:val="subscript"/>
              </w:rPr>
              <w:t>14</w:t>
            </w:r>
            <w:r w:rsidRPr="00AE0BC9">
              <w:rPr>
                <w:b/>
                <w:bCs/>
                <w:color w:val="000000"/>
                <w:szCs w:val="24"/>
              </w:rPr>
              <w:t>MA</w:t>
            </w:r>
            <w:r w:rsidRPr="00AE0BC9">
              <w:rPr>
                <w:b/>
                <w:bCs/>
                <w:color w:val="000000"/>
                <w:szCs w:val="24"/>
                <w:vertAlign w:val="superscript"/>
              </w:rPr>
              <w:t>5.6</w:t>
            </w:r>
          </w:p>
        </w:tc>
        <w:tc>
          <w:tcPr>
            <w:tcW w:w="1286" w:type="dxa"/>
            <w:tcBorders>
              <w:left w:val="nil"/>
              <w:bottom w:val="nil"/>
              <w:right w:val="nil"/>
            </w:tcBorders>
            <w:vAlign w:val="bottom"/>
          </w:tcPr>
          <w:p w14:paraId="7412D2EE" w14:textId="77777777" w:rsidR="00ED387F" w:rsidRPr="00AE0BC9" w:rsidRDefault="00ED387F" w:rsidP="00C21254">
            <w:pPr>
              <w:pStyle w:val="1Dissertation"/>
              <w:ind w:firstLine="0"/>
              <w:jc w:val="center"/>
              <w:rPr>
                <w:color w:val="000000"/>
                <w:szCs w:val="24"/>
              </w:rPr>
            </w:pPr>
            <w:r w:rsidRPr="00AE0BC9">
              <w:rPr>
                <w:color w:val="000000"/>
                <w:szCs w:val="24"/>
              </w:rPr>
              <w:t>5.6</w:t>
            </w:r>
          </w:p>
        </w:tc>
        <w:tc>
          <w:tcPr>
            <w:tcW w:w="952" w:type="dxa"/>
            <w:tcBorders>
              <w:left w:val="nil"/>
              <w:bottom w:val="nil"/>
              <w:right w:val="nil"/>
            </w:tcBorders>
            <w:vAlign w:val="bottom"/>
          </w:tcPr>
          <w:p w14:paraId="1132EF92" w14:textId="77777777" w:rsidR="00ED387F" w:rsidRPr="00AE0BC9" w:rsidRDefault="00ED387F" w:rsidP="00C21254">
            <w:pPr>
              <w:pStyle w:val="1Dissertation"/>
              <w:ind w:firstLine="0"/>
              <w:jc w:val="center"/>
              <w:rPr>
                <w:color w:val="000000"/>
                <w:szCs w:val="24"/>
              </w:rPr>
            </w:pPr>
            <w:r w:rsidRPr="00AE0BC9">
              <w:rPr>
                <w:color w:val="000000"/>
                <w:szCs w:val="24"/>
              </w:rPr>
              <w:t>1.5</w:t>
            </w:r>
          </w:p>
        </w:tc>
      </w:tr>
      <w:bookmarkEnd w:id="170"/>
    </w:tbl>
    <w:p w14:paraId="079CE7A9" w14:textId="77777777" w:rsidR="00ED387F" w:rsidRDefault="00ED387F" w:rsidP="00CB352B">
      <w:pPr>
        <w:pStyle w:val="1Dissertation"/>
        <w:jc w:val="center"/>
      </w:pPr>
    </w:p>
    <w:p w14:paraId="79E5965F" w14:textId="77777777" w:rsidR="000F4540" w:rsidRDefault="000F4540" w:rsidP="00EE7369">
      <w:pPr>
        <w:pStyle w:val="1Dissertation"/>
        <w:rPr>
          <w:b/>
        </w:rPr>
      </w:pPr>
    </w:p>
    <w:p w14:paraId="236FB2C9" w14:textId="77777777" w:rsidR="000F4540" w:rsidRDefault="000F4540" w:rsidP="000F4540">
      <w:pPr>
        <w:jc w:val="center"/>
        <w:rPr>
          <w:noProof/>
        </w:rPr>
      </w:pPr>
      <w:r w:rsidRPr="008204C4">
        <w:rPr>
          <w:noProof/>
        </w:rPr>
        <w:drawing>
          <wp:inline distT="0" distB="0" distL="0" distR="0" wp14:anchorId="599519EB" wp14:editId="4810430F">
            <wp:extent cx="4560965" cy="3060065"/>
            <wp:effectExtent l="0" t="0" r="0" b="6985"/>
            <wp:docPr id="29" name="Picture 2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ar chart&#10;&#10;Description automatically generated"/>
                    <pic:cNvPicPr/>
                  </pic:nvPicPr>
                  <pic:blipFill rotWithShape="1">
                    <a:blip r:embed="rId73"/>
                    <a:srcRect l="2179"/>
                    <a:stretch/>
                  </pic:blipFill>
                  <pic:spPr bwMode="auto">
                    <a:xfrm>
                      <a:off x="0" y="0"/>
                      <a:ext cx="4561821" cy="3060639"/>
                    </a:xfrm>
                    <a:prstGeom prst="rect">
                      <a:avLst/>
                    </a:prstGeom>
                    <a:ln>
                      <a:noFill/>
                    </a:ln>
                    <a:extLst>
                      <a:ext uri="{53640926-AAD7-44D8-BBD7-CCE9431645EC}">
                        <a14:shadowObscured xmlns:a14="http://schemas.microsoft.com/office/drawing/2010/main"/>
                      </a:ext>
                    </a:extLst>
                  </pic:spPr>
                </pic:pic>
              </a:graphicData>
            </a:graphic>
          </wp:inline>
        </w:drawing>
      </w:r>
    </w:p>
    <w:p w14:paraId="0F2AA0C4" w14:textId="35174740" w:rsidR="000F4540" w:rsidRPr="000F4540" w:rsidRDefault="000F4540" w:rsidP="000F4540">
      <w:pPr>
        <w:pStyle w:val="DissertationFigureCaption"/>
      </w:pPr>
      <w:bookmarkStart w:id="172" w:name="_Toc130372775"/>
      <w:r w:rsidRPr="000F4540">
        <w:t>Figure 4.</w:t>
      </w:r>
      <w:r w:rsidR="00607D55">
        <w:t>6</w:t>
      </w:r>
      <w:r w:rsidRPr="000F4540">
        <w:t xml:space="preserve">. </w:t>
      </w:r>
      <w:r w:rsidRPr="000F4540">
        <w:rPr>
          <w:b w:val="0"/>
          <w:bCs w:val="0"/>
        </w:rPr>
        <w:t>Graph showing pH value below which each polymer became insoluble in aqueous solution. Above these pH values, the polymers remained soluble.</w:t>
      </w:r>
      <w:bookmarkEnd w:id="172"/>
      <w:r w:rsidRPr="000F4540">
        <w:t xml:space="preserve"> </w:t>
      </w:r>
    </w:p>
    <w:p w14:paraId="71662736" w14:textId="77777777" w:rsidR="000F4540" w:rsidRDefault="000F4540" w:rsidP="000F4540">
      <w:pPr>
        <w:jc w:val="center"/>
        <w:rPr>
          <w:noProof/>
        </w:rPr>
      </w:pPr>
    </w:p>
    <w:p w14:paraId="11AAC8F7" w14:textId="5FEC5A09" w:rsidR="00AE0BC9" w:rsidRDefault="00AE0BC9" w:rsidP="000F4540">
      <w:pPr>
        <w:pStyle w:val="DissertationFigureCaption"/>
        <w:rPr>
          <w:b w:val="0"/>
          <w:bCs w:val="0"/>
        </w:rPr>
      </w:pPr>
    </w:p>
    <w:p w14:paraId="0946EEDA" w14:textId="3A624F82" w:rsidR="00AE0BC9" w:rsidRDefault="00AE0BC9" w:rsidP="000F4540">
      <w:pPr>
        <w:pStyle w:val="DissertationFigureCaption"/>
        <w:rPr>
          <w:b w:val="0"/>
          <w:bCs w:val="0"/>
        </w:rPr>
      </w:pPr>
    </w:p>
    <w:p w14:paraId="68910810" w14:textId="2152ABEF" w:rsidR="00AE0BC9" w:rsidRDefault="00AE0BC9" w:rsidP="000F4540">
      <w:pPr>
        <w:pStyle w:val="DissertationFigureCaption"/>
        <w:rPr>
          <w:b w:val="0"/>
          <w:bCs w:val="0"/>
        </w:rPr>
      </w:pPr>
    </w:p>
    <w:p w14:paraId="3970ACC4" w14:textId="77777777" w:rsidR="00AE0BC9" w:rsidRDefault="00AE0BC9" w:rsidP="00AE0BC9">
      <w:pPr>
        <w:pStyle w:val="1Dissertation"/>
      </w:pPr>
      <w:r>
        <w:lastRenderedPageBreak/>
        <w:t xml:space="preserve">In addition to low pH environments, SMAs have been shown to be susceptible to the presence of divalent cations. To investigate how tolerant each of the </w:t>
      </w:r>
      <w:r w:rsidRPr="00403B9E">
        <w:rPr>
          <w:rFonts w:cs="Calibri"/>
        </w:rPr>
        <w:t>α</w:t>
      </w:r>
      <w:r>
        <w:t>MA samples are to divalent cations, each sample was introduced to a series of tris buffers (pH = 9.5) containing increased concentrations of MgCl</w:t>
      </w:r>
      <w:r>
        <w:rPr>
          <w:vertAlign w:val="subscript"/>
        </w:rPr>
        <w:t>2</w:t>
      </w:r>
      <w:r>
        <w:t xml:space="preserve"> (Figure 4.7). Once again, the samples with longer sidechains, and thus more hydrophobic character, are more susceptible to precipitating out of solution. </w:t>
      </w:r>
      <w:r w:rsidRPr="00EF6FDF">
        <w:t>In</w:t>
      </w:r>
      <w:r>
        <w:t xml:space="preserve"> addition, as a sample’s molecular weight increases, they appear to be less tolerant to the presence of the cations.</w:t>
      </w:r>
    </w:p>
    <w:p w14:paraId="2CF024B4" w14:textId="77777777" w:rsidR="00AE0BC9" w:rsidRPr="000F4540" w:rsidRDefault="00AE0BC9" w:rsidP="000F4540">
      <w:pPr>
        <w:pStyle w:val="DissertationFigureCaption"/>
      </w:pPr>
    </w:p>
    <w:p w14:paraId="29E9CD28" w14:textId="77777777" w:rsidR="00EF02E9" w:rsidRDefault="00EF02E9" w:rsidP="00EF02E9">
      <w:pPr>
        <w:pStyle w:val="Sub-subsectionTitles"/>
      </w:pPr>
      <w:bookmarkStart w:id="173" w:name="_Toc130372693"/>
      <w:r>
        <w:t xml:space="preserve">4.3.3 </w:t>
      </w:r>
      <w:r w:rsidR="00ED387F">
        <w:t>Determination of Critical Aggregation Concentration and UV Absorbance</w:t>
      </w:r>
      <w:bookmarkEnd w:id="173"/>
    </w:p>
    <w:p w14:paraId="7638601E" w14:textId="4BCC5C19" w:rsidR="00ED387F" w:rsidRDefault="00ED387F" w:rsidP="00EE7369">
      <w:pPr>
        <w:pStyle w:val="1Dissertation"/>
      </w:pPr>
      <w:r>
        <w:t xml:space="preserve">The approximate CAC of each </w:t>
      </w:r>
      <w:r w:rsidRPr="00403B9E">
        <w:rPr>
          <w:rFonts w:cs="Calibri"/>
        </w:rPr>
        <w:t>α</w:t>
      </w:r>
      <w:r>
        <w:t>MA was determined by adapting a previously reported method utilizing Nile Red’s characteristic fluorescence.</w:t>
      </w:r>
      <w:r>
        <w:fldChar w:fldCharType="begin"/>
      </w:r>
      <w:r w:rsidR="0016109E">
        <w:instrText xml:space="preserve"> ADDIN EN.CITE &lt;EndNote&gt;&lt;Cite&gt;&lt;Author&gt;Scheidelaar&lt;/Author&gt;&lt;Year&gt;2016&lt;/Year&gt;&lt;RecNum&gt;146&lt;/RecNum&gt;&lt;DisplayText&gt;&lt;style face="superscript"&gt;33&lt;/style&gt;&lt;/DisplayText&gt;&lt;record&gt;&lt;rec-number&gt;146&lt;/rec-number&gt;&lt;foreign-keys&gt;&lt;key app="EN" db-id="2ws9a5p2kfs9d7e2zwp50sde299pa5re9zxd" timestamp="1619024855"&gt;146&lt;/key&gt;&lt;/foreign-keys&gt;&lt;ref-type name="Journal Article"&gt;17&lt;/ref-type&gt;&lt;contributors&gt;&lt;authors&gt;&lt;author&gt;Scheidelaar, Stefan&lt;/author&gt;&lt;author&gt;Koorengevel, Martijn C.&lt;/author&gt;&lt;author&gt;van Walree, Cornelius A.&lt;/author&gt;&lt;author&gt;Dominguez, Juan J.&lt;/author&gt;&lt;author&gt;Dörr, Jonas M.&lt;/author&gt;&lt;author&gt;Killian, J. Antoinette&lt;/author&gt;&lt;/authors&gt;&lt;/contributors&gt;&lt;titles&gt;&lt;title&gt;Effect of Polymer Composition and pH on Membrane Solubilization by Styrene-Maleic Acid Copolymers&lt;/title&gt;&lt;secondary-title&gt;Biophysical journal&lt;/secondary-title&gt;&lt;alt-title&gt;Biophys J&lt;/alt-title&gt;&lt;/titles&gt;&lt;periodical&gt;&lt;full-title&gt;Biophysical Journal&lt;/full-title&gt;&lt;abbr-1&gt;Biophys. J.&lt;/abbr-1&gt;&lt;/periodical&gt;&lt;pages&gt;1974-1986&lt;/pages&gt;&lt;volume&gt;111&lt;/volume&gt;&lt;number&gt;9&lt;/number&gt;&lt;keywords&gt;&lt;keyword&gt;Cell Membrane/*chemistry/*drug effects&lt;/keyword&gt;&lt;keyword&gt;Dimyristoylphosphatidylcholine/chemistry&lt;/keyword&gt;&lt;keyword&gt;Hydrogen-Ion Concentration&lt;/keyword&gt;&lt;keyword&gt;Hydrophobic and Hydrophilic Interactions&lt;/keyword&gt;&lt;keyword&gt;Maleates/*chemistry&lt;/keyword&gt;&lt;keyword&gt;Micelles&lt;/keyword&gt;&lt;keyword&gt;Polystyrenes/*chemistry/*pharmacology&lt;/keyword&gt;&lt;keyword&gt;Solubility&lt;/keyword&gt;&lt;/keywords&gt;&lt;dates&gt;&lt;year&gt;2016&lt;/year&gt;&lt;/dates&gt;&lt;publisher&gt;The Biophysical Society&lt;/publisher&gt;&lt;isbn&gt;1542-0086&amp;#xD;0006-3495&lt;/isbn&gt;&lt;accession-num&gt;27806279&lt;/accession-num&gt;&lt;urls&gt;&lt;related-urls&gt;&lt;url&gt;https://pubmed.ncbi.nlm.nih.gov/27806279&lt;/url&gt;&lt;url&gt;https://www.ncbi.nlm.nih.gov/pmc/articles/PMC5103014/&lt;/url&gt;&lt;url&gt;https://www.ncbi.nlm.nih.gov/pmc/articles/PMC5103014/pdf/main.pdf&lt;/url&gt;&lt;/related-urls&gt;&lt;/urls&gt;&lt;electronic-resource-num&gt;10.1016/j.bpj.2016.09.025&lt;/electronic-resource-num&gt;&lt;remote-database-name&gt;PubMed&lt;/remote-database-name&gt;&lt;language&gt;eng&lt;/language&gt;&lt;/record&gt;&lt;/Cite&gt;&lt;/EndNote&gt;</w:instrText>
      </w:r>
      <w:r>
        <w:fldChar w:fldCharType="separate"/>
      </w:r>
      <w:r w:rsidR="0016109E" w:rsidRPr="0016109E">
        <w:rPr>
          <w:noProof/>
          <w:vertAlign w:val="superscript"/>
        </w:rPr>
        <w:t>33</w:t>
      </w:r>
      <w:r>
        <w:fldChar w:fldCharType="end"/>
      </w:r>
      <w:r>
        <w:t xml:space="preserve"> In the presence of a hydrophobic environment, Nile Red’s fluorescence blue shifts. As such</w:t>
      </w:r>
      <w:r w:rsidR="009A297E">
        <w:t xml:space="preserve">, </w:t>
      </w:r>
      <w:r>
        <w:t xml:space="preserve">Nile Red’s fluorescent maxima can be plotted against polymer concentration to estimate a sample’s CAC (Figures </w:t>
      </w:r>
      <w:r w:rsidR="00C03CE0">
        <w:t>4.</w:t>
      </w:r>
      <w:r w:rsidR="00607D55">
        <w:t>8</w:t>
      </w:r>
      <w:r>
        <w:t xml:space="preserve"> and </w:t>
      </w:r>
      <w:r w:rsidR="00C03CE0">
        <w:t>4.</w:t>
      </w:r>
      <w:r w:rsidR="00607D55">
        <w:t>9</w:t>
      </w:r>
      <w:r>
        <w:t xml:space="preserve">). As the </w:t>
      </w:r>
      <w:r w:rsidRPr="001A3238">
        <w:rPr>
          <w:rFonts w:cs="Calibri"/>
        </w:rPr>
        <w:t>α</w:t>
      </w:r>
      <w:r>
        <w:t xml:space="preserve">MA samples increase in sidechain length, they provide a more sufficiently hydrophobic environment for Nile Red. Due to a similar increase in hydrophobic character, </w:t>
      </w:r>
      <w:r>
        <w:rPr>
          <w:rFonts w:cs="Calibri"/>
          <w:b/>
          <w:color w:val="000000"/>
          <w:szCs w:val="19"/>
        </w:rPr>
        <w:t>C</w:t>
      </w:r>
      <w:r>
        <w:rPr>
          <w:rFonts w:cs="Calibri"/>
          <w:b/>
          <w:color w:val="000000"/>
          <w:szCs w:val="19"/>
          <w:vertAlign w:val="subscript"/>
        </w:rPr>
        <w:t>14</w:t>
      </w:r>
      <w:r>
        <w:rPr>
          <w:rFonts w:cs="Calibri"/>
          <w:b/>
          <w:color w:val="000000"/>
          <w:szCs w:val="19"/>
        </w:rPr>
        <w:t>MA</w:t>
      </w:r>
      <w:r>
        <w:t xml:space="preserve"> samples provide a more hydrophobic environment for Nile Red as their molecular weight increases.</w:t>
      </w:r>
    </w:p>
    <w:p w14:paraId="6BCC4540" w14:textId="72B654D9" w:rsidR="00ED387F" w:rsidRDefault="00ED387F" w:rsidP="00EE7369">
      <w:pPr>
        <w:pStyle w:val="1Dissertation"/>
      </w:pPr>
      <w:r>
        <w:t xml:space="preserve">As expected, </w:t>
      </w:r>
      <w:r>
        <w:rPr>
          <w:b/>
        </w:rPr>
        <w:t>C</w:t>
      </w:r>
      <w:r>
        <w:rPr>
          <w:b/>
          <w:vertAlign w:val="subscript"/>
        </w:rPr>
        <w:t>14</w:t>
      </w:r>
      <w:r>
        <w:rPr>
          <w:b/>
        </w:rPr>
        <w:t xml:space="preserve">MA </w:t>
      </w:r>
      <w:r w:rsidRPr="00012926">
        <w:t>absorbs</w:t>
      </w:r>
      <w:r>
        <w:rPr>
          <w:b/>
        </w:rPr>
        <w:t xml:space="preserve"> </w:t>
      </w:r>
      <w:r>
        <w:t xml:space="preserve">much less light in the UV region than standard SMA samples (Figure </w:t>
      </w:r>
      <w:r w:rsidR="00C03CE0">
        <w:t>4.1</w:t>
      </w:r>
      <w:r w:rsidR="00607D55">
        <w:t>0</w:t>
      </w:r>
      <w:r>
        <w:t>). This will allow these materials to be used in the extraction of additional membrane proteins whose characterization relies on spectroscopic methods in this wavelength range.</w:t>
      </w:r>
      <w:r>
        <w:fldChar w:fldCharType="begin"/>
      </w:r>
      <w:r>
        <w:instrText xml:space="preserve"> ADDIN EN.CITE &lt;EndNote&gt;&lt;Cite&gt;&lt;Author&gt;Oluwole&lt;/Author&gt;&lt;Year&gt;2017&lt;/Year&gt;&lt;RecNum&gt;64&lt;/RecNum&gt;&lt;DisplayText&gt;&lt;style face="superscript"&gt;19&lt;/style&gt;&lt;/DisplayText&gt;&lt;record&gt;&lt;rec-number&gt;64&lt;/rec-number&gt;&lt;foreign-keys&gt;&lt;key app="EN" db-id="2ws9a5p2kfs9d7e2zwp50sde299pa5re9zxd" timestamp="1600092526" guid="3b2b643b-a515-4a92-baad-b18630553be6"&gt;64&lt;/key&gt;&lt;/foreign-keys&gt;&lt;ref-type name="Journal Article"&gt;17&lt;/ref-type&gt;&lt;contributors&gt;&lt;authors&gt;&lt;author&gt;Oluwole, Abraham Olusegun&lt;/author&gt;&lt;author&gt;Danielczak, Bartholomäus&lt;/author&gt;&lt;author&gt;Meister, Annette&lt;/author&gt;&lt;author&gt;Babalola, Jonathan Oyebamiji&lt;/author&gt;&lt;author&gt;Vargas, Carolyn&lt;/author&gt;&lt;author&gt;Keller, Sandro&lt;/author&gt;&lt;/authors&gt;&lt;/contributors&gt;&lt;titles&gt;&lt;title&gt;Solubilization of Membrane Proteins into Functional Lipid-Bilayer Nanodiscs Using a Diisobutylene/Maleic Acid Copolymer&lt;/title&gt;&lt;secondary-title&gt;Angewandte Chemie International Edition&lt;/secondary-title&gt;&lt;/titles&gt;&lt;periodical&gt;&lt;full-title&gt;Angewandte Chemie International Edition&lt;/full-title&gt;&lt;abbr-1&gt;Angew Chem Int Edit&lt;/abbr-1&gt;&lt;/periodical&gt;&lt;pages&gt;1919-1924&lt;/pages&gt;&lt;volume&gt;56&lt;/volume&gt;&lt;number&gt;7&lt;/number&gt;&lt;keywords&gt;&lt;keyword&gt;amphiphilic polymers&lt;/keyword&gt;&lt;keyword&gt;biomembranes&lt;/keyword&gt;&lt;keyword&gt;membrane proteins&lt;/keyword&gt;&lt;keyword&gt;membrane mimetics&lt;/keyword&gt;&lt;keyword&gt;protein chromatography&lt;/keyword&gt;&lt;/keywords&gt;&lt;dates&gt;&lt;year&gt;2017&lt;/year&gt;&lt;pub-dates&gt;&lt;date&gt;2017/02/06&lt;/date&gt;&lt;/pub-dates&gt;&lt;/dates&gt;&lt;publisher&gt;John Wiley &amp;amp; Sons, Ltd&lt;/publisher&gt;&lt;isbn&gt;1433-7851&lt;/isbn&gt;&lt;urls&gt;&lt;related-urls&gt;&lt;url&gt;https://doi.org/10.1002/anie.201610778&lt;/url&gt;&lt;url&gt;https://www.ncbi.nlm.nih.gov/pmc/articles/PMC5299484/pdf/ANIE-56-1919.pdf&lt;/url&gt;&lt;/related-urls&gt;&lt;/urls&gt;&lt;electronic-resource-num&gt;10.1002/anie.201610778&lt;/electronic-resource-num&gt;&lt;access-date&gt;2019/10/16&lt;/access-date&gt;&lt;/record&gt;&lt;/Cite&gt;&lt;/EndNote&gt;</w:instrText>
      </w:r>
      <w:r>
        <w:fldChar w:fldCharType="separate"/>
      </w:r>
      <w:r w:rsidRPr="00576302">
        <w:rPr>
          <w:noProof/>
          <w:vertAlign w:val="superscript"/>
        </w:rPr>
        <w:t>19</w:t>
      </w:r>
      <w:r>
        <w:fldChar w:fldCharType="end"/>
      </w:r>
      <w:r w:rsidR="00C1030B">
        <w:t xml:space="preserve"> </w:t>
      </w:r>
    </w:p>
    <w:p w14:paraId="57E1FE2B" w14:textId="77777777" w:rsidR="00C1030B" w:rsidRDefault="00C1030B" w:rsidP="00EE7369">
      <w:pPr>
        <w:pStyle w:val="1Dissertation"/>
      </w:pPr>
    </w:p>
    <w:p w14:paraId="0909D2C7" w14:textId="77777777" w:rsidR="00C1030B" w:rsidRDefault="00C1030B" w:rsidP="00C1030B">
      <w:pPr>
        <w:pStyle w:val="Sub-subsectionTitles"/>
      </w:pPr>
      <w:bookmarkStart w:id="174" w:name="_Toc130372694"/>
      <w:r>
        <w:t xml:space="preserve">4.3.4 </w:t>
      </w:r>
      <w:r w:rsidRPr="00F86499">
        <w:t xml:space="preserve">Solubilization of thylakoid membranes from </w:t>
      </w:r>
      <w:proofErr w:type="spellStart"/>
      <w:r w:rsidRPr="00F86499">
        <w:t>Te</w:t>
      </w:r>
      <w:bookmarkEnd w:id="174"/>
      <w:proofErr w:type="spellEnd"/>
    </w:p>
    <w:p w14:paraId="64A2D49E" w14:textId="2BA3F0D5" w:rsidR="00C03CE0" w:rsidRDefault="00C1030B" w:rsidP="00C1030B">
      <w:pPr>
        <w:pStyle w:val="1Dissertation"/>
      </w:pPr>
      <w:r>
        <w:t xml:space="preserve">To compare our </w:t>
      </w:r>
      <w:r w:rsidRPr="00F64DA3">
        <w:rPr>
          <w:rFonts w:cs="Calibri"/>
        </w:rPr>
        <w:t>α</w:t>
      </w:r>
      <w:r w:rsidRPr="00F64DA3">
        <w:t xml:space="preserve">MA </w:t>
      </w:r>
      <w:r>
        <w:t xml:space="preserve">copolymers to the established aliphatic copolymer for detergent-free protein extraction, we first investigated how well DIBMA solubilized PSI from </w:t>
      </w:r>
      <w:proofErr w:type="spellStart"/>
      <w:r>
        <w:rPr>
          <w:i/>
          <w:iCs/>
        </w:rPr>
        <w:t>Te</w:t>
      </w:r>
      <w:proofErr w:type="spellEnd"/>
      <w:r>
        <w:t xml:space="preserve">. Based on </w:t>
      </w:r>
    </w:p>
    <w:p w14:paraId="7B057C72" w14:textId="77777777" w:rsidR="00FE2B2B" w:rsidRDefault="00FE2B2B" w:rsidP="00FE2B2B">
      <w:pPr>
        <w:jc w:val="center"/>
        <w:rPr>
          <w:noProof/>
        </w:rPr>
      </w:pPr>
      <w:r w:rsidRPr="00042436">
        <w:rPr>
          <w:noProof/>
        </w:rPr>
        <w:lastRenderedPageBreak/>
        <w:drawing>
          <wp:inline distT="0" distB="0" distL="0" distR="0" wp14:anchorId="112A9D41" wp14:editId="2ADF93CB">
            <wp:extent cx="4572000" cy="2981569"/>
            <wp:effectExtent l="0" t="0" r="0" b="9525"/>
            <wp:docPr id="30" name="Picture 3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 bar chart&#10;&#10;Description automatically generated"/>
                    <pic:cNvPicPr/>
                  </pic:nvPicPr>
                  <pic:blipFill>
                    <a:blip r:embed="rId74"/>
                    <a:stretch>
                      <a:fillRect/>
                    </a:stretch>
                  </pic:blipFill>
                  <pic:spPr>
                    <a:xfrm>
                      <a:off x="0" y="0"/>
                      <a:ext cx="4572000" cy="2981569"/>
                    </a:xfrm>
                    <a:prstGeom prst="rect">
                      <a:avLst/>
                    </a:prstGeom>
                  </pic:spPr>
                </pic:pic>
              </a:graphicData>
            </a:graphic>
          </wp:inline>
        </w:drawing>
      </w:r>
    </w:p>
    <w:p w14:paraId="1C840E70" w14:textId="77777777" w:rsidR="00FE2B2B" w:rsidRDefault="00FE2B2B" w:rsidP="00FE2B2B">
      <w:pPr>
        <w:pStyle w:val="DissertationFigureCaption"/>
        <w:rPr>
          <w:b w:val="0"/>
          <w:bCs w:val="0"/>
        </w:rPr>
      </w:pPr>
      <w:bookmarkStart w:id="175" w:name="_Toc130372776"/>
      <w:r w:rsidRPr="000F4540">
        <w:t>Figure 4.</w:t>
      </w:r>
      <w:r>
        <w:t>7</w:t>
      </w:r>
      <w:r w:rsidRPr="000F4540">
        <w:t xml:space="preserve">. </w:t>
      </w:r>
      <w:r w:rsidRPr="000F4540">
        <w:rPr>
          <w:b w:val="0"/>
          <w:bCs w:val="0"/>
        </w:rPr>
        <w:t>Graph showing the minimum concentration of MgCl</w:t>
      </w:r>
      <w:r w:rsidRPr="00EF02E9">
        <w:rPr>
          <w:b w:val="0"/>
          <w:bCs w:val="0"/>
          <w:vertAlign w:val="subscript"/>
        </w:rPr>
        <w:t>2</w:t>
      </w:r>
      <w:r w:rsidRPr="000F4540">
        <w:rPr>
          <w:b w:val="0"/>
          <w:bCs w:val="0"/>
        </w:rPr>
        <w:t xml:space="preserve"> that caused each polymer to become insoluble in aqueous solution. At lower MgCl</w:t>
      </w:r>
      <w:r w:rsidRPr="00EF02E9">
        <w:rPr>
          <w:b w:val="0"/>
          <w:bCs w:val="0"/>
          <w:vertAlign w:val="subscript"/>
        </w:rPr>
        <w:t>2</w:t>
      </w:r>
      <w:r w:rsidRPr="000F4540">
        <w:rPr>
          <w:b w:val="0"/>
          <w:bCs w:val="0"/>
        </w:rPr>
        <w:t xml:space="preserve"> concentrations, the polymers remained soluble.</w:t>
      </w:r>
      <w:bookmarkEnd w:id="175"/>
    </w:p>
    <w:p w14:paraId="4B5AF212" w14:textId="77777777" w:rsidR="00FE2B2B" w:rsidRDefault="00FE2B2B" w:rsidP="00C1030B">
      <w:pPr>
        <w:pStyle w:val="1Dissertation"/>
      </w:pPr>
    </w:p>
    <w:p w14:paraId="301E81FD" w14:textId="77777777" w:rsidR="00C03CE0" w:rsidRDefault="00C03CE0" w:rsidP="00C21254">
      <w:pPr>
        <w:spacing w:after="240"/>
        <w:jc w:val="center"/>
      </w:pPr>
      <w:r w:rsidRPr="00C06EB3">
        <w:rPr>
          <w:noProof/>
        </w:rPr>
        <w:drawing>
          <wp:inline distT="0" distB="0" distL="0" distR="0" wp14:anchorId="128EA4FD" wp14:editId="7B5C2105">
            <wp:extent cx="3420326" cy="2743200"/>
            <wp:effectExtent l="0" t="0" r="8890" b="0"/>
            <wp:docPr id="33" name="Picture 3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pic:nvPicPr>
                  <pic:blipFill>
                    <a:blip r:embed="rId75"/>
                    <a:stretch>
                      <a:fillRect/>
                    </a:stretch>
                  </pic:blipFill>
                  <pic:spPr>
                    <a:xfrm>
                      <a:off x="0" y="0"/>
                      <a:ext cx="3420326" cy="2743200"/>
                    </a:xfrm>
                    <a:prstGeom prst="rect">
                      <a:avLst/>
                    </a:prstGeom>
                  </pic:spPr>
                </pic:pic>
              </a:graphicData>
            </a:graphic>
          </wp:inline>
        </w:drawing>
      </w:r>
    </w:p>
    <w:p w14:paraId="1D6DA639" w14:textId="0F5081E0" w:rsidR="00C03CE0" w:rsidRDefault="00C03CE0" w:rsidP="00C03CE0">
      <w:pPr>
        <w:pStyle w:val="DissertationFigureCaption"/>
        <w:rPr>
          <w:noProof/>
        </w:rPr>
      </w:pPr>
      <w:bookmarkStart w:id="176" w:name="_Toc130372777"/>
      <w:r w:rsidRPr="006C0C2A">
        <w:rPr>
          <w:rFonts w:cs="Arial"/>
        </w:rPr>
        <w:t xml:space="preserve">Figure </w:t>
      </w:r>
      <w:r>
        <w:t>4.</w:t>
      </w:r>
      <w:r w:rsidR="00607D55">
        <w:t>8</w:t>
      </w:r>
      <w:r>
        <w:rPr>
          <w:rFonts w:cs="Arial"/>
        </w:rPr>
        <w:t>.</w:t>
      </w:r>
      <w:r w:rsidRPr="00042436">
        <w:rPr>
          <w:noProof/>
        </w:rPr>
        <w:t xml:space="preserve"> </w:t>
      </w:r>
      <w:r w:rsidRPr="00C03CE0">
        <w:rPr>
          <w:b w:val="0"/>
          <w:bCs w:val="0"/>
          <w:noProof/>
        </w:rPr>
        <w:t xml:space="preserve">Plot of the peaks of Gaussian curves fit to the emission spectra of Nile Red in solutions of </w:t>
      </w:r>
      <w:r w:rsidRPr="00C03CE0">
        <w:rPr>
          <w:rFonts w:ascii="Calibri" w:hAnsi="Calibri" w:cs="Calibri"/>
          <w:b w:val="0"/>
          <w:bCs w:val="0"/>
          <w:noProof/>
        </w:rPr>
        <w:t>α</w:t>
      </w:r>
      <w:r w:rsidRPr="00C03CE0">
        <w:rPr>
          <w:b w:val="0"/>
          <w:bCs w:val="0"/>
          <w:noProof/>
        </w:rPr>
        <w:t>MA polymers with increasing sidechain length.</w:t>
      </w:r>
      <w:bookmarkEnd w:id="176"/>
    </w:p>
    <w:p w14:paraId="0BA5AC92" w14:textId="77777777" w:rsidR="00C03CE0" w:rsidRDefault="00C03CE0" w:rsidP="00C03CE0">
      <w:pPr>
        <w:rPr>
          <w:rFonts w:ascii="Arno Pro" w:hAnsi="Arno Pro"/>
          <w:noProof/>
          <w:sz w:val="19"/>
          <w:szCs w:val="19"/>
        </w:rPr>
      </w:pPr>
    </w:p>
    <w:p w14:paraId="46D86A0D" w14:textId="77777777" w:rsidR="00C03CE0" w:rsidRDefault="00C03CE0" w:rsidP="00C21254">
      <w:pPr>
        <w:spacing w:after="240"/>
        <w:jc w:val="center"/>
      </w:pPr>
      <w:r w:rsidRPr="00726D0E">
        <w:rPr>
          <w:noProof/>
        </w:rPr>
        <w:drawing>
          <wp:inline distT="0" distB="0" distL="0" distR="0" wp14:anchorId="20CC1B65" wp14:editId="13714951">
            <wp:extent cx="3469308" cy="2743200"/>
            <wp:effectExtent l="0" t="0" r="0" b="0"/>
            <wp:docPr id="53" name="Picture 5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hart, line chart&#10;&#10;Description automatically generated"/>
                    <pic:cNvPicPr/>
                  </pic:nvPicPr>
                  <pic:blipFill>
                    <a:blip r:embed="rId76"/>
                    <a:stretch>
                      <a:fillRect/>
                    </a:stretch>
                  </pic:blipFill>
                  <pic:spPr>
                    <a:xfrm>
                      <a:off x="0" y="0"/>
                      <a:ext cx="3469308" cy="2743200"/>
                    </a:xfrm>
                    <a:prstGeom prst="rect">
                      <a:avLst/>
                    </a:prstGeom>
                  </pic:spPr>
                </pic:pic>
              </a:graphicData>
            </a:graphic>
          </wp:inline>
        </w:drawing>
      </w:r>
    </w:p>
    <w:p w14:paraId="77696171" w14:textId="734365AC" w:rsidR="00C03CE0" w:rsidRDefault="00C03CE0" w:rsidP="00C03CE0">
      <w:pPr>
        <w:pStyle w:val="DissertationFigureCaption"/>
        <w:rPr>
          <w:noProof/>
        </w:rPr>
      </w:pPr>
      <w:bookmarkStart w:id="177" w:name="_Toc130372778"/>
      <w:r w:rsidRPr="006C0C2A">
        <w:rPr>
          <w:rFonts w:cs="Arial"/>
        </w:rPr>
        <w:t xml:space="preserve">Figure </w:t>
      </w:r>
      <w:r>
        <w:t>4.</w:t>
      </w:r>
      <w:r w:rsidR="00607D55">
        <w:t>9</w:t>
      </w:r>
      <w:r w:rsidRPr="006C0C2A">
        <w:rPr>
          <w:rFonts w:cs="Arial"/>
        </w:rPr>
        <w:t>.</w:t>
      </w:r>
      <w:r w:rsidRPr="00C03CE0">
        <w:rPr>
          <w:b w:val="0"/>
          <w:bCs w:val="0"/>
          <w:noProof/>
        </w:rPr>
        <w:t xml:space="preserve"> Plot of the peaks of Gaussian curves fit to the emission spectra of Nile Red in solutions of </w:t>
      </w:r>
      <w:r w:rsidRPr="00C03CE0">
        <w:rPr>
          <w:rFonts w:ascii="Calibri" w:hAnsi="Calibri" w:cs="Calibri"/>
          <w:b w:val="0"/>
          <w:bCs w:val="0"/>
          <w:noProof/>
        </w:rPr>
        <w:t>C</w:t>
      </w:r>
      <w:r w:rsidRPr="00C03CE0">
        <w:rPr>
          <w:rFonts w:ascii="Calibri" w:hAnsi="Calibri" w:cs="Calibri"/>
          <w:b w:val="0"/>
          <w:bCs w:val="0"/>
          <w:noProof/>
          <w:vertAlign w:val="subscript"/>
        </w:rPr>
        <w:t>14</w:t>
      </w:r>
      <w:r w:rsidRPr="00C03CE0">
        <w:rPr>
          <w:b w:val="0"/>
          <w:bCs w:val="0"/>
          <w:noProof/>
        </w:rPr>
        <w:t>MA polymers with increasing molecular weight.</w:t>
      </w:r>
      <w:bookmarkEnd w:id="177"/>
    </w:p>
    <w:p w14:paraId="7CEA62AC" w14:textId="7E89941B" w:rsidR="00C03CE0" w:rsidRDefault="00C03CE0" w:rsidP="00C03CE0">
      <w:pPr>
        <w:rPr>
          <w:rFonts w:ascii="Arno Pro" w:hAnsi="Arno Pro"/>
          <w:sz w:val="19"/>
          <w:szCs w:val="19"/>
        </w:rPr>
      </w:pPr>
    </w:p>
    <w:p w14:paraId="7F03DE05" w14:textId="52695CBA" w:rsidR="00FE2B2B" w:rsidRDefault="00FE2B2B" w:rsidP="00C03CE0">
      <w:pPr>
        <w:rPr>
          <w:rFonts w:ascii="Arno Pro" w:hAnsi="Arno Pro"/>
          <w:sz w:val="19"/>
          <w:szCs w:val="19"/>
        </w:rPr>
      </w:pPr>
    </w:p>
    <w:p w14:paraId="2F172F9A" w14:textId="2789ED3B" w:rsidR="00FE2B2B" w:rsidRDefault="00FE2B2B" w:rsidP="00C03CE0">
      <w:pPr>
        <w:rPr>
          <w:rFonts w:ascii="Arno Pro" w:hAnsi="Arno Pro"/>
          <w:sz w:val="19"/>
          <w:szCs w:val="19"/>
        </w:rPr>
      </w:pPr>
    </w:p>
    <w:p w14:paraId="715EB271" w14:textId="58F09A3A" w:rsidR="00FE2B2B" w:rsidRDefault="00FE2B2B" w:rsidP="00C03CE0">
      <w:pPr>
        <w:rPr>
          <w:rFonts w:ascii="Arno Pro" w:hAnsi="Arno Pro"/>
          <w:sz w:val="19"/>
          <w:szCs w:val="19"/>
        </w:rPr>
      </w:pPr>
    </w:p>
    <w:p w14:paraId="2159829B" w14:textId="01F43E7E" w:rsidR="00FE2B2B" w:rsidRDefault="00FE2B2B" w:rsidP="00C03CE0">
      <w:pPr>
        <w:rPr>
          <w:rFonts w:ascii="Arno Pro" w:hAnsi="Arno Pro"/>
          <w:sz w:val="19"/>
          <w:szCs w:val="19"/>
        </w:rPr>
      </w:pPr>
    </w:p>
    <w:p w14:paraId="120E1482" w14:textId="41358390" w:rsidR="00FE2B2B" w:rsidRDefault="00FE2B2B" w:rsidP="00C03CE0">
      <w:pPr>
        <w:rPr>
          <w:rFonts w:ascii="Arno Pro" w:hAnsi="Arno Pro"/>
          <w:sz w:val="19"/>
          <w:szCs w:val="19"/>
        </w:rPr>
      </w:pPr>
    </w:p>
    <w:p w14:paraId="3D050EF8" w14:textId="061C09E7" w:rsidR="00FE2B2B" w:rsidRDefault="00FE2B2B" w:rsidP="00C03CE0">
      <w:pPr>
        <w:rPr>
          <w:rFonts w:ascii="Arno Pro" w:hAnsi="Arno Pro"/>
          <w:sz w:val="19"/>
          <w:szCs w:val="19"/>
        </w:rPr>
      </w:pPr>
    </w:p>
    <w:p w14:paraId="7CB4932B" w14:textId="367ED7ED" w:rsidR="00FE2B2B" w:rsidRDefault="00FE2B2B" w:rsidP="00C03CE0">
      <w:pPr>
        <w:rPr>
          <w:rFonts w:ascii="Arno Pro" w:hAnsi="Arno Pro"/>
          <w:sz w:val="19"/>
          <w:szCs w:val="19"/>
        </w:rPr>
      </w:pPr>
    </w:p>
    <w:p w14:paraId="3B2E69F4" w14:textId="7EA37AB9" w:rsidR="00FE2B2B" w:rsidRDefault="00FE2B2B" w:rsidP="00C03CE0">
      <w:pPr>
        <w:rPr>
          <w:rFonts w:ascii="Arno Pro" w:hAnsi="Arno Pro"/>
          <w:sz w:val="19"/>
          <w:szCs w:val="19"/>
        </w:rPr>
      </w:pPr>
    </w:p>
    <w:p w14:paraId="0C4838B6" w14:textId="49B44FCB" w:rsidR="00FE2B2B" w:rsidRDefault="00FE2B2B" w:rsidP="00C03CE0">
      <w:pPr>
        <w:rPr>
          <w:rFonts w:ascii="Arno Pro" w:hAnsi="Arno Pro"/>
          <w:sz w:val="19"/>
          <w:szCs w:val="19"/>
        </w:rPr>
      </w:pPr>
    </w:p>
    <w:p w14:paraId="256608FF" w14:textId="5673E7D7" w:rsidR="00FE2B2B" w:rsidRDefault="00FE2B2B" w:rsidP="00C03CE0">
      <w:pPr>
        <w:rPr>
          <w:rFonts w:ascii="Arno Pro" w:hAnsi="Arno Pro"/>
          <w:sz w:val="19"/>
          <w:szCs w:val="19"/>
        </w:rPr>
      </w:pPr>
    </w:p>
    <w:p w14:paraId="37920EB4" w14:textId="794AE2EF" w:rsidR="00FE2B2B" w:rsidRDefault="00FE2B2B" w:rsidP="00C03CE0">
      <w:pPr>
        <w:rPr>
          <w:rFonts w:ascii="Arno Pro" w:hAnsi="Arno Pro"/>
          <w:sz w:val="19"/>
          <w:szCs w:val="19"/>
        </w:rPr>
      </w:pPr>
    </w:p>
    <w:p w14:paraId="48F0D8F8" w14:textId="5AC07C88" w:rsidR="00FE2B2B" w:rsidRDefault="00FE2B2B" w:rsidP="00C03CE0">
      <w:pPr>
        <w:rPr>
          <w:rFonts w:ascii="Arno Pro" w:hAnsi="Arno Pro"/>
          <w:sz w:val="19"/>
          <w:szCs w:val="19"/>
        </w:rPr>
      </w:pPr>
    </w:p>
    <w:p w14:paraId="25765077" w14:textId="46F99DA7" w:rsidR="00FE2B2B" w:rsidRDefault="00FE2B2B" w:rsidP="00C03CE0">
      <w:pPr>
        <w:rPr>
          <w:rFonts w:ascii="Arno Pro" w:hAnsi="Arno Pro"/>
          <w:sz w:val="19"/>
          <w:szCs w:val="19"/>
        </w:rPr>
      </w:pPr>
    </w:p>
    <w:p w14:paraId="7121E0E3" w14:textId="3BBD60C5" w:rsidR="00FE2B2B" w:rsidRDefault="00FE2B2B" w:rsidP="00C03CE0">
      <w:pPr>
        <w:rPr>
          <w:rFonts w:ascii="Arno Pro" w:hAnsi="Arno Pro"/>
          <w:sz w:val="19"/>
          <w:szCs w:val="19"/>
        </w:rPr>
      </w:pPr>
    </w:p>
    <w:p w14:paraId="6B364C97" w14:textId="1D2533B2" w:rsidR="00FE2B2B" w:rsidRDefault="00FE2B2B" w:rsidP="00C03CE0">
      <w:pPr>
        <w:rPr>
          <w:rFonts w:ascii="Arno Pro" w:hAnsi="Arno Pro"/>
          <w:sz w:val="19"/>
          <w:szCs w:val="19"/>
        </w:rPr>
      </w:pPr>
    </w:p>
    <w:p w14:paraId="373CEA70" w14:textId="36FA9C0F" w:rsidR="00FE2B2B" w:rsidRDefault="00FE2B2B" w:rsidP="00C03CE0">
      <w:pPr>
        <w:rPr>
          <w:rFonts w:ascii="Arno Pro" w:hAnsi="Arno Pro"/>
          <w:sz w:val="19"/>
          <w:szCs w:val="19"/>
        </w:rPr>
      </w:pPr>
    </w:p>
    <w:p w14:paraId="4741CF54" w14:textId="42BBA83A" w:rsidR="00FE2B2B" w:rsidRDefault="00FE2B2B" w:rsidP="00C03CE0">
      <w:pPr>
        <w:rPr>
          <w:rFonts w:ascii="Arno Pro" w:hAnsi="Arno Pro"/>
          <w:sz w:val="19"/>
          <w:szCs w:val="19"/>
        </w:rPr>
      </w:pPr>
    </w:p>
    <w:p w14:paraId="34318353" w14:textId="6A87E137" w:rsidR="00FE2B2B" w:rsidRDefault="00FE2B2B" w:rsidP="00C03CE0">
      <w:pPr>
        <w:rPr>
          <w:rFonts w:ascii="Arno Pro" w:hAnsi="Arno Pro"/>
          <w:sz w:val="19"/>
          <w:szCs w:val="19"/>
        </w:rPr>
      </w:pPr>
    </w:p>
    <w:p w14:paraId="79D7E18E" w14:textId="69F4F7F9" w:rsidR="00FE2B2B" w:rsidRDefault="00FE2B2B" w:rsidP="00C03CE0">
      <w:pPr>
        <w:rPr>
          <w:rFonts w:ascii="Arno Pro" w:hAnsi="Arno Pro"/>
          <w:sz w:val="19"/>
          <w:szCs w:val="19"/>
        </w:rPr>
      </w:pPr>
    </w:p>
    <w:p w14:paraId="75DA012B" w14:textId="476BB62C" w:rsidR="00FE2B2B" w:rsidRDefault="00FE2B2B" w:rsidP="00C03CE0">
      <w:pPr>
        <w:rPr>
          <w:rFonts w:ascii="Arno Pro" w:hAnsi="Arno Pro"/>
          <w:sz w:val="19"/>
          <w:szCs w:val="19"/>
        </w:rPr>
      </w:pPr>
    </w:p>
    <w:p w14:paraId="0A389107" w14:textId="37206141" w:rsidR="00FE2B2B" w:rsidRDefault="00FE2B2B" w:rsidP="00C03CE0">
      <w:pPr>
        <w:rPr>
          <w:rFonts w:ascii="Arno Pro" w:hAnsi="Arno Pro"/>
          <w:sz w:val="19"/>
          <w:szCs w:val="19"/>
        </w:rPr>
      </w:pPr>
    </w:p>
    <w:p w14:paraId="703FDECA" w14:textId="5D52E5F7" w:rsidR="00FE2B2B" w:rsidRDefault="00FE2B2B" w:rsidP="00C03CE0">
      <w:pPr>
        <w:rPr>
          <w:rFonts w:ascii="Arno Pro" w:hAnsi="Arno Pro"/>
          <w:sz w:val="19"/>
          <w:szCs w:val="19"/>
        </w:rPr>
      </w:pPr>
    </w:p>
    <w:p w14:paraId="504D14DD" w14:textId="38263DD9" w:rsidR="00FE2B2B" w:rsidRDefault="00FE2B2B" w:rsidP="00C03CE0">
      <w:pPr>
        <w:rPr>
          <w:rFonts w:ascii="Arno Pro" w:hAnsi="Arno Pro"/>
          <w:sz w:val="19"/>
          <w:szCs w:val="19"/>
        </w:rPr>
      </w:pPr>
    </w:p>
    <w:p w14:paraId="2E1F8653" w14:textId="0A70E57D" w:rsidR="00FE2B2B" w:rsidRDefault="00FE2B2B" w:rsidP="00C03CE0">
      <w:pPr>
        <w:rPr>
          <w:rFonts w:ascii="Arno Pro" w:hAnsi="Arno Pro"/>
          <w:sz w:val="19"/>
          <w:szCs w:val="19"/>
        </w:rPr>
      </w:pPr>
    </w:p>
    <w:p w14:paraId="30098543" w14:textId="77777777" w:rsidR="00FE2B2B" w:rsidRPr="003D04B6" w:rsidRDefault="00FE2B2B" w:rsidP="00C03CE0">
      <w:pPr>
        <w:rPr>
          <w:rFonts w:ascii="Arno Pro" w:hAnsi="Arno Pro"/>
          <w:sz w:val="19"/>
          <w:szCs w:val="19"/>
        </w:rPr>
      </w:pPr>
    </w:p>
    <w:p w14:paraId="6D2BB248" w14:textId="77777777" w:rsidR="00C03CE0" w:rsidRPr="00012926" w:rsidRDefault="00C03CE0" w:rsidP="00EE7369">
      <w:pPr>
        <w:pStyle w:val="1Dissertation"/>
      </w:pPr>
    </w:p>
    <w:p w14:paraId="5073B122" w14:textId="77777777" w:rsidR="00E07AF5" w:rsidRDefault="00E07AF5" w:rsidP="00E07AF5">
      <w:pPr>
        <w:jc w:val="center"/>
        <w:rPr>
          <w:rFonts w:ascii="Arno Pro" w:hAnsi="Arno Pro"/>
          <w:b/>
          <w:bCs/>
          <w:sz w:val="19"/>
          <w:szCs w:val="19"/>
        </w:rPr>
      </w:pPr>
      <w:r>
        <w:rPr>
          <w:noProof/>
        </w:rPr>
        <w:lastRenderedPageBreak/>
        <w:drawing>
          <wp:inline distT="0" distB="0" distL="0" distR="0" wp14:anchorId="461FC269" wp14:editId="4F5A6B42">
            <wp:extent cx="3474720" cy="2286000"/>
            <wp:effectExtent l="0" t="0" r="0" b="0"/>
            <wp:docPr id="55" name="Chart 55">
              <a:extLst xmlns:a="http://schemas.openxmlformats.org/drawingml/2006/main">
                <a:ext uri="{FF2B5EF4-FFF2-40B4-BE49-F238E27FC236}">
                  <a16:creationId xmlns:a16="http://schemas.microsoft.com/office/drawing/2014/main" id="{61368007-7037-472A-9949-01378CE01B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015F3D19" w14:textId="77777777" w:rsidR="00E07AF5" w:rsidRDefault="00E07AF5" w:rsidP="00E07AF5">
      <w:pPr>
        <w:jc w:val="center"/>
        <w:rPr>
          <w:rFonts w:ascii="Arno Pro" w:hAnsi="Arno Pro"/>
          <w:b/>
          <w:bCs/>
          <w:sz w:val="19"/>
          <w:szCs w:val="19"/>
        </w:rPr>
      </w:pPr>
      <w:r>
        <w:rPr>
          <w:noProof/>
        </w:rPr>
        <w:drawing>
          <wp:inline distT="0" distB="0" distL="0" distR="0" wp14:anchorId="7043DA95" wp14:editId="2BD8BD58">
            <wp:extent cx="3474720" cy="2286000"/>
            <wp:effectExtent l="0" t="0" r="0" b="0"/>
            <wp:docPr id="58" name="Chart 58">
              <a:extLst xmlns:a="http://schemas.openxmlformats.org/drawingml/2006/main">
                <a:ext uri="{FF2B5EF4-FFF2-40B4-BE49-F238E27FC236}">
                  <a16:creationId xmlns:a16="http://schemas.microsoft.com/office/drawing/2014/main" id="{979CD2EC-366C-4A96-8CDB-F466F6EEAB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r>
        <w:rPr>
          <w:noProof/>
        </w:rPr>
        <w:drawing>
          <wp:inline distT="0" distB="0" distL="0" distR="0" wp14:anchorId="1443EECF" wp14:editId="06C80913">
            <wp:extent cx="3474720" cy="2286000"/>
            <wp:effectExtent l="0" t="0" r="0" b="0"/>
            <wp:docPr id="62" name="Chart 62">
              <a:extLst xmlns:a="http://schemas.openxmlformats.org/drawingml/2006/main">
                <a:ext uri="{FF2B5EF4-FFF2-40B4-BE49-F238E27FC236}">
                  <a16:creationId xmlns:a16="http://schemas.microsoft.com/office/drawing/2014/main" id="{003D302B-AA43-46EE-A0F5-BA83508481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3DB79018" w14:textId="74D67417" w:rsidR="00E07AF5" w:rsidRDefault="00E07AF5" w:rsidP="00E07AF5">
      <w:pPr>
        <w:pStyle w:val="DissertationFigureCaption"/>
        <w:rPr>
          <w:noProof/>
        </w:rPr>
      </w:pPr>
      <w:bookmarkStart w:id="178" w:name="_Toc130372779"/>
      <w:r w:rsidRPr="006C0C2A">
        <w:rPr>
          <w:rFonts w:cs="Arial"/>
        </w:rPr>
        <w:t xml:space="preserve">Figure </w:t>
      </w:r>
      <w:r>
        <w:t>4.</w:t>
      </w:r>
      <w:r w:rsidR="00607D55">
        <w:t>10</w:t>
      </w:r>
      <w:r>
        <w:rPr>
          <w:rFonts w:cs="Arial"/>
        </w:rPr>
        <w:t>.</w:t>
      </w:r>
      <w:r w:rsidRPr="006C0C2A">
        <w:rPr>
          <w:noProof/>
        </w:rPr>
        <w:t xml:space="preserve"> </w:t>
      </w:r>
      <w:r w:rsidRPr="00E07AF5">
        <w:rPr>
          <w:b w:val="0"/>
          <w:bCs w:val="0"/>
          <w:noProof/>
        </w:rPr>
        <w:t>The UV absorbance of shown as A) intensity at equal sample w%, B) molar absorptivity as a function of polymer concentration, and C) molar absorptivity as a function of total monomer concentration.</w:t>
      </w:r>
      <w:bookmarkEnd w:id="178"/>
      <w:r>
        <w:rPr>
          <w:noProof/>
        </w:rPr>
        <w:t xml:space="preserve"> </w:t>
      </w:r>
    </w:p>
    <w:p w14:paraId="30B4B7A5" w14:textId="1FF5F50B" w:rsidR="00C1030B" w:rsidRDefault="00C1030B" w:rsidP="00C1030B">
      <w:pPr>
        <w:pStyle w:val="1Dissertation"/>
        <w:ind w:firstLine="0"/>
      </w:pPr>
      <w:r>
        <w:lastRenderedPageBreak/>
        <w:t xml:space="preserve">previous studies where we found polymers containing long hydrophobic sidechains to be efficient at extracting this membrane protein, we initially hypothesized that DIBMA would also be highly efficient at this process as it had proven to be able to form native lipid-containing protein </w:t>
      </w:r>
      <w:proofErr w:type="spellStart"/>
      <w:r>
        <w:t>nanodiscs</w:t>
      </w:r>
      <w:proofErr w:type="spellEnd"/>
      <w:r>
        <w:t xml:space="preserve"> in previous literature studies.</w:t>
      </w:r>
      <w:r w:rsidRPr="009961C4">
        <w:rPr>
          <w:noProof/>
          <w:vertAlign w:val="superscript"/>
        </w:rPr>
        <w:t xml:space="preserve"> </w:t>
      </w:r>
      <w:r w:rsidRPr="00505C9D">
        <w:rPr>
          <w:noProof/>
          <w:vertAlign w:val="superscript"/>
        </w:rPr>
        <w:t>12, 21, 2</w:t>
      </w:r>
      <w:r>
        <w:rPr>
          <w:noProof/>
          <w:vertAlign w:val="superscript"/>
        </w:rPr>
        <w:t>2</w:t>
      </w:r>
    </w:p>
    <w:p w14:paraId="168986E3" w14:textId="149EF1F3" w:rsidR="00ED387F" w:rsidRDefault="00ED387F" w:rsidP="00EE7369">
      <w:pPr>
        <w:pStyle w:val="1Dissertation"/>
        <w:rPr>
          <w:b/>
        </w:rPr>
      </w:pPr>
      <w:r>
        <w:t xml:space="preserve">Since </w:t>
      </w:r>
      <w:proofErr w:type="gramStart"/>
      <w:r>
        <w:t>the majority of</w:t>
      </w:r>
      <w:proofErr w:type="gramEnd"/>
      <w:r>
        <w:t xml:space="preserve"> the thylakoid membrane proteins are chlorophyll-containing pigment-protein complexes, we can measure the absorbance of chlorophyll before and after extraction to determine how efficiently each polymer can solubilize these protein complexes from </w:t>
      </w:r>
      <w:proofErr w:type="spellStart"/>
      <w:r>
        <w:rPr>
          <w:i/>
          <w:iCs/>
        </w:rPr>
        <w:t>Te</w:t>
      </w:r>
      <w:proofErr w:type="spellEnd"/>
      <w:r>
        <w:t xml:space="preserve">. Initial studies quickly showed that DIBMA extracted very little (~20%) chlorophyll-containing protein from </w:t>
      </w:r>
      <w:proofErr w:type="spellStart"/>
      <w:r w:rsidRPr="006306F5">
        <w:rPr>
          <w:i/>
          <w:iCs/>
        </w:rPr>
        <w:t>Te</w:t>
      </w:r>
      <w:proofErr w:type="spellEnd"/>
      <w:r>
        <w:t xml:space="preserve">, almost none of which was the native trimer of PSI (Figure </w:t>
      </w:r>
      <w:r w:rsidR="00D55895">
        <w:t>4.1</w:t>
      </w:r>
      <w:r w:rsidR="00607D55">
        <w:t>1</w:t>
      </w:r>
      <w:r>
        <w:t xml:space="preserve">). Following this study, we hypothesized that replacing the </w:t>
      </w:r>
      <w:proofErr w:type="spellStart"/>
      <w:r>
        <w:t>diisobutylene</w:t>
      </w:r>
      <w:proofErr w:type="spellEnd"/>
      <w:r>
        <w:t xml:space="preserve"> with longer, linear </w:t>
      </w:r>
      <w:r w:rsidRPr="00403B9E">
        <w:rPr>
          <w:rFonts w:cs="Calibri"/>
        </w:rPr>
        <w:t>α</w:t>
      </w:r>
      <w:r>
        <w:t>-olefins might elicit similar bioactivity to our previously esterified SMAs, while maintaining a resistance to degradation.</w:t>
      </w:r>
    </w:p>
    <w:p w14:paraId="350875D4" w14:textId="187710DF" w:rsidR="00ED387F" w:rsidRDefault="00ED387F" w:rsidP="00EE7369">
      <w:pPr>
        <w:pStyle w:val="1Dissertation"/>
      </w:pPr>
      <w:r>
        <w:t xml:space="preserve">We have previously found that polymer concentration can have a large effect on the protein extraction process, where protein extraction efficiency generally increases with polymer concentration until an upper concentration limit is hit, where the amount of protein solubilized sharply drops. As such, a series of initial protein solubilizations at various polymer concentration were performed to find the optimal polymer concentration (Figure </w:t>
      </w:r>
      <w:r w:rsidR="00D55895">
        <w:t>4.1</w:t>
      </w:r>
      <w:r w:rsidR="00607D55">
        <w:t>2</w:t>
      </w:r>
      <w:r>
        <w:t xml:space="preserve">). This data shows that the highest solubilization efficiencies (SEs) are obtained when the polymer solutions have a concentration of 2.5 </w:t>
      </w:r>
      <w:proofErr w:type="spellStart"/>
      <w:r>
        <w:t>wt</w:t>
      </w:r>
      <w:proofErr w:type="spellEnd"/>
      <w:r>
        <w:t xml:space="preserve">%. </w:t>
      </w:r>
    </w:p>
    <w:p w14:paraId="59E54780" w14:textId="7E681CB5" w:rsidR="002B5434" w:rsidRDefault="002B5434" w:rsidP="002B5434">
      <w:pPr>
        <w:pStyle w:val="1Dissertation"/>
      </w:pPr>
      <w:r>
        <w:t xml:space="preserve">In addition to being performed at a polymer concentration of 2.5 </w:t>
      </w:r>
      <w:proofErr w:type="spellStart"/>
      <w:r>
        <w:t>wt</w:t>
      </w:r>
      <w:proofErr w:type="spellEnd"/>
      <w:r>
        <w:t xml:space="preserve">%, all further SEs reported are normalized with respect to the amount of protein isolated by the control, DDM. This allows for more reliable comparisons between protein extractions performed on different batches of </w:t>
      </w:r>
      <w:proofErr w:type="spellStart"/>
      <w:r>
        <w:rPr>
          <w:i/>
          <w:iCs/>
        </w:rPr>
        <w:t>Te</w:t>
      </w:r>
      <w:proofErr w:type="spellEnd"/>
      <w:r>
        <w:rPr>
          <w:i/>
          <w:iCs/>
        </w:rPr>
        <w:t xml:space="preserve"> </w:t>
      </w:r>
      <w:r>
        <w:t xml:space="preserve">membranes. With the exception </w:t>
      </w:r>
      <w:r>
        <w:rPr>
          <w:rFonts w:cs="Calibri"/>
          <w:b/>
          <w:color w:val="000000"/>
          <w:szCs w:val="19"/>
        </w:rPr>
        <w:t>C</w:t>
      </w:r>
      <w:r w:rsidRPr="00F06F86">
        <w:rPr>
          <w:rFonts w:cs="Calibri"/>
          <w:b/>
          <w:color w:val="000000"/>
          <w:szCs w:val="19"/>
          <w:vertAlign w:val="subscript"/>
        </w:rPr>
        <w:t>10</w:t>
      </w:r>
      <w:r>
        <w:rPr>
          <w:rFonts w:cs="Calibri"/>
          <w:b/>
          <w:color w:val="000000"/>
          <w:szCs w:val="19"/>
        </w:rPr>
        <w:t>MA</w:t>
      </w:r>
      <w:r>
        <w:rPr>
          <w:rFonts w:cs="Calibri"/>
          <w:color w:val="000000"/>
          <w:szCs w:val="19"/>
        </w:rPr>
        <w:t>,</w:t>
      </w:r>
      <w:r>
        <w:t xml:space="preserve"> all of the tested </w:t>
      </w:r>
      <w:r w:rsidRPr="00403B9E">
        <w:rPr>
          <w:rFonts w:cs="Calibri"/>
        </w:rPr>
        <w:t>α</w:t>
      </w:r>
      <w:r>
        <w:t xml:space="preserve">MAs were found to </w:t>
      </w:r>
      <w:proofErr w:type="gramStart"/>
      <w:r>
        <w:t>extract</w:t>
      </w:r>
      <w:proofErr w:type="gramEnd"/>
      <w:r>
        <w:t xml:space="preserve"> </w:t>
      </w:r>
    </w:p>
    <w:p w14:paraId="5C553518" w14:textId="77777777" w:rsidR="00D55895" w:rsidRDefault="00D55895" w:rsidP="00C21254">
      <w:pPr>
        <w:spacing w:after="240"/>
        <w:jc w:val="center"/>
        <w:rPr>
          <w:noProof/>
        </w:rPr>
      </w:pPr>
      <w:r w:rsidRPr="00D9719C">
        <w:rPr>
          <w:noProof/>
        </w:rPr>
        <w:lastRenderedPageBreak/>
        <w:drawing>
          <wp:inline distT="0" distB="0" distL="0" distR="0" wp14:anchorId="56735F90" wp14:editId="23260622">
            <wp:extent cx="2011680" cy="3772445"/>
            <wp:effectExtent l="0" t="0" r="762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011680" cy="3772445"/>
                    </a:xfrm>
                    <a:prstGeom prst="rect">
                      <a:avLst/>
                    </a:prstGeom>
                  </pic:spPr>
                </pic:pic>
              </a:graphicData>
            </a:graphic>
          </wp:inline>
        </w:drawing>
      </w:r>
    </w:p>
    <w:p w14:paraId="4BE2CA30" w14:textId="5F13296B" w:rsidR="00D55895" w:rsidRDefault="00D55895" w:rsidP="00D55895">
      <w:pPr>
        <w:pStyle w:val="DissertationFigureCaption"/>
        <w:rPr>
          <w:rFonts w:cs="Arial"/>
          <w:b w:val="0"/>
          <w:bCs w:val="0"/>
        </w:rPr>
      </w:pPr>
      <w:bookmarkStart w:id="179" w:name="_Toc130372780"/>
      <w:r w:rsidRPr="006C0C2A">
        <w:rPr>
          <w:rFonts w:cs="Arial"/>
        </w:rPr>
        <w:t xml:space="preserve">Figure </w:t>
      </w:r>
      <w:r>
        <w:t>4.1</w:t>
      </w:r>
      <w:r w:rsidR="00607D55">
        <w:t>1</w:t>
      </w:r>
      <w:r>
        <w:t>.</w:t>
      </w:r>
      <w:r w:rsidRPr="00B208D8">
        <w:rPr>
          <w:rFonts w:cs="Arial"/>
        </w:rPr>
        <w:t xml:space="preserve"> </w:t>
      </w:r>
      <w:r w:rsidRPr="00D55895">
        <w:rPr>
          <w:b w:val="0"/>
          <w:bCs w:val="0"/>
        </w:rPr>
        <w:t xml:space="preserve">Sucrose density gradients of </w:t>
      </w:r>
      <w:proofErr w:type="spellStart"/>
      <w:r w:rsidRPr="00D55895">
        <w:rPr>
          <w:b w:val="0"/>
          <w:bCs w:val="0"/>
          <w:i/>
          <w:iCs/>
        </w:rPr>
        <w:t>Te</w:t>
      </w:r>
      <w:proofErr w:type="spellEnd"/>
      <w:r w:rsidRPr="00D55895">
        <w:rPr>
          <w:b w:val="0"/>
          <w:bCs w:val="0"/>
        </w:rPr>
        <w:t xml:space="preserve"> membranes solubilized</w:t>
      </w:r>
      <w:r w:rsidRPr="00D55895" w:rsidDel="00E03F66">
        <w:rPr>
          <w:rFonts w:cs="Arial"/>
          <w:b w:val="0"/>
          <w:bCs w:val="0"/>
        </w:rPr>
        <w:t xml:space="preserve"> </w:t>
      </w:r>
      <w:r w:rsidRPr="00D55895">
        <w:rPr>
          <w:rFonts w:cs="Arial"/>
          <w:b w:val="0"/>
          <w:bCs w:val="0"/>
        </w:rPr>
        <w:t>with DIBMA. The black box indicates PSI t.</w:t>
      </w:r>
      <w:bookmarkEnd w:id="179"/>
    </w:p>
    <w:p w14:paraId="39A01ADF" w14:textId="77777777" w:rsidR="0047390E" w:rsidRDefault="0047390E" w:rsidP="00D55895">
      <w:pPr>
        <w:pStyle w:val="DissertationFigureCaption"/>
        <w:rPr>
          <w:rFonts w:cs="Arial"/>
          <w:b w:val="0"/>
          <w:bCs w:val="0"/>
        </w:rPr>
      </w:pPr>
    </w:p>
    <w:p w14:paraId="7055EF03" w14:textId="77777777" w:rsidR="00D55895" w:rsidRDefault="00D55895" w:rsidP="00D55895">
      <w:pPr>
        <w:jc w:val="center"/>
      </w:pPr>
      <w:r>
        <w:rPr>
          <w:noProof/>
        </w:rPr>
        <w:drawing>
          <wp:inline distT="0" distB="0" distL="0" distR="0" wp14:anchorId="6143BC3C" wp14:editId="15B15187">
            <wp:extent cx="4428699" cy="2594763"/>
            <wp:effectExtent l="0" t="0" r="0" b="0"/>
            <wp:docPr id="69" name="Chart 69">
              <a:extLst xmlns:a="http://schemas.openxmlformats.org/drawingml/2006/main">
                <a:ext uri="{FF2B5EF4-FFF2-40B4-BE49-F238E27FC236}">
                  <a16:creationId xmlns:a16="http://schemas.microsoft.com/office/drawing/2014/main" id="{BB064E0A-295C-410E-96A2-C4A51FA88B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2BBF343C" w14:textId="21F5321C" w:rsidR="00D55895" w:rsidRDefault="00D55895" w:rsidP="00D55895">
      <w:pPr>
        <w:pStyle w:val="DissertationFigureCaption"/>
        <w:rPr>
          <w:noProof/>
        </w:rPr>
      </w:pPr>
      <w:bookmarkStart w:id="180" w:name="_Toc130372781"/>
      <w:r w:rsidRPr="006C0C2A">
        <w:rPr>
          <w:rFonts w:cs="Arial"/>
        </w:rPr>
        <w:t xml:space="preserve">Figure </w:t>
      </w:r>
      <w:r>
        <w:rPr>
          <w:rFonts w:cs="Arial"/>
        </w:rPr>
        <w:t>4.1</w:t>
      </w:r>
      <w:r w:rsidR="00607D55">
        <w:rPr>
          <w:rFonts w:cs="Arial"/>
        </w:rPr>
        <w:t>2</w:t>
      </w:r>
      <w:r w:rsidRPr="006C0C2A">
        <w:rPr>
          <w:rFonts w:cs="Arial"/>
        </w:rPr>
        <w:t>.</w:t>
      </w:r>
      <w:r w:rsidRPr="00042436">
        <w:rPr>
          <w:noProof/>
        </w:rPr>
        <w:t xml:space="preserve"> </w:t>
      </w:r>
      <w:r w:rsidRPr="00D55895">
        <w:rPr>
          <w:b w:val="0"/>
          <w:bCs w:val="0"/>
          <w:noProof/>
        </w:rPr>
        <w:t>Initial protein extraction efficiency results based on polymer concentration.</w:t>
      </w:r>
      <w:bookmarkEnd w:id="180"/>
    </w:p>
    <w:p w14:paraId="59A365FA" w14:textId="6C8C08C6" w:rsidR="002B5434" w:rsidRDefault="002B5434" w:rsidP="002B5434">
      <w:pPr>
        <w:pStyle w:val="1Dissertation"/>
        <w:ind w:firstLine="0"/>
      </w:pPr>
      <w:r>
        <w:lastRenderedPageBreak/>
        <w:t xml:space="preserve">chlorophyll-containing pigment-protein complexes more effectively than DIBMA (Figure 4.13).  Most importantly, we found </w:t>
      </w:r>
      <w:r>
        <w:rPr>
          <w:rFonts w:cs="Calibri"/>
          <w:b/>
          <w:color w:val="000000"/>
          <w:szCs w:val="19"/>
        </w:rPr>
        <w:t>C</w:t>
      </w:r>
      <w:r>
        <w:rPr>
          <w:rFonts w:cs="Calibri"/>
          <w:b/>
          <w:color w:val="000000"/>
          <w:szCs w:val="19"/>
          <w:vertAlign w:val="subscript"/>
        </w:rPr>
        <w:t>14</w:t>
      </w:r>
      <w:r>
        <w:rPr>
          <w:rFonts w:cs="Calibri"/>
          <w:b/>
          <w:color w:val="000000"/>
          <w:szCs w:val="19"/>
        </w:rPr>
        <w:t>MA</w:t>
      </w:r>
      <w:r>
        <w:t xml:space="preserve"> gave a SE of over 80%, by far the highest SE of any polymer tested in this system to date.</w:t>
      </w:r>
    </w:p>
    <w:p w14:paraId="1905D9AE" w14:textId="663D52EE" w:rsidR="00ED387F" w:rsidRPr="00744EFB" w:rsidRDefault="00ED387F" w:rsidP="00EE7369">
      <w:pPr>
        <w:pStyle w:val="1Dissertation"/>
      </w:pPr>
      <w:r>
        <w:t xml:space="preserve">With this information, we went on to solubilize the </w:t>
      </w:r>
      <w:proofErr w:type="spellStart"/>
      <w:r w:rsidRPr="0052773B">
        <w:rPr>
          <w:i/>
          <w:iCs/>
        </w:rPr>
        <w:t>Te</w:t>
      </w:r>
      <w:proofErr w:type="spellEnd"/>
      <w:r>
        <w:t xml:space="preserve"> membranes with different </w:t>
      </w:r>
      <w:r>
        <w:rPr>
          <w:rFonts w:cs="Calibri"/>
          <w:b/>
          <w:color w:val="000000"/>
          <w:szCs w:val="19"/>
        </w:rPr>
        <w:t>C</w:t>
      </w:r>
      <w:r w:rsidRPr="00F06F86">
        <w:rPr>
          <w:rFonts w:cs="Calibri"/>
          <w:b/>
          <w:color w:val="000000"/>
          <w:szCs w:val="19"/>
          <w:vertAlign w:val="subscript"/>
        </w:rPr>
        <w:t>1</w:t>
      </w:r>
      <w:r>
        <w:rPr>
          <w:rFonts w:cs="Calibri"/>
          <w:b/>
          <w:color w:val="000000"/>
          <w:szCs w:val="19"/>
          <w:vertAlign w:val="subscript"/>
        </w:rPr>
        <w:t>4</w:t>
      </w:r>
      <w:r>
        <w:rPr>
          <w:rFonts w:cs="Calibri"/>
          <w:b/>
          <w:color w:val="000000"/>
          <w:szCs w:val="19"/>
        </w:rPr>
        <w:t>MA</w:t>
      </w:r>
      <w:r>
        <w:rPr>
          <w:b/>
        </w:rPr>
        <w:t xml:space="preserve"> </w:t>
      </w:r>
      <w:r>
        <w:t>samples to investigate if a polymer’s molecular weight had any effect on this result (Figure 4</w:t>
      </w:r>
      <w:r w:rsidR="00F5491F">
        <w:t>.1</w:t>
      </w:r>
      <w:r w:rsidR="00607D55">
        <w:t>3</w:t>
      </w:r>
      <w:r>
        <w:t>)</w:t>
      </w:r>
      <w:r>
        <w:rPr>
          <w:b/>
        </w:rPr>
        <w:t xml:space="preserve">. </w:t>
      </w:r>
      <w:r>
        <w:t xml:space="preserve">Four </w:t>
      </w:r>
      <w:r>
        <w:rPr>
          <w:rFonts w:cs="Calibri"/>
          <w:b/>
          <w:color w:val="000000"/>
          <w:szCs w:val="19"/>
        </w:rPr>
        <w:t>C</w:t>
      </w:r>
      <w:r w:rsidRPr="00F06F86">
        <w:rPr>
          <w:rFonts w:cs="Calibri"/>
          <w:b/>
          <w:color w:val="000000"/>
          <w:szCs w:val="19"/>
          <w:vertAlign w:val="subscript"/>
        </w:rPr>
        <w:t>1</w:t>
      </w:r>
      <w:r>
        <w:rPr>
          <w:rFonts w:cs="Calibri"/>
          <w:b/>
          <w:color w:val="000000"/>
          <w:szCs w:val="19"/>
          <w:vertAlign w:val="subscript"/>
        </w:rPr>
        <w:t>4</w:t>
      </w:r>
      <w:r>
        <w:rPr>
          <w:rFonts w:cs="Calibri"/>
          <w:b/>
          <w:color w:val="000000"/>
          <w:szCs w:val="19"/>
        </w:rPr>
        <w:t>MA</w:t>
      </w:r>
      <w:r>
        <w:t xml:space="preserve"> samples were synthesized, with number-average molecular weights ranging from 1.8 kg/mol to 5.6 kg/mol. We determined that among all the different </w:t>
      </w:r>
      <w:r>
        <w:rPr>
          <w:rFonts w:cs="Calibri"/>
          <w:b/>
          <w:color w:val="000000"/>
          <w:szCs w:val="19"/>
        </w:rPr>
        <w:t>C</w:t>
      </w:r>
      <w:r w:rsidRPr="00F06F86">
        <w:rPr>
          <w:rFonts w:cs="Calibri"/>
          <w:b/>
          <w:color w:val="000000"/>
          <w:szCs w:val="19"/>
          <w:vertAlign w:val="subscript"/>
        </w:rPr>
        <w:t>1</w:t>
      </w:r>
      <w:r>
        <w:rPr>
          <w:rFonts w:cs="Calibri"/>
          <w:b/>
          <w:color w:val="000000"/>
          <w:szCs w:val="19"/>
          <w:vertAlign w:val="subscript"/>
        </w:rPr>
        <w:t>4</w:t>
      </w:r>
      <w:r>
        <w:rPr>
          <w:rFonts w:cs="Calibri"/>
          <w:b/>
          <w:color w:val="000000"/>
          <w:szCs w:val="19"/>
        </w:rPr>
        <w:t xml:space="preserve">MA </w:t>
      </w:r>
      <w:r w:rsidRPr="00744EFB">
        <w:rPr>
          <w:rFonts w:cs="Calibri"/>
          <w:color w:val="000000"/>
          <w:szCs w:val="19"/>
        </w:rPr>
        <w:t>polymers</w:t>
      </w:r>
      <w:r>
        <w:rPr>
          <w:b/>
        </w:rPr>
        <w:t xml:space="preserve"> </w:t>
      </w:r>
      <w:r>
        <w:t xml:space="preserve">the low molecular weight polymer, </w:t>
      </w:r>
      <w:r>
        <w:rPr>
          <w:rFonts w:cs="Calibri"/>
          <w:b/>
          <w:color w:val="000000"/>
          <w:szCs w:val="19"/>
        </w:rPr>
        <w:t>C</w:t>
      </w:r>
      <w:r w:rsidRPr="00F06F86">
        <w:rPr>
          <w:rFonts w:cs="Calibri"/>
          <w:b/>
          <w:color w:val="000000"/>
          <w:szCs w:val="19"/>
          <w:vertAlign w:val="subscript"/>
        </w:rPr>
        <w:t>14</w:t>
      </w:r>
      <w:r>
        <w:rPr>
          <w:rFonts w:cs="Calibri"/>
          <w:b/>
          <w:color w:val="000000"/>
          <w:szCs w:val="19"/>
        </w:rPr>
        <w:t>MA</w:t>
      </w:r>
      <w:r>
        <w:rPr>
          <w:rFonts w:cs="Calibri"/>
          <w:b/>
          <w:color w:val="000000"/>
          <w:szCs w:val="19"/>
          <w:vertAlign w:val="superscript"/>
        </w:rPr>
        <w:t>1.8</w:t>
      </w:r>
      <w:r w:rsidRPr="0024069B">
        <w:rPr>
          <w:rFonts w:cs="Calibri"/>
          <w:color w:val="000000"/>
          <w:szCs w:val="19"/>
        </w:rPr>
        <w:t>,</w:t>
      </w:r>
      <w:r>
        <w:rPr>
          <w:rFonts w:cs="Calibri"/>
          <w:b/>
          <w:color w:val="000000"/>
          <w:szCs w:val="19"/>
          <w:vertAlign w:val="superscript"/>
        </w:rPr>
        <w:t xml:space="preserve"> </w:t>
      </w:r>
      <w:r>
        <w:rPr>
          <w:rFonts w:cs="Calibri"/>
          <w:color w:val="000000"/>
          <w:szCs w:val="19"/>
        </w:rPr>
        <w:t xml:space="preserve">resulted in the extraction of the fewest number of pigment-protein complexes, while the other three samples all performed similarly, on average eliciting a SE of over 80%. </w:t>
      </w:r>
    </w:p>
    <w:p w14:paraId="107CB95D" w14:textId="4860762A" w:rsidR="00ED387F" w:rsidRDefault="00ED387F" w:rsidP="00EE7369">
      <w:pPr>
        <w:pStyle w:val="1Dissertation"/>
        <w:rPr>
          <w:rFonts w:cs="Calibri"/>
          <w:b/>
          <w:color w:val="000000"/>
          <w:szCs w:val="19"/>
        </w:rPr>
      </w:pPr>
      <w:r>
        <w:t xml:space="preserve">After protein solubilization, the extracted membranes were purified on sucrose density gradients (SDGs) to isolate and identify the different protein complex species obtained. It is well established that upon SDG with DDM solubilized </w:t>
      </w:r>
      <w:proofErr w:type="spellStart"/>
      <w:r w:rsidRPr="0052773B">
        <w:rPr>
          <w:i/>
          <w:iCs/>
        </w:rPr>
        <w:t>Te</w:t>
      </w:r>
      <w:proofErr w:type="spellEnd"/>
      <w:r>
        <w:t xml:space="preserve"> membranes, two types of PSI particles are released, i.e., PSI-monomer (PSI-m) and PSI-trimer (PSI-t) (Figure </w:t>
      </w:r>
      <w:r w:rsidR="00F5491F">
        <w:t>4.1</w:t>
      </w:r>
      <w:r w:rsidR="00607D55">
        <w:t>4</w:t>
      </w:r>
      <w:r>
        <w:t>).</w:t>
      </w:r>
      <w:r>
        <w:fldChar w:fldCharType="begin">
          <w:fldData xml:space="preserve">PEVuZE5vdGU+PENpdGU+PEF1dGhvcj5CcmFkeTwvQXV0aG9yPjxZZWFyPjIwMTk8L1llYXI+PFJl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</w:fldData>
        </w:fldChar>
      </w:r>
      <w:r w:rsidR="0016109E">
        <w:instrText xml:space="preserve"> ADDIN EN.CITE </w:instrText>
      </w:r>
      <w:r w:rsidR="0016109E">
        <w:fldChar w:fldCharType="begin">
          <w:fldData xml:space="preserve">PEVuZE5vdGU+PENpdGU+PEF1dGhvcj5CcmFkeTwvQXV0aG9yPjxZZWFyPjIwMTk8L1llYXI+PFJl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</w:fldData>
        </w:fldChar>
      </w:r>
      <w:r w:rsidR="0016109E">
        <w:instrText xml:space="preserve"> ADDIN EN.CITE.DATA </w:instrText>
      </w:r>
      <w:r w:rsidR="0016109E">
        <w:fldChar w:fldCharType="end"/>
      </w:r>
      <w:r>
        <w:fldChar w:fldCharType="separate"/>
      </w:r>
      <w:r w:rsidR="0016109E" w:rsidRPr="0016109E">
        <w:rPr>
          <w:noProof/>
          <w:vertAlign w:val="superscript"/>
        </w:rPr>
        <w:t>23, 34</w:t>
      </w:r>
      <w:r>
        <w:fldChar w:fldCharType="end"/>
      </w:r>
      <w:r>
        <w:t xml:space="preserve"> In line with the reduced SEs seen in Figure </w:t>
      </w:r>
      <w:r w:rsidR="00F5491F">
        <w:t>4.15</w:t>
      </w:r>
      <w:r>
        <w:t xml:space="preserve">, SDG with </w:t>
      </w:r>
      <w:r>
        <w:rPr>
          <w:rFonts w:cs="Calibri"/>
          <w:b/>
          <w:color w:val="000000"/>
          <w:szCs w:val="19"/>
        </w:rPr>
        <w:t>C</w:t>
      </w:r>
      <w:r>
        <w:rPr>
          <w:rFonts w:cs="Calibri"/>
          <w:b/>
          <w:color w:val="000000"/>
          <w:szCs w:val="19"/>
          <w:vertAlign w:val="subscript"/>
        </w:rPr>
        <w:t>8</w:t>
      </w:r>
      <w:r>
        <w:rPr>
          <w:rFonts w:cs="Calibri"/>
          <w:b/>
          <w:color w:val="000000"/>
          <w:szCs w:val="19"/>
        </w:rPr>
        <w:t>MA</w:t>
      </w:r>
      <w:r>
        <w:rPr>
          <w:b/>
        </w:rPr>
        <w:t xml:space="preserve">, </w:t>
      </w:r>
      <w:r>
        <w:rPr>
          <w:rFonts w:cs="Calibri"/>
          <w:b/>
          <w:color w:val="000000"/>
          <w:szCs w:val="19"/>
        </w:rPr>
        <w:t>C</w:t>
      </w:r>
      <w:r w:rsidRPr="00F06F86">
        <w:rPr>
          <w:rFonts w:cs="Calibri"/>
          <w:b/>
          <w:color w:val="000000"/>
          <w:szCs w:val="19"/>
          <w:vertAlign w:val="subscript"/>
        </w:rPr>
        <w:t>10</w:t>
      </w:r>
      <w:r>
        <w:rPr>
          <w:rFonts w:cs="Calibri"/>
          <w:b/>
          <w:color w:val="000000"/>
          <w:szCs w:val="19"/>
        </w:rPr>
        <w:t>MA</w:t>
      </w:r>
      <w:r>
        <w:rPr>
          <w:b/>
        </w:rPr>
        <w:t xml:space="preserve"> </w:t>
      </w:r>
      <w:r w:rsidRPr="006D23FC">
        <w:t>and</w:t>
      </w:r>
      <w:r>
        <w:rPr>
          <w:b/>
        </w:rPr>
        <w:t xml:space="preserve"> </w:t>
      </w:r>
      <w:r>
        <w:rPr>
          <w:rFonts w:cs="Calibri"/>
          <w:b/>
          <w:color w:val="000000"/>
          <w:szCs w:val="19"/>
        </w:rPr>
        <w:t>C</w:t>
      </w:r>
      <w:r w:rsidRPr="00F06F86">
        <w:rPr>
          <w:rFonts w:cs="Calibri"/>
          <w:b/>
          <w:color w:val="000000"/>
          <w:szCs w:val="19"/>
          <w:vertAlign w:val="subscript"/>
        </w:rPr>
        <w:t>12</w:t>
      </w:r>
      <w:r>
        <w:rPr>
          <w:rFonts w:cs="Calibri"/>
          <w:b/>
          <w:color w:val="000000"/>
          <w:szCs w:val="19"/>
        </w:rPr>
        <w:t>MA</w:t>
      </w:r>
      <w:r>
        <w:rPr>
          <w:b/>
        </w:rPr>
        <w:t xml:space="preserve"> </w:t>
      </w:r>
      <w:r w:rsidRPr="0052773B">
        <w:t>released</w:t>
      </w:r>
      <w:r>
        <w:t xml:space="preserve"> only negligible amounts</w:t>
      </w:r>
      <w:r w:rsidRPr="0052773B">
        <w:t xml:space="preserve"> of PSI</w:t>
      </w:r>
      <w:r>
        <w:t xml:space="preserve">-t, meaning these PSI-t </w:t>
      </w:r>
      <w:proofErr w:type="spellStart"/>
      <w:r>
        <w:t>nanodiscs</w:t>
      </w:r>
      <w:proofErr w:type="spellEnd"/>
      <w:r>
        <w:t xml:space="preserve"> couldn’t be </w:t>
      </w:r>
      <w:r w:rsidRPr="0052773B">
        <w:t xml:space="preserve">biochemically </w:t>
      </w:r>
      <w:r w:rsidRPr="00F465CA">
        <w:t>characterize</w:t>
      </w:r>
      <w:r>
        <w:t xml:space="preserve">d. Interestingly, however, all </w:t>
      </w:r>
      <w:r>
        <w:rPr>
          <w:rFonts w:cs="Calibri"/>
          <w:b/>
          <w:color w:val="000000"/>
          <w:szCs w:val="19"/>
        </w:rPr>
        <w:t>C</w:t>
      </w:r>
      <w:r w:rsidRPr="00F06F86">
        <w:rPr>
          <w:rFonts w:cs="Calibri"/>
          <w:b/>
          <w:color w:val="000000"/>
          <w:szCs w:val="19"/>
          <w:vertAlign w:val="subscript"/>
        </w:rPr>
        <w:t>1</w:t>
      </w:r>
      <w:r>
        <w:rPr>
          <w:rFonts w:cs="Calibri"/>
          <w:b/>
          <w:color w:val="000000"/>
          <w:szCs w:val="19"/>
          <w:vertAlign w:val="subscript"/>
        </w:rPr>
        <w:t>4</w:t>
      </w:r>
      <w:r>
        <w:rPr>
          <w:rFonts w:cs="Calibri"/>
          <w:b/>
          <w:color w:val="000000"/>
          <w:szCs w:val="19"/>
        </w:rPr>
        <w:t>MA</w:t>
      </w:r>
      <w:r>
        <w:t xml:space="preserve"> samples did appear to solubilize discrete PSI-t </w:t>
      </w:r>
      <w:proofErr w:type="spellStart"/>
      <w:r>
        <w:t>nanodiscs</w:t>
      </w:r>
      <w:proofErr w:type="spellEnd"/>
      <w:r>
        <w:t xml:space="preserve">, with </w:t>
      </w:r>
      <w:r>
        <w:rPr>
          <w:rFonts w:cs="Calibri"/>
          <w:b/>
          <w:color w:val="000000"/>
          <w:szCs w:val="19"/>
        </w:rPr>
        <w:t>C</w:t>
      </w:r>
      <w:r w:rsidRPr="00F06F86">
        <w:rPr>
          <w:rFonts w:cs="Calibri"/>
          <w:b/>
          <w:color w:val="000000"/>
          <w:szCs w:val="19"/>
          <w:vertAlign w:val="subscript"/>
        </w:rPr>
        <w:t>14</w:t>
      </w:r>
      <w:r>
        <w:rPr>
          <w:rFonts w:cs="Calibri"/>
          <w:b/>
          <w:color w:val="000000"/>
          <w:szCs w:val="19"/>
        </w:rPr>
        <w:t>MA</w:t>
      </w:r>
      <w:r w:rsidRPr="00F06F86">
        <w:rPr>
          <w:rFonts w:cs="Calibri"/>
          <w:b/>
          <w:color w:val="000000"/>
          <w:szCs w:val="19"/>
          <w:vertAlign w:val="superscript"/>
        </w:rPr>
        <w:t>3.9</w:t>
      </w:r>
      <w:r>
        <w:rPr>
          <w:rFonts w:cs="Calibri"/>
          <w:b/>
          <w:color w:val="000000"/>
          <w:szCs w:val="19"/>
          <w:vertAlign w:val="superscript"/>
        </w:rPr>
        <w:t xml:space="preserve"> </w:t>
      </w:r>
      <w:r w:rsidRPr="002B771E">
        <w:rPr>
          <w:rFonts w:cs="Calibri"/>
          <w:color w:val="000000"/>
          <w:szCs w:val="19"/>
        </w:rPr>
        <w:t>and</w:t>
      </w:r>
      <w:r>
        <w:rPr>
          <w:rFonts w:cs="Calibri"/>
          <w:b/>
          <w:color w:val="000000"/>
          <w:szCs w:val="19"/>
        </w:rPr>
        <w:t xml:space="preserve"> C</w:t>
      </w:r>
      <w:r w:rsidRPr="00F06F86">
        <w:rPr>
          <w:rFonts w:cs="Calibri"/>
          <w:b/>
          <w:color w:val="000000"/>
          <w:szCs w:val="19"/>
          <w:vertAlign w:val="subscript"/>
        </w:rPr>
        <w:t>14</w:t>
      </w:r>
      <w:r>
        <w:rPr>
          <w:rFonts w:cs="Calibri"/>
          <w:b/>
          <w:color w:val="000000"/>
          <w:szCs w:val="19"/>
        </w:rPr>
        <w:t>MA</w:t>
      </w:r>
      <w:r>
        <w:rPr>
          <w:rFonts w:cs="Calibri"/>
          <w:b/>
          <w:color w:val="000000"/>
          <w:szCs w:val="19"/>
          <w:vertAlign w:val="superscript"/>
        </w:rPr>
        <w:t>4.8</w:t>
      </w:r>
      <w:r>
        <w:rPr>
          <w:rFonts w:cs="Calibri"/>
          <w:b/>
          <w:color w:val="000000"/>
          <w:szCs w:val="19"/>
        </w:rPr>
        <w:t xml:space="preserve"> </w:t>
      </w:r>
      <w:r>
        <w:rPr>
          <w:rFonts w:cs="Calibri"/>
          <w:color w:val="000000"/>
          <w:szCs w:val="19"/>
        </w:rPr>
        <w:t>showing an especially high level of selectivity towards the formation of these species.</w:t>
      </w:r>
      <w:r>
        <w:rPr>
          <w:rFonts w:cs="Calibri"/>
          <w:b/>
          <w:color w:val="000000"/>
          <w:szCs w:val="19"/>
        </w:rPr>
        <w:t xml:space="preserve"> </w:t>
      </w:r>
    </w:p>
    <w:p w14:paraId="20E8344A" w14:textId="5331F6E6" w:rsidR="00F5491F" w:rsidRDefault="00F5491F" w:rsidP="00EE7369">
      <w:pPr>
        <w:pStyle w:val="1Dissertation"/>
        <w:rPr>
          <w:rFonts w:cs="Calibri"/>
          <w:b/>
          <w:color w:val="000000"/>
          <w:szCs w:val="19"/>
        </w:rPr>
      </w:pPr>
    </w:p>
    <w:p w14:paraId="3ED9CA85" w14:textId="443B188C" w:rsidR="00F1368F" w:rsidRDefault="00F1368F" w:rsidP="00EE7369">
      <w:pPr>
        <w:pStyle w:val="1Dissertation"/>
        <w:rPr>
          <w:rFonts w:cs="Calibri"/>
          <w:b/>
          <w:color w:val="000000"/>
          <w:szCs w:val="19"/>
        </w:rPr>
      </w:pPr>
    </w:p>
    <w:p w14:paraId="2A299099" w14:textId="179CF9FA" w:rsidR="00F1368F" w:rsidRDefault="00F1368F" w:rsidP="00EE7369">
      <w:pPr>
        <w:pStyle w:val="1Dissertation"/>
        <w:rPr>
          <w:rFonts w:cs="Calibri"/>
          <w:b/>
          <w:color w:val="000000"/>
          <w:szCs w:val="19"/>
        </w:rPr>
      </w:pPr>
    </w:p>
    <w:p w14:paraId="25F21DA4" w14:textId="77777777" w:rsidR="00F1368F" w:rsidRDefault="00F1368F" w:rsidP="00F1368F">
      <w:pPr>
        <w:pStyle w:val="1Dissertation"/>
      </w:pPr>
      <w:r w:rsidRPr="00B93AF9">
        <w:rPr>
          <w:noProof/>
        </w:rPr>
        <w:lastRenderedPageBreak/>
        <w:t xml:space="preserve"> </w:t>
      </w:r>
      <w:r w:rsidRPr="00F0418D">
        <w:rPr>
          <w:noProof/>
        </w:rPr>
        <w:t xml:space="preserve"> </w:t>
      </w:r>
      <w:r w:rsidRPr="00F0418D">
        <w:rPr>
          <w:noProof/>
        </w:rPr>
        <w:drawing>
          <wp:inline distT="0" distB="0" distL="0" distR="0" wp14:anchorId="329641DB" wp14:editId="49693DC2">
            <wp:extent cx="4885898" cy="3149596"/>
            <wp:effectExtent l="0" t="0" r="0" b="0"/>
            <wp:docPr id="5" name="Picture 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pic:nvPicPr>
                  <pic:blipFill>
                    <a:blip r:embed="rId82"/>
                    <a:stretch>
                      <a:fillRect/>
                    </a:stretch>
                  </pic:blipFill>
                  <pic:spPr>
                    <a:xfrm>
                      <a:off x="0" y="0"/>
                      <a:ext cx="4898048" cy="3157429"/>
                    </a:xfrm>
                    <a:prstGeom prst="rect">
                      <a:avLst/>
                    </a:prstGeom>
                  </pic:spPr>
                </pic:pic>
              </a:graphicData>
            </a:graphic>
          </wp:inline>
        </w:drawing>
      </w:r>
    </w:p>
    <w:p w14:paraId="5467F105" w14:textId="77777777" w:rsidR="00F1368F" w:rsidRDefault="00F1368F" w:rsidP="00F1368F">
      <w:pPr>
        <w:pStyle w:val="DissertationFigureCaption"/>
        <w:rPr>
          <w:b w:val="0"/>
          <w:bCs w:val="0"/>
        </w:rPr>
      </w:pPr>
      <w:bookmarkStart w:id="181" w:name="_Toc130372782"/>
      <w:r>
        <w:t xml:space="preserve">Figure 4.13. </w:t>
      </w:r>
      <w:r w:rsidRPr="00150D66">
        <w:rPr>
          <w:b w:val="0"/>
          <w:bCs w:val="0"/>
        </w:rPr>
        <w:t xml:space="preserve">The solubilization efficiency of each polymer extracting chlorophyll-containing pigment-protein complexes from </w:t>
      </w:r>
      <w:proofErr w:type="spellStart"/>
      <w:r w:rsidRPr="00150D66">
        <w:rPr>
          <w:b w:val="0"/>
          <w:bCs w:val="0"/>
        </w:rPr>
        <w:t>Te</w:t>
      </w:r>
      <w:proofErr w:type="spellEnd"/>
      <w:r w:rsidRPr="00150D66">
        <w:rPr>
          <w:b w:val="0"/>
          <w:bCs w:val="0"/>
        </w:rPr>
        <w:t>. *</w:t>
      </w:r>
      <w:proofErr w:type="gramStart"/>
      <w:r w:rsidRPr="00150D66">
        <w:rPr>
          <w:b w:val="0"/>
          <w:bCs w:val="0"/>
        </w:rPr>
        <w:t>these</w:t>
      </w:r>
      <w:proofErr w:type="gramEnd"/>
      <w:r w:rsidRPr="00150D66">
        <w:rPr>
          <w:b w:val="0"/>
          <w:bCs w:val="0"/>
        </w:rPr>
        <w:t xml:space="preserve"> samples were tested in duplicate. All others were in triplicate.</w:t>
      </w:r>
      <w:bookmarkEnd w:id="181"/>
      <w:r w:rsidRPr="00150D66">
        <w:rPr>
          <w:b w:val="0"/>
          <w:bCs w:val="0"/>
        </w:rPr>
        <w:t xml:space="preserve"> </w:t>
      </w:r>
    </w:p>
    <w:p w14:paraId="7C2EAEBA" w14:textId="0786571A" w:rsidR="00F1368F" w:rsidRDefault="00F1368F" w:rsidP="00EE7369">
      <w:pPr>
        <w:pStyle w:val="1Dissertation"/>
        <w:rPr>
          <w:rFonts w:cs="Calibri"/>
          <w:b/>
          <w:color w:val="000000"/>
          <w:szCs w:val="19"/>
        </w:rPr>
      </w:pPr>
    </w:p>
    <w:p w14:paraId="47C82AA1" w14:textId="65184671" w:rsidR="00F1368F" w:rsidRDefault="00F1368F" w:rsidP="00EE7369">
      <w:pPr>
        <w:pStyle w:val="1Dissertation"/>
        <w:rPr>
          <w:rFonts w:cs="Calibri"/>
          <w:b/>
          <w:color w:val="000000"/>
          <w:szCs w:val="19"/>
        </w:rPr>
      </w:pPr>
    </w:p>
    <w:p w14:paraId="6F5342BA" w14:textId="6833C610" w:rsidR="00F1368F" w:rsidRDefault="00F1368F" w:rsidP="00EE7369">
      <w:pPr>
        <w:pStyle w:val="1Dissertation"/>
        <w:rPr>
          <w:rFonts w:cs="Calibri"/>
          <w:b/>
          <w:color w:val="000000"/>
          <w:szCs w:val="19"/>
        </w:rPr>
      </w:pPr>
    </w:p>
    <w:p w14:paraId="2542549E" w14:textId="7CB4EE16" w:rsidR="00F1368F" w:rsidRDefault="00F1368F" w:rsidP="00EE7369">
      <w:pPr>
        <w:pStyle w:val="1Dissertation"/>
        <w:rPr>
          <w:rFonts w:cs="Calibri"/>
          <w:b/>
          <w:color w:val="000000"/>
          <w:szCs w:val="19"/>
        </w:rPr>
      </w:pPr>
    </w:p>
    <w:p w14:paraId="441EC724" w14:textId="6BCA815F" w:rsidR="00F1368F" w:rsidRDefault="00F1368F" w:rsidP="00EE7369">
      <w:pPr>
        <w:pStyle w:val="1Dissertation"/>
        <w:rPr>
          <w:rFonts w:cs="Calibri"/>
          <w:b/>
          <w:color w:val="000000"/>
          <w:szCs w:val="19"/>
        </w:rPr>
      </w:pPr>
    </w:p>
    <w:p w14:paraId="52D21CC9" w14:textId="61A72DD9" w:rsidR="00F1368F" w:rsidRDefault="00F1368F" w:rsidP="00EE7369">
      <w:pPr>
        <w:pStyle w:val="1Dissertation"/>
        <w:rPr>
          <w:rFonts w:cs="Calibri"/>
          <w:b/>
          <w:color w:val="000000"/>
          <w:szCs w:val="19"/>
        </w:rPr>
      </w:pPr>
    </w:p>
    <w:p w14:paraId="6596CE13" w14:textId="656C8C7C" w:rsidR="00F1368F" w:rsidRDefault="00F1368F" w:rsidP="00EE7369">
      <w:pPr>
        <w:pStyle w:val="1Dissertation"/>
        <w:rPr>
          <w:rFonts w:cs="Calibri"/>
          <w:b/>
          <w:color w:val="000000"/>
          <w:szCs w:val="19"/>
        </w:rPr>
      </w:pPr>
    </w:p>
    <w:p w14:paraId="10566C3B" w14:textId="5E82DE96" w:rsidR="00F1368F" w:rsidRDefault="00F1368F" w:rsidP="00EE7369">
      <w:pPr>
        <w:pStyle w:val="1Dissertation"/>
        <w:rPr>
          <w:rFonts w:cs="Calibri"/>
          <w:b/>
          <w:color w:val="000000"/>
          <w:szCs w:val="19"/>
        </w:rPr>
      </w:pPr>
    </w:p>
    <w:p w14:paraId="5DA20173" w14:textId="2B1E7444" w:rsidR="00F1368F" w:rsidRDefault="00F1368F" w:rsidP="00EE7369">
      <w:pPr>
        <w:pStyle w:val="1Dissertation"/>
        <w:rPr>
          <w:rFonts w:cs="Calibri"/>
          <w:b/>
          <w:color w:val="000000"/>
          <w:szCs w:val="19"/>
        </w:rPr>
      </w:pPr>
    </w:p>
    <w:p w14:paraId="2019CD26" w14:textId="77777777" w:rsidR="00F1368F" w:rsidRDefault="00F1368F" w:rsidP="00EE7369">
      <w:pPr>
        <w:pStyle w:val="1Dissertation"/>
        <w:rPr>
          <w:rFonts w:cs="Calibri"/>
          <w:b/>
          <w:color w:val="000000"/>
          <w:szCs w:val="19"/>
        </w:rPr>
      </w:pPr>
    </w:p>
    <w:p w14:paraId="1BDFCD66" w14:textId="77777777" w:rsidR="00ED387F" w:rsidRDefault="00ED387F" w:rsidP="00F5491F">
      <w:pPr>
        <w:pStyle w:val="1Dissertation"/>
        <w:ind w:firstLine="0"/>
        <w:jc w:val="center"/>
      </w:pPr>
      <w:r w:rsidRPr="00D840C3">
        <w:rPr>
          <w:noProof/>
        </w:rPr>
        <w:lastRenderedPageBreak/>
        <w:drawing>
          <wp:inline distT="0" distB="0" distL="0" distR="0" wp14:anchorId="1879A302" wp14:editId="5EC87FD9">
            <wp:extent cx="4420637" cy="3091218"/>
            <wp:effectExtent l="0" t="0" r="0" b="0"/>
            <wp:docPr id="10" name="Picture 10"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chart&#10;&#10;Description automatically generated"/>
                    <pic:cNvPicPr/>
                  </pic:nvPicPr>
                  <pic:blipFill>
                    <a:blip r:embed="rId83"/>
                    <a:stretch>
                      <a:fillRect/>
                    </a:stretch>
                  </pic:blipFill>
                  <pic:spPr>
                    <a:xfrm>
                      <a:off x="0" y="0"/>
                      <a:ext cx="4461590" cy="3119855"/>
                    </a:xfrm>
                    <a:prstGeom prst="rect">
                      <a:avLst/>
                    </a:prstGeom>
                  </pic:spPr>
                </pic:pic>
              </a:graphicData>
            </a:graphic>
          </wp:inline>
        </w:drawing>
      </w:r>
    </w:p>
    <w:p w14:paraId="73D786C3" w14:textId="5BD99936" w:rsidR="00ED387F" w:rsidRDefault="00ED387F" w:rsidP="00F5491F">
      <w:pPr>
        <w:pStyle w:val="DissertationFigureCaption"/>
      </w:pPr>
      <w:bookmarkStart w:id="182" w:name="_Toc130372783"/>
      <w:r w:rsidRPr="003B2E56">
        <w:t xml:space="preserve">Figure </w:t>
      </w:r>
      <w:r w:rsidR="00F5491F">
        <w:t>4.1</w:t>
      </w:r>
      <w:r w:rsidR="00607D55">
        <w:t>4</w:t>
      </w:r>
      <w:r w:rsidRPr="003B2E56">
        <w:t>.</w:t>
      </w:r>
      <w:r>
        <w:t xml:space="preserve"> </w:t>
      </w:r>
      <w:r w:rsidRPr="00F5491F">
        <w:rPr>
          <w:b w:val="0"/>
          <w:bCs w:val="0"/>
        </w:rPr>
        <w:t xml:space="preserve">Sucrose density gradients of extracted protein complexes, following incubation and protein solubilization with </w:t>
      </w:r>
      <w:r w:rsidRPr="00F5491F">
        <w:rPr>
          <w:rFonts w:cs="Calibri"/>
          <w:b w:val="0"/>
          <w:bCs w:val="0"/>
        </w:rPr>
        <w:t>α</w:t>
      </w:r>
      <w:r w:rsidRPr="00F5491F">
        <w:rPr>
          <w:b w:val="0"/>
          <w:bCs w:val="0"/>
        </w:rPr>
        <w:t>MA copolymers</w:t>
      </w:r>
      <w:r w:rsidR="00F5491F">
        <w:rPr>
          <w:b w:val="0"/>
          <w:bCs w:val="0"/>
        </w:rPr>
        <w:t>.</w:t>
      </w:r>
      <w:bookmarkEnd w:id="182"/>
    </w:p>
    <w:p w14:paraId="2E59D656" w14:textId="4A650059" w:rsidR="00ED387F" w:rsidRDefault="00ED387F" w:rsidP="00EE7369">
      <w:pPr>
        <w:pStyle w:val="1Dissertation"/>
      </w:pPr>
    </w:p>
    <w:p w14:paraId="5065C0C5" w14:textId="77777777" w:rsidR="007B7980" w:rsidRDefault="007B7980" w:rsidP="007B7980">
      <w:pPr>
        <w:pStyle w:val="1Dissertation"/>
        <w:ind w:firstLine="0"/>
      </w:pPr>
      <w:r w:rsidRPr="00CB5750">
        <w:rPr>
          <w:noProof/>
        </w:rPr>
        <w:drawing>
          <wp:inline distT="0" distB="0" distL="0" distR="0" wp14:anchorId="41A6514F" wp14:editId="3E800F05">
            <wp:extent cx="5934075" cy="2066773"/>
            <wp:effectExtent l="0" t="0" r="0" b="0"/>
            <wp:docPr id="17" name="Picture 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84"/>
                    <a:stretch>
                      <a:fillRect/>
                    </a:stretch>
                  </pic:blipFill>
                  <pic:spPr>
                    <a:xfrm>
                      <a:off x="0" y="0"/>
                      <a:ext cx="5949528" cy="2072155"/>
                    </a:xfrm>
                    <a:prstGeom prst="rect">
                      <a:avLst/>
                    </a:prstGeom>
                  </pic:spPr>
                </pic:pic>
              </a:graphicData>
            </a:graphic>
          </wp:inline>
        </w:drawing>
      </w:r>
    </w:p>
    <w:p w14:paraId="6AA11B6F" w14:textId="31110AC3" w:rsidR="007B7980" w:rsidRDefault="007B7980" w:rsidP="007B7980">
      <w:pPr>
        <w:pStyle w:val="DissertationFigureCaption"/>
        <w:rPr>
          <w:b w:val="0"/>
          <w:bCs w:val="0"/>
        </w:rPr>
      </w:pPr>
      <w:bookmarkStart w:id="183" w:name="_Toc130372784"/>
      <w:r>
        <w:t xml:space="preserve">Figure </w:t>
      </w:r>
      <w:r w:rsidR="0032741D">
        <w:t>4</w:t>
      </w:r>
      <w:r>
        <w:t xml:space="preserve">.15. </w:t>
      </w:r>
      <w:bookmarkStart w:id="184" w:name="_Hlk125616862"/>
      <w:r w:rsidRPr="002317E6">
        <w:rPr>
          <w:b w:val="0"/>
          <w:bCs w:val="0"/>
        </w:rPr>
        <w:t>Characterization of the trimeric PSI band from the sucrose density gradients using A) UV/Vis Spectroscopy, B) low-temperature fluorescence, C) SDS-PAGE, and D) BN-PAGE.</w:t>
      </w:r>
      <w:bookmarkEnd w:id="183"/>
      <w:r w:rsidRPr="002317E6">
        <w:rPr>
          <w:b w:val="0"/>
          <w:bCs w:val="0"/>
        </w:rPr>
        <w:t xml:space="preserve"> </w:t>
      </w:r>
      <w:bookmarkEnd w:id="184"/>
    </w:p>
    <w:p w14:paraId="1FCB2C0D" w14:textId="51CCF8E0" w:rsidR="007B7980" w:rsidRDefault="007B7980" w:rsidP="00EE7369">
      <w:pPr>
        <w:pStyle w:val="1Dissertation"/>
      </w:pPr>
    </w:p>
    <w:p w14:paraId="46370D3C" w14:textId="77777777" w:rsidR="00E0491A" w:rsidRDefault="00E0491A" w:rsidP="00EE7369">
      <w:pPr>
        <w:pStyle w:val="1Dissertation"/>
      </w:pPr>
    </w:p>
    <w:p w14:paraId="32703A24" w14:textId="77777777" w:rsidR="00D53800" w:rsidRDefault="00D53800" w:rsidP="00D53800">
      <w:pPr>
        <w:pStyle w:val="Sub-subsectionTitles"/>
      </w:pPr>
      <w:bookmarkStart w:id="185" w:name="_Toc130372695"/>
      <w:r>
        <w:lastRenderedPageBreak/>
        <w:t xml:space="preserve">4.3.5 </w:t>
      </w:r>
      <w:r w:rsidR="00ED387F" w:rsidRPr="0052773B">
        <w:t>Pigment composition and the functional property of the PSI-t nano discs</w:t>
      </w:r>
      <w:bookmarkEnd w:id="185"/>
    </w:p>
    <w:p w14:paraId="47805F82" w14:textId="45F54891" w:rsidR="00ED387F" w:rsidRDefault="00ED387F" w:rsidP="00EE7369">
      <w:pPr>
        <w:pStyle w:val="1Dissertation"/>
      </w:pPr>
      <w:r>
        <w:t xml:space="preserve">To investigate the pigment composition of the isolated PSI-t, we isolated total pigments in 90% methanol and recorded absorption spectra from 350-750 nm. Compared to samples prepared from DDM, </w:t>
      </w:r>
      <w:r>
        <w:rPr>
          <w:rFonts w:cs="Calibri"/>
          <w:b/>
          <w:color w:val="000000"/>
          <w:szCs w:val="19"/>
        </w:rPr>
        <w:t>C</w:t>
      </w:r>
      <w:r w:rsidRPr="00F06F86">
        <w:rPr>
          <w:rFonts w:cs="Calibri"/>
          <w:b/>
          <w:color w:val="000000"/>
          <w:szCs w:val="19"/>
          <w:vertAlign w:val="subscript"/>
        </w:rPr>
        <w:t>14</w:t>
      </w:r>
      <w:r>
        <w:rPr>
          <w:rFonts w:cs="Calibri"/>
          <w:b/>
          <w:color w:val="000000"/>
          <w:szCs w:val="19"/>
        </w:rPr>
        <w:t>MA</w:t>
      </w:r>
      <w:r>
        <w:rPr>
          <w:rFonts w:cs="Calibri"/>
          <w:b/>
          <w:color w:val="000000"/>
          <w:szCs w:val="19"/>
          <w:vertAlign w:val="superscript"/>
        </w:rPr>
        <w:t>1.8</w:t>
      </w:r>
      <w:r>
        <w:t xml:space="preserve">, and </w:t>
      </w:r>
      <w:r>
        <w:rPr>
          <w:rFonts w:cs="Calibri"/>
          <w:b/>
          <w:color w:val="000000"/>
          <w:szCs w:val="19"/>
        </w:rPr>
        <w:t>C</w:t>
      </w:r>
      <w:r w:rsidRPr="00F06F86">
        <w:rPr>
          <w:rFonts w:cs="Calibri"/>
          <w:b/>
          <w:color w:val="000000"/>
          <w:szCs w:val="19"/>
          <w:vertAlign w:val="subscript"/>
        </w:rPr>
        <w:t>14</w:t>
      </w:r>
      <w:r>
        <w:rPr>
          <w:rFonts w:cs="Calibri"/>
          <w:b/>
          <w:color w:val="000000"/>
          <w:szCs w:val="19"/>
        </w:rPr>
        <w:t>MA</w:t>
      </w:r>
      <w:r w:rsidRPr="00F06F86">
        <w:rPr>
          <w:rFonts w:cs="Calibri"/>
          <w:b/>
          <w:color w:val="000000"/>
          <w:szCs w:val="19"/>
          <w:vertAlign w:val="superscript"/>
        </w:rPr>
        <w:t>3.9</w:t>
      </w:r>
      <w:r w:rsidRPr="00A51DFB">
        <w:rPr>
          <w:rFonts w:cs="Calibri"/>
          <w:color w:val="000000"/>
          <w:szCs w:val="19"/>
        </w:rPr>
        <w:t>,</w:t>
      </w:r>
      <w:r>
        <w:rPr>
          <w:rFonts w:cs="Calibri"/>
          <w:b/>
          <w:color w:val="000000"/>
          <w:szCs w:val="19"/>
        </w:rPr>
        <w:t xml:space="preserve"> </w:t>
      </w:r>
      <w:r>
        <w:t xml:space="preserve">PSI-t released from </w:t>
      </w:r>
      <w:r>
        <w:rPr>
          <w:rFonts w:cs="Calibri"/>
          <w:b/>
          <w:color w:val="000000"/>
          <w:szCs w:val="19"/>
        </w:rPr>
        <w:t>C</w:t>
      </w:r>
      <w:r w:rsidRPr="00F06F86">
        <w:rPr>
          <w:rFonts w:cs="Calibri"/>
          <w:b/>
          <w:color w:val="000000"/>
          <w:szCs w:val="19"/>
          <w:vertAlign w:val="subscript"/>
        </w:rPr>
        <w:t>1</w:t>
      </w:r>
      <w:r>
        <w:rPr>
          <w:rFonts w:cs="Calibri"/>
          <w:b/>
          <w:color w:val="000000"/>
          <w:szCs w:val="19"/>
          <w:vertAlign w:val="subscript"/>
        </w:rPr>
        <w:t>4</w:t>
      </w:r>
      <w:r>
        <w:rPr>
          <w:rFonts w:cs="Calibri"/>
          <w:b/>
          <w:color w:val="000000"/>
          <w:szCs w:val="19"/>
        </w:rPr>
        <w:t>MA</w:t>
      </w:r>
      <w:r w:rsidRPr="00A51DFB">
        <w:rPr>
          <w:rFonts w:cs="Calibri"/>
          <w:color w:val="000000"/>
          <w:szCs w:val="19"/>
        </w:rPr>
        <w:t>,</w:t>
      </w:r>
      <w:r>
        <w:rPr>
          <w:rFonts w:cs="Calibri"/>
          <w:b/>
          <w:color w:val="000000"/>
          <w:szCs w:val="19"/>
        </w:rPr>
        <w:t xml:space="preserve"> C</w:t>
      </w:r>
      <w:r w:rsidRPr="00F06F86">
        <w:rPr>
          <w:rFonts w:cs="Calibri"/>
          <w:b/>
          <w:color w:val="000000"/>
          <w:szCs w:val="19"/>
          <w:vertAlign w:val="subscript"/>
        </w:rPr>
        <w:t>14</w:t>
      </w:r>
      <w:r>
        <w:rPr>
          <w:rFonts w:cs="Calibri"/>
          <w:b/>
          <w:color w:val="000000"/>
          <w:szCs w:val="19"/>
        </w:rPr>
        <w:t>MA</w:t>
      </w:r>
      <w:r>
        <w:rPr>
          <w:rFonts w:cs="Calibri"/>
          <w:b/>
          <w:color w:val="000000"/>
          <w:szCs w:val="19"/>
          <w:vertAlign w:val="superscript"/>
        </w:rPr>
        <w:t>4.8</w:t>
      </w:r>
      <w:r>
        <w:t xml:space="preserve">, and </w:t>
      </w:r>
      <w:r>
        <w:rPr>
          <w:rFonts w:cs="Calibri"/>
          <w:b/>
          <w:color w:val="000000"/>
          <w:szCs w:val="19"/>
        </w:rPr>
        <w:t>C</w:t>
      </w:r>
      <w:r w:rsidRPr="00F06F86">
        <w:rPr>
          <w:rFonts w:cs="Calibri"/>
          <w:b/>
          <w:color w:val="000000"/>
          <w:szCs w:val="19"/>
          <w:vertAlign w:val="subscript"/>
        </w:rPr>
        <w:t>14</w:t>
      </w:r>
      <w:r>
        <w:rPr>
          <w:rFonts w:cs="Calibri"/>
          <w:b/>
          <w:color w:val="000000"/>
          <w:szCs w:val="19"/>
        </w:rPr>
        <w:t>MA</w:t>
      </w:r>
      <w:r w:rsidRPr="00F06F86">
        <w:rPr>
          <w:rFonts w:cs="Calibri"/>
          <w:b/>
          <w:color w:val="000000"/>
          <w:szCs w:val="19"/>
          <w:vertAlign w:val="superscript"/>
        </w:rPr>
        <w:t>5.</w:t>
      </w:r>
      <w:r>
        <w:rPr>
          <w:rFonts w:cs="Calibri"/>
          <w:b/>
          <w:color w:val="000000"/>
          <w:szCs w:val="19"/>
          <w:vertAlign w:val="superscript"/>
        </w:rPr>
        <w:t>6</w:t>
      </w:r>
      <w:r>
        <w:t xml:space="preserve"> showed a more pronounced absorbance around 475 nm (</w:t>
      </w:r>
      <w:r w:rsidRPr="00DD0A52">
        <w:t>Figure</w:t>
      </w:r>
      <w:r>
        <w:t>s</w:t>
      </w:r>
      <w:r w:rsidRPr="00DD0A52">
        <w:t xml:space="preserve"> </w:t>
      </w:r>
      <w:r w:rsidR="0032741D">
        <w:t>4</w:t>
      </w:r>
      <w:r w:rsidR="002317E6">
        <w:t>.1</w:t>
      </w:r>
      <w:r w:rsidR="00607D55">
        <w:t>5</w:t>
      </w:r>
      <w:r w:rsidR="002317E6">
        <w:t xml:space="preserve">A and </w:t>
      </w:r>
      <w:r w:rsidR="0032741D">
        <w:t>4</w:t>
      </w:r>
      <w:r w:rsidR="002317E6">
        <w:t>.1</w:t>
      </w:r>
      <w:r w:rsidR="00607D55">
        <w:t>6</w:t>
      </w:r>
      <w:r w:rsidR="002317E6">
        <w:t>A</w:t>
      </w:r>
      <w:r w:rsidRPr="00DD0A52">
        <w:t>)</w:t>
      </w:r>
      <w:r>
        <w:t xml:space="preserve">. This 475 nm shoulder could be attributed to any carotenoids present in the total pigment fraction, suggesting some of these samples may retain higher carotenoid content. </w:t>
      </w:r>
    </w:p>
    <w:p w14:paraId="22DCD5E5" w14:textId="519D05B2" w:rsidR="00ED387F" w:rsidRDefault="00ED387F" w:rsidP="00EE7369">
      <w:pPr>
        <w:pStyle w:val="1Dissertation"/>
      </w:pPr>
      <w:r>
        <w:t>The carotenoid to chlorophyll charge transfer upon excitation causes the fluorescence properties of PSI-t to vary significantly.</w:t>
      </w:r>
      <w:r>
        <w:fldChar w:fldCharType="begin"/>
      </w:r>
      <w:r w:rsidR="0016109E">
        <w:instrText xml:space="preserve"> ADDIN EN.CITE &lt;EndNote&gt;&lt;Cite&gt;&lt;Author&gt;Polívka&lt;/Author&gt;&lt;Year&gt;2010&lt;/Year&gt;&lt;RecNum&gt;351&lt;/RecNum&gt;&lt;DisplayText&gt;&lt;style face="superscript"&gt;35&lt;/style&gt;&lt;/DisplayText&gt;&lt;record&gt;&lt;rec-number&gt;351&lt;/rec-number&gt;&lt;foreign-keys&gt;&lt;key app="EN" db-id="2ws9a5p2kfs9d7e2zwp50sde299pa5re9zxd" timestamp="1675085018"&gt;351&lt;/key&gt;&lt;/foreign-keys&gt;&lt;ref-type name="Journal Article"&gt;17&lt;/ref-type&gt;&lt;contributors&gt;&lt;authors&gt;&lt;author&gt;Polívka, Tomáš&lt;/author&gt;&lt;author&gt;Frank, Harry A.&lt;/author&gt;&lt;/authors&gt;&lt;/contributors&gt;&lt;titles&gt;&lt;title&gt;Molecular Factors Controlling Photosynthetic Light Harvesting by Carotenoids&lt;/title&gt;&lt;secondary-title&gt;Accounts of Chemical Research&lt;/secondary-title&gt;&lt;/titles&gt;&lt;periodical&gt;&lt;full-title&gt;Accounts of Chemical Research&lt;/full-title&gt;&lt;/periodical&gt;&lt;pages&gt;1125-1134&lt;/pages&gt;&lt;volume&gt;43&lt;/volume&gt;&lt;number&gt;8&lt;/number&gt;&lt;dates&gt;&lt;year&gt;2010&lt;/year&gt;&lt;pub-dates&gt;&lt;date&gt;2010/08/17&lt;/date&gt;&lt;/pub-dates&gt;&lt;/dates&gt;&lt;publisher&gt;American Chemical Society&lt;/publisher&gt;&lt;isbn&gt;0001-4842&lt;/isbn&gt;&lt;urls&gt;&lt;related-urls&gt;&lt;url&gt;https://doi.org/10.1021/ar100030m&lt;/url&gt;&lt;/related-urls&gt;&lt;/urls&gt;&lt;electronic-resource-num&gt;10.1021/ar100030m&lt;/electronic-resource-num&gt;&lt;/record&gt;&lt;/Cite&gt;&lt;/EndNote&gt;</w:instrText>
      </w:r>
      <w:r>
        <w:fldChar w:fldCharType="separate"/>
      </w:r>
      <w:r w:rsidR="0016109E" w:rsidRPr="0016109E">
        <w:rPr>
          <w:noProof/>
          <w:vertAlign w:val="superscript"/>
        </w:rPr>
        <w:t>35</w:t>
      </w:r>
      <w:r>
        <w:fldChar w:fldCharType="end"/>
      </w:r>
      <w:r>
        <w:t xml:space="preserve"> Therefore, we performed low temperature fluorescence spectroscopy (LTF) at 77k and recorded the spectra from 650-760 nm. LTF showed that all </w:t>
      </w:r>
      <w:r>
        <w:rPr>
          <w:rFonts w:cs="Calibri"/>
          <w:b/>
          <w:color w:val="000000"/>
          <w:szCs w:val="19"/>
        </w:rPr>
        <w:t>C</w:t>
      </w:r>
      <w:r w:rsidRPr="00F06F86">
        <w:rPr>
          <w:rFonts w:cs="Calibri"/>
          <w:b/>
          <w:color w:val="000000"/>
          <w:szCs w:val="19"/>
          <w:vertAlign w:val="subscript"/>
        </w:rPr>
        <w:t>1</w:t>
      </w:r>
      <w:r>
        <w:rPr>
          <w:rFonts w:cs="Calibri"/>
          <w:b/>
          <w:color w:val="000000"/>
          <w:szCs w:val="19"/>
          <w:vertAlign w:val="subscript"/>
        </w:rPr>
        <w:t>4</w:t>
      </w:r>
      <w:r>
        <w:rPr>
          <w:rFonts w:cs="Calibri"/>
          <w:b/>
          <w:color w:val="000000"/>
          <w:szCs w:val="19"/>
        </w:rPr>
        <w:t>MA</w:t>
      </w:r>
      <w:r>
        <w:t xml:space="preserve"> PSI-t had similar, albeit slightly blue-shifted, fluorescence patterns around the 735 nm region (Figure </w:t>
      </w:r>
      <w:r w:rsidR="0032741D">
        <w:t>4</w:t>
      </w:r>
      <w:r w:rsidR="002317E6">
        <w:t>.1</w:t>
      </w:r>
      <w:r w:rsidR="00607D55">
        <w:t>5</w:t>
      </w:r>
      <w:r>
        <w:t xml:space="preserve">B). Comparing the absorption spectra, one would expect the LTF spectra of PSI-t from </w:t>
      </w:r>
      <w:r>
        <w:rPr>
          <w:rFonts w:cs="Calibri"/>
          <w:b/>
          <w:color w:val="000000"/>
          <w:szCs w:val="19"/>
        </w:rPr>
        <w:t>C</w:t>
      </w:r>
      <w:r w:rsidRPr="00F06F86">
        <w:rPr>
          <w:rFonts w:cs="Calibri"/>
          <w:b/>
          <w:color w:val="000000"/>
          <w:szCs w:val="19"/>
          <w:vertAlign w:val="subscript"/>
        </w:rPr>
        <w:t>14</w:t>
      </w:r>
      <w:r>
        <w:rPr>
          <w:rFonts w:cs="Calibri"/>
          <w:b/>
          <w:color w:val="000000"/>
          <w:szCs w:val="19"/>
        </w:rPr>
        <w:t>MA</w:t>
      </w:r>
      <w:r w:rsidRPr="00F06F86">
        <w:rPr>
          <w:rFonts w:cs="Calibri"/>
          <w:b/>
          <w:color w:val="000000"/>
          <w:szCs w:val="19"/>
          <w:vertAlign w:val="superscript"/>
        </w:rPr>
        <w:t>5.</w:t>
      </w:r>
      <w:r>
        <w:rPr>
          <w:rFonts w:cs="Calibri"/>
          <w:b/>
          <w:color w:val="000000"/>
          <w:szCs w:val="19"/>
          <w:vertAlign w:val="superscript"/>
        </w:rPr>
        <w:t>6</w:t>
      </w:r>
      <w:r>
        <w:t xml:space="preserve"> to be more red shifted compared to DDM since more carotenoid retention leads to charge transfer from carotenoid to low energy red chlorophylls within PSI.</w:t>
      </w:r>
      <w:r>
        <w:fldChar w:fldCharType="begin"/>
      </w:r>
      <w:r w:rsidR="0016109E">
        <w:instrText xml:space="preserve"> ADDIN EN.CITE &lt;EndNote&gt;&lt;Cite&gt;&lt;Author&gt;Brady&lt;/Author&gt;&lt;Year&gt;2019&lt;/Year&gt;&lt;RecNum&gt;70&lt;/RecNum&gt;&lt;DisplayText&gt;&lt;style face="superscript"&gt;34&lt;/style&gt;&lt;/DisplayText&gt;&lt;record&gt;&lt;rec-number&gt;70&lt;/rec-number&gt;&lt;foreign-keys&gt;&lt;key app="EN" db-id="2ws9a5p2kfs9d7e2zwp50sde299pa5re9zxd" timestamp="1600092535" guid="8065eced-0c05-492e-9847-16c3e70df0fb"&gt;70&lt;/key&gt;&lt;/foreign-keys&gt;&lt;ref-type name="Journal Article"&gt;17&lt;/ref-type&gt;&lt;contributors&gt;&lt;authors&gt;&lt;author&gt;Brady, Nathan G.&lt;/author&gt;&lt;author&gt;Li, Meng&lt;/author&gt;&lt;author&gt;Ma, Yue&lt;/author&gt;&lt;author&gt;Gumbart, James C.&lt;/author&gt;&lt;author&gt;Bruce, Barry D.&lt;/author&gt;&lt;/authors&gt;&lt;/contributors&gt;&lt;titles&gt;&lt;title&gt;Non-detergent isolation of a cyanobacterial photosystem I using styrene maleic acid alternating copolymers&lt;/title&gt;&lt;secondary-title&gt;RSC Advances&lt;/secondary-title&gt;&lt;/titles&gt;&lt;periodical&gt;&lt;full-title&gt;RSC Advances&lt;/full-title&gt;&lt;abbr-1&gt;RSC Adv.&lt;/abbr-1&gt;&lt;/periodical&gt;&lt;pages&gt;31781-31796&lt;/pages&gt;&lt;volume&gt;9&lt;/volume&gt;&lt;number&gt;54&lt;/number&gt;&lt;dates&gt;&lt;year&gt;2019&lt;/year&gt;&lt;/dates&gt;&lt;publisher&gt;The Royal Society of Chemistry&lt;/publisher&gt;&lt;work-type&gt;10.1039/C9RA04619D&lt;/work-type&gt;&lt;urls&gt;&lt;related-urls&gt;&lt;url&gt;http://dx.doi.org/10.1039/C9RA04619D&lt;/url&gt;&lt;url&gt;https://pubs.rsc.org/en/content/articlepdf/2019/ra/c9ra04619d&lt;/url&gt;&lt;/related-urls&gt;&lt;/urls&gt;&lt;electronic-resource-num&gt;10.1039/C9RA04619D&lt;/electronic-resource-num&gt;&lt;/record&gt;&lt;/Cite&gt;&lt;/EndNote&gt;</w:instrText>
      </w:r>
      <w:r>
        <w:fldChar w:fldCharType="separate"/>
      </w:r>
      <w:r w:rsidR="0016109E" w:rsidRPr="0016109E">
        <w:rPr>
          <w:noProof/>
          <w:vertAlign w:val="superscript"/>
        </w:rPr>
        <w:t>34</w:t>
      </w:r>
      <w:r>
        <w:fldChar w:fldCharType="end"/>
      </w:r>
      <w:r>
        <w:t xml:space="preserve"> However, this discrepancy was resolved since the </w:t>
      </w:r>
      <w:r>
        <w:rPr>
          <w:rFonts w:cs="Calibri"/>
          <w:b/>
          <w:color w:val="000000"/>
          <w:szCs w:val="19"/>
        </w:rPr>
        <w:t>C</w:t>
      </w:r>
      <w:r w:rsidRPr="00F06F86">
        <w:rPr>
          <w:rFonts w:cs="Calibri"/>
          <w:b/>
          <w:color w:val="000000"/>
          <w:szCs w:val="19"/>
          <w:vertAlign w:val="subscript"/>
        </w:rPr>
        <w:t>14</w:t>
      </w:r>
      <w:r>
        <w:rPr>
          <w:rFonts w:cs="Calibri"/>
          <w:b/>
          <w:color w:val="000000"/>
          <w:szCs w:val="19"/>
        </w:rPr>
        <w:t>MA</w:t>
      </w:r>
      <w:r w:rsidRPr="00F06F86">
        <w:rPr>
          <w:rFonts w:cs="Calibri"/>
          <w:b/>
          <w:color w:val="000000"/>
          <w:szCs w:val="19"/>
          <w:vertAlign w:val="superscript"/>
        </w:rPr>
        <w:t>5</w:t>
      </w:r>
      <w:r>
        <w:rPr>
          <w:rFonts w:cs="Calibri"/>
          <w:b/>
          <w:color w:val="000000"/>
          <w:szCs w:val="19"/>
          <w:vertAlign w:val="superscript"/>
        </w:rPr>
        <w:t>.6</w:t>
      </w:r>
      <w:r>
        <w:t xml:space="preserve"> trimers also showed a pronounced peak around 680 nm – a region generally attributed to Photosystem II (PSII).</w:t>
      </w:r>
      <w:r>
        <w:fldChar w:fldCharType="begin"/>
      </w:r>
      <w:r w:rsidR="0016109E">
        <w:instrText xml:space="preserve"> ADDIN EN.CITE &lt;EndNote&gt;&lt;Cite&gt;&lt;Author&gt;Bos&lt;/Author&gt;&lt;Year&gt;2023&lt;/Year&gt;&lt;RecNum&gt;352&lt;/RecNum&gt;&lt;DisplayText&gt;&lt;style face="superscript"&gt;36&lt;/style&gt;&lt;/DisplayText&gt;&lt;record&gt;&lt;rec-number&gt;352&lt;/rec-number&gt;&lt;foreign-keys&gt;&lt;key app="EN" db-id="2ws9a5p2kfs9d7e2zwp50sde299pa5re9zxd" timestamp="1675085187"&gt;352&lt;/key&gt;&lt;/foreign-keys&gt;&lt;ref-type name="Journal Article"&gt;17&lt;/ref-type&gt;&lt;contributors&gt;&lt;authors&gt;&lt;author&gt;Bos, Peter R.&lt;/author&gt;&lt;author&gt;Schiphorst, Christo&lt;/author&gt;&lt;author&gt;Kercher, Ian&lt;/author&gt;&lt;author&gt;Buis, Sieka&lt;/author&gt;&lt;author&gt;de Jong, Djanick&lt;/author&gt;&lt;author&gt;Vunderink, Igor&lt;/author&gt;&lt;author&gt;Wientjes, Emilie&lt;/author&gt;&lt;/authors&gt;&lt;/contributors&gt;&lt;titles&gt;&lt;title&gt;Spectral diversity of photosystem I from flowering plants&lt;/title&gt;&lt;secondary-title&gt;Photosynthesis Research&lt;/secondary-title&gt;&lt;/titles&gt;&lt;periodical&gt;&lt;full-title&gt;Photosynthesis Research&lt;/full-title&gt;&lt;/periodical&gt;&lt;pages&gt;35-47&lt;/pages&gt;&lt;volume&gt;155&lt;/volume&gt;&lt;number&gt;1&lt;/number&gt;&lt;dates&gt;&lt;year&gt;2023&lt;/year&gt;&lt;pub-dates&gt;&lt;date&gt;2023/01/01&lt;/date&gt;&lt;/pub-dates&gt;&lt;/dates&gt;&lt;isbn&gt;1573-5079&lt;/isbn&gt;&lt;urls&gt;&lt;related-urls&gt;&lt;url&gt;https://doi.org/10.1007/s11120-022-00971-2&lt;/url&gt;&lt;/related-urls&gt;&lt;/urls&gt;&lt;electronic-resource-num&gt;10.1007/s11120-022-00971-2&lt;/electronic-resource-num&gt;&lt;/record&gt;&lt;/Cite&gt;&lt;/EndNote&gt;</w:instrText>
      </w:r>
      <w:r>
        <w:fldChar w:fldCharType="separate"/>
      </w:r>
      <w:r w:rsidR="0016109E" w:rsidRPr="0016109E">
        <w:rPr>
          <w:noProof/>
          <w:vertAlign w:val="superscript"/>
        </w:rPr>
        <w:t>36</w:t>
      </w:r>
      <w:r>
        <w:fldChar w:fldCharType="end"/>
      </w:r>
      <w:r>
        <w:t xml:space="preserve"> The PSII peak maxima in 134 was almost 25% of the PSI maxima, hence contributed significantly to shift the whole spectra towards the blue region.</w:t>
      </w:r>
    </w:p>
    <w:p w14:paraId="291CFAFD" w14:textId="57D57C7F" w:rsidR="002317E6" w:rsidRDefault="002317E6" w:rsidP="00EE7369">
      <w:pPr>
        <w:pStyle w:val="1Dissertation"/>
      </w:pPr>
    </w:p>
    <w:p w14:paraId="55DA59F7" w14:textId="77777777" w:rsidR="005B2C53" w:rsidRDefault="005B2C53" w:rsidP="005B2C53">
      <w:pPr>
        <w:pStyle w:val="Sub-subsectionTitles"/>
      </w:pPr>
      <w:bookmarkStart w:id="186" w:name="_Toc130372696"/>
      <w:r>
        <w:t xml:space="preserve">4.3.6 </w:t>
      </w:r>
      <w:r w:rsidRPr="0052773B">
        <w:t xml:space="preserve">Protein composition </w:t>
      </w:r>
      <w:r>
        <w:t xml:space="preserve">and Structural Properties </w:t>
      </w:r>
      <w:r w:rsidRPr="00D065AA">
        <w:t>of PSI</w:t>
      </w:r>
      <w:r w:rsidRPr="0052773B">
        <w:t xml:space="preserve">-t </w:t>
      </w:r>
      <w:proofErr w:type="spellStart"/>
      <w:r w:rsidRPr="0052773B">
        <w:t>nanodi</w:t>
      </w:r>
      <w:r>
        <w:t>scs</w:t>
      </w:r>
      <w:bookmarkEnd w:id="186"/>
      <w:proofErr w:type="spellEnd"/>
    </w:p>
    <w:p w14:paraId="34BA3066" w14:textId="15FD17A3" w:rsidR="005B2C53" w:rsidRDefault="005B2C53" w:rsidP="005B2C53">
      <w:pPr>
        <w:pStyle w:val="1Dissertation"/>
      </w:pPr>
      <w:r w:rsidRPr="0052773B">
        <w:t xml:space="preserve">After </w:t>
      </w:r>
      <w:r>
        <w:t xml:space="preserve">spectroscopy was used to probe the functional properties of the isolated PSI-t </w:t>
      </w:r>
      <w:proofErr w:type="spellStart"/>
      <w:r>
        <w:t>nanodiscs</w:t>
      </w:r>
      <w:proofErr w:type="spellEnd"/>
      <w:r w:rsidRPr="0052773B">
        <w:t xml:space="preserve">, the composition </w:t>
      </w:r>
      <w:r>
        <w:t xml:space="preserve">was investigated using SDS-PAGE (Figure </w:t>
      </w:r>
      <w:r w:rsidR="0032741D">
        <w:t>4</w:t>
      </w:r>
      <w:r>
        <w:t xml:space="preserve">.15C). These experiments showed that </w:t>
      </w:r>
      <w:r w:rsidRPr="0052773B">
        <w:t xml:space="preserve">PSI-t </w:t>
      </w:r>
      <w:r>
        <w:t xml:space="preserve">extracted with all tested </w:t>
      </w:r>
      <w:r>
        <w:rPr>
          <w:rFonts w:cs="Calibri"/>
          <w:b/>
          <w:color w:val="000000"/>
          <w:szCs w:val="19"/>
        </w:rPr>
        <w:t>C</w:t>
      </w:r>
      <w:r w:rsidRPr="00F06F86">
        <w:rPr>
          <w:rFonts w:cs="Calibri"/>
          <w:b/>
          <w:color w:val="000000"/>
          <w:szCs w:val="19"/>
          <w:vertAlign w:val="subscript"/>
        </w:rPr>
        <w:t>1</w:t>
      </w:r>
      <w:r>
        <w:rPr>
          <w:rFonts w:cs="Calibri"/>
          <w:b/>
          <w:color w:val="000000"/>
          <w:szCs w:val="19"/>
          <w:vertAlign w:val="subscript"/>
        </w:rPr>
        <w:t>4</w:t>
      </w:r>
      <w:r>
        <w:rPr>
          <w:rFonts w:cs="Calibri"/>
          <w:b/>
          <w:color w:val="000000"/>
          <w:szCs w:val="19"/>
        </w:rPr>
        <w:t xml:space="preserve">MA </w:t>
      </w:r>
      <w:r>
        <w:rPr>
          <w:rFonts w:cs="Calibri"/>
          <w:color w:val="000000"/>
          <w:szCs w:val="19"/>
        </w:rPr>
        <w:t>samples</w:t>
      </w:r>
      <w:r>
        <w:rPr>
          <w:b/>
        </w:rPr>
        <w:t xml:space="preserve"> </w:t>
      </w:r>
      <w:r w:rsidRPr="0052773B">
        <w:t>and</w:t>
      </w:r>
      <w:r>
        <w:rPr>
          <w:b/>
        </w:rPr>
        <w:t xml:space="preserve"> </w:t>
      </w:r>
      <w:r w:rsidRPr="0052773B">
        <w:t>DDM</w:t>
      </w:r>
      <w:r>
        <w:rPr>
          <w:b/>
        </w:rPr>
        <w:t xml:space="preserve"> </w:t>
      </w:r>
      <w:r w:rsidRPr="0052773B">
        <w:t xml:space="preserve">had similar </w:t>
      </w:r>
      <w:proofErr w:type="gramStart"/>
      <w:r w:rsidRPr="0052773B">
        <w:t>protein</w:t>
      </w:r>
      <w:proofErr w:type="gramEnd"/>
      <w:r w:rsidRPr="0052773B">
        <w:t xml:space="preserve"> </w:t>
      </w:r>
    </w:p>
    <w:p w14:paraId="499D2052" w14:textId="47A38F9E" w:rsidR="0098664F" w:rsidRDefault="00710520" w:rsidP="008433EF">
      <w:pPr>
        <w:jc w:val="center"/>
        <w:rPr>
          <w:b/>
          <w:bCs/>
        </w:rPr>
      </w:pPr>
      <w:r w:rsidRPr="00710520">
        <w:rPr>
          <w:b/>
          <w:bCs/>
          <w:noProof/>
        </w:rPr>
        <w:lastRenderedPageBreak/>
        <w:drawing>
          <wp:inline distT="0" distB="0" distL="0" distR="0" wp14:anchorId="68C987CC" wp14:editId="0AD7EB4A">
            <wp:extent cx="5943600" cy="2322830"/>
            <wp:effectExtent l="0" t="0" r="0" b="1270"/>
            <wp:docPr id="78" name="Picture 78"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Chart&#10;&#10;Description automatically generated with low confidence"/>
                    <pic:cNvPicPr/>
                  </pic:nvPicPr>
                  <pic:blipFill>
                    <a:blip r:embed="rId85"/>
                    <a:stretch>
                      <a:fillRect/>
                    </a:stretch>
                  </pic:blipFill>
                  <pic:spPr>
                    <a:xfrm>
                      <a:off x="0" y="0"/>
                      <a:ext cx="5943600" cy="2322830"/>
                    </a:xfrm>
                    <a:prstGeom prst="rect">
                      <a:avLst/>
                    </a:prstGeom>
                  </pic:spPr>
                </pic:pic>
              </a:graphicData>
            </a:graphic>
          </wp:inline>
        </w:drawing>
      </w:r>
    </w:p>
    <w:p w14:paraId="2FE01F05" w14:textId="42243AD1" w:rsidR="0098664F" w:rsidRPr="0098664F" w:rsidRDefault="0098664F" w:rsidP="0098664F">
      <w:pPr>
        <w:pStyle w:val="DissertationFigureCaption"/>
      </w:pPr>
      <w:bookmarkStart w:id="187" w:name="_Toc130372785"/>
      <w:r w:rsidRPr="0098664F">
        <w:t xml:space="preserve">Figure </w:t>
      </w:r>
      <w:r w:rsidR="0032741D">
        <w:t>4</w:t>
      </w:r>
      <w:r>
        <w:t>.1</w:t>
      </w:r>
      <w:r w:rsidR="00607D55">
        <w:t>6</w:t>
      </w:r>
      <w:r w:rsidRPr="0098664F">
        <w:t xml:space="preserve">. </w:t>
      </w:r>
      <w:r w:rsidRPr="0098664F">
        <w:rPr>
          <w:b w:val="0"/>
          <w:bCs w:val="0"/>
        </w:rPr>
        <w:t>Characterization of the trimeric PSI band from the sucrose density gradients using A) UV/Vis Spectroscopy, B) low-temperature fluorescence, C) SDS-PAGE, and D) BN-PAGE.</w:t>
      </w:r>
      <w:bookmarkEnd w:id="187"/>
      <w:r w:rsidRPr="0098664F">
        <w:rPr>
          <w:b w:val="0"/>
          <w:bCs w:val="0"/>
        </w:rPr>
        <w:t xml:space="preserve"> </w:t>
      </w:r>
    </w:p>
    <w:p w14:paraId="431EAED0" w14:textId="774BE92B" w:rsidR="0098664F" w:rsidRDefault="0098664F" w:rsidP="002317E6">
      <w:pPr>
        <w:pStyle w:val="DissertationFigureCaption"/>
      </w:pPr>
    </w:p>
    <w:p w14:paraId="363CFCD3" w14:textId="5CBBFB33" w:rsidR="007B7980" w:rsidRDefault="007B7980" w:rsidP="002317E6">
      <w:pPr>
        <w:pStyle w:val="DissertationFigureCaption"/>
      </w:pPr>
    </w:p>
    <w:p w14:paraId="32A0B77C" w14:textId="5AABCF5C" w:rsidR="007B7980" w:rsidRDefault="007B7980" w:rsidP="002317E6">
      <w:pPr>
        <w:pStyle w:val="DissertationFigureCaption"/>
      </w:pPr>
    </w:p>
    <w:p w14:paraId="0C3EE8EC" w14:textId="647A59CF" w:rsidR="007B7980" w:rsidRDefault="007B7980" w:rsidP="002317E6">
      <w:pPr>
        <w:pStyle w:val="DissertationFigureCaption"/>
      </w:pPr>
    </w:p>
    <w:p w14:paraId="44D43D41" w14:textId="1D3EC566" w:rsidR="007B7980" w:rsidRDefault="007B7980" w:rsidP="002317E6">
      <w:pPr>
        <w:pStyle w:val="DissertationFigureCaption"/>
      </w:pPr>
    </w:p>
    <w:p w14:paraId="0C27AB48" w14:textId="68E298BC" w:rsidR="007B7980" w:rsidRDefault="007B7980" w:rsidP="002317E6">
      <w:pPr>
        <w:pStyle w:val="DissertationFigureCaption"/>
      </w:pPr>
    </w:p>
    <w:p w14:paraId="580A4B3F" w14:textId="1DF59FC2" w:rsidR="007B7980" w:rsidRDefault="007B7980" w:rsidP="002317E6">
      <w:pPr>
        <w:pStyle w:val="DissertationFigureCaption"/>
      </w:pPr>
    </w:p>
    <w:p w14:paraId="72FE9038" w14:textId="2AEF9DC5" w:rsidR="007B7980" w:rsidRDefault="007B7980" w:rsidP="002317E6">
      <w:pPr>
        <w:pStyle w:val="DissertationFigureCaption"/>
      </w:pPr>
    </w:p>
    <w:p w14:paraId="458457EC" w14:textId="012DCBE9" w:rsidR="007B7980" w:rsidRDefault="007B7980" w:rsidP="002317E6">
      <w:pPr>
        <w:pStyle w:val="DissertationFigureCaption"/>
      </w:pPr>
    </w:p>
    <w:p w14:paraId="54F44E95" w14:textId="3B779906" w:rsidR="007B7980" w:rsidRDefault="007B7980" w:rsidP="002317E6">
      <w:pPr>
        <w:pStyle w:val="DissertationFigureCaption"/>
      </w:pPr>
    </w:p>
    <w:p w14:paraId="4ADDE1C4" w14:textId="77777777" w:rsidR="007B7980" w:rsidRDefault="007B7980" w:rsidP="002317E6">
      <w:pPr>
        <w:pStyle w:val="DissertationFigureCaption"/>
      </w:pPr>
    </w:p>
    <w:p w14:paraId="4397FBC8" w14:textId="77777777" w:rsidR="00E6335F" w:rsidRDefault="00E6335F" w:rsidP="002317E6">
      <w:pPr>
        <w:pStyle w:val="DissertationFigureCaption"/>
      </w:pPr>
    </w:p>
    <w:p w14:paraId="5B79FBE0" w14:textId="1A9AA8CE" w:rsidR="002317E6" w:rsidRDefault="002317E6" w:rsidP="00EE7369">
      <w:pPr>
        <w:pStyle w:val="1Dissertation"/>
      </w:pPr>
    </w:p>
    <w:p w14:paraId="3A4AA148" w14:textId="77777777" w:rsidR="00BD5129" w:rsidRDefault="00BD5129" w:rsidP="00EE7369">
      <w:pPr>
        <w:pStyle w:val="1Dissertation"/>
      </w:pPr>
    </w:p>
    <w:p w14:paraId="351199BD" w14:textId="7F43C6F7" w:rsidR="005B2C53" w:rsidRDefault="005B2C53" w:rsidP="005B2C53">
      <w:pPr>
        <w:pStyle w:val="1Dissertation"/>
        <w:ind w:firstLine="0"/>
      </w:pPr>
      <w:r w:rsidRPr="0052773B">
        <w:lastRenderedPageBreak/>
        <w:t>composition</w:t>
      </w:r>
      <w:r>
        <w:t>. Interestingly</w:t>
      </w:r>
      <w:r w:rsidRPr="0052773B">
        <w:t>,</w:t>
      </w:r>
      <w:r>
        <w:t xml:space="preserve"> the </w:t>
      </w:r>
      <w:proofErr w:type="spellStart"/>
      <w:r>
        <w:t>nanodiscs</w:t>
      </w:r>
      <w:proofErr w:type="spellEnd"/>
      <w:r>
        <w:t xml:space="preserve"> made using all </w:t>
      </w:r>
      <w:r>
        <w:rPr>
          <w:rFonts w:cs="Calibri"/>
          <w:b/>
          <w:color w:val="000000"/>
          <w:szCs w:val="19"/>
        </w:rPr>
        <w:t>C</w:t>
      </w:r>
      <w:r w:rsidRPr="00F06F86">
        <w:rPr>
          <w:rFonts w:cs="Calibri"/>
          <w:b/>
          <w:color w:val="000000"/>
          <w:szCs w:val="19"/>
          <w:vertAlign w:val="subscript"/>
        </w:rPr>
        <w:t>1</w:t>
      </w:r>
      <w:r>
        <w:rPr>
          <w:rFonts w:cs="Calibri"/>
          <w:b/>
          <w:color w:val="000000"/>
          <w:szCs w:val="19"/>
          <w:vertAlign w:val="subscript"/>
        </w:rPr>
        <w:t>4</w:t>
      </w:r>
      <w:r>
        <w:rPr>
          <w:rFonts w:cs="Calibri"/>
          <w:b/>
          <w:color w:val="000000"/>
          <w:szCs w:val="19"/>
        </w:rPr>
        <w:t xml:space="preserve">MA </w:t>
      </w:r>
      <w:r>
        <w:rPr>
          <w:rFonts w:cs="Calibri"/>
          <w:color w:val="000000"/>
          <w:szCs w:val="19"/>
        </w:rPr>
        <w:t xml:space="preserve">samples appear to retain PSI’s native subunits better than those extracted with DDM. The PSI-t samples made using </w:t>
      </w:r>
      <w:r>
        <w:rPr>
          <w:rFonts w:cs="Calibri"/>
          <w:b/>
          <w:color w:val="000000"/>
          <w:szCs w:val="19"/>
        </w:rPr>
        <w:t>C</w:t>
      </w:r>
      <w:r w:rsidRPr="00F06F86">
        <w:rPr>
          <w:rFonts w:cs="Calibri"/>
          <w:b/>
          <w:color w:val="000000"/>
          <w:szCs w:val="19"/>
          <w:vertAlign w:val="subscript"/>
        </w:rPr>
        <w:t>1</w:t>
      </w:r>
      <w:r>
        <w:rPr>
          <w:rFonts w:cs="Calibri"/>
          <w:b/>
          <w:color w:val="000000"/>
          <w:szCs w:val="19"/>
          <w:vertAlign w:val="subscript"/>
        </w:rPr>
        <w:t>4</w:t>
      </w:r>
      <w:r>
        <w:rPr>
          <w:rFonts w:cs="Calibri"/>
          <w:b/>
          <w:color w:val="000000"/>
          <w:szCs w:val="19"/>
        </w:rPr>
        <w:t>MA</w:t>
      </w:r>
      <w:r>
        <w:t xml:space="preserve"> and DDM have a visually similar amounts of </w:t>
      </w:r>
      <w:proofErr w:type="spellStart"/>
      <w:r>
        <w:t>PsaA</w:t>
      </w:r>
      <w:proofErr w:type="spellEnd"/>
      <w:r>
        <w:t xml:space="preserve"> and B, whereas the </w:t>
      </w:r>
      <w:r>
        <w:rPr>
          <w:rFonts w:cs="Calibri"/>
          <w:b/>
          <w:color w:val="000000"/>
          <w:szCs w:val="19"/>
        </w:rPr>
        <w:t>C</w:t>
      </w:r>
      <w:r w:rsidRPr="00F06F86">
        <w:rPr>
          <w:rFonts w:cs="Calibri"/>
          <w:b/>
          <w:color w:val="000000"/>
          <w:szCs w:val="19"/>
          <w:vertAlign w:val="subscript"/>
        </w:rPr>
        <w:t>1</w:t>
      </w:r>
      <w:r>
        <w:rPr>
          <w:rFonts w:cs="Calibri"/>
          <w:b/>
          <w:color w:val="000000"/>
          <w:szCs w:val="19"/>
          <w:vertAlign w:val="subscript"/>
        </w:rPr>
        <w:t>4</w:t>
      </w:r>
      <w:r>
        <w:rPr>
          <w:rFonts w:cs="Calibri"/>
          <w:b/>
          <w:color w:val="000000"/>
          <w:szCs w:val="19"/>
        </w:rPr>
        <w:t>MA</w:t>
      </w:r>
      <w:r>
        <w:t xml:space="preserve"> PSI-t appears to retain much more </w:t>
      </w:r>
      <w:proofErr w:type="spellStart"/>
      <w:r>
        <w:t>PsaC</w:t>
      </w:r>
      <w:proofErr w:type="spellEnd"/>
      <w:r>
        <w:t xml:space="preserve">, </w:t>
      </w:r>
      <w:proofErr w:type="spellStart"/>
      <w:r>
        <w:t>PsaD</w:t>
      </w:r>
      <w:proofErr w:type="spellEnd"/>
      <w:r>
        <w:t xml:space="preserve">, and </w:t>
      </w:r>
      <w:proofErr w:type="spellStart"/>
      <w:r>
        <w:t>PsaL</w:t>
      </w:r>
      <w:proofErr w:type="spellEnd"/>
      <w:r>
        <w:t xml:space="preserve">. The most intriguing feature of </w:t>
      </w:r>
      <w:r>
        <w:rPr>
          <w:rFonts w:cs="Calibri"/>
          <w:b/>
          <w:color w:val="000000"/>
          <w:szCs w:val="19"/>
        </w:rPr>
        <w:t>C</w:t>
      </w:r>
      <w:r w:rsidRPr="00F06F86">
        <w:rPr>
          <w:rFonts w:cs="Calibri"/>
          <w:b/>
          <w:color w:val="000000"/>
          <w:szCs w:val="19"/>
          <w:vertAlign w:val="subscript"/>
        </w:rPr>
        <w:t>1</w:t>
      </w:r>
      <w:r>
        <w:rPr>
          <w:rFonts w:cs="Calibri"/>
          <w:b/>
          <w:color w:val="000000"/>
          <w:szCs w:val="19"/>
          <w:vertAlign w:val="subscript"/>
        </w:rPr>
        <w:t>4</w:t>
      </w:r>
      <w:r>
        <w:rPr>
          <w:rFonts w:cs="Calibri"/>
          <w:b/>
          <w:color w:val="000000"/>
          <w:szCs w:val="19"/>
        </w:rPr>
        <w:t xml:space="preserve">MA </w:t>
      </w:r>
      <w:r>
        <w:rPr>
          <w:rFonts w:cs="Calibri"/>
          <w:color w:val="000000"/>
          <w:szCs w:val="19"/>
        </w:rPr>
        <w:t>samples</w:t>
      </w:r>
      <w:r>
        <w:rPr>
          <w:b/>
        </w:rPr>
        <w:t xml:space="preserve"> </w:t>
      </w:r>
      <w:r>
        <w:t xml:space="preserve">was that they retained </w:t>
      </w:r>
      <w:proofErr w:type="spellStart"/>
      <w:r>
        <w:t>PsaF</w:t>
      </w:r>
      <w:proofErr w:type="spellEnd"/>
      <w:r>
        <w:t xml:space="preserve"> far better than DDM, considering our previous studies have shown that many SMA-derivatives result in the loss of this subgroup completely.</w:t>
      </w:r>
      <w:r>
        <w:fldChar w:fldCharType="begin">
          <w:fldData xml:space="preserve">PEVuZE5vdGU+PENpdGU+PEF1dGhvcj5CcmFkeTwvQXV0aG9yPjxZZWFyPjIwMTk8L1llYXI+PFJl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</w:fldData>
        </w:fldChar>
      </w:r>
      <w:r>
        <w:instrText xml:space="preserve"> ADDIN EN.CITE </w:instrText>
      </w:r>
      <w:r>
        <w:fldChar w:fldCharType="begin">
          <w:fldData xml:space="preserve">PEVuZE5vdGU+PENpdGU+PEF1dGhvcj5CcmFkeTwvQXV0aG9yPjxZZWFyPjIwMTk8L1llYXI+PFJl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</w:fldData>
        </w:fldChar>
      </w:r>
      <w:r>
        <w:instrText xml:space="preserve"> ADDIN EN.CITE.DATA </w:instrText>
      </w:r>
      <w:r>
        <w:fldChar w:fldCharType="end"/>
      </w:r>
      <w:r>
        <w:fldChar w:fldCharType="separate"/>
      </w:r>
      <w:r w:rsidRPr="0016109E">
        <w:rPr>
          <w:noProof/>
          <w:vertAlign w:val="superscript"/>
        </w:rPr>
        <w:t>23, 34</w:t>
      </w:r>
      <w:r>
        <w:fldChar w:fldCharType="end"/>
      </w:r>
      <w:r>
        <w:t xml:space="preserve"> In line with LTF, we observed significant presence of PSII bands in </w:t>
      </w:r>
      <w:r>
        <w:rPr>
          <w:rFonts w:cs="Calibri"/>
          <w:b/>
          <w:color w:val="000000"/>
          <w:szCs w:val="19"/>
        </w:rPr>
        <w:t>C</w:t>
      </w:r>
      <w:r w:rsidRPr="00F06F86">
        <w:rPr>
          <w:rFonts w:cs="Calibri"/>
          <w:b/>
          <w:color w:val="000000"/>
          <w:szCs w:val="19"/>
          <w:vertAlign w:val="subscript"/>
        </w:rPr>
        <w:t>14</w:t>
      </w:r>
      <w:r>
        <w:rPr>
          <w:rFonts w:cs="Calibri"/>
          <w:b/>
          <w:color w:val="000000"/>
          <w:szCs w:val="19"/>
        </w:rPr>
        <w:t>MA</w:t>
      </w:r>
      <w:r w:rsidRPr="00F06F86">
        <w:rPr>
          <w:rFonts w:cs="Calibri"/>
          <w:b/>
          <w:color w:val="000000"/>
          <w:szCs w:val="19"/>
          <w:vertAlign w:val="superscript"/>
        </w:rPr>
        <w:t>5.</w:t>
      </w:r>
      <w:r>
        <w:rPr>
          <w:rFonts w:cs="Calibri"/>
          <w:b/>
          <w:color w:val="000000"/>
          <w:szCs w:val="19"/>
          <w:vertAlign w:val="superscript"/>
        </w:rPr>
        <w:t>6</w:t>
      </w:r>
      <w:r>
        <w:t xml:space="preserve"> solubilized PSI-t </w:t>
      </w:r>
      <w:proofErr w:type="spellStart"/>
      <w:r>
        <w:t>nanodics</w:t>
      </w:r>
      <w:proofErr w:type="spellEnd"/>
      <w:r>
        <w:t>.</w:t>
      </w:r>
    </w:p>
    <w:p w14:paraId="4C73C064" w14:textId="7B3A611D" w:rsidR="00ED387F" w:rsidRDefault="00ED387F" w:rsidP="00EE7369">
      <w:pPr>
        <w:pStyle w:val="1Dissertation"/>
      </w:pPr>
      <w:r>
        <w:t xml:space="preserve">After confirming the physiological and functional properties of PSI-t </w:t>
      </w:r>
      <w:proofErr w:type="spellStart"/>
      <w:r>
        <w:t>nanodiscs</w:t>
      </w:r>
      <w:proofErr w:type="spellEnd"/>
      <w:r>
        <w:t xml:space="preserve">, we investigated their structural properties. First, we concentrated the samples </w:t>
      </w:r>
      <w:r w:rsidRPr="00CC7375">
        <w:t>×</w:t>
      </w:r>
      <w:r>
        <w:t xml:space="preserve">5 and performed BN-PAGE (Figure </w:t>
      </w:r>
      <w:r w:rsidR="0032741D">
        <w:t>4</w:t>
      </w:r>
      <w:r w:rsidR="00025166">
        <w:t>.1</w:t>
      </w:r>
      <w:r w:rsidR="00607D55">
        <w:t>5</w:t>
      </w:r>
      <w:r>
        <w:t xml:space="preserve">D). Both DDM and </w:t>
      </w:r>
      <w:r>
        <w:rPr>
          <w:rFonts w:cs="Calibri"/>
          <w:b/>
          <w:color w:val="000000"/>
          <w:szCs w:val="19"/>
        </w:rPr>
        <w:t>C</w:t>
      </w:r>
      <w:r w:rsidRPr="00F06F86">
        <w:rPr>
          <w:rFonts w:cs="Calibri"/>
          <w:b/>
          <w:color w:val="000000"/>
          <w:szCs w:val="19"/>
          <w:vertAlign w:val="subscript"/>
        </w:rPr>
        <w:t>1</w:t>
      </w:r>
      <w:r>
        <w:rPr>
          <w:rFonts w:cs="Calibri"/>
          <w:b/>
          <w:color w:val="000000"/>
          <w:szCs w:val="19"/>
          <w:vertAlign w:val="subscript"/>
        </w:rPr>
        <w:t>4</w:t>
      </w:r>
      <w:r>
        <w:rPr>
          <w:rFonts w:cs="Calibri"/>
          <w:b/>
          <w:color w:val="000000"/>
          <w:szCs w:val="19"/>
        </w:rPr>
        <w:t xml:space="preserve">MA </w:t>
      </w:r>
      <w:r>
        <w:rPr>
          <w:rFonts w:cs="Calibri"/>
          <w:color w:val="000000"/>
          <w:szCs w:val="19"/>
        </w:rPr>
        <w:t>PSI-t</w:t>
      </w:r>
      <w:r>
        <w:t xml:space="preserve"> </w:t>
      </w:r>
      <w:proofErr w:type="spellStart"/>
      <w:r>
        <w:t>nanodiscs</w:t>
      </w:r>
      <w:proofErr w:type="spellEnd"/>
      <w:r>
        <w:t xml:space="preserve"> showed intense green band around 700 </w:t>
      </w:r>
      <w:proofErr w:type="spellStart"/>
      <w:r>
        <w:t>KDa</w:t>
      </w:r>
      <w:proofErr w:type="spellEnd"/>
      <w:r>
        <w:t xml:space="preserve"> region. It is worth noting that during this experiment, all </w:t>
      </w:r>
      <w:r>
        <w:rPr>
          <w:rFonts w:cs="Calibri"/>
          <w:color w:val="000000"/>
          <w:szCs w:val="19"/>
        </w:rPr>
        <w:t xml:space="preserve">PSI-t </w:t>
      </w:r>
      <w:proofErr w:type="spellStart"/>
      <w:r>
        <w:rPr>
          <w:rFonts w:cs="Calibri"/>
          <w:color w:val="000000"/>
          <w:szCs w:val="19"/>
        </w:rPr>
        <w:t>nanodiscs</w:t>
      </w:r>
      <w:proofErr w:type="spellEnd"/>
      <w:r>
        <w:rPr>
          <w:rFonts w:cs="Calibri"/>
          <w:color w:val="000000"/>
          <w:szCs w:val="19"/>
        </w:rPr>
        <w:t xml:space="preserve"> formed with</w:t>
      </w:r>
      <w:r>
        <w:t xml:space="preserve"> the </w:t>
      </w:r>
      <w:r>
        <w:rPr>
          <w:rFonts w:cs="Calibri"/>
          <w:b/>
          <w:color w:val="000000"/>
          <w:szCs w:val="19"/>
        </w:rPr>
        <w:t>C</w:t>
      </w:r>
      <w:r w:rsidRPr="00F06F86">
        <w:rPr>
          <w:rFonts w:cs="Calibri"/>
          <w:b/>
          <w:color w:val="000000"/>
          <w:szCs w:val="19"/>
          <w:vertAlign w:val="subscript"/>
        </w:rPr>
        <w:t>1</w:t>
      </w:r>
      <w:r>
        <w:rPr>
          <w:rFonts w:cs="Calibri"/>
          <w:b/>
          <w:color w:val="000000"/>
          <w:szCs w:val="19"/>
          <w:vertAlign w:val="subscript"/>
        </w:rPr>
        <w:t>4</w:t>
      </w:r>
      <w:r>
        <w:rPr>
          <w:rFonts w:cs="Calibri"/>
          <w:b/>
          <w:color w:val="000000"/>
          <w:szCs w:val="19"/>
        </w:rPr>
        <w:t>MA</w:t>
      </w:r>
      <w:r>
        <w:t xml:space="preserve"> samples appeared to have slightly hindered mobility, suggesting that the size of the </w:t>
      </w:r>
      <w:proofErr w:type="spellStart"/>
      <w:r>
        <w:t>nanodiscs</w:t>
      </w:r>
      <w:proofErr w:type="spellEnd"/>
      <w:r>
        <w:t xml:space="preserve"> could be different. </w:t>
      </w:r>
    </w:p>
    <w:p w14:paraId="62D2C330" w14:textId="3CFF1C14" w:rsidR="00ED387F" w:rsidRDefault="00ED387F" w:rsidP="00EE7369">
      <w:pPr>
        <w:pStyle w:val="1Dissertation"/>
      </w:pPr>
      <w:r>
        <w:t xml:space="preserve">Interestingly, the BN-PAGE shows three higher order bands for the DDM PSI-t samples, whereas the </w:t>
      </w:r>
      <w:r>
        <w:rPr>
          <w:rFonts w:cs="Calibri"/>
          <w:b/>
          <w:color w:val="000000"/>
          <w:szCs w:val="19"/>
        </w:rPr>
        <w:t>C</w:t>
      </w:r>
      <w:r w:rsidRPr="00F06F86">
        <w:rPr>
          <w:rFonts w:cs="Calibri"/>
          <w:b/>
          <w:color w:val="000000"/>
          <w:szCs w:val="19"/>
          <w:vertAlign w:val="subscript"/>
        </w:rPr>
        <w:t>1</w:t>
      </w:r>
      <w:r>
        <w:rPr>
          <w:rFonts w:cs="Calibri"/>
          <w:b/>
          <w:color w:val="000000"/>
          <w:szCs w:val="19"/>
          <w:vertAlign w:val="subscript"/>
        </w:rPr>
        <w:t>4</w:t>
      </w:r>
      <w:r>
        <w:rPr>
          <w:rFonts w:cs="Calibri"/>
          <w:b/>
          <w:color w:val="000000"/>
          <w:szCs w:val="19"/>
        </w:rPr>
        <w:t xml:space="preserve">MA </w:t>
      </w:r>
      <w:r>
        <w:rPr>
          <w:rFonts w:cs="Calibri"/>
          <w:color w:val="000000"/>
          <w:szCs w:val="19"/>
        </w:rPr>
        <w:t xml:space="preserve">PSI-t samples appear to only form a single higher order band (Figure </w:t>
      </w:r>
      <w:r w:rsidR="0032741D">
        <w:rPr>
          <w:rFonts w:cs="Calibri"/>
          <w:color w:val="000000"/>
          <w:szCs w:val="19"/>
        </w:rPr>
        <w:t>4</w:t>
      </w:r>
      <w:r w:rsidR="00025166">
        <w:rPr>
          <w:rFonts w:cs="Calibri"/>
          <w:color w:val="000000"/>
          <w:szCs w:val="19"/>
        </w:rPr>
        <w:t>.1</w:t>
      </w:r>
      <w:r w:rsidR="00607D55">
        <w:rPr>
          <w:rFonts w:cs="Calibri"/>
          <w:color w:val="000000"/>
          <w:szCs w:val="19"/>
        </w:rPr>
        <w:t>5</w:t>
      </w:r>
      <w:r>
        <w:rPr>
          <w:rFonts w:cs="Calibri"/>
          <w:color w:val="000000"/>
          <w:szCs w:val="19"/>
        </w:rPr>
        <w:t>D).</w:t>
      </w:r>
      <w:r>
        <w:rPr>
          <w:b/>
        </w:rPr>
        <w:t xml:space="preserve"> </w:t>
      </w:r>
      <w:r>
        <w:t xml:space="preserve">Since the PSI-t </w:t>
      </w:r>
      <w:proofErr w:type="spellStart"/>
      <w:r>
        <w:t>nanodiscs</w:t>
      </w:r>
      <w:proofErr w:type="spellEnd"/>
      <w:r>
        <w:t xml:space="preserve"> are concentrated before performing BN-PAGE to achieve suitable chlorophyll concertation, minor fractions of the trimers are likely to aggregate into higher order species of PSI (</w:t>
      </w:r>
      <w:proofErr w:type="gramStart"/>
      <w:r>
        <w:t>i.e.</w:t>
      </w:r>
      <w:proofErr w:type="gramEnd"/>
      <w:r>
        <w:t xml:space="preserve"> hexamers). However, two of the three higher order bands in the DDM samples are of much lower molecular weight than a PSI-hexamer is expected to be. This suggested that the DDM PSI-t could lose their trimeric structure and aggregate to form random distributions of oligomers. Therefore, DDM-isolated PSI-t are less suitable for further processing after isolation. This data suggests that the </w:t>
      </w:r>
      <w:r>
        <w:rPr>
          <w:rFonts w:cs="Calibri"/>
          <w:b/>
          <w:color w:val="000000"/>
          <w:szCs w:val="19"/>
        </w:rPr>
        <w:t>C</w:t>
      </w:r>
      <w:r w:rsidRPr="00F06F86">
        <w:rPr>
          <w:rFonts w:cs="Calibri"/>
          <w:b/>
          <w:color w:val="000000"/>
          <w:szCs w:val="19"/>
          <w:vertAlign w:val="subscript"/>
        </w:rPr>
        <w:t>1</w:t>
      </w:r>
      <w:r>
        <w:rPr>
          <w:rFonts w:cs="Calibri"/>
          <w:b/>
          <w:color w:val="000000"/>
          <w:szCs w:val="19"/>
          <w:vertAlign w:val="subscript"/>
        </w:rPr>
        <w:t>4</w:t>
      </w:r>
      <w:r>
        <w:rPr>
          <w:rFonts w:cs="Calibri"/>
          <w:b/>
          <w:color w:val="000000"/>
          <w:szCs w:val="19"/>
        </w:rPr>
        <w:t>MA</w:t>
      </w:r>
      <w:r>
        <w:t xml:space="preserve"> polymer samples are better to use to isolate PSI-t, if the goal is </w:t>
      </w:r>
      <w:r>
        <w:lastRenderedPageBreak/>
        <w:t xml:space="preserve">to use these </w:t>
      </w:r>
      <w:proofErr w:type="spellStart"/>
      <w:r>
        <w:t>nanodiscs</w:t>
      </w:r>
      <w:proofErr w:type="spellEnd"/>
      <w:r>
        <w:t xml:space="preserve"> in biotechnological applications requiring more native-like protein complexes.</w:t>
      </w:r>
    </w:p>
    <w:p w14:paraId="4A96F7A1" w14:textId="67586D21" w:rsidR="00ED387F" w:rsidRDefault="00ED387F" w:rsidP="00EE7369">
      <w:pPr>
        <w:pStyle w:val="1Dissertation"/>
        <w:rPr>
          <w:rFonts w:cs="Calibri"/>
          <w:color w:val="000000"/>
          <w:szCs w:val="19"/>
        </w:rPr>
      </w:pPr>
      <w:r>
        <w:t xml:space="preserve">To investigate the size of the isolated PSI-t particles, we performed dynamic light scattering (DLS). If the polymers are forming </w:t>
      </w:r>
      <w:proofErr w:type="spellStart"/>
      <w:r>
        <w:t>nanodiscs</w:t>
      </w:r>
      <w:proofErr w:type="spellEnd"/>
      <w:r>
        <w:t xml:space="preserve"> as expected, the formed PSI-t particles will also contain an annulus of native lipids resulting in larger particle sizes. This theory was confirmed by DLS, as seen in Figure </w:t>
      </w:r>
      <w:r w:rsidR="0032741D">
        <w:t>4</w:t>
      </w:r>
      <w:r w:rsidR="00391809">
        <w:t>.1</w:t>
      </w:r>
      <w:r w:rsidR="00607D55">
        <w:t>7</w:t>
      </w:r>
      <w:r>
        <w:t>. We have previously reported DDM to form PSI-t particles with an average size of around 20 nm,</w:t>
      </w:r>
      <w:r>
        <w:fldChar w:fldCharType="begin"/>
      </w:r>
      <w:r w:rsidR="0016109E">
        <w:instrText xml:space="preserve"> ADDIN EN.CITE &lt;EndNote&gt;&lt;Cite&gt;&lt;Author&gt;Brady&lt;/Author&gt;&lt;Year&gt;2021&lt;/Year&gt;&lt;RecNum&gt;243&lt;/RecNum&gt;&lt;DisplayText&gt;&lt;style face="superscript"&gt;23&lt;/style&gt;&lt;/DisplayText&gt;&lt;record&gt;&lt;rec-number&gt;243&lt;/rec-number&gt;&lt;foreign-keys&gt;&lt;key app="EN" db-id="2ws9a5p2kfs9d7e2zwp50sde299pa5re9zxd" timestamp="1634319796"&gt;243&lt;/key&gt;&lt;/foreign-keys&gt;&lt;ref-type name="Journal Article"&gt;17&lt;/ref-type&gt;&lt;contributors&gt;&lt;authors&gt;&lt;author&gt;Brady, Nathan G.&lt;/author&gt;&lt;author&gt;Workman, Cameron E.&lt;/author&gt;&lt;author&gt;Cawthon, Bridgie&lt;/author&gt;&lt;author&gt;Bruce, Barry D.&lt;/author&gt;&lt;author&gt;Long, Brian K.&lt;/author&gt;&lt;/authors&gt;&lt;/contributors&gt;&lt;titles&gt;&lt;title&gt;Protein Extraction Efficiency and Selectivity of Esterified Styrene–Maleic Acid Copolymers in Thylakoid Membranes&lt;/title&gt;&lt;secondary-title&gt;Biomacromolecules&lt;/secondary-title&gt;&lt;/titles&gt;&lt;periodical&gt;&lt;full-title&gt;Biomacromolecules&lt;/full-title&gt;&lt;abbr-1&gt;Biomacromolecules&lt;/abbr-1&gt;&lt;/periodical&gt;&lt;pages&gt;2544-2553&lt;/pages&gt;&lt;volume&gt;22&lt;/volume&gt;&lt;number&gt;6&lt;/number&gt;&lt;dates&gt;&lt;year&gt;2021&lt;/year&gt;&lt;pub-dates&gt;&lt;date&gt;2021/06/14&lt;/date&gt;&lt;/pub-dates&gt;&lt;/dates&gt;&lt;publisher&gt;American Chemical Society&lt;/publisher&gt;&lt;isbn&gt;1525-7797&lt;/isbn&gt;&lt;urls&gt;&lt;related-urls&gt;&lt;url&gt;https://doi.org/10.1021/acs.biomac.1c00274&lt;/url&gt;&lt;/related-urls&gt;&lt;/urls&gt;&lt;electronic-resource-num&gt;10.1021/acs.biomac.1c00274&lt;/electronic-resource-num&gt;&lt;/record&gt;&lt;/Cite&gt;&lt;/EndNote&gt;</w:instrText>
      </w:r>
      <w:r>
        <w:fldChar w:fldCharType="separate"/>
      </w:r>
      <w:r w:rsidR="0016109E" w:rsidRPr="0016109E">
        <w:rPr>
          <w:noProof/>
          <w:vertAlign w:val="superscript"/>
        </w:rPr>
        <w:t>23</w:t>
      </w:r>
      <w:r>
        <w:fldChar w:fldCharType="end"/>
      </w:r>
      <w:r>
        <w:t xml:space="preserve"> whereas all of the PSI-t </w:t>
      </w:r>
      <w:proofErr w:type="spellStart"/>
      <w:r>
        <w:t>nanodiscs</w:t>
      </w:r>
      <w:proofErr w:type="spellEnd"/>
      <w:r>
        <w:t xml:space="preserve"> formed using </w:t>
      </w:r>
      <w:r>
        <w:rPr>
          <w:rFonts w:cs="Calibri"/>
          <w:b/>
          <w:color w:val="000000"/>
          <w:szCs w:val="19"/>
        </w:rPr>
        <w:t>C</w:t>
      </w:r>
      <w:r w:rsidRPr="00F06F86">
        <w:rPr>
          <w:rFonts w:cs="Calibri"/>
          <w:b/>
          <w:color w:val="000000"/>
          <w:szCs w:val="19"/>
          <w:vertAlign w:val="subscript"/>
        </w:rPr>
        <w:t>1</w:t>
      </w:r>
      <w:r>
        <w:rPr>
          <w:rFonts w:cs="Calibri"/>
          <w:b/>
          <w:color w:val="000000"/>
          <w:szCs w:val="19"/>
          <w:vertAlign w:val="subscript"/>
        </w:rPr>
        <w:t>4</w:t>
      </w:r>
      <w:r>
        <w:rPr>
          <w:rFonts w:cs="Calibri"/>
          <w:b/>
          <w:color w:val="000000"/>
          <w:szCs w:val="19"/>
        </w:rPr>
        <w:t xml:space="preserve">MA </w:t>
      </w:r>
      <w:r>
        <w:rPr>
          <w:rFonts w:cs="Calibri"/>
          <w:color w:val="000000"/>
          <w:szCs w:val="19"/>
        </w:rPr>
        <w:t xml:space="preserve">polymers were found to be closer to 30-40 nm in size. </w:t>
      </w:r>
      <w:r>
        <w:t xml:space="preserve"> These results suggest that the </w:t>
      </w:r>
      <w:r>
        <w:rPr>
          <w:rFonts w:cs="Calibri"/>
          <w:b/>
          <w:color w:val="000000"/>
          <w:szCs w:val="19"/>
        </w:rPr>
        <w:t>C</w:t>
      </w:r>
      <w:r w:rsidRPr="00F06F86">
        <w:rPr>
          <w:rFonts w:cs="Calibri"/>
          <w:b/>
          <w:color w:val="000000"/>
          <w:szCs w:val="19"/>
          <w:vertAlign w:val="subscript"/>
        </w:rPr>
        <w:t>1</w:t>
      </w:r>
      <w:r>
        <w:rPr>
          <w:rFonts w:cs="Calibri"/>
          <w:b/>
          <w:color w:val="000000"/>
          <w:szCs w:val="19"/>
          <w:vertAlign w:val="subscript"/>
        </w:rPr>
        <w:t>4</w:t>
      </w:r>
      <w:r>
        <w:rPr>
          <w:rFonts w:cs="Calibri"/>
          <w:b/>
          <w:color w:val="000000"/>
          <w:szCs w:val="19"/>
        </w:rPr>
        <w:t xml:space="preserve">MA </w:t>
      </w:r>
      <w:r>
        <w:rPr>
          <w:rFonts w:cs="Calibri"/>
          <w:color w:val="000000"/>
          <w:szCs w:val="19"/>
        </w:rPr>
        <w:t xml:space="preserve">PSI-t </w:t>
      </w:r>
      <w:proofErr w:type="spellStart"/>
      <w:r>
        <w:rPr>
          <w:rFonts w:cs="Calibri"/>
          <w:color w:val="000000"/>
          <w:szCs w:val="19"/>
        </w:rPr>
        <w:t>nanodiscs</w:t>
      </w:r>
      <w:proofErr w:type="spellEnd"/>
      <w:r>
        <w:rPr>
          <w:rFonts w:cs="Calibri"/>
          <w:color w:val="000000"/>
          <w:szCs w:val="19"/>
        </w:rPr>
        <w:t xml:space="preserve"> contain a large amount of lipids. It is worth noting that in the full DLS spectra, small peaks were seen around 1 nm that we believe may be an artifact of the leftover SDG solution, as supported by a similar peak appearing in the DLS spectra of a sample harvested from an empty gradient. (Figures </w:t>
      </w:r>
      <w:r w:rsidR="00391809">
        <w:rPr>
          <w:rFonts w:cs="Calibri"/>
          <w:color w:val="000000"/>
          <w:szCs w:val="19"/>
        </w:rPr>
        <w:t>D10-D11</w:t>
      </w:r>
      <w:r>
        <w:rPr>
          <w:rFonts w:cs="Calibri"/>
          <w:color w:val="000000"/>
          <w:szCs w:val="19"/>
        </w:rPr>
        <w:t>).</w:t>
      </w:r>
    </w:p>
    <w:p w14:paraId="14F098E3" w14:textId="573E2D12" w:rsidR="0024216B" w:rsidRDefault="0024216B" w:rsidP="0024216B">
      <w:pPr>
        <w:pStyle w:val="1Dissertation"/>
        <w:rPr>
          <w:rFonts w:cs="Calibri"/>
          <w:color w:val="000000"/>
          <w:szCs w:val="19"/>
        </w:rPr>
      </w:pPr>
      <w:r>
        <w:t xml:space="preserve">To further confirm the formation of a </w:t>
      </w:r>
      <w:proofErr w:type="spellStart"/>
      <w:r>
        <w:t>nanodisc</w:t>
      </w:r>
      <w:proofErr w:type="spellEnd"/>
      <w:r>
        <w:t xml:space="preserve">, we had our isolated PSI-t samples analyzed with </w:t>
      </w:r>
      <w:proofErr w:type="spellStart"/>
      <w:r>
        <w:t>lipidomics</w:t>
      </w:r>
      <w:proofErr w:type="spellEnd"/>
      <w:r>
        <w:t xml:space="preserve">. The lipid composition of these samples was found to be consistent with what we have previously reported (Figure </w:t>
      </w:r>
      <w:r w:rsidR="0032741D">
        <w:t>4</w:t>
      </w:r>
      <w:r>
        <w:t>.18).</w:t>
      </w:r>
      <w:r>
        <w:fldChar w:fldCharType="begin"/>
      </w:r>
      <w:r>
        <w:instrText xml:space="preserve"> ADDIN EN.CITE &lt;EndNote&gt;&lt;Cite&gt;&lt;Author&gt;Brady&lt;/Author&gt;&lt;Year&gt;2022&lt;/Year&gt;&lt;RecNum&gt;284&lt;/RecNum&gt;&lt;DisplayText&gt;&lt;style face="superscript"&gt;37&lt;/style&gt;&lt;/DisplayText&gt;&lt;record&gt;&lt;rec-number&gt;284&lt;/rec-number&gt;&lt;foreign-keys&gt;&lt;key app="EN" db-id="2ws9a5p2kfs9d7e2zwp50sde299pa5re9zxd" timestamp="1658840819"&gt;284&lt;/key&gt;&lt;/foreign-keys&gt;&lt;ref-type name="Journal Article"&gt;17&lt;/ref-type&gt;&lt;contributors&gt;&lt;authors&gt;&lt;author&gt;Brady, Nathan G.&lt;/author&gt;&lt;author&gt;Qian, Shuo&lt;/author&gt;&lt;author&gt;Nguyen, Jon&lt;/author&gt;&lt;author&gt;O&amp;apos;Neill, Hugh M.&lt;/author&gt;&lt;author&gt;Bruce, Barry D.&lt;/author&gt;&lt;/authors&gt;&lt;/contributors&gt;&lt;titles&gt;&lt;title&gt;Small angle neutron scattering and lipidomic analysis of a native, trimeric PSI-SMALP from a thermophilic cyanobacteria&lt;/title&gt;&lt;secondary-title&gt;Biochimica et Biophysica Acta (BBA) - Bioenergetics&lt;/secondary-title&gt;&lt;/titles&gt;&lt;periodical&gt;&lt;full-title&gt;Biochimica et Biophysica Acta (BBA) - Bioenergetics&lt;/full-title&gt;&lt;abbr-1&gt;Biochim. Biophys. Acta, Bioenerg.&lt;/abbr-1&gt;&lt;/periodical&gt;&lt;pages&gt;148596&lt;/pages&gt;&lt;volume&gt;1863&lt;/volume&gt;&lt;number&gt;7&lt;/number&gt;&lt;keywords&gt;&lt;keyword&gt;Photosystem I (PSI)&lt;/keyword&gt;&lt;keyword&gt;Styrene maleic acid lipid particle (SMALP)&lt;/keyword&gt;&lt;keyword&gt;Small angle neutron scattering (SANS)&lt;/keyword&gt;&lt;keyword&gt;Lipidomics&lt;/keyword&gt;&lt;/keywords&gt;&lt;dates&gt;&lt;year&gt;2022&lt;/year&gt;&lt;pub-dates&gt;&lt;date&gt;2022/10/01/&lt;/date&gt;&lt;/pub-dates&gt;&lt;/dates&gt;&lt;isbn&gt;0005-2728&lt;/isbn&gt;&lt;urls&gt;&lt;related-urls&gt;&lt;url&gt;https://www.sciencedirect.com/science/article/pii/S0005272822000652&lt;/url&gt;&lt;/related-urls&gt;&lt;/urls&gt;&lt;electronic-resource-num&gt;https://doi.org/10.1016/j.bbabio.2022.148596&lt;/electronic-resource-num&gt;&lt;/record&gt;&lt;/Cite&gt;&lt;/EndNote&gt;</w:instrText>
      </w:r>
      <w:r>
        <w:fldChar w:fldCharType="separate"/>
      </w:r>
      <w:r w:rsidRPr="0016109E">
        <w:rPr>
          <w:noProof/>
          <w:vertAlign w:val="superscript"/>
        </w:rPr>
        <w:t>37</w:t>
      </w:r>
      <w:r>
        <w:fldChar w:fldCharType="end"/>
      </w:r>
      <w:r>
        <w:t xml:space="preserve"> Further, the total lipid concentration was at least three times higher in all tested </w:t>
      </w:r>
      <w:r w:rsidRPr="00403B9E">
        <w:rPr>
          <w:rFonts w:cs="Calibri"/>
        </w:rPr>
        <w:t>α</w:t>
      </w:r>
      <w:r>
        <w:t xml:space="preserve">MA-extracted samples than the DDM-extracted sample. </w:t>
      </w:r>
      <w:proofErr w:type="gramStart"/>
      <w:r>
        <w:t>With the exception of</w:t>
      </w:r>
      <w:proofErr w:type="gramEnd"/>
      <w:r>
        <w:t xml:space="preserve"> </w:t>
      </w:r>
      <w:r>
        <w:rPr>
          <w:rFonts w:cs="Calibri"/>
          <w:b/>
          <w:color w:val="000000"/>
          <w:szCs w:val="19"/>
        </w:rPr>
        <w:t>C</w:t>
      </w:r>
      <w:r w:rsidRPr="00F06F86">
        <w:rPr>
          <w:rFonts w:cs="Calibri"/>
          <w:b/>
          <w:color w:val="000000"/>
          <w:szCs w:val="19"/>
          <w:vertAlign w:val="subscript"/>
        </w:rPr>
        <w:t>1</w:t>
      </w:r>
      <w:r>
        <w:rPr>
          <w:rFonts w:cs="Calibri"/>
          <w:b/>
          <w:color w:val="000000"/>
          <w:szCs w:val="19"/>
          <w:vertAlign w:val="subscript"/>
        </w:rPr>
        <w:t>4</w:t>
      </w:r>
      <w:r>
        <w:rPr>
          <w:rFonts w:cs="Calibri"/>
          <w:b/>
          <w:color w:val="000000"/>
          <w:szCs w:val="19"/>
        </w:rPr>
        <w:t>MA</w:t>
      </w:r>
      <w:r>
        <w:rPr>
          <w:rFonts w:cs="Calibri"/>
          <w:b/>
          <w:color w:val="000000"/>
          <w:szCs w:val="19"/>
          <w:vertAlign w:val="superscript"/>
        </w:rPr>
        <w:t>4.8</w:t>
      </w:r>
      <w:r>
        <w:rPr>
          <w:rFonts w:cs="Calibri"/>
          <w:color w:val="000000"/>
          <w:szCs w:val="19"/>
        </w:rPr>
        <w:t xml:space="preserve">, as the measured </w:t>
      </w:r>
      <w:proofErr w:type="spellStart"/>
      <w:r>
        <w:rPr>
          <w:rFonts w:cs="Calibri"/>
          <w:color w:val="000000"/>
          <w:szCs w:val="19"/>
        </w:rPr>
        <w:t>nanodisc</w:t>
      </w:r>
      <w:proofErr w:type="spellEnd"/>
      <w:r>
        <w:rPr>
          <w:rFonts w:cs="Calibri"/>
          <w:color w:val="000000"/>
          <w:szCs w:val="19"/>
        </w:rPr>
        <w:t xml:space="preserve"> size increased the lipid concentration also increased (Table 4.5). </w:t>
      </w:r>
    </w:p>
    <w:p w14:paraId="2CD79765" w14:textId="3D009877" w:rsidR="0024216B" w:rsidRDefault="0024216B" w:rsidP="0024216B">
      <w:pPr>
        <w:pStyle w:val="1Dissertation"/>
        <w:rPr>
          <w:rFonts w:cs="Calibri"/>
          <w:color w:val="000000"/>
          <w:szCs w:val="19"/>
        </w:rPr>
      </w:pPr>
      <w:r>
        <w:t xml:space="preserve">Finally, the purified PSI-t samples were analyzed using transmission electron microscopy (TEM) with a negative stain. Figure </w:t>
      </w:r>
      <w:r w:rsidR="0032741D">
        <w:t>4</w:t>
      </w:r>
      <w:r>
        <w:t xml:space="preserve">.19 shows a representative micrograph where the trimeric structure of PSI can be directly seen. Other micrograph examples can be seen in </w:t>
      </w:r>
      <w:r w:rsidRPr="00BE33E1">
        <w:t xml:space="preserve">Figure </w:t>
      </w:r>
      <w:r w:rsidR="00720DC7">
        <w:t>4</w:t>
      </w:r>
      <w:r>
        <w:t>.20</w:t>
      </w:r>
      <w:r w:rsidRPr="00BE33E1">
        <w:t>.</w:t>
      </w:r>
      <w:r>
        <w:t xml:space="preserve">  It is worth noting that the particle sizes appear to be smaller in the TEM micrographs potentially </w:t>
      </w:r>
      <w:proofErr w:type="gramStart"/>
      <w:r>
        <w:t>due</w:t>
      </w:r>
      <w:proofErr w:type="gramEnd"/>
      <w:r>
        <w:t xml:space="preserve"> </w:t>
      </w:r>
    </w:p>
    <w:p w14:paraId="1CA6CA9C" w14:textId="77777777" w:rsidR="00ED387F" w:rsidRDefault="00ED387F" w:rsidP="00391809">
      <w:pPr>
        <w:pStyle w:val="1Dissertation"/>
        <w:jc w:val="center"/>
      </w:pPr>
      <w:r>
        <w:rPr>
          <w:noProof/>
        </w:rPr>
        <w:lastRenderedPageBreak/>
        <w:drawing>
          <wp:inline distT="0" distB="0" distL="0" distR="0" wp14:anchorId="0F31B95F" wp14:editId="7EA85145">
            <wp:extent cx="4027848" cy="2625394"/>
            <wp:effectExtent l="0" t="0" r="0" b="3810"/>
            <wp:docPr id="9" name="Chart 9">
              <a:extLst xmlns:a="http://schemas.openxmlformats.org/drawingml/2006/main">
                <a:ext uri="{FF2B5EF4-FFF2-40B4-BE49-F238E27FC236}">
                  <a16:creationId xmlns:a16="http://schemas.microsoft.com/office/drawing/2014/main" id="{C120166B-C7AB-4C2B-885F-C6ED1E4036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45B78475" w14:textId="3149D6D9" w:rsidR="00ED387F" w:rsidRDefault="00ED387F" w:rsidP="00391809">
      <w:pPr>
        <w:pStyle w:val="DissertationFigureCaption"/>
        <w:rPr>
          <w:b w:val="0"/>
          <w:bCs w:val="0"/>
        </w:rPr>
      </w:pPr>
      <w:bookmarkStart w:id="188" w:name="_Toc130372786"/>
      <w:r>
        <w:t xml:space="preserve">Figure </w:t>
      </w:r>
      <w:r w:rsidR="0032741D">
        <w:t>4</w:t>
      </w:r>
      <w:r w:rsidR="00391809">
        <w:t>.1</w:t>
      </w:r>
      <w:r w:rsidR="00607D55">
        <w:t>7</w:t>
      </w:r>
      <w:r>
        <w:t xml:space="preserve">. </w:t>
      </w:r>
      <w:r w:rsidRPr="00391809">
        <w:rPr>
          <w:b w:val="0"/>
          <w:bCs w:val="0"/>
        </w:rPr>
        <w:t xml:space="preserve">The size of trimeric PSI-containing </w:t>
      </w:r>
      <w:proofErr w:type="spellStart"/>
      <w:r w:rsidRPr="00391809">
        <w:rPr>
          <w:b w:val="0"/>
          <w:bCs w:val="0"/>
        </w:rPr>
        <w:t>nanodiscs</w:t>
      </w:r>
      <w:proofErr w:type="spellEnd"/>
      <w:r w:rsidRPr="00391809">
        <w:rPr>
          <w:b w:val="0"/>
          <w:bCs w:val="0"/>
        </w:rPr>
        <w:t xml:space="preserve"> as determined by dynamic light scattering.</w:t>
      </w:r>
      <w:bookmarkEnd w:id="188"/>
    </w:p>
    <w:p w14:paraId="1743DFC2" w14:textId="21EBC97B" w:rsidR="00194EDE" w:rsidRDefault="00194EDE" w:rsidP="00391809">
      <w:pPr>
        <w:pStyle w:val="DissertationFigureCaption"/>
        <w:rPr>
          <w:b w:val="0"/>
          <w:bCs w:val="0"/>
        </w:rPr>
      </w:pPr>
    </w:p>
    <w:p w14:paraId="767846F4" w14:textId="77777777" w:rsidR="0047390E" w:rsidRDefault="0047390E" w:rsidP="00607D55">
      <w:pPr>
        <w:spacing w:after="240"/>
        <w:jc w:val="center"/>
      </w:pPr>
      <w:r w:rsidRPr="00762B06">
        <w:rPr>
          <w:noProof/>
        </w:rPr>
        <w:lastRenderedPageBreak/>
        <w:drawing>
          <wp:inline distT="0" distB="0" distL="0" distR="0" wp14:anchorId="5DF6EC6E" wp14:editId="64D92894">
            <wp:extent cx="5943600" cy="4109085"/>
            <wp:effectExtent l="0" t="0" r="0" b="571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43600" cy="4109085"/>
                    </a:xfrm>
                    <a:prstGeom prst="rect">
                      <a:avLst/>
                    </a:prstGeom>
                    <a:noFill/>
                    <a:ln>
                      <a:noFill/>
                    </a:ln>
                  </pic:spPr>
                </pic:pic>
              </a:graphicData>
            </a:graphic>
          </wp:inline>
        </w:drawing>
      </w:r>
      <w:r w:rsidRPr="00BB236B">
        <w:rPr>
          <w:noProof/>
        </w:rPr>
        <w:t xml:space="preserve"> </w:t>
      </w:r>
    </w:p>
    <w:p w14:paraId="7F46E61D" w14:textId="12E68E31" w:rsidR="0047390E" w:rsidRDefault="0047390E" w:rsidP="0047390E">
      <w:pPr>
        <w:pStyle w:val="DissertationFigureCaption"/>
        <w:rPr>
          <w:noProof/>
        </w:rPr>
      </w:pPr>
      <w:bookmarkStart w:id="189" w:name="_Toc130372787"/>
      <w:r w:rsidRPr="00C67AC9">
        <w:t xml:space="preserve">Figure </w:t>
      </w:r>
      <w:r w:rsidR="0032741D">
        <w:t>4</w:t>
      </w:r>
      <w:r>
        <w:t>.</w:t>
      </w:r>
      <w:r w:rsidR="00607D55">
        <w:t>18</w:t>
      </w:r>
      <w:r>
        <w:t xml:space="preserve">. </w:t>
      </w:r>
      <w:r w:rsidRPr="0047390E">
        <w:rPr>
          <w:b w:val="0"/>
          <w:bCs w:val="0"/>
        </w:rPr>
        <w:t xml:space="preserve">The type and concentration of each lipid type found by characterization of isolated PSI-t </w:t>
      </w:r>
      <w:proofErr w:type="spellStart"/>
      <w:r w:rsidRPr="0047390E">
        <w:rPr>
          <w:b w:val="0"/>
          <w:bCs w:val="0"/>
        </w:rPr>
        <w:t>nanodiscs</w:t>
      </w:r>
      <w:proofErr w:type="spellEnd"/>
      <w:r w:rsidRPr="0047390E">
        <w:rPr>
          <w:b w:val="0"/>
          <w:bCs w:val="0"/>
        </w:rPr>
        <w:t xml:space="preserve"> via </w:t>
      </w:r>
      <w:proofErr w:type="spellStart"/>
      <w:r w:rsidRPr="0047390E">
        <w:rPr>
          <w:b w:val="0"/>
          <w:bCs w:val="0"/>
        </w:rPr>
        <w:t>lipidomics</w:t>
      </w:r>
      <w:proofErr w:type="spellEnd"/>
      <w:r w:rsidRPr="0047390E">
        <w:rPr>
          <w:b w:val="0"/>
          <w:bCs w:val="0"/>
        </w:rPr>
        <w:t>.</w:t>
      </w:r>
      <w:bookmarkEnd w:id="189"/>
      <w:r w:rsidRPr="00042436">
        <w:rPr>
          <w:noProof/>
        </w:rPr>
        <w:t xml:space="preserve"> </w:t>
      </w:r>
    </w:p>
    <w:p w14:paraId="012B5569" w14:textId="32A39F77" w:rsidR="0047390E" w:rsidRDefault="0047390E" w:rsidP="00EE7369">
      <w:pPr>
        <w:pStyle w:val="1Dissertation"/>
        <w:rPr>
          <w:b/>
          <w:bCs/>
        </w:rPr>
      </w:pPr>
    </w:p>
    <w:p w14:paraId="0EDDBFEB" w14:textId="77777777" w:rsidR="0024216B" w:rsidRDefault="0024216B" w:rsidP="00C21254">
      <w:pPr>
        <w:pStyle w:val="DissertationTable"/>
        <w:spacing w:after="240"/>
      </w:pPr>
    </w:p>
    <w:p w14:paraId="797B2601" w14:textId="77777777" w:rsidR="0024216B" w:rsidRDefault="0024216B" w:rsidP="00C21254">
      <w:pPr>
        <w:pStyle w:val="DissertationTable"/>
        <w:spacing w:after="240"/>
      </w:pPr>
    </w:p>
    <w:p w14:paraId="0774C5A3" w14:textId="77777777" w:rsidR="0024216B" w:rsidRDefault="0024216B" w:rsidP="00C21254">
      <w:pPr>
        <w:pStyle w:val="DissertationTable"/>
        <w:spacing w:after="240"/>
      </w:pPr>
    </w:p>
    <w:p w14:paraId="044A5313" w14:textId="77777777" w:rsidR="0024216B" w:rsidRDefault="0024216B" w:rsidP="00C21254">
      <w:pPr>
        <w:pStyle w:val="DissertationTable"/>
        <w:spacing w:after="240"/>
      </w:pPr>
    </w:p>
    <w:p w14:paraId="676DD5F4" w14:textId="77777777" w:rsidR="0024216B" w:rsidRDefault="0024216B" w:rsidP="00C21254">
      <w:pPr>
        <w:pStyle w:val="DissertationTable"/>
        <w:spacing w:after="240"/>
      </w:pPr>
    </w:p>
    <w:p w14:paraId="7334E886" w14:textId="3261A7C4" w:rsidR="00C21254" w:rsidRPr="00C21254" w:rsidRDefault="00ED387F" w:rsidP="00C21254">
      <w:pPr>
        <w:pStyle w:val="DissertationTable"/>
        <w:spacing w:after="240"/>
        <w:rPr>
          <w:b w:val="0"/>
          <w:bCs w:val="0"/>
        </w:rPr>
      </w:pPr>
      <w:bookmarkStart w:id="190" w:name="_Toc130372731"/>
      <w:r>
        <w:lastRenderedPageBreak/>
        <w:t xml:space="preserve">Table </w:t>
      </w:r>
      <w:r w:rsidR="0047390E">
        <w:t>4.5</w:t>
      </w:r>
      <w:r>
        <w:t xml:space="preserve">. </w:t>
      </w:r>
      <w:r w:rsidRPr="0047390E">
        <w:rPr>
          <w:b w:val="0"/>
          <w:bCs w:val="0"/>
        </w:rPr>
        <w:t xml:space="preserve">Summary of </w:t>
      </w:r>
      <w:proofErr w:type="spellStart"/>
      <w:r w:rsidRPr="0047390E">
        <w:rPr>
          <w:b w:val="0"/>
          <w:bCs w:val="0"/>
        </w:rPr>
        <w:t>nanodisc</w:t>
      </w:r>
      <w:proofErr w:type="spellEnd"/>
      <w:r w:rsidRPr="0047390E">
        <w:rPr>
          <w:b w:val="0"/>
          <w:bCs w:val="0"/>
        </w:rPr>
        <w:t xml:space="preserve"> size as compared to the results of the </w:t>
      </w:r>
      <w:proofErr w:type="spellStart"/>
      <w:r w:rsidRPr="0047390E">
        <w:rPr>
          <w:b w:val="0"/>
          <w:bCs w:val="0"/>
        </w:rPr>
        <w:t>lipidomics</w:t>
      </w:r>
      <w:proofErr w:type="spellEnd"/>
      <w:r w:rsidRPr="0047390E">
        <w:rPr>
          <w:b w:val="0"/>
          <w:bCs w:val="0"/>
        </w:rPr>
        <w:t xml:space="preserve"> study.</w:t>
      </w:r>
      <w:bookmarkEnd w:id="190"/>
    </w:p>
    <w:tbl>
      <w:tblPr>
        <w:tblW w:w="6543" w:type="dxa"/>
        <w:jc w:val="center"/>
        <w:tblLook w:val="04A0" w:firstRow="1" w:lastRow="0" w:firstColumn="1" w:lastColumn="0" w:noHBand="0" w:noVBand="1"/>
      </w:tblPr>
      <w:tblGrid>
        <w:gridCol w:w="1259"/>
        <w:gridCol w:w="2227"/>
        <w:gridCol w:w="1476"/>
        <w:gridCol w:w="1581"/>
      </w:tblGrid>
      <w:tr w:rsidR="00465E00" w:rsidRPr="0024216B" w14:paraId="59249CD6" w14:textId="77777777" w:rsidTr="00C21254">
        <w:trPr>
          <w:trHeight w:val="907"/>
          <w:jc w:val="center"/>
        </w:trPr>
        <w:tc>
          <w:tcPr>
            <w:tcW w:w="1259" w:type="dxa"/>
            <w:tcBorders>
              <w:top w:val="nil"/>
              <w:left w:val="nil"/>
              <w:bottom w:val="single" w:sz="4" w:space="0" w:color="auto"/>
              <w:right w:val="single" w:sz="4" w:space="0" w:color="auto"/>
            </w:tcBorders>
            <w:shd w:val="clear" w:color="auto" w:fill="auto"/>
            <w:noWrap/>
            <w:vAlign w:val="bottom"/>
            <w:hideMark/>
          </w:tcPr>
          <w:p w14:paraId="26521113" w14:textId="2FB11B62" w:rsidR="00ED387F" w:rsidRPr="0024216B" w:rsidRDefault="00ED387F" w:rsidP="00D76AE5">
            <w:pPr>
              <w:pStyle w:val="1Dissertation"/>
              <w:jc w:val="center"/>
              <w:rPr>
                <w:b/>
                <w:bCs/>
                <w:color w:val="000000"/>
                <w:szCs w:val="24"/>
              </w:rPr>
            </w:pPr>
          </w:p>
        </w:tc>
        <w:tc>
          <w:tcPr>
            <w:tcW w:w="2227" w:type="dxa"/>
            <w:tcBorders>
              <w:top w:val="nil"/>
              <w:left w:val="nil"/>
              <w:bottom w:val="single" w:sz="4" w:space="0" w:color="auto"/>
              <w:right w:val="nil"/>
            </w:tcBorders>
            <w:shd w:val="clear" w:color="auto" w:fill="auto"/>
            <w:vAlign w:val="bottom"/>
            <w:hideMark/>
          </w:tcPr>
          <w:p w14:paraId="3565BD33" w14:textId="77777777" w:rsidR="00ED387F" w:rsidRPr="0024216B" w:rsidRDefault="00ED387F" w:rsidP="00C21254">
            <w:pPr>
              <w:pStyle w:val="1Dissertation"/>
              <w:ind w:firstLine="0"/>
              <w:jc w:val="center"/>
              <w:rPr>
                <w:b/>
                <w:bCs/>
                <w:color w:val="000000"/>
                <w:szCs w:val="24"/>
              </w:rPr>
            </w:pPr>
            <w:r w:rsidRPr="0024216B">
              <w:rPr>
                <w:b/>
                <w:bCs/>
                <w:color w:val="000000"/>
                <w:szCs w:val="24"/>
              </w:rPr>
              <w:t>average (nm)</w:t>
            </w:r>
          </w:p>
        </w:tc>
        <w:tc>
          <w:tcPr>
            <w:tcW w:w="1476" w:type="dxa"/>
            <w:tcBorders>
              <w:top w:val="nil"/>
              <w:left w:val="nil"/>
              <w:bottom w:val="single" w:sz="4" w:space="0" w:color="auto"/>
              <w:right w:val="nil"/>
            </w:tcBorders>
            <w:shd w:val="clear" w:color="auto" w:fill="auto"/>
            <w:vAlign w:val="bottom"/>
            <w:hideMark/>
          </w:tcPr>
          <w:p w14:paraId="1B182951" w14:textId="3D09F1E5" w:rsidR="00ED387F" w:rsidRPr="0024216B" w:rsidRDefault="00465E00" w:rsidP="00C21254">
            <w:pPr>
              <w:pStyle w:val="1Dissertation"/>
              <w:ind w:firstLine="0"/>
              <w:jc w:val="center"/>
              <w:rPr>
                <w:b/>
                <w:bCs/>
                <w:color w:val="000000"/>
                <w:szCs w:val="24"/>
              </w:rPr>
            </w:pPr>
            <w:r w:rsidRPr="0024216B">
              <w:rPr>
                <w:b/>
                <w:bCs/>
                <w:color w:val="000000"/>
                <w:szCs w:val="24"/>
              </w:rPr>
              <w:t>s</w:t>
            </w:r>
            <w:r w:rsidR="00ED387F" w:rsidRPr="0024216B">
              <w:rPr>
                <w:b/>
                <w:bCs/>
                <w:color w:val="000000"/>
                <w:szCs w:val="24"/>
              </w:rPr>
              <w:t>td</w:t>
            </w:r>
            <w:r w:rsidR="00D76AE5" w:rsidRPr="0024216B">
              <w:rPr>
                <w:b/>
                <w:bCs/>
                <w:color w:val="000000"/>
                <w:szCs w:val="24"/>
              </w:rPr>
              <w:t>. d</w:t>
            </w:r>
            <w:r w:rsidR="00ED387F" w:rsidRPr="0024216B">
              <w:rPr>
                <w:b/>
                <w:bCs/>
                <w:color w:val="000000"/>
                <w:szCs w:val="24"/>
              </w:rPr>
              <w:t>ev.</w:t>
            </w:r>
            <w:r w:rsidRPr="0024216B">
              <w:rPr>
                <w:b/>
                <w:bCs/>
                <w:color w:val="000000"/>
                <w:szCs w:val="24"/>
              </w:rPr>
              <w:t xml:space="preserve"> </w:t>
            </w:r>
            <w:r w:rsidR="00ED387F" w:rsidRPr="0024216B">
              <w:rPr>
                <w:b/>
                <w:bCs/>
                <w:color w:val="000000"/>
                <w:szCs w:val="24"/>
              </w:rPr>
              <w:t>(nm)</w:t>
            </w:r>
          </w:p>
        </w:tc>
        <w:tc>
          <w:tcPr>
            <w:tcW w:w="1581" w:type="dxa"/>
            <w:tcBorders>
              <w:top w:val="nil"/>
              <w:left w:val="nil"/>
              <w:bottom w:val="single" w:sz="4" w:space="0" w:color="auto"/>
              <w:right w:val="nil"/>
            </w:tcBorders>
            <w:shd w:val="clear" w:color="auto" w:fill="auto"/>
            <w:vAlign w:val="bottom"/>
            <w:hideMark/>
          </w:tcPr>
          <w:p w14:paraId="08F5CF76" w14:textId="636DBA45" w:rsidR="00ED387F" w:rsidRPr="0024216B" w:rsidRDefault="00D76AE5" w:rsidP="00C21254">
            <w:pPr>
              <w:pStyle w:val="1Dissertation"/>
              <w:ind w:firstLine="0"/>
              <w:jc w:val="center"/>
              <w:rPr>
                <w:b/>
                <w:bCs/>
                <w:color w:val="000000"/>
                <w:szCs w:val="24"/>
              </w:rPr>
            </w:pPr>
            <w:r w:rsidRPr="0024216B">
              <w:rPr>
                <w:b/>
                <w:bCs/>
                <w:color w:val="000000"/>
                <w:szCs w:val="24"/>
              </w:rPr>
              <w:t>l</w:t>
            </w:r>
            <w:r w:rsidR="00ED387F" w:rsidRPr="0024216B">
              <w:rPr>
                <w:b/>
                <w:bCs/>
                <w:color w:val="000000"/>
                <w:szCs w:val="24"/>
              </w:rPr>
              <w:t>ipid</w:t>
            </w:r>
            <w:r w:rsidR="00465E00" w:rsidRPr="0024216B">
              <w:rPr>
                <w:b/>
                <w:bCs/>
                <w:color w:val="000000"/>
                <w:szCs w:val="24"/>
              </w:rPr>
              <w:t xml:space="preserve"> </w:t>
            </w:r>
            <w:r w:rsidR="00ED387F" w:rsidRPr="0024216B">
              <w:rPr>
                <w:b/>
                <w:bCs/>
                <w:color w:val="000000"/>
                <w:szCs w:val="24"/>
              </w:rPr>
              <w:t>(nmol/g)</w:t>
            </w:r>
          </w:p>
        </w:tc>
      </w:tr>
      <w:tr w:rsidR="00465E00" w:rsidRPr="0024216B" w14:paraId="51EF6402" w14:textId="77777777" w:rsidTr="00C21254">
        <w:trPr>
          <w:trHeight w:val="50"/>
          <w:jc w:val="center"/>
        </w:trPr>
        <w:tc>
          <w:tcPr>
            <w:tcW w:w="1259" w:type="dxa"/>
            <w:tcBorders>
              <w:top w:val="nil"/>
              <w:left w:val="nil"/>
              <w:bottom w:val="nil"/>
              <w:right w:val="single" w:sz="4" w:space="0" w:color="auto"/>
            </w:tcBorders>
            <w:shd w:val="clear" w:color="auto" w:fill="auto"/>
            <w:noWrap/>
            <w:vAlign w:val="bottom"/>
            <w:hideMark/>
          </w:tcPr>
          <w:p w14:paraId="6CA195B5" w14:textId="77777777" w:rsidR="00ED387F" w:rsidRPr="0024216B" w:rsidRDefault="00ED387F" w:rsidP="00465E00">
            <w:pPr>
              <w:pStyle w:val="1Dissertation"/>
              <w:ind w:firstLine="0"/>
              <w:jc w:val="center"/>
              <w:rPr>
                <w:b/>
                <w:bCs/>
                <w:color w:val="000000"/>
                <w:szCs w:val="24"/>
              </w:rPr>
            </w:pPr>
            <w:r w:rsidRPr="0024216B">
              <w:rPr>
                <w:b/>
                <w:bCs/>
                <w:color w:val="000000"/>
                <w:szCs w:val="24"/>
              </w:rPr>
              <w:t>C</w:t>
            </w:r>
            <w:r w:rsidRPr="0024216B">
              <w:rPr>
                <w:b/>
                <w:bCs/>
                <w:color w:val="000000"/>
                <w:szCs w:val="24"/>
                <w:vertAlign w:val="subscript"/>
              </w:rPr>
              <w:t>14</w:t>
            </w:r>
            <w:r w:rsidRPr="0024216B">
              <w:rPr>
                <w:b/>
                <w:bCs/>
                <w:color w:val="000000"/>
                <w:szCs w:val="24"/>
              </w:rPr>
              <w:t>MA</w:t>
            </w:r>
            <w:r w:rsidRPr="0024216B">
              <w:rPr>
                <w:b/>
                <w:bCs/>
                <w:color w:val="000000"/>
                <w:szCs w:val="24"/>
                <w:vertAlign w:val="superscript"/>
              </w:rPr>
              <w:t>1.8</w:t>
            </w:r>
          </w:p>
        </w:tc>
        <w:tc>
          <w:tcPr>
            <w:tcW w:w="2227" w:type="dxa"/>
            <w:tcBorders>
              <w:top w:val="nil"/>
              <w:left w:val="nil"/>
              <w:bottom w:val="nil"/>
              <w:right w:val="nil"/>
            </w:tcBorders>
            <w:shd w:val="clear" w:color="auto" w:fill="auto"/>
            <w:noWrap/>
            <w:vAlign w:val="bottom"/>
            <w:hideMark/>
          </w:tcPr>
          <w:p w14:paraId="0DF9240A" w14:textId="77777777" w:rsidR="00ED387F" w:rsidRPr="0024216B" w:rsidRDefault="00ED387F" w:rsidP="00C21254">
            <w:pPr>
              <w:pStyle w:val="1Dissertation"/>
              <w:ind w:firstLine="0"/>
              <w:jc w:val="center"/>
              <w:rPr>
                <w:color w:val="000000"/>
                <w:szCs w:val="24"/>
              </w:rPr>
            </w:pPr>
            <w:r w:rsidRPr="0024216B">
              <w:rPr>
                <w:color w:val="000000"/>
                <w:szCs w:val="24"/>
              </w:rPr>
              <w:t>38.8</w:t>
            </w:r>
          </w:p>
        </w:tc>
        <w:tc>
          <w:tcPr>
            <w:tcW w:w="1476" w:type="dxa"/>
            <w:tcBorders>
              <w:top w:val="nil"/>
              <w:left w:val="nil"/>
              <w:bottom w:val="nil"/>
              <w:right w:val="nil"/>
            </w:tcBorders>
            <w:shd w:val="clear" w:color="auto" w:fill="auto"/>
            <w:noWrap/>
            <w:vAlign w:val="bottom"/>
            <w:hideMark/>
          </w:tcPr>
          <w:p w14:paraId="29E83AAC" w14:textId="77777777" w:rsidR="00ED387F" w:rsidRPr="0024216B" w:rsidRDefault="00ED387F" w:rsidP="00C21254">
            <w:pPr>
              <w:pStyle w:val="1Dissertation"/>
              <w:ind w:firstLine="0"/>
              <w:jc w:val="center"/>
              <w:rPr>
                <w:color w:val="000000"/>
                <w:szCs w:val="24"/>
              </w:rPr>
            </w:pPr>
            <w:r w:rsidRPr="0024216B">
              <w:rPr>
                <w:color w:val="000000"/>
                <w:szCs w:val="24"/>
              </w:rPr>
              <w:t>21.7</w:t>
            </w:r>
          </w:p>
        </w:tc>
        <w:tc>
          <w:tcPr>
            <w:tcW w:w="1581" w:type="dxa"/>
            <w:tcBorders>
              <w:top w:val="nil"/>
              <w:left w:val="nil"/>
              <w:bottom w:val="nil"/>
              <w:right w:val="nil"/>
            </w:tcBorders>
            <w:shd w:val="clear" w:color="auto" w:fill="auto"/>
            <w:noWrap/>
            <w:vAlign w:val="bottom"/>
            <w:hideMark/>
          </w:tcPr>
          <w:p w14:paraId="4D1FA450" w14:textId="77777777" w:rsidR="00ED387F" w:rsidRPr="0024216B" w:rsidRDefault="00ED387F" w:rsidP="00C21254">
            <w:pPr>
              <w:pStyle w:val="1Dissertation"/>
              <w:ind w:firstLine="0"/>
              <w:jc w:val="center"/>
              <w:rPr>
                <w:color w:val="000000"/>
                <w:szCs w:val="24"/>
              </w:rPr>
            </w:pPr>
            <w:r w:rsidRPr="0024216B">
              <w:rPr>
                <w:color w:val="000000"/>
                <w:szCs w:val="24"/>
              </w:rPr>
              <w:t>473.1</w:t>
            </w:r>
          </w:p>
        </w:tc>
      </w:tr>
      <w:tr w:rsidR="00465E00" w:rsidRPr="0024216B" w14:paraId="55C58577" w14:textId="77777777" w:rsidTr="00C21254">
        <w:trPr>
          <w:trHeight w:val="50"/>
          <w:jc w:val="center"/>
        </w:trPr>
        <w:tc>
          <w:tcPr>
            <w:tcW w:w="1259" w:type="dxa"/>
            <w:tcBorders>
              <w:top w:val="nil"/>
              <w:left w:val="nil"/>
              <w:bottom w:val="nil"/>
              <w:right w:val="single" w:sz="4" w:space="0" w:color="auto"/>
            </w:tcBorders>
            <w:shd w:val="clear" w:color="auto" w:fill="auto"/>
            <w:noWrap/>
            <w:vAlign w:val="bottom"/>
            <w:hideMark/>
          </w:tcPr>
          <w:p w14:paraId="67DC7D7C" w14:textId="77777777" w:rsidR="00ED387F" w:rsidRPr="0024216B" w:rsidRDefault="00ED387F" w:rsidP="00465E00">
            <w:pPr>
              <w:pStyle w:val="1Dissertation"/>
              <w:ind w:firstLine="0"/>
              <w:jc w:val="center"/>
              <w:rPr>
                <w:b/>
                <w:bCs/>
                <w:color w:val="000000"/>
                <w:szCs w:val="24"/>
              </w:rPr>
            </w:pPr>
            <w:r w:rsidRPr="0024216B">
              <w:rPr>
                <w:b/>
                <w:bCs/>
                <w:color w:val="000000"/>
                <w:szCs w:val="24"/>
              </w:rPr>
              <w:t>C</w:t>
            </w:r>
            <w:r w:rsidRPr="0024216B">
              <w:rPr>
                <w:b/>
                <w:bCs/>
                <w:color w:val="000000"/>
                <w:szCs w:val="24"/>
                <w:vertAlign w:val="subscript"/>
              </w:rPr>
              <w:t>14</w:t>
            </w:r>
            <w:r w:rsidRPr="0024216B">
              <w:rPr>
                <w:b/>
                <w:bCs/>
                <w:color w:val="000000"/>
                <w:szCs w:val="24"/>
              </w:rPr>
              <w:t>MA</w:t>
            </w:r>
            <w:r w:rsidRPr="0024216B">
              <w:rPr>
                <w:b/>
                <w:bCs/>
                <w:color w:val="000000"/>
                <w:szCs w:val="24"/>
                <w:vertAlign w:val="superscript"/>
              </w:rPr>
              <w:t>3.9</w:t>
            </w:r>
          </w:p>
        </w:tc>
        <w:tc>
          <w:tcPr>
            <w:tcW w:w="2227" w:type="dxa"/>
            <w:tcBorders>
              <w:top w:val="nil"/>
              <w:left w:val="nil"/>
              <w:bottom w:val="nil"/>
              <w:right w:val="nil"/>
            </w:tcBorders>
            <w:shd w:val="clear" w:color="auto" w:fill="auto"/>
            <w:noWrap/>
            <w:vAlign w:val="bottom"/>
            <w:hideMark/>
          </w:tcPr>
          <w:p w14:paraId="10C6F94F" w14:textId="77777777" w:rsidR="00ED387F" w:rsidRPr="0024216B" w:rsidRDefault="00ED387F" w:rsidP="00C21254">
            <w:pPr>
              <w:pStyle w:val="1Dissertation"/>
              <w:ind w:firstLine="0"/>
              <w:jc w:val="center"/>
              <w:rPr>
                <w:color w:val="000000"/>
                <w:szCs w:val="24"/>
              </w:rPr>
            </w:pPr>
            <w:r w:rsidRPr="0024216B">
              <w:rPr>
                <w:color w:val="000000"/>
                <w:szCs w:val="24"/>
              </w:rPr>
              <w:t>35.2</w:t>
            </w:r>
          </w:p>
        </w:tc>
        <w:tc>
          <w:tcPr>
            <w:tcW w:w="1476" w:type="dxa"/>
            <w:tcBorders>
              <w:top w:val="nil"/>
              <w:left w:val="nil"/>
              <w:bottom w:val="nil"/>
              <w:right w:val="nil"/>
            </w:tcBorders>
            <w:shd w:val="clear" w:color="auto" w:fill="auto"/>
            <w:noWrap/>
            <w:vAlign w:val="bottom"/>
            <w:hideMark/>
          </w:tcPr>
          <w:p w14:paraId="3C56F775" w14:textId="77777777" w:rsidR="00ED387F" w:rsidRPr="0024216B" w:rsidRDefault="00ED387F" w:rsidP="00C21254">
            <w:pPr>
              <w:pStyle w:val="1Dissertation"/>
              <w:ind w:firstLine="0"/>
              <w:jc w:val="center"/>
              <w:rPr>
                <w:color w:val="000000"/>
                <w:szCs w:val="24"/>
              </w:rPr>
            </w:pPr>
            <w:r w:rsidRPr="0024216B">
              <w:rPr>
                <w:color w:val="000000"/>
                <w:szCs w:val="24"/>
              </w:rPr>
              <w:t>18.6</w:t>
            </w:r>
          </w:p>
        </w:tc>
        <w:tc>
          <w:tcPr>
            <w:tcW w:w="1581" w:type="dxa"/>
            <w:tcBorders>
              <w:top w:val="nil"/>
              <w:left w:val="nil"/>
              <w:bottom w:val="nil"/>
              <w:right w:val="nil"/>
            </w:tcBorders>
            <w:shd w:val="clear" w:color="auto" w:fill="auto"/>
            <w:noWrap/>
            <w:vAlign w:val="bottom"/>
            <w:hideMark/>
          </w:tcPr>
          <w:p w14:paraId="6F602056" w14:textId="77777777" w:rsidR="00ED387F" w:rsidRPr="0024216B" w:rsidRDefault="00ED387F" w:rsidP="00C21254">
            <w:pPr>
              <w:pStyle w:val="1Dissertation"/>
              <w:ind w:firstLine="0"/>
              <w:jc w:val="center"/>
              <w:rPr>
                <w:color w:val="000000"/>
                <w:szCs w:val="24"/>
              </w:rPr>
            </w:pPr>
            <w:r w:rsidRPr="0024216B">
              <w:rPr>
                <w:color w:val="000000"/>
                <w:szCs w:val="24"/>
              </w:rPr>
              <w:t>113.5</w:t>
            </w:r>
          </w:p>
        </w:tc>
      </w:tr>
      <w:tr w:rsidR="00465E00" w:rsidRPr="0024216B" w14:paraId="4B47FAA0" w14:textId="77777777" w:rsidTr="00C21254">
        <w:trPr>
          <w:trHeight w:val="50"/>
          <w:jc w:val="center"/>
        </w:trPr>
        <w:tc>
          <w:tcPr>
            <w:tcW w:w="1259" w:type="dxa"/>
            <w:tcBorders>
              <w:top w:val="nil"/>
              <w:left w:val="nil"/>
              <w:bottom w:val="nil"/>
              <w:right w:val="single" w:sz="4" w:space="0" w:color="auto"/>
            </w:tcBorders>
            <w:shd w:val="clear" w:color="auto" w:fill="auto"/>
            <w:noWrap/>
            <w:vAlign w:val="bottom"/>
            <w:hideMark/>
          </w:tcPr>
          <w:p w14:paraId="159E1ABF" w14:textId="77777777" w:rsidR="00ED387F" w:rsidRPr="0024216B" w:rsidRDefault="00ED387F" w:rsidP="00465E00">
            <w:pPr>
              <w:pStyle w:val="1Dissertation"/>
              <w:ind w:firstLine="0"/>
              <w:jc w:val="center"/>
              <w:rPr>
                <w:b/>
                <w:bCs/>
                <w:color w:val="000000"/>
                <w:szCs w:val="24"/>
              </w:rPr>
            </w:pPr>
            <w:r w:rsidRPr="0024216B">
              <w:rPr>
                <w:b/>
                <w:bCs/>
                <w:color w:val="000000"/>
                <w:szCs w:val="24"/>
              </w:rPr>
              <w:t>C</w:t>
            </w:r>
            <w:r w:rsidRPr="0024216B">
              <w:rPr>
                <w:b/>
                <w:bCs/>
                <w:color w:val="000000"/>
                <w:szCs w:val="24"/>
                <w:vertAlign w:val="subscript"/>
              </w:rPr>
              <w:t>14</w:t>
            </w:r>
            <w:r w:rsidRPr="0024216B">
              <w:rPr>
                <w:b/>
                <w:bCs/>
                <w:color w:val="000000"/>
                <w:szCs w:val="24"/>
              </w:rPr>
              <w:t>MA</w:t>
            </w:r>
            <w:r w:rsidRPr="0024216B">
              <w:rPr>
                <w:b/>
                <w:bCs/>
                <w:color w:val="000000"/>
                <w:szCs w:val="24"/>
                <w:vertAlign w:val="superscript"/>
              </w:rPr>
              <w:t>4.8</w:t>
            </w:r>
          </w:p>
        </w:tc>
        <w:tc>
          <w:tcPr>
            <w:tcW w:w="2227" w:type="dxa"/>
            <w:tcBorders>
              <w:top w:val="nil"/>
              <w:left w:val="nil"/>
              <w:bottom w:val="nil"/>
              <w:right w:val="nil"/>
            </w:tcBorders>
            <w:shd w:val="clear" w:color="auto" w:fill="auto"/>
            <w:noWrap/>
            <w:vAlign w:val="bottom"/>
            <w:hideMark/>
          </w:tcPr>
          <w:p w14:paraId="6D74D62B" w14:textId="77777777" w:rsidR="00ED387F" w:rsidRPr="0024216B" w:rsidRDefault="00ED387F" w:rsidP="00C21254">
            <w:pPr>
              <w:pStyle w:val="1Dissertation"/>
              <w:ind w:firstLine="0"/>
              <w:jc w:val="center"/>
              <w:rPr>
                <w:color w:val="000000"/>
                <w:szCs w:val="24"/>
              </w:rPr>
            </w:pPr>
            <w:r w:rsidRPr="0024216B">
              <w:rPr>
                <w:color w:val="000000"/>
                <w:szCs w:val="24"/>
              </w:rPr>
              <w:t>28.8</w:t>
            </w:r>
          </w:p>
        </w:tc>
        <w:tc>
          <w:tcPr>
            <w:tcW w:w="1476" w:type="dxa"/>
            <w:tcBorders>
              <w:top w:val="nil"/>
              <w:left w:val="nil"/>
              <w:bottom w:val="nil"/>
              <w:right w:val="nil"/>
            </w:tcBorders>
            <w:shd w:val="clear" w:color="auto" w:fill="auto"/>
            <w:noWrap/>
            <w:vAlign w:val="bottom"/>
            <w:hideMark/>
          </w:tcPr>
          <w:p w14:paraId="36492615" w14:textId="77777777" w:rsidR="00ED387F" w:rsidRPr="0024216B" w:rsidRDefault="00ED387F" w:rsidP="00C21254">
            <w:pPr>
              <w:pStyle w:val="1Dissertation"/>
              <w:ind w:firstLine="0"/>
              <w:jc w:val="center"/>
              <w:rPr>
                <w:color w:val="000000"/>
                <w:szCs w:val="24"/>
              </w:rPr>
            </w:pPr>
            <w:r w:rsidRPr="0024216B">
              <w:rPr>
                <w:color w:val="000000"/>
                <w:szCs w:val="24"/>
              </w:rPr>
              <w:t>12.6</w:t>
            </w:r>
          </w:p>
        </w:tc>
        <w:tc>
          <w:tcPr>
            <w:tcW w:w="1581" w:type="dxa"/>
            <w:tcBorders>
              <w:top w:val="nil"/>
              <w:left w:val="nil"/>
              <w:bottom w:val="nil"/>
              <w:right w:val="nil"/>
            </w:tcBorders>
            <w:shd w:val="clear" w:color="auto" w:fill="auto"/>
            <w:noWrap/>
            <w:vAlign w:val="bottom"/>
            <w:hideMark/>
          </w:tcPr>
          <w:p w14:paraId="2F46D436" w14:textId="77777777" w:rsidR="00ED387F" w:rsidRPr="0024216B" w:rsidRDefault="00ED387F" w:rsidP="00C21254">
            <w:pPr>
              <w:pStyle w:val="1Dissertation"/>
              <w:ind w:firstLine="0"/>
              <w:jc w:val="center"/>
              <w:rPr>
                <w:color w:val="000000"/>
                <w:szCs w:val="24"/>
              </w:rPr>
            </w:pPr>
            <w:r w:rsidRPr="0024216B">
              <w:rPr>
                <w:color w:val="000000"/>
                <w:szCs w:val="24"/>
              </w:rPr>
              <w:t>103.9</w:t>
            </w:r>
          </w:p>
        </w:tc>
      </w:tr>
      <w:tr w:rsidR="00465E00" w:rsidRPr="0024216B" w14:paraId="755226DD" w14:textId="77777777" w:rsidTr="00C21254">
        <w:trPr>
          <w:trHeight w:val="44"/>
          <w:jc w:val="center"/>
        </w:trPr>
        <w:tc>
          <w:tcPr>
            <w:tcW w:w="1259" w:type="dxa"/>
            <w:tcBorders>
              <w:top w:val="nil"/>
              <w:left w:val="nil"/>
              <w:bottom w:val="nil"/>
              <w:right w:val="single" w:sz="4" w:space="0" w:color="auto"/>
            </w:tcBorders>
            <w:shd w:val="clear" w:color="auto" w:fill="auto"/>
            <w:noWrap/>
            <w:vAlign w:val="bottom"/>
            <w:hideMark/>
          </w:tcPr>
          <w:p w14:paraId="2366B241" w14:textId="77777777" w:rsidR="00ED387F" w:rsidRPr="0024216B" w:rsidRDefault="00ED387F" w:rsidP="00465E00">
            <w:pPr>
              <w:pStyle w:val="1Dissertation"/>
              <w:ind w:firstLine="0"/>
              <w:jc w:val="center"/>
              <w:rPr>
                <w:b/>
                <w:bCs/>
                <w:color w:val="000000"/>
                <w:szCs w:val="24"/>
              </w:rPr>
            </w:pPr>
            <w:r w:rsidRPr="0024216B">
              <w:rPr>
                <w:b/>
                <w:bCs/>
                <w:color w:val="000000"/>
                <w:szCs w:val="24"/>
              </w:rPr>
              <w:t>C</w:t>
            </w:r>
            <w:r w:rsidRPr="0024216B">
              <w:rPr>
                <w:b/>
                <w:bCs/>
                <w:color w:val="000000"/>
                <w:szCs w:val="24"/>
                <w:vertAlign w:val="subscript"/>
              </w:rPr>
              <w:t>14</w:t>
            </w:r>
            <w:r w:rsidRPr="0024216B">
              <w:rPr>
                <w:b/>
                <w:bCs/>
                <w:color w:val="000000"/>
                <w:szCs w:val="24"/>
              </w:rPr>
              <w:t>MA</w:t>
            </w:r>
            <w:r w:rsidRPr="0024216B">
              <w:rPr>
                <w:b/>
                <w:bCs/>
                <w:color w:val="000000"/>
                <w:szCs w:val="24"/>
                <w:vertAlign w:val="superscript"/>
              </w:rPr>
              <w:t>5.6</w:t>
            </w:r>
          </w:p>
        </w:tc>
        <w:tc>
          <w:tcPr>
            <w:tcW w:w="2227" w:type="dxa"/>
            <w:tcBorders>
              <w:top w:val="nil"/>
              <w:left w:val="nil"/>
              <w:bottom w:val="nil"/>
              <w:right w:val="nil"/>
            </w:tcBorders>
            <w:shd w:val="clear" w:color="auto" w:fill="auto"/>
            <w:noWrap/>
            <w:vAlign w:val="bottom"/>
            <w:hideMark/>
          </w:tcPr>
          <w:p w14:paraId="35D13132" w14:textId="77777777" w:rsidR="00ED387F" w:rsidRPr="0024216B" w:rsidRDefault="00ED387F" w:rsidP="00C21254">
            <w:pPr>
              <w:pStyle w:val="1Dissertation"/>
              <w:ind w:firstLine="0"/>
              <w:jc w:val="center"/>
              <w:rPr>
                <w:color w:val="000000"/>
                <w:szCs w:val="24"/>
              </w:rPr>
            </w:pPr>
            <w:r w:rsidRPr="0024216B">
              <w:rPr>
                <w:color w:val="000000"/>
                <w:szCs w:val="24"/>
              </w:rPr>
              <w:t>33.1</w:t>
            </w:r>
          </w:p>
        </w:tc>
        <w:tc>
          <w:tcPr>
            <w:tcW w:w="1476" w:type="dxa"/>
            <w:tcBorders>
              <w:top w:val="nil"/>
              <w:left w:val="nil"/>
              <w:bottom w:val="nil"/>
              <w:right w:val="nil"/>
            </w:tcBorders>
            <w:shd w:val="clear" w:color="auto" w:fill="auto"/>
            <w:noWrap/>
            <w:vAlign w:val="bottom"/>
            <w:hideMark/>
          </w:tcPr>
          <w:p w14:paraId="35590CE1" w14:textId="77777777" w:rsidR="00ED387F" w:rsidRPr="0024216B" w:rsidRDefault="00ED387F" w:rsidP="00C21254">
            <w:pPr>
              <w:pStyle w:val="1Dissertation"/>
              <w:ind w:firstLine="0"/>
              <w:jc w:val="center"/>
              <w:rPr>
                <w:color w:val="000000"/>
                <w:szCs w:val="24"/>
              </w:rPr>
            </w:pPr>
            <w:r w:rsidRPr="0024216B">
              <w:rPr>
                <w:color w:val="000000"/>
                <w:szCs w:val="24"/>
              </w:rPr>
              <w:t>11.6</w:t>
            </w:r>
          </w:p>
        </w:tc>
        <w:tc>
          <w:tcPr>
            <w:tcW w:w="1581" w:type="dxa"/>
            <w:tcBorders>
              <w:top w:val="nil"/>
              <w:left w:val="nil"/>
              <w:bottom w:val="nil"/>
              <w:right w:val="nil"/>
            </w:tcBorders>
            <w:shd w:val="clear" w:color="auto" w:fill="auto"/>
            <w:noWrap/>
            <w:vAlign w:val="bottom"/>
            <w:hideMark/>
          </w:tcPr>
          <w:p w14:paraId="344FD2AE" w14:textId="77777777" w:rsidR="00ED387F" w:rsidRPr="0024216B" w:rsidRDefault="00ED387F" w:rsidP="00C21254">
            <w:pPr>
              <w:pStyle w:val="1Dissertation"/>
              <w:ind w:firstLine="0"/>
              <w:jc w:val="center"/>
              <w:rPr>
                <w:color w:val="000000"/>
                <w:szCs w:val="24"/>
              </w:rPr>
            </w:pPr>
            <w:r w:rsidRPr="0024216B">
              <w:rPr>
                <w:color w:val="000000"/>
                <w:szCs w:val="24"/>
              </w:rPr>
              <w:t>218.5</w:t>
            </w:r>
          </w:p>
        </w:tc>
      </w:tr>
      <w:tr w:rsidR="00465E00" w:rsidRPr="0024216B" w14:paraId="7155EE6A" w14:textId="77777777" w:rsidTr="00C21254">
        <w:trPr>
          <w:trHeight w:val="50"/>
          <w:jc w:val="center"/>
        </w:trPr>
        <w:tc>
          <w:tcPr>
            <w:tcW w:w="1259" w:type="dxa"/>
            <w:tcBorders>
              <w:top w:val="nil"/>
              <w:left w:val="nil"/>
              <w:bottom w:val="nil"/>
              <w:right w:val="single" w:sz="4" w:space="0" w:color="auto"/>
            </w:tcBorders>
            <w:shd w:val="clear" w:color="auto" w:fill="auto"/>
            <w:noWrap/>
            <w:vAlign w:val="bottom"/>
            <w:hideMark/>
          </w:tcPr>
          <w:p w14:paraId="6BA9DB54" w14:textId="77777777" w:rsidR="00ED387F" w:rsidRPr="0024216B" w:rsidRDefault="00ED387F" w:rsidP="00465E00">
            <w:pPr>
              <w:pStyle w:val="1Dissertation"/>
              <w:ind w:firstLine="0"/>
              <w:jc w:val="center"/>
              <w:rPr>
                <w:b/>
                <w:bCs/>
                <w:color w:val="000000"/>
                <w:szCs w:val="24"/>
              </w:rPr>
            </w:pPr>
            <w:r w:rsidRPr="0024216B">
              <w:rPr>
                <w:b/>
                <w:bCs/>
                <w:color w:val="000000"/>
                <w:szCs w:val="24"/>
              </w:rPr>
              <w:t>C</w:t>
            </w:r>
            <w:r w:rsidRPr="0024216B">
              <w:rPr>
                <w:b/>
                <w:bCs/>
                <w:color w:val="000000"/>
                <w:szCs w:val="24"/>
                <w:vertAlign w:val="subscript"/>
              </w:rPr>
              <w:t>14</w:t>
            </w:r>
            <w:r w:rsidRPr="0024216B">
              <w:rPr>
                <w:b/>
                <w:bCs/>
                <w:color w:val="000000"/>
                <w:szCs w:val="24"/>
              </w:rPr>
              <w:t>MA</w:t>
            </w:r>
          </w:p>
        </w:tc>
        <w:tc>
          <w:tcPr>
            <w:tcW w:w="2227" w:type="dxa"/>
            <w:tcBorders>
              <w:top w:val="nil"/>
              <w:left w:val="nil"/>
              <w:bottom w:val="nil"/>
              <w:right w:val="nil"/>
            </w:tcBorders>
            <w:shd w:val="clear" w:color="auto" w:fill="auto"/>
            <w:noWrap/>
            <w:vAlign w:val="bottom"/>
            <w:hideMark/>
          </w:tcPr>
          <w:p w14:paraId="6E5006D8" w14:textId="77777777" w:rsidR="00ED387F" w:rsidRPr="0024216B" w:rsidRDefault="00ED387F" w:rsidP="00C21254">
            <w:pPr>
              <w:pStyle w:val="1Dissertation"/>
              <w:ind w:firstLine="0"/>
              <w:jc w:val="center"/>
              <w:rPr>
                <w:color w:val="000000"/>
                <w:szCs w:val="24"/>
              </w:rPr>
            </w:pPr>
            <w:r w:rsidRPr="0024216B">
              <w:rPr>
                <w:color w:val="000000"/>
                <w:szCs w:val="24"/>
              </w:rPr>
              <w:t>34.0</w:t>
            </w:r>
          </w:p>
        </w:tc>
        <w:tc>
          <w:tcPr>
            <w:tcW w:w="1476" w:type="dxa"/>
            <w:tcBorders>
              <w:top w:val="nil"/>
              <w:left w:val="nil"/>
              <w:bottom w:val="nil"/>
              <w:right w:val="nil"/>
            </w:tcBorders>
            <w:shd w:val="clear" w:color="auto" w:fill="auto"/>
            <w:noWrap/>
            <w:vAlign w:val="bottom"/>
            <w:hideMark/>
          </w:tcPr>
          <w:p w14:paraId="0F238AE0" w14:textId="77777777" w:rsidR="00ED387F" w:rsidRPr="0024216B" w:rsidRDefault="00ED387F" w:rsidP="00C21254">
            <w:pPr>
              <w:pStyle w:val="1Dissertation"/>
              <w:ind w:firstLine="0"/>
              <w:jc w:val="center"/>
              <w:rPr>
                <w:color w:val="000000"/>
                <w:szCs w:val="24"/>
              </w:rPr>
            </w:pPr>
            <w:r w:rsidRPr="0024216B">
              <w:rPr>
                <w:color w:val="000000"/>
                <w:szCs w:val="24"/>
              </w:rPr>
              <w:t>15.8</w:t>
            </w:r>
          </w:p>
        </w:tc>
        <w:tc>
          <w:tcPr>
            <w:tcW w:w="1581" w:type="dxa"/>
            <w:tcBorders>
              <w:top w:val="nil"/>
              <w:left w:val="nil"/>
              <w:bottom w:val="nil"/>
              <w:right w:val="nil"/>
            </w:tcBorders>
            <w:shd w:val="clear" w:color="auto" w:fill="auto"/>
            <w:noWrap/>
            <w:vAlign w:val="bottom"/>
            <w:hideMark/>
          </w:tcPr>
          <w:p w14:paraId="61937755" w14:textId="77777777" w:rsidR="00ED387F" w:rsidRPr="0024216B" w:rsidRDefault="00ED387F" w:rsidP="00C21254">
            <w:pPr>
              <w:pStyle w:val="1Dissertation"/>
              <w:ind w:firstLine="0"/>
              <w:jc w:val="center"/>
              <w:rPr>
                <w:color w:val="000000"/>
                <w:szCs w:val="24"/>
              </w:rPr>
            </w:pPr>
            <w:r w:rsidRPr="0024216B">
              <w:rPr>
                <w:color w:val="000000"/>
                <w:szCs w:val="24"/>
              </w:rPr>
              <w:t>-</w:t>
            </w:r>
          </w:p>
        </w:tc>
      </w:tr>
    </w:tbl>
    <w:p w14:paraId="36DE6CBF" w14:textId="4B07F785" w:rsidR="00ED387F" w:rsidRDefault="00ED387F" w:rsidP="00EE7369">
      <w:pPr>
        <w:pStyle w:val="1Dissertation"/>
      </w:pPr>
    </w:p>
    <w:p w14:paraId="23DDC0C7" w14:textId="77777777" w:rsidR="00ED387F" w:rsidRDefault="00ED387F" w:rsidP="00A55F2B">
      <w:pPr>
        <w:pStyle w:val="1Dissertation"/>
        <w:jc w:val="center"/>
      </w:pPr>
      <w:r w:rsidRPr="00C70422">
        <w:rPr>
          <w:noProof/>
        </w:rPr>
        <w:drawing>
          <wp:inline distT="0" distB="0" distL="0" distR="0" wp14:anchorId="1FFA99BA" wp14:editId="1D80DE62">
            <wp:extent cx="3500651" cy="3500651"/>
            <wp:effectExtent l="0" t="0" r="508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3507799" cy="3507799"/>
                    </a:xfrm>
                    <a:prstGeom prst="rect">
                      <a:avLst/>
                    </a:prstGeom>
                  </pic:spPr>
                </pic:pic>
              </a:graphicData>
            </a:graphic>
          </wp:inline>
        </w:drawing>
      </w:r>
    </w:p>
    <w:p w14:paraId="0D394CD1" w14:textId="6A4D38EE" w:rsidR="00ED387F" w:rsidRDefault="00ED387F" w:rsidP="00A55F2B">
      <w:pPr>
        <w:pStyle w:val="DissertationFigureCaption"/>
      </w:pPr>
      <w:bookmarkStart w:id="191" w:name="_Toc130372788"/>
      <w:r w:rsidRPr="00562572">
        <w:t xml:space="preserve">Figure </w:t>
      </w:r>
      <w:r w:rsidR="0032741D">
        <w:t>4</w:t>
      </w:r>
      <w:r w:rsidR="00A55F2B">
        <w:t>.</w:t>
      </w:r>
      <w:r w:rsidR="00607D55">
        <w:t>19</w:t>
      </w:r>
      <w:r w:rsidRPr="00562572">
        <w:t xml:space="preserve">. </w:t>
      </w:r>
      <w:r w:rsidRPr="00A55F2B">
        <w:rPr>
          <w:b w:val="0"/>
          <w:bCs w:val="0"/>
        </w:rPr>
        <w:t>Trimeric PSI-</w:t>
      </w:r>
      <w:proofErr w:type="spellStart"/>
      <w:r w:rsidRPr="00A55F2B">
        <w:rPr>
          <w:b w:val="0"/>
          <w:bCs w:val="0"/>
        </w:rPr>
        <w:t>nanodisc</w:t>
      </w:r>
      <w:proofErr w:type="spellEnd"/>
      <w:r w:rsidRPr="00A55F2B">
        <w:rPr>
          <w:b w:val="0"/>
          <w:bCs w:val="0"/>
        </w:rPr>
        <w:t xml:space="preserve"> solubilized with </w:t>
      </w:r>
      <w:r w:rsidRPr="005C3117">
        <w:t>C</w:t>
      </w:r>
      <w:r w:rsidRPr="005C3117">
        <w:rPr>
          <w:vertAlign w:val="subscript"/>
        </w:rPr>
        <w:t>14</w:t>
      </w:r>
      <w:r w:rsidRPr="005C3117">
        <w:t>MA</w:t>
      </w:r>
      <w:r w:rsidRPr="005C3117">
        <w:rPr>
          <w:vertAlign w:val="superscript"/>
        </w:rPr>
        <w:t>5.6</w:t>
      </w:r>
      <w:r w:rsidRPr="00A55F2B">
        <w:rPr>
          <w:b w:val="0"/>
          <w:bCs w:val="0"/>
        </w:rPr>
        <w:t xml:space="preserve"> as imaged by transmission electron microscopy.</w:t>
      </w:r>
      <w:bookmarkEnd w:id="191"/>
      <w:r w:rsidRPr="00562572">
        <w:t xml:space="preserve"> </w:t>
      </w:r>
    </w:p>
    <w:p w14:paraId="670E98B1" w14:textId="77777777" w:rsidR="00A55F2B" w:rsidRDefault="00A55F2B" w:rsidP="00A55F2B">
      <w:pPr>
        <w:pStyle w:val="DissertationFigureCaption"/>
      </w:pPr>
    </w:p>
    <w:p w14:paraId="7F021F7E" w14:textId="77777777" w:rsidR="00A55F2B" w:rsidRPr="006C0C2A" w:rsidRDefault="00A55F2B" w:rsidP="00872DEF">
      <w:pPr>
        <w:spacing w:after="240"/>
      </w:pPr>
      <w:r w:rsidRPr="00975062">
        <w:rPr>
          <w:noProof/>
        </w:rPr>
        <w:lastRenderedPageBreak/>
        <w:drawing>
          <wp:inline distT="0" distB="0" distL="0" distR="0" wp14:anchorId="1D7DA831" wp14:editId="78AA17FE">
            <wp:extent cx="5943600" cy="2063750"/>
            <wp:effectExtent l="0" t="0" r="0" b="0"/>
            <wp:docPr id="81" name="Picture 8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10;&#10;Description automatically generated"/>
                    <pic:cNvPicPr/>
                  </pic:nvPicPr>
                  <pic:blipFill rotWithShape="1">
                    <a:blip r:embed="rId89"/>
                    <a:srcRect t="15955" b="22317"/>
                    <a:stretch/>
                  </pic:blipFill>
                  <pic:spPr bwMode="auto">
                    <a:xfrm>
                      <a:off x="0" y="0"/>
                      <a:ext cx="5943600" cy="2063750"/>
                    </a:xfrm>
                    <a:prstGeom prst="rect">
                      <a:avLst/>
                    </a:prstGeom>
                    <a:ln>
                      <a:noFill/>
                    </a:ln>
                    <a:extLst>
                      <a:ext uri="{53640926-AAD7-44D8-BBD7-CCE9431645EC}">
                        <a14:shadowObscured xmlns:a14="http://schemas.microsoft.com/office/drawing/2010/main"/>
                      </a:ext>
                    </a:extLst>
                  </pic:spPr>
                </pic:pic>
              </a:graphicData>
            </a:graphic>
          </wp:inline>
        </w:drawing>
      </w:r>
    </w:p>
    <w:p w14:paraId="0F7F30BE" w14:textId="725A2FD9" w:rsidR="00A55F2B" w:rsidRPr="00A55F2B" w:rsidRDefault="00A55F2B" w:rsidP="00A55F2B">
      <w:pPr>
        <w:pStyle w:val="DissertationFigureCaption"/>
      </w:pPr>
      <w:bookmarkStart w:id="192" w:name="_Toc130372789"/>
      <w:r w:rsidRPr="00A55F2B">
        <w:t xml:space="preserve">Figure </w:t>
      </w:r>
      <w:r w:rsidR="0032741D">
        <w:t>4</w:t>
      </w:r>
      <w:r w:rsidR="00F532D7">
        <w:t>.2</w:t>
      </w:r>
      <w:r w:rsidR="00607D55">
        <w:t>0</w:t>
      </w:r>
      <w:r w:rsidRPr="00A55F2B">
        <w:t xml:space="preserve">. </w:t>
      </w:r>
      <w:r w:rsidRPr="00A55F2B">
        <w:rPr>
          <w:b w:val="0"/>
          <w:bCs w:val="0"/>
        </w:rPr>
        <w:t xml:space="preserve">Negative stain TEM images of trimeric PSI particles. A) </w:t>
      </w:r>
      <w:r w:rsidRPr="00A55F2B">
        <w:t>C</w:t>
      </w:r>
      <w:r w:rsidRPr="00A55F2B">
        <w:rPr>
          <w:vertAlign w:val="subscript"/>
        </w:rPr>
        <w:t>14</w:t>
      </w:r>
      <w:r w:rsidRPr="00A55F2B">
        <w:t>MA</w:t>
      </w:r>
      <w:r w:rsidRPr="00A55F2B">
        <w:rPr>
          <w:vertAlign w:val="superscript"/>
        </w:rPr>
        <w:t>1.8</w:t>
      </w:r>
      <w:r>
        <w:rPr>
          <w:b w:val="0"/>
          <w:bCs w:val="0"/>
        </w:rPr>
        <w:t xml:space="preserve">, </w:t>
      </w:r>
      <w:r w:rsidRPr="00A55F2B">
        <w:rPr>
          <w:b w:val="0"/>
          <w:bCs w:val="0"/>
        </w:rPr>
        <w:t xml:space="preserve">B) </w:t>
      </w:r>
      <w:r w:rsidRPr="00A55F2B">
        <w:t>C</w:t>
      </w:r>
      <w:r w:rsidRPr="00A55F2B">
        <w:rPr>
          <w:vertAlign w:val="subscript"/>
        </w:rPr>
        <w:t>14</w:t>
      </w:r>
      <w:r w:rsidRPr="00A55F2B">
        <w:t>MA</w:t>
      </w:r>
      <w:r w:rsidRPr="00A55F2B">
        <w:rPr>
          <w:vertAlign w:val="superscript"/>
        </w:rPr>
        <w:t>3.9</w:t>
      </w:r>
      <w:r>
        <w:rPr>
          <w:b w:val="0"/>
          <w:bCs w:val="0"/>
        </w:rPr>
        <w:t xml:space="preserve">, </w:t>
      </w:r>
      <w:r w:rsidRPr="00A55F2B">
        <w:rPr>
          <w:b w:val="0"/>
          <w:bCs w:val="0"/>
        </w:rPr>
        <w:t xml:space="preserve">and C) </w:t>
      </w:r>
      <w:r w:rsidRPr="00A55F2B">
        <w:t>C</w:t>
      </w:r>
      <w:r w:rsidRPr="00A55F2B">
        <w:rPr>
          <w:vertAlign w:val="subscript"/>
        </w:rPr>
        <w:t>14</w:t>
      </w:r>
      <w:r w:rsidRPr="00A55F2B">
        <w:t>MA</w:t>
      </w:r>
      <w:r w:rsidRPr="00A55F2B">
        <w:rPr>
          <w:vertAlign w:val="superscript"/>
        </w:rPr>
        <w:t>4.8</w:t>
      </w:r>
      <w:bookmarkEnd w:id="192"/>
    </w:p>
    <w:p w14:paraId="753EFDA9" w14:textId="04263656" w:rsidR="00A55F2B" w:rsidRDefault="00A55F2B" w:rsidP="00A55F2B">
      <w:pPr>
        <w:pStyle w:val="DissertationFigureCaption"/>
      </w:pPr>
    </w:p>
    <w:p w14:paraId="48FF4221" w14:textId="0398D15F" w:rsidR="0024216B" w:rsidRDefault="0024216B" w:rsidP="00A55F2B">
      <w:pPr>
        <w:pStyle w:val="DissertationFigureCaption"/>
      </w:pPr>
    </w:p>
    <w:p w14:paraId="18A4D3C6" w14:textId="08E7AB9B" w:rsidR="0024216B" w:rsidRDefault="0024216B" w:rsidP="00A55F2B">
      <w:pPr>
        <w:pStyle w:val="DissertationFigureCaption"/>
      </w:pPr>
    </w:p>
    <w:p w14:paraId="3AAF09DD" w14:textId="32A04B9F" w:rsidR="0024216B" w:rsidRDefault="0024216B" w:rsidP="00A55F2B">
      <w:pPr>
        <w:pStyle w:val="DissertationFigureCaption"/>
      </w:pPr>
    </w:p>
    <w:p w14:paraId="4A81CE68" w14:textId="555AE90B" w:rsidR="0024216B" w:rsidRDefault="0024216B" w:rsidP="00A55F2B">
      <w:pPr>
        <w:pStyle w:val="DissertationFigureCaption"/>
      </w:pPr>
    </w:p>
    <w:p w14:paraId="1BAB2477" w14:textId="693092C4" w:rsidR="0024216B" w:rsidRDefault="0024216B" w:rsidP="00A55F2B">
      <w:pPr>
        <w:pStyle w:val="DissertationFigureCaption"/>
      </w:pPr>
    </w:p>
    <w:p w14:paraId="077B46A4" w14:textId="2C562C8D" w:rsidR="0024216B" w:rsidRDefault="0024216B" w:rsidP="00A55F2B">
      <w:pPr>
        <w:pStyle w:val="DissertationFigureCaption"/>
      </w:pPr>
    </w:p>
    <w:p w14:paraId="00F7D965" w14:textId="5C2D8A14" w:rsidR="0024216B" w:rsidRDefault="0024216B" w:rsidP="00A55F2B">
      <w:pPr>
        <w:pStyle w:val="DissertationFigureCaption"/>
      </w:pPr>
    </w:p>
    <w:p w14:paraId="5A1718DA" w14:textId="65669BA0" w:rsidR="0024216B" w:rsidRDefault="0024216B" w:rsidP="00A55F2B">
      <w:pPr>
        <w:pStyle w:val="DissertationFigureCaption"/>
      </w:pPr>
    </w:p>
    <w:p w14:paraId="2C6D2A4F" w14:textId="206B965F" w:rsidR="0024216B" w:rsidRDefault="0024216B" w:rsidP="00A55F2B">
      <w:pPr>
        <w:pStyle w:val="DissertationFigureCaption"/>
      </w:pPr>
    </w:p>
    <w:p w14:paraId="5A748D62" w14:textId="79CF4E7F" w:rsidR="0024216B" w:rsidRDefault="0024216B" w:rsidP="00A55F2B">
      <w:pPr>
        <w:pStyle w:val="DissertationFigureCaption"/>
      </w:pPr>
    </w:p>
    <w:p w14:paraId="210364DC" w14:textId="6E2320B8" w:rsidR="0024216B" w:rsidRDefault="0024216B" w:rsidP="00A55F2B">
      <w:pPr>
        <w:pStyle w:val="DissertationFigureCaption"/>
      </w:pPr>
    </w:p>
    <w:p w14:paraId="54AB263B" w14:textId="2C51082A" w:rsidR="0024216B" w:rsidRDefault="0024216B" w:rsidP="00A55F2B">
      <w:pPr>
        <w:pStyle w:val="DissertationFigureCaption"/>
      </w:pPr>
    </w:p>
    <w:p w14:paraId="3BB2F366" w14:textId="6F438F89" w:rsidR="0024216B" w:rsidRDefault="0024216B" w:rsidP="00A55F2B">
      <w:pPr>
        <w:pStyle w:val="DissertationFigureCaption"/>
      </w:pPr>
    </w:p>
    <w:p w14:paraId="0DE67F8C" w14:textId="02C736E0" w:rsidR="0024216B" w:rsidRDefault="0024216B" w:rsidP="0024216B">
      <w:pPr>
        <w:pStyle w:val="1Dissertation"/>
        <w:ind w:firstLine="0"/>
      </w:pPr>
      <w:r w:rsidRPr="0024216B">
        <w:lastRenderedPageBreak/>
        <w:t>to DLS measurements being slightly exaggerated, as has been previously observed.</w:t>
      </w:r>
      <w:r w:rsidRPr="0024216B">
        <w:fldChar w:fldCharType="begin">
          <w:fldData xml:space="preserve">PEVuZE5vdGU+PENpdGU+PEF1dGhvcj5PcmVraG92PC9BdXRob3I+PFllYXI+MjAyMjwvWWVhcj48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</w:fldData>
        </w:fldChar>
      </w:r>
      <w:r w:rsidRPr="0024216B">
        <w:instrText xml:space="preserve"> ADDIN EN.CITE </w:instrText>
      </w:r>
      <w:r w:rsidRPr="0024216B">
        <w:fldChar w:fldCharType="begin">
          <w:fldData xml:space="preserve">PEVuZE5vdGU+PENpdGU+PEF1dGhvcj5PcmVraG92PC9BdXRob3I+PFllYXI+MjAyMjwvWWVhcj48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</w:fldData>
        </w:fldChar>
      </w:r>
      <w:r w:rsidRPr="0024216B">
        <w:instrText xml:space="preserve"> ADDIN EN.CITE.DATA </w:instrText>
      </w:r>
      <w:r w:rsidRPr="0024216B">
        <w:fldChar w:fldCharType="end"/>
      </w:r>
      <w:r w:rsidRPr="0024216B">
        <w:fldChar w:fldCharType="separate"/>
      </w:r>
      <w:r w:rsidRPr="0024216B">
        <w:t>38</w:t>
      </w:r>
      <w:r w:rsidRPr="0024216B">
        <w:fldChar w:fldCharType="end"/>
      </w:r>
      <w:r w:rsidRPr="0024216B">
        <w:t xml:space="preserve"> Between the large particle size seen with DLS, the largely increased lipid concentrations observed with </w:t>
      </w:r>
      <w:proofErr w:type="spellStart"/>
      <w:r w:rsidRPr="0024216B">
        <w:t>lipidomics</w:t>
      </w:r>
      <w:proofErr w:type="spellEnd"/>
      <w:r w:rsidRPr="0024216B">
        <w:t xml:space="preserve">, and the structure imaged with TEM, it is clear that all C14MA samples are solubilizing trimeric PSI into lipid-containing </w:t>
      </w:r>
      <w:proofErr w:type="spellStart"/>
      <w:r w:rsidRPr="0024216B">
        <w:t>nanodiscs</w:t>
      </w:r>
      <w:proofErr w:type="spellEnd"/>
      <w:r w:rsidRPr="0024216B">
        <w:t xml:space="preserve"> directly from the cellular membrane of </w:t>
      </w:r>
      <w:proofErr w:type="spellStart"/>
      <w:r w:rsidRPr="0024216B">
        <w:t>Te</w:t>
      </w:r>
      <w:proofErr w:type="spellEnd"/>
      <w:r w:rsidRPr="0024216B">
        <w:t>.</w:t>
      </w:r>
    </w:p>
    <w:p w14:paraId="2F90F057" w14:textId="77777777" w:rsidR="0024216B" w:rsidRPr="0024216B" w:rsidRDefault="0024216B" w:rsidP="0024216B">
      <w:pPr>
        <w:pStyle w:val="1Dissertation"/>
        <w:ind w:firstLine="0"/>
      </w:pPr>
    </w:p>
    <w:p w14:paraId="6CD2EAA8" w14:textId="77777777" w:rsidR="000D5DE9" w:rsidRDefault="000D5DE9" w:rsidP="000D5DE9">
      <w:pPr>
        <w:pStyle w:val="Sub-subsectionTitles"/>
      </w:pPr>
      <w:bookmarkStart w:id="193" w:name="_Toc130372697"/>
      <w:r>
        <w:t xml:space="preserve">4.3.7 </w:t>
      </w:r>
      <w:r w:rsidR="00ED387F">
        <w:t xml:space="preserve">Investigating </w:t>
      </w:r>
      <w:r w:rsidR="00ED387F" w:rsidRPr="006B0131">
        <w:t>αMA</w:t>
      </w:r>
      <w:r w:rsidR="00ED387F">
        <w:t>-Facilitated Protein Extraction in Other IMP Systems</w:t>
      </w:r>
      <w:bookmarkEnd w:id="193"/>
    </w:p>
    <w:p w14:paraId="6A449C14" w14:textId="3ABC1AFC" w:rsidR="00ED387F" w:rsidRPr="006673F2" w:rsidRDefault="004B35B5" w:rsidP="00EE7369">
      <w:pPr>
        <w:pStyle w:val="1Dissertation"/>
        <w:rPr>
          <w:color w:val="000000"/>
        </w:rPr>
      </w:pPr>
      <w:r>
        <w:t>Previous</w:t>
      </w:r>
      <w:r w:rsidR="00ED387F">
        <w:t xml:space="preserve"> reports have shown the native PSI structure in another cyanobacterium, </w:t>
      </w:r>
      <w:proofErr w:type="spellStart"/>
      <w:r w:rsidR="00ED387F" w:rsidRPr="00A7759A">
        <w:rPr>
          <w:i/>
          <w:iCs/>
        </w:rPr>
        <w:t>Chroococcidiopsis</w:t>
      </w:r>
      <w:proofErr w:type="spellEnd"/>
      <w:r w:rsidR="00ED387F" w:rsidRPr="00A7759A">
        <w:rPr>
          <w:i/>
          <w:iCs/>
        </w:rPr>
        <w:t xml:space="preserve"> </w:t>
      </w:r>
      <w:proofErr w:type="spellStart"/>
      <w:r w:rsidR="00ED387F" w:rsidRPr="00A7759A">
        <w:rPr>
          <w:i/>
          <w:iCs/>
        </w:rPr>
        <w:t>sp</w:t>
      </w:r>
      <w:proofErr w:type="spellEnd"/>
      <w:r w:rsidR="00ED387F" w:rsidRPr="00A7759A">
        <w:t xml:space="preserve"> TS-821</w:t>
      </w:r>
      <w:r w:rsidR="00ED387F">
        <w:t>(</w:t>
      </w:r>
      <w:r w:rsidR="00ED387F">
        <w:rPr>
          <w:i/>
          <w:iCs/>
        </w:rPr>
        <w:t>TS-821</w:t>
      </w:r>
      <w:r w:rsidR="00ED387F">
        <w:t>), to be tetrameric.</w:t>
      </w:r>
      <w:r w:rsidR="00ED387F">
        <w:fldChar w:fldCharType="begin"/>
      </w:r>
      <w:r w:rsidR="00912952">
        <w:instrText xml:space="preserve"> ADDIN EN.CITE &lt;EndNote&gt;&lt;Cite&gt;&lt;Author&gt;Semchonok&lt;/Author&gt;&lt;Year&gt;2022&lt;/Year&gt;&lt;RecNum&gt;360&lt;/RecNum&gt;&lt;DisplayText&gt;&lt;style face="superscript"&gt;39&lt;/style&gt;&lt;/DisplayText&gt;&lt;record&gt;&lt;rec-number&gt;360&lt;/rec-number&gt;&lt;foreign-keys&gt;&lt;key app="EN" db-id="2ws9a5p2kfs9d7e2zwp50sde299pa5re9zxd" timestamp="1676999953"&gt;360&lt;/key&gt;&lt;/foreign-keys&gt;&lt;ref-type name="Journal Article"&gt;17&lt;/ref-type&gt;&lt;contributors&gt;&lt;authors&gt;&lt;author&gt;Semchonok, Dmitry A.&lt;/author&gt;&lt;author&gt;Mondal, Jyotirmoy&lt;/author&gt;&lt;author&gt;Cooper, Connor J.&lt;/author&gt;&lt;author&gt;Schlum, Katrina&lt;/author&gt;&lt;author&gt;Li, Meng&lt;/author&gt;&lt;author&gt;Amin, Muhamed&lt;/author&gt;&lt;author&gt;Sorzano, Carlos O. S.&lt;/author&gt;&lt;author&gt;Ramírez-Aportela, Erney&lt;/author&gt;&lt;author&gt;Kastritis, Panagiotis L.&lt;/author&gt;&lt;author&gt;Boekema, Egbert J.&lt;/author&gt;&lt;author&gt;Guskov, Albert&lt;/author&gt;&lt;author&gt;Bruce, Barry D.&lt;/author&gt;&lt;/authors&gt;&lt;/contributors&gt;&lt;titles&gt;&lt;title&gt;Cryo-EM structure of a tetrameric photosystem I from Chroococcidiopsis TS-821, a thermophilic, unicellular, non-heterocyst-forming cyanobacterium&lt;/title&gt;&lt;secondary-title&gt;Plant Communications&lt;/secondary-title&gt;&lt;/titles&gt;&lt;periodical&gt;&lt;full-title&gt;Plant Communications&lt;/full-title&gt;&lt;/periodical&gt;&lt;pages&gt;100248&lt;/pages&gt;&lt;volume&gt;3&lt;/volume&gt;&lt;number&gt;1&lt;/number&gt;&lt;keywords&gt;&lt;keyword&gt;cryo-EM&lt;/keyword&gt;&lt;keyword&gt;photosystem I&lt;/keyword&gt;&lt;keyword&gt;non-heterocyst-forming cyanobacteria&lt;/keyword&gt;&lt;keyword&gt;evolution of chloroplast&lt;/keyword&gt;&lt;keyword&gt;high light adaptation&lt;/keyword&gt;&lt;/keywords&gt;&lt;dates&gt;&lt;year&gt;2022&lt;/year&gt;&lt;pub-dates&gt;&lt;date&gt;2022/01/10/&lt;/date&gt;&lt;/pub-dates&gt;&lt;/dates&gt;&lt;isbn&gt;2590-3462&lt;/isbn&gt;&lt;urls&gt;&lt;related-urls&gt;&lt;url&gt;https://www.sciencedirect.com/science/article/pii/S2590346221001541&lt;/url&gt;&lt;/related-urls&gt;&lt;/urls&gt;&lt;electronic-resource-num&gt;https://doi.org/10.1016/j.xplc.2021.100248&lt;/electronic-resource-num&gt;&lt;/record&gt;&lt;/Cite&gt;&lt;/EndNote&gt;</w:instrText>
      </w:r>
      <w:r w:rsidR="00ED387F">
        <w:fldChar w:fldCharType="separate"/>
      </w:r>
      <w:r w:rsidR="00912952" w:rsidRPr="00912952">
        <w:rPr>
          <w:noProof/>
          <w:vertAlign w:val="superscript"/>
        </w:rPr>
        <w:t>39</w:t>
      </w:r>
      <w:r w:rsidR="00ED387F">
        <w:fldChar w:fldCharType="end"/>
      </w:r>
      <w:r w:rsidR="00ED387F">
        <w:t xml:space="preserve"> However, attempts at extracting native tetrameric PSI (PSI-q) from</w:t>
      </w:r>
      <w:r w:rsidR="00ED387F">
        <w:rPr>
          <w:i/>
          <w:iCs/>
        </w:rPr>
        <w:t xml:space="preserve">TS-821 </w:t>
      </w:r>
      <w:r w:rsidR="00ED387F">
        <w:t xml:space="preserve">with various commercial SMAs or related analogs have been unsuccessful. While conducting our PSI-t extraction and characterization on </w:t>
      </w:r>
      <w:proofErr w:type="spellStart"/>
      <w:r w:rsidR="00ED387F">
        <w:rPr>
          <w:i/>
          <w:iCs/>
        </w:rPr>
        <w:t>Te</w:t>
      </w:r>
      <w:proofErr w:type="spellEnd"/>
      <w:r w:rsidR="00ED387F">
        <w:t xml:space="preserve">, we wanted to also probe if any </w:t>
      </w:r>
      <w:r w:rsidR="00ED387F" w:rsidRPr="00217FF9">
        <w:rPr>
          <w:b/>
        </w:rPr>
        <w:t>C</w:t>
      </w:r>
      <w:r w:rsidR="00ED387F" w:rsidRPr="00217FF9">
        <w:rPr>
          <w:b/>
          <w:vertAlign w:val="subscript"/>
        </w:rPr>
        <w:t>14</w:t>
      </w:r>
      <w:r w:rsidR="00ED387F" w:rsidRPr="00217FF9">
        <w:rPr>
          <w:b/>
        </w:rPr>
        <w:t xml:space="preserve">MA </w:t>
      </w:r>
      <w:r w:rsidR="00ED387F">
        <w:t xml:space="preserve">samples could extract PSI-q from the thylakoid membranes of </w:t>
      </w:r>
      <w:r w:rsidR="00ED387F">
        <w:rPr>
          <w:i/>
          <w:iCs/>
        </w:rPr>
        <w:t>TS-821</w:t>
      </w:r>
      <w:r w:rsidR="00ED387F">
        <w:t xml:space="preserve">. </w:t>
      </w:r>
      <w:r>
        <w:t>These initial studies provide</w:t>
      </w:r>
      <w:r w:rsidR="00ED387F" w:rsidRPr="006673F2">
        <w:rPr>
          <w:color w:val="000000"/>
        </w:rPr>
        <w:t xml:space="preserve"> insight into the range of IMP systems αMAs could </w:t>
      </w:r>
      <w:r w:rsidR="00ED387F">
        <w:rPr>
          <w:color w:val="000000"/>
        </w:rPr>
        <w:t xml:space="preserve">extract and solubilize into </w:t>
      </w:r>
      <w:proofErr w:type="spellStart"/>
      <w:r w:rsidR="00ED387F">
        <w:rPr>
          <w:color w:val="000000"/>
        </w:rPr>
        <w:t>nanodiscs</w:t>
      </w:r>
      <w:proofErr w:type="spellEnd"/>
      <w:r w:rsidR="00ED387F">
        <w:rPr>
          <w:color w:val="000000"/>
        </w:rPr>
        <w:t>.</w:t>
      </w:r>
      <w:r w:rsidR="00ED387F" w:rsidRPr="006673F2">
        <w:rPr>
          <w:color w:val="000000"/>
        </w:rPr>
        <w:t xml:space="preserve"> </w:t>
      </w:r>
    </w:p>
    <w:p w14:paraId="6524A745" w14:textId="265F567D" w:rsidR="00ED387F" w:rsidRDefault="00ED387F" w:rsidP="00EE7369">
      <w:pPr>
        <w:pStyle w:val="1Dissertation"/>
        <w:rPr>
          <w:rFonts w:cs="Calibri"/>
          <w:szCs w:val="19"/>
        </w:rPr>
      </w:pPr>
      <w:r w:rsidRPr="006673F2">
        <w:t xml:space="preserve">Figure </w:t>
      </w:r>
      <w:r w:rsidR="0032741D">
        <w:t>4</w:t>
      </w:r>
      <w:r w:rsidR="00134E48">
        <w:t>.2</w:t>
      </w:r>
      <w:r w:rsidR="00607D55">
        <w:t>1</w:t>
      </w:r>
      <w:r w:rsidR="00951CCF">
        <w:t>A</w:t>
      </w:r>
      <w:r w:rsidRPr="006673F2">
        <w:t xml:space="preserve"> depicts the SDGs performed after an initial incubation between TS-821 and the </w:t>
      </w:r>
      <w:r w:rsidRPr="00134E48">
        <w:rPr>
          <w:b/>
          <w:bCs/>
        </w:rPr>
        <w:t>C</w:t>
      </w:r>
      <w:r w:rsidRPr="00134E48">
        <w:rPr>
          <w:b/>
          <w:bCs/>
          <w:vertAlign w:val="subscript"/>
        </w:rPr>
        <w:t>14</w:t>
      </w:r>
      <w:r w:rsidRPr="00134E48">
        <w:rPr>
          <w:b/>
          <w:bCs/>
        </w:rPr>
        <w:t>MA</w:t>
      </w:r>
      <w:r w:rsidRPr="006673F2">
        <w:t xml:space="preserve"> samples or increasing molecular weight. An extraction was also attempted with</w:t>
      </w:r>
      <w:r>
        <w:t xml:space="preserve"> SMA 1440, a commercially available SMA that has been partially </w:t>
      </w:r>
      <w:proofErr w:type="spellStart"/>
      <w:r>
        <w:t>monoesterified</w:t>
      </w:r>
      <w:proofErr w:type="spellEnd"/>
      <w:r>
        <w:t xml:space="preserve"> with 2-butoxyethanol. This polymer has been shown to successfully extract PSI t from </w:t>
      </w:r>
      <w:r>
        <w:rPr>
          <w:i/>
          <w:iCs/>
        </w:rPr>
        <w:t>Te</w:t>
      </w:r>
      <w:r>
        <w:t>,</w:t>
      </w:r>
      <w:r>
        <w:fldChar w:fldCharType="begin"/>
      </w:r>
      <w:r w:rsidR="0016109E">
        <w:instrText xml:space="preserve"> ADDIN EN.CITE &lt;EndNote&gt;&lt;Cite&gt;&lt;Author&gt;Brady&lt;/Author&gt;&lt;Year&gt;2019&lt;/Year&gt;&lt;RecNum&gt;70&lt;/RecNum&gt;&lt;DisplayText&gt;&lt;style face="superscript"&gt;34&lt;/style&gt;&lt;/DisplayText&gt;&lt;record&gt;&lt;rec-number&gt;70&lt;/rec-number&gt;&lt;foreign-keys&gt;&lt;key app="EN" db-id="2ws9a5p2kfs9d7e2zwp50sde299pa5re9zxd" timestamp="1600092535" guid="8065eced-0c05-492e-9847-16c3e70df0fb"&gt;70&lt;/key&gt;&lt;/foreign-keys&gt;&lt;ref-type name="Journal Article"&gt;17&lt;/ref-type&gt;&lt;contributors&gt;&lt;authors&gt;&lt;author&gt;Brady, Nathan G.&lt;/author&gt;&lt;author&gt;Li, Meng&lt;/author&gt;&lt;author&gt;Ma, Yue&lt;/author&gt;&lt;author&gt;Gumbart, James C.&lt;/author&gt;&lt;author&gt;Bruce, Barry D.&lt;/author&gt;&lt;/authors&gt;&lt;/contributors&gt;&lt;titles&gt;&lt;title&gt;Non-detergent isolation of a cyanobacterial photosystem I using styrene maleic acid alternating copolymers&lt;/title&gt;&lt;secondary-title&gt;RSC Advances&lt;/secondary-title&gt;&lt;/titles&gt;&lt;periodical&gt;&lt;full-title&gt;RSC Advances&lt;/full-title&gt;&lt;abbr-1&gt;RSC Adv.&lt;/abbr-1&gt;&lt;/periodical&gt;&lt;pages&gt;31781-31796&lt;/pages&gt;&lt;volume&gt;9&lt;/volume&gt;&lt;number&gt;54&lt;/number&gt;&lt;dates&gt;&lt;year&gt;2019&lt;/year&gt;&lt;/dates&gt;&lt;publisher&gt;The Royal Society of Chemistry&lt;/publisher&gt;&lt;work-type&gt;10.1039/C9RA04619D&lt;/work-type&gt;&lt;urls&gt;&lt;related-urls&gt;&lt;url&gt;http://dx.doi.org/10.1039/C9RA04619D&lt;/url&gt;&lt;url&gt;https://pubs.rsc.org/en/content/articlepdf/2019/ra/c9ra04619d&lt;/url&gt;&lt;/related-urls&gt;&lt;/urls&gt;&lt;electronic-resource-num&gt;10.1039/C9RA04619D&lt;/electronic-resource-num&gt;&lt;/record&gt;&lt;/Cite&gt;&lt;/EndNote&gt;</w:instrText>
      </w:r>
      <w:r>
        <w:fldChar w:fldCharType="separate"/>
      </w:r>
      <w:r w:rsidR="0016109E" w:rsidRPr="0016109E">
        <w:rPr>
          <w:noProof/>
          <w:vertAlign w:val="superscript"/>
        </w:rPr>
        <w:t>34</w:t>
      </w:r>
      <w:r>
        <w:fldChar w:fldCharType="end"/>
      </w:r>
      <w:r>
        <w:t xml:space="preserve"> making it a logical control for this experiment. Interestingly, </w:t>
      </w:r>
      <w:r>
        <w:rPr>
          <w:rFonts w:cs="Calibri"/>
          <w:b/>
          <w:szCs w:val="19"/>
        </w:rPr>
        <w:t>C</w:t>
      </w:r>
      <w:r w:rsidRPr="00F06F86">
        <w:rPr>
          <w:rFonts w:cs="Calibri"/>
          <w:b/>
          <w:szCs w:val="19"/>
          <w:vertAlign w:val="subscript"/>
        </w:rPr>
        <w:t>14</w:t>
      </w:r>
      <w:r>
        <w:rPr>
          <w:rFonts w:cs="Calibri"/>
          <w:b/>
          <w:szCs w:val="19"/>
        </w:rPr>
        <w:t>MA</w:t>
      </w:r>
      <w:r w:rsidRPr="00F06F86">
        <w:rPr>
          <w:rFonts w:cs="Calibri"/>
          <w:b/>
          <w:szCs w:val="19"/>
          <w:vertAlign w:val="superscript"/>
        </w:rPr>
        <w:t>3.9</w:t>
      </w:r>
      <w:r w:rsidRPr="003C18FA">
        <w:rPr>
          <w:rFonts w:cs="Calibri"/>
          <w:szCs w:val="19"/>
        </w:rPr>
        <w:t xml:space="preserve">, </w:t>
      </w:r>
      <w:r w:rsidRPr="00041364">
        <w:rPr>
          <w:rFonts w:cs="Calibri"/>
          <w:b/>
          <w:szCs w:val="19"/>
        </w:rPr>
        <w:t>C</w:t>
      </w:r>
      <w:r w:rsidRPr="00041364">
        <w:rPr>
          <w:rFonts w:cs="Calibri"/>
          <w:b/>
          <w:szCs w:val="19"/>
          <w:vertAlign w:val="subscript"/>
        </w:rPr>
        <w:t>14</w:t>
      </w:r>
      <w:r w:rsidRPr="00041364">
        <w:rPr>
          <w:rFonts w:cs="Calibri"/>
          <w:b/>
          <w:szCs w:val="19"/>
        </w:rPr>
        <w:t>MA</w:t>
      </w:r>
      <w:r w:rsidRPr="00041364">
        <w:rPr>
          <w:rFonts w:cs="Calibri"/>
          <w:b/>
          <w:szCs w:val="19"/>
          <w:vertAlign w:val="superscript"/>
        </w:rPr>
        <w:t>4.8</w:t>
      </w:r>
      <w:r w:rsidRPr="003C18FA">
        <w:rPr>
          <w:rFonts w:cs="Calibri"/>
          <w:szCs w:val="19"/>
        </w:rPr>
        <w:t>,</w:t>
      </w:r>
      <w:r>
        <w:rPr>
          <w:rFonts w:cs="Calibri"/>
          <w:szCs w:val="19"/>
        </w:rPr>
        <w:t xml:space="preserve"> </w:t>
      </w:r>
      <w:r>
        <w:rPr>
          <w:rFonts w:cs="Calibri"/>
          <w:b/>
          <w:szCs w:val="19"/>
        </w:rPr>
        <w:t>C</w:t>
      </w:r>
      <w:r w:rsidRPr="00F06F86">
        <w:rPr>
          <w:rFonts w:cs="Calibri"/>
          <w:b/>
          <w:szCs w:val="19"/>
          <w:vertAlign w:val="subscript"/>
        </w:rPr>
        <w:t>14</w:t>
      </w:r>
      <w:r>
        <w:rPr>
          <w:rFonts w:cs="Calibri"/>
          <w:b/>
          <w:szCs w:val="19"/>
        </w:rPr>
        <w:t>MA</w:t>
      </w:r>
      <w:r w:rsidRPr="00F06F86">
        <w:rPr>
          <w:rFonts w:cs="Calibri"/>
          <w:b/>
          <w:szCs w:val="19"/>
          <w:vertAlign w:val="superscript"/>
        </w:rPr>
        <w:t>5.</w:t>
      </w:r>
      <w:r>
        <w:rPr>
          <w:rFonts w:cs="Calibri"/>
          <w:b/>
          <w:szCs w:val="19"/>
          <w:vertAlign w:val="superscript"/>
        </w:rPr>
        <w:t>6</w:t>
      </w:r>
      <w:r>
        <w:rPr>
          <w:rFonts w:cs="Calibri"/>
          <w:b/>
          <w:szCs w:val="19"/>
        </w:rPr>
        <w:t xml:space="preserve"> </w:t>
      </w:r>
      <w:r>
        <w:rPr>
          <w:rFonts w:cs="Calibri"/>
          <w:szCs w:val="19"/>
        </w:rPr>
        <w:t xml:space="preserve">all visually show distinct PSI-q bands, whereas the SMA 1440 control and </w:t>
      </w:r>
      <w:r>
        <w:rPr>
          <w:rFonts w:cs="Calibri"/>
          <w:b/>
          <w:szCs w:val="19"/>
        </w:rPr>
        <w:t>C</w:t>
      </w:r>
      <w:r w:rsidRPr="00F06F86">
        <w:rPr>
          <w:rFonts w:cs="Calibri"/>
          <w:b/>
          <w:szCs w:val="19"/>
          <w:vertAlign w:val="subscript"/>
        </w:rPr>
        <w:t>14</w:t>
      </w:r>
      <w:r>
        <w:rPr>
          <w:rFonts w:cs="Calibri"/>
          <w:b/>
          <w:szCs w:val="19"/>
        </w:rPr>
        <w:t>MA</w:t>
      </w:r>
      <w:r>
        <w:rPr>
          <w:rFonts w:cs="Calibri"/>
          <w:b/>
          <w:szCs w:val="19"/>
          <w:vertAlign w:val="superscript"/>
        </w:rPr>
        <w:t xml:space="preserve">1.8 </w:t>
      </w:r>
      <w:r>
        <w:rPr>
          <w:rFonts w:cs="Calibri"/>
          <w:szCs w:val="19"/>
        </w:rPr>
        <w:t xml:space="preserve">does not appear to extract any PSI-q. Of note, </w:t>
      </w:r>
      <w:r>
        <w:rPr>
          <w:rFonts w:cs="Calibri"/>
          <w:b/>
          <w:szCs w:val="19"/>
        </w:rPr>
        <w:t>C</w:t>
      </w:r>
      <w:r w:rsidRPr="00F06F86">
        <w:rPr>
          <w:rFonts w:cs="Calibri"/>
          <w:b/>
          <w:szCs w:val="19"/>
          <w:vertAlign w:val="subscript"/>
        </w:rPr>
        <w:t>14</w:t>
      </w:r>
      <w:r>
        <w:rPr>
          <w:rFonts w:cs="Calibri"/>
          <w:b/>
          <w:szCs w:val="19"/>
        </w:rPr>
        <w:t>MA</w:t>
      </w:r>
      <w:r w:rsidRPr="00F06F86">
        <w:rPr>
          <w:rFonts w:cs="Calibri"/>
          <w:b/>
          <w:szCs w:val="19"/>
          <w:vertAlign w:val="superscript"/>
        </w:rPr>
        <w:t>3.9</w:t>
      </w:r>
      <w:r>
        <w:rPr>
          <w:rFonts w:cs="Calibri"/>
          <w:b/>
          <w:szCs w:val="19"/>
          <w:vertAlign w:val="superscript"/>
        </w:rPr>
        <w:t xml:space="preserve"> </w:t>
      </w:r>
      <w:r>
        <w:rPr>
          <w:rFonts w:cs="Calibri"/>
          <w:szCs w:val="19"/>
        </w:rPr>
        <w:t xml:space="preserve">qualitatively extracts the most PSI-q of all samples tested, while </w:t>
      </w:r>
      <w:r w:rsidRPr="00041364">
        <w:rPr>
          <w:rFonts w:cs="Calibri"/>
          <w:b/>
          <w:szCs w:val="19"/>
        </w:rPr>
        <w:t>C</w:t>
      </w:r>
      <w:r w:rsidRPr="00041364">
        <w:rPr>
          <w:rFonts w:cs="Calibri"/>
          <w:b/>
          <w:szCs w:val="19"/>
          <w:vertAlign w:val="subscript"/>
        </w:rPr>
        <w:t>14</w:t>
      </w:r>
      <w:r w:rsidRPr="00041364">
        <w:rPr>
          <w:rFonts w:cs="Calibri"/>
          <w:b/>
          <w:szCs w:val="19"/>
        </w:rPr>
        <w:t>MA</w:t>
      </w:r>
      <w:r w:rsidRPr="00041364">
        <w:rPr>
          <w:rFonts w:cs="Calibri"/>
          <w:b/>
          <w:szCs w:val="19"/>
          <w:vertAlign w:val="superscript"/>
        </w:rPr>
        <w:t>4.8</w:t>
      </w:r>
      <w:r>
        <w:rPr>
          <w:rFonts w:cs="Calibri"/>
          <w:szCs w:val="19"/>
        </w:rPr>
        <w:t xml:space="preserve"> </w:t>
      </w:r>
      <w:r w:rsidRPr="00870DC0">
        <w:rPr>
          <w:rFonts w:cs="Calibri"/>
          <w:szCs w:val="19"/>
        </w:rPr>
        <w:t xml:space="preserve">and </w:t>
      </w:r>
      <w:r>
        <w:rPr>
          <w:rFonts w:cs="Calibri"/>
          <w:b/>
          <w:szCs w:val="19"/>
        </w:rPr>
        <w:t>C</w:t>
      </w:r>
      <w:r w:rsidRPr="00F06F86">
        <w:rPr>
          <w:rFonts w:cs="Calibri"/>
          <w:b/>
          <w:szCs w:val="19"/>
          <w:vertAlign w:val="subscript"/>
        </w:rPr>
        <w:t>14</w:t>
      </w:r>
      <w:r>
        <w:rPr>
          <w:rFonts w:cs="Calibri"/>
          <w:b/>
          <w:szCs w:val="19"/>
        </w:rPr>
        <w:t>MA</w:t>
      </w:r>
      <w:r w:rsidRPr="00F06F86">
        <w:rPr>
          <w:rFonts w:cs="Calibri"/>
          <w:b/>
          <w:szCs w:val="19"/>
          <w:vertAlign w:val="superscript"/>
        </w:rPr>
        <w:t>5.</w:t>
      </w:r>
      <w:r>
        <w:rPr>
          <w:rFonts w:cs="Calibri"/>
          <w:b/>
          <w:szCs w:val="19"/>
          <w:vertAlign w:val="superscript"/>
        </w:rPr>
        <w:t xml:space="preserve">6 </w:t>
      </w:r>
      <w:r>
        <w:rPr>
          <w:rFonts w:cs="Calibri"/>
          <w:szCs w:val="19"/>
        </w:rPr>
        <w:t xml:space="preserve">seem to </w:t>
      </w:r>
      <w:proofErr w:type="gramStart"/>
      <w:r>
        <w:rPr>
          <w:rFonts w:cs="Calibri"/>
          <w:szCs w:val="19"/>
        </w:rPr>
        <w:t>more selectively extract PSI-m and PSI dimers (PSI-d)</w:t>
      </w:r>
      <w:proofErr w:type="gramEnd"/>
      <w:r>
        <w:rPr>
          <w:rFonts w:cs="Calibri"/>
          <w:szCs w:val="19"/>
        </w:rPr>
        <w:t xml:space="preserve"> in higher yields. </w:t>
      </w:r>
    </w:p>
    <w:p w14:paraId="2A1ACFD5" w14:textId="61A3E46F" w:rsidR="00134E48" w:rsidRDefault="00134E48" w:rsidP="00EE7369">
      <w:pPr>
        <w:pStyle w:val="1Dissertation"/>
        <w:rPr>
          <w:rFonts w:cs="Calibri"/>
          <w:szCs w:val="19"/>
        </w:rPr>
      </w:pPr>
    </w:p>
    <w:p w14:paraId="04FC6101" w14:textId="77777777" w:rsidR="00134E48" w:rsidRDefault="00134E48" w:rsidP="00134E48">
      <w:pPr>
        <w:pStyle w:val="1Dissertation"/>
        <w:jc w:val="center"/>
      </w:pPr>
      <w:r w:rsidRPr="00D76B6E">
        <w:rPr>
          <w:noProof/>
        </w:rPr>
        <w:lastRenderedPageBreak/>
        <w:drawing>
          <wp:inline distT="0" distB="0" distL="0" distR="0" wp14:anchorId="75EF6F76" wp14:editId="7D93FA20">
            <wp:extent cx="3044825" cy="5085080"/>
            <wp:effectExtent l="0" t="0" r="3175" b="1270"/>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90"/>
                    <a:stretch>
                      <a:fillRect/>
                    </a:stretch>
                  </pic:blipFill>
                  <pic:spPr>
                    <a:xfrm>
                      <a:off x="0" y="0"/>
                      <a:ext cx="3044825" cy="5085080"/>
                    </a:xfrm>
                    <a:prstGeom prst="rect">
                      <a:avLst/>
                    </a:prstGeom>
                  </pic:spPr>
                </pic:pic>
              </a:graphicData>
            </a:graphic>
          </wp:inline>
        </w:drawing>
      </w:r>
    </w:p>
    <w:p w14:paraId="612224ED" w14:textId="5295F4F7" w:rsidR="00134E48" w:rsidRPr="00526538" w:rsidRDefault="00134E48" w:rsidP="00134E48">
      <w:pPr>
        <w:pStyle w:val="DissertationFigureCaption"/>
      </w:pPr>
      <w:bookmarkStart w:id="194" w:name="_Toc130372790"/>
      <w:r w:rsidRPr="00562572">
        <w:t xml:space="preserve">Figure </w:t>
      </w:r>
      <w:r w:rsidR="0032741D">
        <w:t>4</w:t>
      </w:r>
      <w:r>
        <w:t>.2</w:t>
      </w:r>
      <w:r w:rsidR="00607D55">
        <w:t>1</w:t>
      </w:r>
      <w:r w:rsidRPr="00562572">
        <w:t xml:space="preserve">. </w:t>
      </w:r>
      <w:r w:rsidRPr="00134E48">
        <w:rPr>
          <w:b w:val="0"/>
          <w:bCs w:val="0"/>
        </w:rPr>
        <w:t xml:space="preserve">A) SDG of the species extracted from </w:t>
      </w:r>
      <w:r w:rsidRPr="00134E48">
        <w:rPr>
          <w:b w:val="0"/>
          <w:bCs w:val="0"/>
          <w:i/>
          <w:iCs/>
        </w:rPr>
        <w:t>TS-821</w:t>
      </w:r>
      <w:r w:rsidRPr="00134E48">
        <w:rPr>
          <w:b w:val="0"/>
          <w:bCs w:val="0"/>
        </w:rPr>
        <w:t xml:space="preserve"> using </w:t>
      </w:r>
      <w:r w:rsidRPr="00582BC0">
        <w:t>C</w:t>
      </w:r>
      <w:r w:rsidRPr="00582BC0">
        <w:rPr>
          <w:vertAlign w:val="subscript"/>
        </w:rPr>
        <w:t>14</w:t>
      </w:r>
      <w:r w:rsidRPr="00582BC0">
        <w:t>MA</w:t>
      </w:r>
      <w:r w:rsidRPr="00134E48">
        <w:rPr>
          <w:b w:val="0"/>
          <w:bCs w:val="0"/>
        </w:rPr>
        <w:t xml:space="preserve"> samples and B) isolated tetrameric PSI-</w:t>
      </w:r>
      <w:proofErr w:type="spellStart"/>
      <w:r w:rsidRPr="00134E48">
        <w:rPr>
          <w:b w:val="0"/>
          <w:bCs w:val="0"/>
        </w:rPr>
        <w:t>nanodiscs</w:t>
      </w:r>
      <w:proofErr w:type="spellEnd"/>
      <w:r w:rsidRPr="00134E48">
        <w:rPr>
          <w:b w:val="0"/>
          <w:bCs w:val="0"/>
        </w:rPr>
        <w:t xml:space="preserve"> solubilized with </w:t>
      </w:r>
      <w:r w:rsidRPr="00134E48">
        <w:t>C</w:t>
      </w:r>
      <w:r w:rsidRPr="00134E48">
        <w:rPr>
          <w:vertAlign w:val="subscript"/>
        </w:rPr>
        <w:t>14</w:t>
      </w:r>
      <w:r w:rsidRPr="00134E48">
        <w:t>MA</w:t>
      </w:r>
      <w:r w:rsidRPr="00134E48">
        <w:rPr>
          <w:vertAlign w:val="superscript"/>
        </w:rPr>
        <w:t>3.9</w:t>
      </w:r>
      <w:r w:rsidRPr="00134E48">
        <w:rPr>
          <w:b w:val="0"/>
          <w:bCs w:val="0"/>
        </w:rPr>
        <w:t xml:space="preserve"> as imaged by transmission electron microscopy.</w:t>
      </w:r>
      <w:bookmarkEnd w:id="194"/>
      <w:r w:rsidRPr="00562572">
        <w:t xml:space="preserve"> </w:t>
      </w:r>
    </w:p>
    <w:p w14:paraId="0B9C447F" w14:textId="77777777" w:rsidR="00134E48" w:rsidRDefault="00134E48" w:rsidP="00EE7369">
      <w:pPr>
        <w:pStyle w:val="1Dissertation"/>
        <w:rPr>
          <w:rFonts w:cs="Calibri"/>
          <w:szCs w:val="19"/>
        </w:rPr>
      </w:pPr>
    </w:p>
    <w:p w14:paraId="32C82BBD" w14:textId="4442CB6D" w:rsidR="00134E48" w:rsidRDefault="00134E48" w:rsidP="00EE7369">
      <w:pPr>
        <w:pStyle w:val="1Dissertation"/>
        <w:rPr>
          <w:rFonts w:cs="Calibri"/>
          <w:szCs w:val="19"/>
        </w:rPr>
      </w:pPr>
    </w:p>
    <w:p w14:paraId="5182DF4D" w14:textId="641C1AD4" w:rsidR="00134E48" w:rsidRDefault="00134E48" w:rsidP="00EE7369">
      <w:pPr>
        <w:pStyle w:val="1Dissertation"/>
        <w:rPr>
          <w:rFonts w:cs="Calibri"/>
          <w:szCs w:val="19"/>
        </w:rPr>
      </w:pPr>
    </w:p>
    <w:p w14:paraId="253E179A" w14:textId="5A1C2797" w:rsidR="00134E48" w:rsidRDefault="00134E48" w:rsidP="00EE7369">
      <w:pPr>
        <w:pStyle w:val="1Dissertation"/>
        <w:rPr>
          <w:rFonts w:cs="Calibri"/>
          <w:szCs w:val="19"/>
        </w:rPr>
      </w:pPr>
    </w:p>
    <w:p w14:paraId="70EA3252" w14:textId="7CF423F0" w:rsidR="00951CCF" w:rsidRDefault="00ED387F" w:rsidP="00EE7369">
      <w:pPr>
        <w:pStyle w:val="1Dissertation"/>
      </w:pPr>
      <w:r>
        <w:lastRenderedPageBreak/>
        <w:t>Following the harvesting of the PSI-q bands, absorbance was performed on the samples (</w:t>
      </w:r>
      <w:r w:rsidR="00951CCF">
        <w:t>Figure D12</w:t>
      </w:r>
      <w:r>
        <w:t>).</w:t>
      </w:r>
      <w:r w:rsidRPr="0039202E">
        <w:t xml:space="preserve"> </w:t>
      </w:r>
      <w:r>
        <w:t xml:space="preserve"> The αMA polymers exhibit an increase in absorbance for chlorophyll (~430 nm), indicating that more PSI is extracted and that the pigments associated with these complexes are preserved even after removal from the thylakoid membrane. Compared to SMA 1440, αMA polymers released a greater amount of carotenoid, as evidenced by an increase in absorbance around ~465 nm. Additional LTF experiments were performed that show that the very minimal PSII species were extracted with all samples (</w:t>
      </w:r>
      <w:r w:rsidR="00951CCF">
        <w:t>Figure D12</w:t>
      </w:r>
      <w:r>
        <w:t xml:space="preserve">), in contrast to </w:t>
      </w:r>
      <w:r>
        <w:rPr>
          <w:rFonts w:cs="Calibri"/>
          <w:b/>
          <w:color w:val="000000"/>
          <w:szCs w:val="19"/>
        </w:rPr>
        <w:t>C</w:t>
      </w:r>
      <w:r w:rsidRPr="00F06F86">
        <w:rPr>
          <w:rFonts w:cs="Calibri"/>
          <w:b/>
          <w:color w:val="000000"/>
          <w:szCs w:val="19"/>
          <w:vertAlign w:val="subscript"/>
        </w:rPr>
        <w:t>14</w:t>
      </w:r>
      <w:r>
        <w:rPr>
          <w:rFonts w:cs="Calibri"/>
          <w:b/>
          <w:color w:val="000000"/>
          <w:szCs w:val="19"/>
        </w:rPr>
        <w:t>MA</w:t>
      </w:r>
      <w:r w:rsidRPr="00F06F86">
        <w:rPr>
          <w:rFonts w:cs="Calibri"/>
          <w:b/>
          <w:color w:val="000000"/>
          <w:szCs w:val="19"/>
          <w:vertAlign w:val="superscript"/>
        </w:rPr>
        <w:t>5.</w:t>
      </w:r>
      <w:r>
        <w:rPr>
          <w:rFonts w:cs="Calibri"/>
          <w:b/>
          <w:color w:val="000000"/>
          <w:szCs w:val="19"/>
          <w:vertAlign w:val="superscript"/>
        </w:rPr>
        <w:t xml:space="preserve">6 </w:t>
      </w:r>
      <w:r w:rsidRPr="00AB40A7">
        <w:rPr>
          <w:rFonts w:cs="Calibri"/>
          <w:color w:val="000000"/>
          <w:szCs w:val="19"/>
        </w:rPr>
        <w:t>extracting</w:t>
      </w:r>
      <w:r>
        <w:rPr>
          <w:rFonts w:cs="Calibri"/>
          <w:b/>
          <w:color w:val="000000"/>
          <w:szCs w:val="19"/>
        </w:rPr>
        <w:t xml:space="preserve"> </w:t>
      </w:r>
      <w:r>
        <w:rPr>
          <w:rFonts w:cs="Calibri"/>
          <w:color w:val="000000"/>
          <w:szCs w:val="19"/>
        </w:rPr>
        <w:t>a significant amount of PSII</w:t>
      </w:r>
      <w:r w:rsidRPr="00AB40A7">
        <w:rPr>
          <w:rFonts w:cs="Calibri"/>
          <w:color w:val="000000"/>
          <w:szCs w:val="19"/>
        </w:rPr>
        <w:t xml:space="preserve"> from </w:t>
      </w:r>
      <w:proofErr w:type="spellStart"/>
      <w:r w:rsidRPr="00AB40A7">
        <w:rPr>
          <w:rFonts w:cs="Calibri"/>
          <w:i/>
          <w:iCs/>
          <w:color w:val="000000"/>
          <w:szCs w:val="19"/>
        </w:rPr>
        <w:t>Te</w:t>
      </w:r>
      <w:proofErr w:type="spellEnd"/>
      <w:r w:rsidRPr="00AB40A7">
        <w:rPr>
          <w:rFonts w:cs="Calibri"/>
          <w:color w:val="000000"/>
          <w:szCs w:val="19"/>
        </w:rPr>
        <w:t>.</w:t>
      </w:r>
      <w:r>
        <w:t xml:space="preserve"> The characteristic fluorescence at </w:t>
      </w:r>
      <w:r>
        <w:rPr>
          <w:rFonts w:ascii="Cambria Math" w:hAnsi="Cambria Math" w:cs="Cambria Math"/>
        </w:rPr>
        <w:t>∼</w:t>
      </w:r>
      <w:r>
        <w:t xml:space="preserve">719 nm confirms the presence of PSI-bound chlorophyll. Finally, TEM confirms the presence of tetrameric PSI (Figure </w:t>
      </w:r>
      <w:r w:rsidR="0032741D">
        <w:t>4</w:t>
      </w:r>
      <w:r w:rsidR="00951CCF">
        <w:t>.2</w:t>
      </w:r>
      <w:r w:rsidR="00607D55">
        <w:t>1</w:t>
      </w:r>
      <w:r w:rsidR="00951CCF">
        <w:t>B</w:t>
      </w:r>
      <w:r>
        <w:t>).</w:t>
      </w:r>
    </w:p>
    <w:p w14:paraId="79579C36" w14:textId="77777777" w:rsidR="00ED387F" w:rsidRPr="000D3D8D" w:rsidRDefault="00ED387F" w:rsidP="00EE7369">
      <w:pPr>
        <w:pStyle w:val="1Dissertation"/>
      </w:pPr>
    </w:p>
    <w:p w14:paraId="3CA03418" w14:textId="282C2D20" w:rsidR="00951CCF" w:rsidRPr="00194C01" w:rsidRDefault="00951CCF" w:rsidP="00951CCF">
      <w:pPr>
        <w:pStyle w:val="SubsectionTitles"/>
      </w:pPr>
      <w:bookmarkStart w:id="195" w:name="_Toc130372698"/>
      <w:r>
        <w:t>4</w:t>
      </w:r>
      <w:r w:rsidRPr="00194C01">
        <w:t>.4 Conclusions</w:t>
      </w:r>
      <w:bookmarkEnd w:id="195"/>
    </w:p>
    <w:p w14:paraId="20873E78" w14:textId="184D3BAA" w:rsidR="00ED387F" w:rsidRPr="002938BA" w:rsidRDefault="00ED387F" w:rsidP="00EE7369">
      <w:pPr>
        <w:pStyle w:val="1Dissertation"/>
      </w:pPr>
      <w:r>
        <w:t>As integral membrane proteins are studied for implementation into more biotechnological applications, it is becoming increasingly important to understand how to isolate these proteins in their native conformation. Herein, we report evidence that we have developed a new series of amphiphilic copolymers that can help expand these efforts. These linear</w:t>
      </w:r>
      <w:r w:rsidRPr="00403B9E">
        <w:t xml:space="preserve"> </w:t>
      </w:r>
      <w:r w:rsidRPr="00403B9E">
        <w:rPr>
          <w:rFonts w:cs="Calibri"/>
        </w:rPr>
        <w:t>α</w:t>
      </w:r>
      <w:r>
        <w:t xml:space="preserve">-olefin-co-maleic acid copolymers have been found to be highly selective and efficient at extracting trimeric PSI from the thylakoid membranes, with most of our </w:t>
      </w:r>
      <w:r>
        <w:rPr>
          <w:rFonts w:cs="Calibri"/>
          <w:b/>
          <w:color w:val="000000"/>
          <w:szCs w:val="19"/>
        </w:rPr>
        <w:t>C</w:t>
      </w:r>
      <w:r w:rsidRPr="00F06F86">
        <w:rPr>
          <w:rFonts w:cs="Calibri"/>
          <w:b/>
          <w:color w:val="000000"/>
          <w:szCs w:val="19"/>
          <w:vertAlign w:val="subscript"/>
        </w:rPr>
        <w:t>1</w:t>
      </w:r>
      <w:r>
        <w:rPr>
          <w:rFonts w:cs="Calibri"/>
          <w:b/>
          <w:color w:val="000000"/>
          <w:szCs w:val="19"/>
          <w:vertAlign w:val="subscript"/>
        </w:rPr>
        <w:t>4</w:t>
      </w:r>
      <w:r>
        <w:rPr>
          <w:rFonts w:cs="Calibri"/>
          <w:b/>
          <w:color w:val="000000"/>
          <w:szCs w:val="19"/>
        </w:rPr>
        <w:t>MA</w:t>
      </w:r>
      <w:r>
        <w:t xml:space="preserve"> samples exhibiting upward of a threefold increase of solubilization efficiency of chlorophyll-containing pigment protein complexes from the thylakoid membranes of </w:t>
      </w:r>
      <w:proofErr w:type="spellStart"/>
      <w:r>
        <w:rPr>
          <w:i/>
          <w:iCs/>
        </w:rPr>
        <w:t>Te</w:t>
      </w:r>
      <w:proofErr w:type="spellEnd"/>
      <w:r>
        <w:t xml:space="preserve"> when compared to the commonly employed DIBMA polymer. We hypothesize that this increased efficiency could be seen when studying other membrane protein systems, something we plan to investigate in future studies. While the </w:t>
      </w:r>
      <w:r>
        <w:rPr>
          <w:rFonts w:cs="Calibri"/>
          <w:b/>
          <w:color w:val="000000"/>
          <w:szCs w:val="19"/>
        </w:rPr>
        <w:t>C</w:t>
      </w:r>
      <w:r w:rsidRPr="00F06F86">
        <w:rPr>
          <w:rFonts w:cs="Calibri"/>
          <w:b/>
          <w:color w:val="000000"/>
          <w:szCs w:val="19"/>
          <w:vertAlign w:val="subscript"/>
        </w:rPr>
        <w:t>1</w:t>
      </w:r>
      <w:r>
        <w:rPr>
          <w:rFonts w:cs="Calibri"/>
          <w:b/>
          <w:color w:val="000000"/>
          <w:szCs w:val="19"/>
          <w:vertAlign w:val="subscript"/>
        </w:rPr>
        <w:t>2</w:t>
      </w:r>
      <w:r>
        <w:rPr>
          <w:rFonts w:cs="Calibri"/>
          <w:b/>
          <w:color w:val="000000"/>
          <w:szCs w:val="19"/>
        </w:rPr>
        <w:t>MA, C</w:t>
      </w:r>
      <w:r>
        <w:rPr>
          <w:rFonts w:cs="Calibri"/>
          <w:b/>
          <w:color w:val="000000"/>
          <w:szCs w:val="19"/>
          <w:vertAlign w:val="subscript"/>
        </w:rPr>
        <w:t>10</w:t>
      </w:r>
      <w:r>
        <w:rPr>
          <w:rFonts w:cs="Calibri"/>
          <w:b/>
          <w:color w:val="000000"/>
          <w:szCs w:val="19"/>
        </w:rPr>
        <w:t xml:space="preserve">MA, and </w:t>
      </w:r>
      <w:r>
        <w:rPr>
          <w:rFonts w:cs="Calibri"/>
          <w:b/>
          <w:color w:val="000000"/>
          <w:szCs w:val="19"/>
        </w:rPr>
        <w:lastRenderedPageBreak/>
        <w:t>C</w:t>
      </w:r>
      <w:r>
        <w:rPr>
          <w:rFonts w:cs="Calibri"/>
          <w:b/>
          <w:color w:val="000000"/>
          <w:szCs w:val="19"/>
          <w:vertAlign w:val="subscript"/>
        </w:rPr>
        <w:t>8</w:t>
      </w:r>
      <w:r>
        <w:rPr>
          <w:rFonts w:cs="Calibri"/>
          <w:b/>
          <w:color w:val="000000"/>
          <w:szCs w:val="19"/>
        </w:rPr>
        <w:t xml:space="preserve">MA </w:t>
      </w:r>
      <w:r>
        <w:rPr>
          <w:rFonts w:cs="Calibri"/>
          <w:color w:val="000000"/>
          <w:szCs w:val="19"/>
        </w:rPr>
        <w:t>samples examined in this study weren’t effective in our specific membrane protein system, we also expect these materials to exhibit different behavior in other systems (i.e. phospholipid membranes), as seen with previously studied SMA and DIBMA samples.</w:t>
      </w:r>
      <w:r>
        <w:rPr>
          <w:rFonts w:cs="Calibri"/>
          <w:color w:val="000000"/>
          <w:szCs w:val="19"/>
        </w:rPr>
        <w:fldChar w:fldCharType="begin">
          <w:fldData xml:space="preserve">PEVuZE5vdGU+PENpdGU+PEF1dGhvcj5CcmFkeTwvQXV0aG9yPjxZZWFyPjIwMTk8L1llYXI+PFJl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</w:fldData>
        </w:fldChar>
      </w:r>
      <w:r w:rsidR="0016109E">
        <w:rPr>
          <w:rFonts w:cs="Calibri"/>
          <w:color w:val="000000"/>
          <w:szCs w:val="19"/>
        </w:rPr>
        <w:instrText xml:space="preserve"> ADDIN EN.CITE </w:instrText>
      </w:r>
      <w:r w:rsidR="0016109E">
        <w:rPr>
          <w:rFonts w:cs="Calibri"/>
          <w:color w:val="000000"/>
          <w:szCs w:val="19"/>
        </w:rPr>
        <w:fldChar w:fldCharType="begin">
          <w:fldData xml:space="preserve">PEVuZE5vdGU+PENpdGU+PEF1dGhvcj5CcmFkeTwvQXV0aG9yPjxZZWFyPjIwMTk8L1llYXI+PFJl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</w:fldData>
        </w:fldChar>
      </w:r>
      <w:r w:rsidR="0016109E">
        <w:rPr>
          <w:rFonts w:cs="Calibri"/>
          <w:color w:val="000000"/>
          <w:szCs w:val="19"/>
        </w:rPr>
        <w:instrText xml:space="preserve"> ADDIN EN.CITE.DATA </w:instrText>
      </w:r>
      <w:r w:rsidR="0016109E">
        <w:rPr>
          <w:rFonts w:cs="Calibri"/>
          <w:color w:val="000000"/>
          <w:szCs w:val="19"/>
        </w:rPr>
      </w:r>
      <w:r w:rsidR="0016109E">
        <w:rPr>
          <w:rFonts w:cs="Calibri"/>
          <w:color w:val="000000"/>
          <w:szCs w:val="19"/>
        </w:rPr>
        <w:fldChar w:fldCharType="end"/>
      </w:r>
      <w:r>
        <w:rPr>
          <w:rFonts w:cs="Calibri"/>
          <w:color w:val="000000"/>
          <w:szCs w:val="19"/>
        </w:rPr>
      </w:r>
      <w:r>
        <w:rPr>
          <w:rFonts w:cs="Calibri"/>
          <w:color w:val="000000"/>
          <w:szCs w:val="19"/>
        </w:rPr>
        <w:fldChar w:fldCharType="separate"/>
      </w:r>
      <w:r w:rsidR="0016109E" w:rsidRPr="0016109E">
        <w:rPr>
          <w:rFonts w:cs="Calibri"/>
          <w:noProof/>
          <w:color w:val="000000"/>
          <w:szCs w:val="19"/>
          <w:vertAlign w:val="superscript"/>
        </w:rPr>
        <w:t>20, 34</w:t>
      </w:r>
      <w:r>
        <w:rPr>
          <w:rFonts w:cs="Calibri"/>
          <w:color w:val="000000"/>
          <w:szCs w:val="19"/>
        </w:rPr>
        <w:fldChar w:fldCharType="end"/>
      </w:r>
      <w:r>
        <w:rPr>
          <w:rFonts w:cs="Calibri"/>
          <w:color w:val="000000"/>
          <w:szCs w:val="19"/>
        </w:rPr>
        <w:t xml:space="preserve"> </w:t>
      </w:r>
    </w:p>
    <w:p w14:paraId="7F74324B" w14:textId="12930D45" w:rsidR="00ED387F" w:rsidRPr="00266E04" w:rsidRDefault="00ED387F" w:rsidP="00EE7369">
      <w:pPr>
        <w:pStyle w:val="1Dissertation"/>
      </w:pPr>
      <w:r>
        <w:t xml:space="preserve">Characterization of the isolated PSI-t samples showed that </w:t>
      </w:r>
      <w:bookmarkStart w:id="196" w:name="_Hlk127872014"/>
      <w:r w:rsidRPr="0013392C">
        <w:rPr>
          <w:rFonts w:cs="Calibri"/>
        </w:rPr>
        <w:t>α</w:t>
      </w:r>
      <w:r>
        <w:t>MA</w:t>
      </w:r>
      <w:bookmarkEnd w:id="196"/>
      <w:r>
        <w:t xml:space="preserve">s appear to not only have the ability to retain the native trimeric structure of PSI from </w:t>
      </w:r>
      <w:proofErr w:type="spellStart"/>
      <w:r>
        <w:rPr>
          <w:i/>
          <w:iCs/>
        </w:rPr>
        <w:t>Te</w:t>
      </w:r>
      <w:proofErr w:type="spellEnd"/>
      <w:r>
        <w:t>, but also help retain subunits of PSI to a greater extent than other amphiphilic polymers and detergents do not retain.</w:t>
      </w:r>
      <w:r>
        <w:fldChar w:fldCharType="begin">
          <w:fldData xml:space="preserve">PEVuZE5vdGU+PENpdGU+PEF1dGhvcj5CcmFkeTwvQXV0aG9yPjxZZWFyPjIwMTk8L1llYXI+PFJl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</w:fldData>
        </w:fldChar>
      </w:r>
      <w:r w:rsidR="0016109E">
        <w:instrText xml:space="preserve"> ADDIN EN.CITE </w:instrText>
      </w:r>
      <w:r w:rsidR="0016109E">
        <w:fldChar w:fldCharType="begin">
          <w:fldData xml:space="preserve">PEVuZE5vdGU+PENpdGU+PEF1dGhvcj5CcmFkeTwvQXV0aG9yPjxZZWFyPjIwMTk8L1llYXI+PFJl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</w:fldData>
        </w:fldChar>
      </w:r>
      <w:r w:rsidR="0016109E">
        <w:instrText xml:space="preserve"> ADDIN EN.CITE.DATA </w:instrText>
      </w:r>
      <w:r w:rsidR="0016109E">
        <w:fldChar w:fldCharType="end"/>
      </w:r>
      <w:r>
        <w:fldChar w:fldCharType="separate"/>
      </w:r>
      <w:r w:rsidR="0016109E" w:rsidRPr="0016109E">
        <w:rPr>
          <w:noProof/>
          <w:vertAlign w:val="superscript"/>
        </w:rPr>
        <w:t>23, 34</w:t>
      </w:r>
      <w:r>
        <w:fldChar w:fldCharType="end"/>
      </w:r>
      <w:r>
        <w:t xml:space="preserve"> Furthermore, the increased size of the formed particles and analysis of the lipid content both suggest that these polymers are forming </w:t>
      </w:r>
      <w:proofErr w:type="spellStart"/>
      <w:r>
        <w:t>nanodiscs</w:t>
      </w:r>
      <w:proofErr w:type="spellEnd"/>
      <w:r>
        <w:t xml:space="preserve"> containing both the extracted PSI-t and native lipids from the membrane of </w:t>
      </w:r>
      <w:proofErr w:type="spellStart"/>
      <w:r>
        <w:rPr>
          <w:i/>
          <w:iCs/>
        </w:rPr>
        <w:t>Te</w:t>
      </w:r>
      <w:proofErr w:type="spellEnd"/>
      <w:r>
        <w:t xml:space="preserve">. Finally, LTF studies elicited native-like emissions from the solubilized PSI-t, suggesting it is retaining a large extent of its native conformation in the </w:t>
      </w:r>
      <w:r w:rsidRPr="00403B9E">
        <w:rPr>
          <w:rFonts w:cs="Calibri"/>
        </w:rPr>
        <w:t>α</w:t>
      </w:r>
      <w:r>
        <w:t>MA lipid-</w:t>
      </w:r>
      <w:proofErr w:type="spellStart"/>
      <w:r>
        <w:t>nanodiscs</w:t>
      </w:r>
      <w:proofErr w:type="spellEnd"/>
      <w:r>
        <w:t xml:space="preserve">. It is also worth noting that the </w:t>
      </w:r>
      <w:r w:rsidRPr="00266E04">
        <w:rPr>
          <w:b/>
        </w:rPr>
        <w:t>C</w:t>
      </w:r>
      <w:r w:rsidRPr="00266E04">
        <w:rPr>
          <w:b/>
          <w:vertAlign w:val="subscript"/>
        </w:rPr>
        <w:t>14</w:t>
      </w:r>
      <w:r w:rsidRPr="00266E04">
        <w:rPr>
          <w:b/>
        </w:rPr>
        <w:t>MA</w:t>
      </w:r>
      <w:r>
        <w:t xml:space="preserve"> samples explored herein exhibited the unique ability to extract tetrameric PSI from </w:t>
      </w:r>
      <w:r>
        <w:rPr>
          <w:i/>
          <w:iCs/>
        </w:rPr>
        <w:t>TS-821</w:t>
      </w:r>
      <w:r>
        <w:t>, a protein structure that no other examined amphiphilic copolymer to date can isolate. This leads us to believe these polymers may be able to be applied to a variety of different membrane systems for efficient, selective protein extraction.</w:t>
      </w:r>
    </w:p>
    <w:p w14:paraId="27BA69FF" w14:textId="6D89054C" w:rsidR="00ED387F" w:rsidRDefault="00ED387F" w:rsidP="00EE7369">
      <w:pPr>
        <w:pStyle w:val="1Dissertation"/>
      </w:pPr>
      <w:r>
        <w:t xml:space="preserve">The </w:t>
      </w:r>
      <w:r w:rsidRPr="00403B9E">
        <w:rPr>
          <w:rFonts w:cs="Calibri"/>
        </w:rPr>
        <w:t>α</w:t>
      </w:r>
      <w:r>
        <w:t xml:space="preserve">MA platform allows for the creation of highly tailorable subsets of amphiphilic polymers where the polymer’s molecular weight and monomer incorporation ratio can both be controlled, while still maintaining a </w:t>
      </w:r>
      <w:proofErr w:type="gramStart"/>
      <w:r>
        <w:t>fairly low</w:t>
      </w:r>
      <w:proofErr w:type="gramEnd"/>
      <w:r>
        <w:t xml:space="preserve"> dispersity. Even more promising, these polymers can easily be produced and purified on a multi-gram scale, allowing for a single batch to be used for numerous experiments. These materials absorb very little UV light allowing for more protein characterization and do not feature functional groups that are more susceptible to saponification, leading to more stable materials overall. </w:t>
      </w:r>
      <w:proofErr w:type="gramStart"/>
      <w:r>
        <w:t>All of</w:t>
      </w:r>
      <w:proofErr w:type="gramEnd"/>
      <w:r>
        <w:t xml:space="preserve"> these highlighted features make </w:t>
      </w:r>
      <w:r w:rsidRPr="00403B9E">
        <w:rPr>
          <w:rFonts w:cs="Calibri"/>
        </w:rPr>
        <w:t>α</w:t>
      </w:r>
      <w:r>
        <w:t>MAs incredibly versatile and promising tools for the future of detergent-free protein extraction.</w:t>
      </w:r>
    </w:p>
    <w:p w14:paraId="7495B19A" w14:textId="085F5C06" w:rsidR="00C57716" w:rsidRDefault="00C57716" w:rsidP="00C57716">
      <w:pPr>
        <w:pStyle w:val="SubsectionTitles"/>
      </w:pPr>
      <w:bookmarkStart w:id="197" w:name="_Toc130372699"/>
      <w:r>
        <w:lastRenderedPageBreak/>
        <w:t>4.5 Acknowledgements</w:t>
      </w:r>
      <w:bookmarkEnd w:id="197"/>
    </w:p>
    <w:p w14:paraId="0A4CDE83" w14:textId="59BE457C" w:rsidR="00C57716" w:rsidRDefault="00C57716" w:rsidP="00C57716">
      <w:pPr>
        <w:pStyle w:val="1Dissertation"/>
      </w:pPr>
      <w:r w:rsidRPr="002970CD">
        <w:t xml:space="preserve">Partial support of this research was provided by the University of Tennessee Research Foundation’s Maturation Grant Program. CEW acknowledges partial support from the University of Tennessee Office of Research, Innovation, &amp; Economic Development’s Summer Graduate Research Assistantship Fund. We also acknowledge Mr. </w:t>
      </w:r>
      <w:proofErr w:type="spellStart"/>
      <w:r w:rsidRPr="002970CD">
        <w:t>Joytirmoy</w:t>
      </w:r>
      <w:proofErr w:type="spellEnd"/>
      <w:r w:rsidRPr="002970CD">
        <w:t xml:space="preserve"> Mondal and Ms. Katrina </w:t>
      </w:r>
      <w:proofErr w:type="spellStart"/>
      <w:r w:rsidRPr="002970CD">
        <w:t>Micin</w:t>
      </w:r>
      <w:proofErr w:type="spellEnd"/>
      <w:r w:rsidRPr="002970CD">
        <w:t xml:space="preserve"> for maintaining and growing the cyanobacterial cultures of </w:t>
      </w:r>
      <w:r w:rsidRPr="002970CD">
        <w:rPr>
          <w:i/>
          <w:iCs/>
        </w:rPr>
        <w:t xml:space="preserve">T. elongatus </w:t>
      </w:r>
      <w:r w:rsidRPr="002970CD">
        <w:rPr>
          <w:iCs/>
        </w:rPr>
        <w:t>used in this study</w:t>
      </w:r>
      <w:r w:rsidRPr="002970CD">
        <w:rPr>
          <w:i/>
          <w:iCs/>
        </w:rPr>
        <w:t>.</w:t>
      </w:r>
      <w:r w:rsidRPr="002970CD">
        <w:t xml:space="preserve"> </w:t>
      </w:r>
      <w:r w:rsidRPr="00F713E7">
        <w:t xml:space="preserve">We would like to thank Dr. Jaydeep </w:t>
      </w:r>
      <w:proofErr w:type="spellStart"/>
      <w:r w:rsidRPr="00F713E7">
        <w:t>Kolape</w:t>
      </w:r>
      <w:proofErr w:type="spellEnd"/>
      <w:r w:rsidRPr="00F713E7">
        <w:t xml:space="preserve"> for his assistance and guidance with TEM.</w:t>
      </w:r>
    </w:p>
    <w:p w14:paraId="737C8AF9" w14:textId="77777777" w:rsidR="00C57716" w:rsidRPr="002970CD" w:rsidRDefault="00C57716" w:rsidP="00C57716">
      <w:pPr>
        <w:pStyle w:val="1Dissertation"/>
      </w:pPr>
    </w:p>
    <w:p w14:paraId="3D232230" w14:textId="0711C513" w:rsidR="00C57716" w:rsidRDefault="00C57716" w:rsidP="00C57716">
      <w:pPr>
        <w:pStyle w:val="SubsectionTitles"/>
      </w:pPr>
      <w:bookmarkStart w:id="198" w:name="_Toc130372700"/>
      <w:r>
        <w:t>4.6 Experimental</w:t>
      </w:r>
      <w:bookmarkEnd w:id="198"/>
    </w:p>
    <w:p w14:paraId="2D4406E7" w14:textId="292390B2" w:rsidR="001F223C" w:rsidRDefault="001F223C" w:rsidP="001F223C">
      <w:pPr>
        <w:pStyle w:val="Sub-subsectionTitles"/>
      </w:pPr>
      <w:bookmarkStart w:id="199" w:name="_Toc130372701"/>
      <w:r>
        <w:t xml:space="preserve">4.6.1 </w:t>
      </w:r>
      <w:r w:rsidR="002B1C67">
        <w:t>General Methods and Materials</w:t>
      </w:r>
      <w:bookmarkEnd w:id="199"/>
    </w:p>
    <w:p w14:paraId="16C01AA1" w14:textId="0EF236C5" w:rsidR="002B1C67" w:rsidRDefault="002B1C67" w:rsidP="002B1C67">
      <w:pPr>
        <w:pStyle w:val="1Dissertation"/>
        <w:rPr>
          <w:b/>
        </w:rPr>
      </w:pPr>
      <w:r>
        <w:t xml:space="preserve">All chemicals were purchased from chemical suppliers and used as received, unless otherwise noted. </w:t>
      </w:r>
      <w:proofErr w:type="spellStart"/>
      <w:r>
        <w:t>Azobisisobutyronitrile</w:t>
      </w:r>
      <w:proofErr w:type="spellEnd"/>
      <w:r>
        <w:t xml:space="preserve"> (AIBN) was purified via recrystallization from methanol. All water was purified using a </w:t>
      </w:r>
      <w:proofErr w:type="spellStart"/>
      <w:r>
        <w:t>MilliQ</w:t>
      </w:r>
      <w:proofErr w:type="spellEnd"/>
      <w:r>
        <w:t xml:space="preserve"> </w:t>
      </w:r>
      <w:proofErr w:type="spellStart"/>
      <w:r>
        <w:t>Biocel</w:t>
      </w:r>
      <w:proofErr w:type="spellEnd"/>
      <w:r>
        <w:t xml:space="preserve"> reverse osmosis system (&gt;18 M</w:t>
      </w:r>
      <w:r>
        <w:rPr>
          <w:rFonts w:ascii="Calibri" w:hAnsi="Calibri" w:cs="Calibri"/>
        </w:rPr>
        <w:t>Ω</w:t>
      </w:r>
      <w:r>
        <w:t xml:space="preserve">). </w:t>
      </w:r>
      <w:r>
        <w:rPr>
          <w:vertAlign w:val="superscript"/>
        </w:rPr>
        <w:t>1</w:t>
      </w:r>
      <w:r>
        <w:t xml:space="preserve">H NMR spectroscopy was performed using a Varian 500 MHz NMR spectrometer, with a delay time of 25 sec, and chemical shifts are reported with respect to residual solvent peaks. Gel permeation chromatography (GPC) was performed using a Malvern </w:t>
      </w:r>
      <w:proofErr w:type="spellStart"/>
      <w:r>
        <w:t>Panalytical</w:t>
      </w:r>
      <w:proofErr w:type="spellEnd"/>
      <w:r>
        <w:t xml:space="preserve"> </w:t>
      </w:r>
      <w:proofErr w:type="spellStart"/>
      <w:r>
        <w:t>Omnisec</w:t>
      </w:r>
      <w:proofErr w:type="spellEnd"/>
      <w:r>
        <w:t xml:space="preserve"> Reveal and Resolve, at room temperature, with THF as the eluent, and with triple-detection (refractive index, low-angle scattering, and viscometry). All </w:t>
      </w:r>
      <w:proofErr w:type="spellStart"/>
      <w:r>
        <w:t>lipidomics</w:t>
      </w:r>
      <w:proofErr w:type="spellEnd"/>
      <w:r>
        <w:t xml:space="preserve"> studies were performed by the Kansas </w:t>
      </w:r>
      <w:proofErr w:type="spellStart"/>
      <w:r>
        <w:t>Lipidomics</w:t>
      </w:r>
      <w:proofErr w:type="spellEnd"/>
      <w:r>
        <w:t xml:space="preserve"> Research Center (Kansas State University).</w:t>
      </w:r>
      <w:r>
        <w:rPr>
          <w:b/>
        </w:rPr>
        <w:tab/>
      </w:r>
    </w:p>
    <w:p w14:paraId="7D2BE8F2" w14:textId="7D18E117" w:rsidR="00023C0A" w:rsidRDefault="00023C0A" w:rsidP="002B1C67">
      <w:pPr>
        <w:pStyle w:val="1Dissertation"/>
      </w:pPr>
    </w:p>
    <w:p w14:paraId="3E803BC6" w14:textId="5881DDB1" w:rsidR="0068526F" w:rsidRDefault="0068526F" w:rsidP="002B1C67">
      <w:pPr>
        <w:pStyle w:val="1Dissertation"/>
      </w:pPr>
    </w:p>
    <w:p w14:paraId="0922A313" w14:textId="77777777" w:rsidR="0068526F" w:rsidRPr="00DC2BBC" w:rsidRDefault="0068526F" w:rsidP="002B1C67">
      <w:pPr>
        <w:pStyle w:val="1Dissertation"/>
      </w:pPr>
    </w:p>
    <w:p w14:paraId="58206580" w14:textId="77777777" w:rsidR="00023C0A" w:rsidRDefault="00023C0A" w:rsidP="00023C0A">
      <w:pPr>
        <w:pStyle w:val="Sub-subsectionTitles"/>
      </w:pPr>
      <w:bookmarkStart w:id="200" w:name="_Toc130372702"/>
      <w:r>
        <w:lastRenderedPageBreak/>
        <w:t xml:space="preserve">4.6.2 </w:t>
      </w:r>
      <w:r w:rsidR="002B1C67">
        <w:t xml:space="preserve">General Synthesis of </w:t>
      </w:r>
      <w:r w:rsidR="002B1C67" w:rsidRPr="001A3238">
        <w:rPr>
          <w:rFonts w:cs="Calibri"/>
        </w:rPr>
        <w:t>α</w:t>
      </w:r>
      <w:proofErr w:type="spellStart"/>
      <w:r w:rsidR="002B1C67">
        <w:t>MAhs</w:t>
      </w:r>
      <w:bookmarkEnd w:id="200"/>
      <w:proofErr w:type="spellEnd"/>
    </w:p>
    <w:p w14:paraId="62CA3D58" w14:textId="0DE5CDDF" w:rsidR="002B1C67" w:rsidRDefault="002B1C67" w:rsidP="002B1C67">
      <w:pPr>
        <w:pStyle w:val="1Dissertation"/>
        <w:rPr>
          <w:szCs w:val="19"/>
        </w:rPr>
      </w:pPr>
      <w:r w:rsidRPr="001A3238">
        <w:rPr>
          <w:rFonts w:cs="Calibri"/>
        </w:rPr>
        <w:t>α</w:t>
      </w:r>
      <w:r>
        <w:t>MAs were synthesized by a modified literature procedure.</w:t>
      </w:r>
      <w:r>
        <w:fldChar w:fldCharType="begin"/>
      </w:r>
      <w:r w:rsidR="00912952">
        <w:instrText xml:space="preserve"> ADDIN EN.CITE &lt;EndNote&gt;&lt;Cite&gt;&lt;Author&gt;Martínez&lt;/Author&gt;&lt;Year&gt;2005&lt;/Year&gt;&lt;RecNum&gt;281&lt;/RecNum&gt;&lt;DisplayText&gt;&lt;style face="superscript"&gt;40&lt;/style&gt;&lt;/DisplayText&gt;&lt;record&gt;&lt;rec-number&gt;281&lt;/rec-number&gt;&lt;foreign-keys&gt;&lt;key app="EN" db-id="2ws9a5p2kfs9d7e2zwp50sde299pa5re9zxd" timestamp="1654632379"&gt;281&lt;/key&gt;&lt;/foreign-keys&gt;&lt;ref-type name="Journal Article"&gt;17&lt;/ref-type&gt;&lt;contributors&gt;&lt;authors&gt;&lt;author&gt;Martínez, Francisco&lt;/author&gt;&lt;author&gt;Uribe, Eugenia&lt;/author&gt;&lt;author&gt;Olea, Andrés F.&lt;/author&gt;&lt;/authors&gt;&lt;/contributors&gt;&lt;titles&gt;&lt;title&gt;Copolymerization of Maleic Anhydride with Styrene and α‐Olefins. Molecular and Thermal Characterization&lt;/title&gt;&lt;secondary-title&gt;Journal of Macromolecular Science, Part A&lt;/secondary-title&gt;&lt;/titles&gt;&lt;periodical&gt;&lt;full-title&gt;Journal of Macromolecular Science, Part A&lt;/full-title&gt;&lt;/periodical&gt;&lt;pages&gt;1063-1072&lt;/pages&gt;&lt;volume&gt;42&lt;/volume&gt;&lt;number&gt;8&lt;/number&gt;&lt;dates&gt;&lt;year&gt;2005&lt;/year&gt;&lt;pub-dates&gt;&lt;date&gt;2005/08/01&lt;/date&gt;&lt;/pub-dates&gt;&lt;/dates&gt;&lt;publisher&gt;Taylor &amp;amp; Francis&lt;/publisher&gt;&lt;isbn&gt;1060-1325&lt;/isbn&gt;&lt;urls&gt;&lt;related-urls&gt;&lt;url&gt;https://doi.org/10.1081/MA-200065932&lt;/url&gt;&lt;/related-urls&gt;&lt;/urls&gt;&lt;electronic-resource-num&gt;10.1081/MA-200065932&lt;/electronic-resource-num&gt;&lt;/record&gt;&lt;/Cite&gt;&lt;/EndNote&gt;</w:instrText>
      </w:r>
      <w:r>
        <w:fldChar w:fldCharType="separate"/>
      </w:r>
      <w:r w:rsidR="00912952" w:rsidRPr="00912952">
        <w:rPr>
          <w:noProof/>
          <w:vertAlign w:val="superscript"/>
        </w:rPr>
        <w:t>40</w:t>
      </w:r>
      <w:r>
        <w:fldChar w:fldCharType="end"/>
      </w:r>
      <w:r>
        <w:t xml:space="preserve"> Briefly, the </w:t>
      </w:r>
      <w:r w:rsidRPr="001A3238">
        <w:rPr>
          <w:rFonts w:cs="Calibri"/>
        </w:rPr>
        <w:t>α</w:t>
      </w:r>
      <w:r>
        <w:t xml:space="preserve">-olefin (31 mmol), maleic anhydride (3.04 g, 31 mmol), and AIBN (0.166 g, 1 mmol) were added to a mixture of toluene (40 mL) and acetone (8 mL). The entire mixture was then degassed via freeze-pump-thaw cycles </w:t>
      </w:r>
      <w:r w:rsidRPr="00CC7375">
        <w:t>(×</w:t>
      </w:r>
      <w:r>
        <w:t>3</w:t>
      </w:r>
      <w:r w:rsidRPr="00CC7375">
        <w:t>)</w:t>
      </w:r>
      <w:r>
        <w:t xml:space="preserve">. Then, the reaction was heated at 70 °C for 12 h. The polymers were purified via precipitation into MeOH, redissolved in THF, and precipitated a second time into hexanes. All purified polymers were then </w:t>
      </w:r>
      <w:r>
        <w:rPr>
          <w:szCs w:val="19"/>
        </w:rPr>
        <w:t xml:space="preserve">dried under high vacuum for &gt;12 h. Polymer molecular weights were measured using GPC (Figures </w:t>
      </w:r>
      <w:r w:rsidR="00023C0A">
        <w:rPr>
          <w:szCs w:val="19"/>
        </w:rPr>
        <w:t>D1</w:t>
      </w:r>
      <w:r w:rsidR="00327F00">
        <w:rPr>
          <w:szCs w:val="19"/>
        </w:rPr>
        <w:t>3</w:t>
      </w:r>
      <w:r w:rsidR="00023C0A">
        <w:rPr>
          <w:szCs w:val="19"/>
        </w:rPr>
        <w:t>-D</w:t>
      </w:r>
      <w:r w:rsidR="00327F00">
        <w:rPr>
          <w:szCs w:val="19"/>
        </w:rPr>
        <w:t>20</w:t>
      </w:r>
      <w:r>
        <w:rPr>
          <w:szCs w:val="19"/>
        </w:rPr>
        <w:t xml:space="preserve">) and the incorporation ratio of the monomers was found using </w:t>
      </w:r>
      <w:r>
        <w:rPr>
          <w:szCs w:val="19"/>
          <w:vertAlign w:val="superscript"/>
        </w:rPr>
        <w:t>1</w:t>
      </w:r>
      <w:r>
        <w:rPr>
          <w:szCs w:val="19"/>
        </w:rPr>
        <w:t xml:space="preserve">H NMR spectroscopy (Figures </w:t>
      </w:r>
      <w:r w:rsidR="00023C0A">
        <w:rPr>
          <w:szCs w:val="19"/>
        </w:rPr>
        <w:t>D1-D9</w:t>
      </w:r>
      <w:r>
        <w:rPr>
          <w:szCs w:val="19"/>
        </w:rPr>
        <w:t xml:space="preserve">). To attain a series of different polymer molecular weights, the amounts of AIBN (21 mg – 166 mg) and toluene (10 mL – 40 mL) were varied. </w:t>
      </w:r>
    </w:p>
    <w:p w14:paraId="3B5EAE15" w14:textId="77777777" w:rsidR="00023C0A" w:rsidRPr="00C41334" w:rsidRDefault="00023C0A" w:rsidP="002B1C67">
      <w:pPr>
        <w:pStyle w:val="1Dissertation"/>
      </w:pPr>
    </w:p>
    <w:p w14:paraId="13A4EB55" w14:textId="0B57DC94" w:rsidR="00023C0A" w:rsidRDefault="00023C0A" w:rsidP="00023C0A">
      <w:pPr>
        <w:pStyle w:val="Sub-subsectionTitles"/>
      </w:pPr>
      <w:bookmarkStart w:id="201" w:name="_Toc130372703"/>
      <w:r>
        <w:t xml:space="preserve">4.6.3 </w:t>
      </w:r>
      <w:r w:rsidR="002B1C67">
        <w:t xml:space="preserve">Hydrolysis of </w:t>
      </w:r>
      <w:r w:rsidR="002B1C67" w:rsidRPr="001A3238">
        <w:rPr>
          <w:rFonts w:cs="Calibri"/>
        </w:rPr>
        <w:t>α</w:t>
      </w:r>
      <w:proofErr w:type="spellStart"/>
      <w:r w:rsidR="002B1C67">
        <w:t>MAhs</w:t>
      </w:r>
      <w:proofErr w:type="spellEnd"/>
      <w:r w:rsidR="002B1C67">
        <w:t xml:space="preserve"> to </w:t>
      </w:r>
      <w:r w:rsidR="002B1C67" w:rsidRPr="001A3238">
        <w:rPr>
          <w:rFonts w:cs="Calibri"/>
        </w:rPr>
        <w:t>α</w:t>
      </w:r>
      <w:r w:rsidR="002B1C67">
        <w:t>MAs</w:t>
      </w:r>
      <w:bookmarkEnd w:id="201"/>
    </w:p>
    <w:p w14:paraId="03A05547" w14:textId="385A5505" w:rsidR="002B1C67" w:rsidRDefault="002B1C67" w:rsidP="002B1C67">
      <w:pPr>
        <w:pStyle w:val="1Dissertation"/>
      </w:pPr>
      <w:r>
        <w:t xml:space="preserve">Each </w:t>
      </w:r>
      <w:r w:rsidRPr="001A3238">
        <w:rPr>
          <w:rFonts w:cs="Calibri"/>
        </w:rPr>
        <w:t>α</w:t>
      </w:r>
      <w:proofErr w:type="spellStart"/>
      <w:r>
        <w:t>MAh</w:t>
      </w:r>
      <w:proofErr w:type="spellEnd"/>
      <w:r>
        <w:t xml:space="preserve"> polymer (15 </w:t>
      </w:r>
      <w:proofErr w:type="spellStart"/>
      <w:r>
        <w:t>wt</w:t>
      </w:r>
      <w:proofErr w:type="spellEnd"/>
      <w:r>
        <w:t xml:space="preserve">%) was combined with purified water (75 </w:t>
      </w:r>
      <w:proofErr w:type="spellStart"/>
      <w:r>
        <w:t>wt</w:t>
      </w:r>
      <w:proofErr w:type="spellEnd"/>
      <w:r>
        <w:t>%) and a solution of 30% NH</w:t>
      </w:r>
      <w:r>
        <w:rPr>
          <w:vertAlign w:val="subscript"/>
        </w:rPr>
        <w:t>4</w:t>
      </w:r>
      <w:r>
        <w:t xml:space="preserve">OH (10 </w:t>
      </w:r>
      <w:proofErr w:type="spellStart"/>
      <w:r>
        <w:t>wt</w:t>
      </w:r>
      <w:proofErr w:type="spellEnd"/>
      <w:r>
        <w:t>%). This solution was then heated at 80 °C for &lt;1 h, or until the polymer had completely dissolved into aqueous solution, as indicated by non-turbid solution. These solutions were stored at room temperature and shielded from light until tested.</w:t>
      </w:r>
    </w:p>
    <w:p w14:paraId="7C7C6632" w14:textId="77777777" w:rsidR="00023C0A" w:rsidRPr="00520296" w:rsidRDefault="00023C0A" w:rsidP="002B1C67">
      <w:pPr>
        <w:pStyle w:val="1Dissertation"/>
      </w:pPr>
    </w:p>
    <w:p w14:paraId="12E04FC6" w14:textId="77777777" w:rsidR="00023C0A" w:rsidRDefault="00023C0A" w:rsidP="00023C0A">
      <w:pPr>
        <w:pStyle w:val="Sub-subsectionTitles"/>
      </w:pPr>
      <w:bookmarkStart w:id="202" w:name="_Toc130372704"/>
      <w:r>
        <w:t xml:space="preserve">4.6.4 </w:t>
      </w:r>
      <w:r w:rsidR="002B1C67">
        <w:t>Determination of pH and Divalent Cation Sensitivity in Aqueous Media</w:t>
      </w:r>
      <w:bookmarkEnd w:id="202"/>
    </w:p>
    <w:p w14:paraId="38F44562" w14:textId="5B9652D0" w:rsidR="002B1C67" w:rsidRDefault="002B1C67" w:rsidP="002B1C67">
      <w:pPr>
        <w:pStyle w:val="1Dissertation"/>
      </w:pPr>
      <w:r>
        <w:t>Each polymer’s tolerance of pH was determined using a modified literature procedure.</w:t>
      </w:r>
      <w:r>
        <w:fldChar w:fldCharType="begin"/>
      </w:r>
      <w:r w:rsidR="0016109E">
        <w:instrText xml:space="preserve"> ADDIN EN.CITE &lt;EndNote&gt;&lt;Cite&gt;&lt;Author&gt;Scheidelaar&lt;/Author&gt;&lt;Year&gt;2016&lt;/Year&gt;&lt;RecNum&gt;146&lt;/RecNum&gt;&lt;DisplayText&gt;&lt;style face="superscript"&gt;33&lt;/style&gt;&lt;/DisplayText&gt;&lt;record&gt;&lt;rec-number&gt;146&lt;/rec-number&gt;&lt;foreign-keys&gt;&lt;key app="EN" db-id="2ws9a5p2kfs9d7e2zwp50sde299pa5re9zxd" timestamp="1619024855"&gt;146&lt;/key&gt;&lt;/foreign-keys&gt;&lt;ref-type name="Journal Article"&gt;17&lt;/ref-type&gt;&lt;contributors&gt;&lt;authors&gt;&lt;author&gt;Scheidelaar, Stefan&lt;/author&gt;&lt;author&gt;Koorengevel, Martijn C.&lt;/author&gt;&lt;author&gt;van Walree, Cornelius A.&lt;/author&gt;&lt;author&gt;Dominguez, Juan J.&lt;/author&gt;&lt;author&gt;Dörr, Jonas M.&lt;/author&gt;&lt;author&gt;Killian, J. Antoinette&lt;/author&gt;&lt;/authors&gt;&lt;/contributors&gt;&lt;titles&gt;&lt;title&gt;Effect of Polymer Composition and pH on Membrane Solubilization by Styrene-Maleic Acid Copolymers&lt;/title&gt;&lt;secondary-title&gt;Biophysical journal&lt;/secondary-title&gt;&lt;alt-title&gt;Biophys J&lt;/alt-title&gt;&lt;/titles&gt;&lt;periodical&gt;&lt;full-title&gt;Biophysical Journal&lt;/full-title&gt;&lt;abbr-1&gt;Biophys. J.&lt;/abbr-1&gt;&lt;/periodical&gt;&lt;pages&gt;1974-1986&lt;/pages&gt;&lt;volume&gt;111&lt;/volume&gt;&lt;number&gt;9&lt;/number&gt;&lt;keywords&gt;&lt;keyword&gt;Cell Membrane/*chemistry/*drug effects&lt;/keyword&gt;&lt;keyword&gt;Dimyristoylphosphatidylcholine/chemistry&lt;/keyword&gt;&lt;keyword&gt;Hydrogen-Ion Concentration&lt;/keyword&gt;&lt;keyword&gt;Hydrophobic and Hydrophilic Interactions&lt;/keyword&gt;&lt;keyword&gt;Maleates/*chemistry&lt;/keyword&gt;&lt;keyword&gt;Micelles&lt;/keyword&gt;&lt;keyword&gt;Polystyrenes/*chemistry/*pharmacology&lt;/keyword&gt;&lt;keyword&gt;Solubility&lt;/keyword&gt;&lt;/keywords&gt;&lt;dates&gt;&lt;year&gt;2016&lt;/year&gt;&lt;/dates&gt;&lt;publisher&gt;The Biophysical Society&lt;/publisher&gt;&lt;isbn&gt;1542-0086&amp;#xD;0006-3495&lt;/isbn&gt;&lt;accession-num&gt;27806279&lt;/accession-num&gt;&lt;urls&gt;&lt;related-urls&gt;&lt;url&gt;https://pubmed.ncbi.nlm.nih.gov/27806279&lt;/url&gt;&lt;url&gt;https://www.ncbi.nlm.nih.gov/pmc/articles/PMC5103014/&lt;/url&gt;&lt;url&gt;https://www.ncbi.nlm.nih.gov/pmc/articles/PMC5103014/pdf/main.pdf&lt;/url&gt;&lt;/related-urls&gt;&lt;/urls&gt;&lt;electronic-resource-num&gt;10.1016/j.bpj.2016.09.025&lt;/electronic-resource-num&gt;&lt;remote-database-name&gt;PubMed&lt;/remote-database-name&gt;&lt;language&gt;eng&lt;/language&gt;&lt;/record&gt;&lt;/Cite&gt;&lt;/EndNote&gt;</w:instrText>
      </w:r>
      <w:r>
        <w:fldChar w:fldCharType="separate"/>
      </w:r>
      <w:r w:rsidR="0016109E" w:rsidRPr="0016109E">
        <w:rPr>
          <w:noProof/>
          <w:vertAlign w:val="superscript"/>
        </w:rPr>
        <w:t>33</w:t>
      </w:r>
      <w:r>
        <w:fldChar w:fldCharType="end"/>
      </w:r>
      <w:r>
        <w:t xml:space="preserve"> Briefly, each 15% (</w:t>
      </w:r>
      <w:proofErr w:type="spellStart"/>
      <w:r>
        <w:t>wt</w:t>
      </w:r>
      <w:proofErr w:type="spellEnd"/>
      <w:r>
        <w:t xml:space="preserve">%) </w:t>
      </w:r>
      <w:r w:rsidRPr="001A3238">
        <w:rPr>
          <w:rFonts w:cs="Calibri"/>
        </w:rPr>
        <w:t>α</w:t>
      </w:r>
      <w:r>
        <w:t xml:space="preserve">MA solution was diluted tenfold into a standard Britton-Robinson (BR) buffer, containing 150 mM NaCl. The prepared buffers had pH values ranging from 4-10, in 0.5-pH increments. The samples were mixed on an orbital shaker for 10 min, analysis using optical </w:t>
      </w:r>
      <w:r>
        <w:lastRenderedPageBreak/>
        <w:t>density measurements at 350 nm via an ultraviolet spectrometer. Optical density values above the measured baseline were interpreted as an indicator of polymer aggregation/precipitation.</w:t>
      </w:r>
    </w:p>
    <w:p w14:paraId="0E168A1C" w14:textId="5E1D8099" w:rsidR="002B1C67" w:rsidRDefault="002B1C67" w:rsidP="002B1C67">
      <w:pPr>
        <w:pStyle w:val="1Dissertation"/>
      </w:pPr>
      <w:r>
        <w:t>Similarly, divalent cation sensitivity was determined using a previously reported literature procedure.</w:t>
      </w:r>
      <w:r>
        <w:fldChar w:fldCharType="begin"/>
      </w:r>
      <w:r>
        <w:instrText xml:space="preserve"> ADDIN EN.CITE &lt;EndNote&gt;&lt;Cite&gt;&lt;Author&gt;Burridge&lt;/Author&gt;&lt;Year&gt;2020&lt;/Year&gt;&lt;RecNum&gt;138&lt;/RecNum&gt;&lt;DisplayText&gt;&lt;style face="superscript"&gt;21&lt;/style&gt;&lt;/DisplayText&gt;&lt;record&gt;&lt;rec-number&gt;138&lt;/rec-number&gt;&lt;foreign-keys&gt;&lt;key app="EN" db-id="2ws9a5p2kfs9d7e2zwp50sde299pa5re9zxd" timestamp="1606831794"&gt;138&lt;/key&gt;&lt;/foreign-keys&gt;&lt;ref-type name="Journal Article"&gt;17&lt;/ref-type&gt;&lt;contributors&gt;&lt;authors&gt;&lt;author&gt;Burridge, Kevin M.&lt;/author&gt;&lt;author&gt;Harding, Benjamin D.&lt;/author&gt;&lt;author&gt;Sahu, Indra D.&lt;/author&gt;&lt;author&gt;Kearns, Madison M.&lt;/author&gt;&lt;author&gt;Stowe, Rebecca B.&lt;/author&gt;&lt;author&gt;Dolan, Madison T.&lt;/author&gt;&lt;author&gt;Edelmann, Richard E.&lt;/author&gt;&lt;author&gt;Dabney-Smith, Carole&lt;/author&gt;&lt;author&gt;Page, Richard C.&lt;/author&gt;&lt;author&gt;Konkolewicz, Dominik&lt;/author&gt;&lt;author&gt;Lorigan, Gary A.&lt;/author&gt;&lt;/authors&gt;&lt;/contributors&gt;&lt;titles&gt;&lt;title&gt;Simple Derivatization of RAFT-Synthesized Styrene–Maleic Anhydride Copolymers for Lipid Disk Formulations&lt;/title&gt;&lt;secondary-title&gt;Biomacromolecules&lt;/secondary-title&gt;&lt;/titles&gt;&lt;periodical&gt;&lt;full-title&gt;Biomacromolecules&lt;/full-title&gt;&lt;abbr-1&gt;Biomacromolecules&lt;/abbr-1&gt;&lt;/periodical&gt;&lt;pages&gt;1274-1284&lt;/pages&gt;&lt;volume&gt;21&lt;/volume&gt;&lt;number&gt;3&lt;/number&gt;&lt;dates&gt;&lt;year&gt;2020&lt;/year&gt;&lt;pub-dates&gt;&lt;date&gt;2020/03/09&lt;/date&gt;&lt;/pub-dates&gt;&lt;/dates&gt;&lt;publisher&gt;American Chemical Society&lt;/publisher&gt;&lt;isbn&gt;1525-7797&lt;/isbn&gt;&lt;urls&gt;&lt;related-urls&gt;&lt;url&gt;https://doi.org/10.1021/acs.biomac.0c00041&lt;/url&gt;&lt;url&gt;https://pubs.acs.org/doi/pdf/10.1021/acs.biomac.0c00041&lt;/url&gt;&lt;/related-urls&gt;&lt;/urls&gt;&lt;electronic-resource-num&gt;10.1021/acs.biomac.0c00041&lt;/electronic-resource-num&gt;&lt;/record&gt;&lt;/Cite&gt;&lt;/EndNote&gt;</w:instrText>
      </w:r>
      <w:r>
        <w:fldChar w:fldCharType="separate"/>
      </w:r>
      <w:r w:rsidRPr="00576302">
        <w:rPr>
          <w:noProof/>
          <w:vertAlign w:val="superscript"/>
        </w:rPr>
        <w:t>21</w:t>
      </w:r>
      <w:r>
        <w:fldChar w:fldCharType="end"/>
      </w:r>
      <w:r>
        <w:t xml:space="preserve"> Each 15 </w:t>
      </w:r>
      <w:proofErr w:type="spellStart"/>
      <w:r>
        <w:t>wt</w:t>
      </w:r>
      <w:proofErr w:type="spellEnd"/>
      <w:r>
        <w:t xml:space="preserve">% </w:t>
      </w:r>
      <w:r w:rsidRPr="001A3238">
        <w:rPr>
          <w:rFonts w:cs="Calibri"/>
        </w:rPr>
        <w:t>α</w:t>
      </w:r>
      <w:r>
        <w:t xml:space="preserve">MA sample was diluted </w:t>
      </w:r>
      <w:r w:rsidRPr="00CC7375">
        <w:t>×</w:t>
      </w:r>
      <w:r>
        <w:t>10 into a Tris buffer (9.5 pH), containing various concentrations of MgCl</w:t>
      </w:r>
      <w:r>
        <w:rPr>
          <w:vertAlign w:val="subscript"/>
        </w:rPr>
        <w:t>2 (</w:t>
      </w:r>
      <w:r>
        <w:t xml:space="preserve">1 to 25 </w:t>
      </w:r>
      <w:proofErr w:type="spellStart"/>
      <w:r>
        <w:t>nM</w:t>
      </w:r>
      <w:proofErr w:type="spellEnd"/>
      <w:r>
        <w:t xml:space="preserve">). The solutions were mixed via orbital shaking for 10 min and analyzed via UV spectroscopy to measure optical density at 350 nm. Optical density values above the baseline were indicative of polymer aggregation/precipitation. </w:t>
      </w:r>
    </w:p>
    <w:p w14:paraId="2CDB4CAB" w14:textId="77777777" w:rsidR="00721BBA" w:rsidRPr="00A3497D" w:rsidRDefault="00721BBA" w:rsidP="002B1C67">
      <w:pPr>
        <w:pStyle w:val="1Dissertation"/>
      </w:pPr>
    </w:p>
    <w:p w14:paraId="01ADDDA5" w14:textId="77777777" w:rsidR="00721BBA" w:rsidRDefault="00721BBA" w:rsidP="00721BBA">
      <w:pPr>
        <w:pStyle w:val="Sub-subsectionTitles"/>
      </w:pPr>
      <w:bookmarkStart w:id="203" w:name="_Toc130372705"/>
      <w:r>
        <w:t xml:space="preserve">4.6.5 </w:t>
      </w:r>
      <w:r w:rsidR="002B1C67">
        <w:t>Critical Aggregation Concentration Determination</w:t>
      </w:r>
      <w:bookmarkEnd w:id="203"/>
    </w:p>
    <w:p w14:paraId="11BD0EEB" w14:textId="1FBE55A6" w:rsidR="002B1C67" w:rsidRDefault="002B1C67" w:rsidP="002B1C67">
      <w:pPr>
        <w:pStyle w:val="1Dissertation"/>
      </w:pPr>
      <w:r>
        <w:t>The critical aggregation concentration (CAC) for each sample was determined by adapting a previously reported procedure.</w:t>
      </w:r>
      <w:r>
        <w:fldChar w:fldCharType="begin"/>
      </w:r>
      <w:r w:rsidR="0016109E">
        <w:instrText xml:space="preserve"> ADDIN EN.CITE &lt;EndNote&gt;&lt;Cite&gt;&lt;Author&gt;Scheidelaar&lt;/Author&gt;&lt;Year&gt;2016&lt;/Year&gt;&lt;RecNum&gt;146&lt;/RecNum&gt;&lt;DisplayText&gt;&lt;style face="superscript"&gt;33&lt;/style&gt;&lt;/DisplayText&gt;&lt;record&gt;&lt;rec-number&gt;146&lt;/rec-number&gt;&lt;foreign-keys&gt;&lt;key app="EN" db-id="2ws9a5p2kfs9d7e2zwp50sde299pa5re9zxd" timestamp="1619024855"&gt;146&lt;/key&gt;&lt;/foreign-keys&gt;&lt;ref-type name="Journal Article"&gt;17&lt;/ref-type&gt;&lt;contributors&gt;&lt;authors&gt;&lt;author&gt;Scheidelaar, Stefan&lt;/author&gt;&lt;author&gt;Koorengevel, Martijn C.&lt;/author&gt;&lt;author&gt;van Walree, Cornelius A.&lt;/author&gt;&lt;author&gt;Dominguez, Juan J.&lt;/author&gt;&lt;author&gt;Dörr, Jonas M.&lt;/author&gt;&lt;author&gt;Killian, J. Antoinette&lt;/author&gt;&lt;/authors&gt;&lt;/contributors&gt;&lt;titles&gt;&lt;title&gt;Effect of Polymer Composition and pH on Membrane Solubilization by Styrene-Maleic Acid Copolymers&lt;/title&gt;&lt;secondary-title&gt;Biophysical journal&lt;/secondary-title&gt;&lt;alt-title&gt;Biophys J&lt;/alt-title&gt;&lt;/titles&gt;&lt;periodical&gt;&lt;full-title&gt;Biophysical Journal&lt;/full-title&gt;&lt;abbr-1&gt;Biophys. J.&lt;/abbr-1&gt;&lt;/periodical&gt;&lt;pages&gt;1974-1986&lt;/pages&gt;&lt;volume&gt;111&lt;/volume&gt;&lt;number&gt;9&lt;/number&gt;&lt;keywords&gt;&lt;keyword&gt;Cell Membrane/*chemistry/*drug effects&lt;/keyword&gt;&lt;keyword&gt;Dimyristoylphosphatidylcholine/chemistry&lt;/keyword&gt;&lt;keyword&gt;Hydrogen-Ion Concentration&lt;/keyword&gt;&lt;keyword&gt;Hydrophobic and Hydrophilic Interactions&lt;/keyword&gt;&lt;keyword&gt;Maleates/*chemistry&lt;/keyword&gt;&lt;keyword&gt;Micelles&lt;/keyword&gt;&lt;keyword&gt;Polystyrenes/*chemistry/*pharmacology&lt;/keyword&gt;&lt;keyword&gt;Solubility&lt;/keyword&gt;&lt;/keywords&gt;&lt;dates&gt;&lt;year&gt;2016&lt;/year&gt;&lt;/dates&gt;&lt;publisher&gt;The Biophysical Society&lt;/publisher&gt;&lt;isbn&gt;1542-0086&amp;#xD;0006-3495&lt;/isbn&gt;&lt;accession-num&gt;27806279&lt;/accession-num&gt;&lt;urls&gt;&lt;related-urls&gt;&lt;url&gt;https://pubmed.ncbi.nlm.nih.gov/27806279&lt;/url&gt;&lt;url&gt;https://www.ncbi.nlm.nih.gov/pmc/articles/PMC5103014/&lt;/url&gt;&lt;url&gt;https://www.ncbi.nlm.nih.gov/pmc/articles/PMC5103014/pdf/main.pdf&lt;/url&gt;&lt;/related-urls&gt;&lt;/urls&gt;&lt;electronic-resource-num&gt;10.1016/j.bpj.2016.09.025&lt;/electronic-resource-num&gt;&lt;remote-database-name&gt;PubMed&lt;/remote-database-name&gt;&lt;language&gt;eng&lt;/language&gt;&lt;/record&gt;&lt;/Cite&gt;&lt;/EndNote&gt;</w:instrText>
      </w:r>
      <w:r>
        <w:fldChar w:fldCharType="separate"/>
      </w:r>
      <w:r w:rsidR="0016109E" w:rsidRPr="0016109E">
        <w:rPr>
          <w:noProof/>
          <w:vertAlign w:val="superscript"/>
        </w:rPr>
        <w:t>33</w:t>
      </w:r>
      <w:r>
        <w:fldChar w:fldCharType="end"/>
      </w:r>
      <w:r>
        <w:t xml:space="preserve"> Briefly, each 15% (w/w) </w:t>
      </w:r>
      <w:r w:rsidRPr="001A3238">
        <w:rPr>
          <w:rFonts w:cs="Calibri"/>
        </w:rPr>
        <w:t>α</w:t>
      </w:r>
      <w:r>
        <w:t xml:space="preserve">MA sample was diluted tenfold into a standard tris buffer (9.5 pH). These solutioned were placed into a 96-well plate and diluted fivefold across each well </w:t>
      </w:r>
      <w:r w:rsidRPr="00CC7375">
        <w:t>(×12). A Nile Red solution was added to each well for a final concentration of 1</w:t>
      </w:r>
      <w:r>
        <w:t xml:space="preserve"> </w:t>
      </w:r>
      <w:r w:rsidRPr="00CC7375">
        <w:t xml:space="preserve">µM. </w:t>
      </w:r>
      <w:r>
        <w:t xml:space="preserve"> Each well was excited at 550 nm, and the solution’s emissions were measured between from 575 nm – 700 nm in 1 nm increments. The resultant emission spectra were fit to a Gaussian function using </w:t>
      </w:r>
      <w:proofErr w:type="spellStart"/>
      <w:r>
        <w:t>OriginPro</w:t>
      </w:r>
      <w:proofErr w:type="spellEnd"/>
      <w:r>
        <w:t xml:space="preserve"> 8.1, and the peak emission value from the Gaussian fit was plotted against polymer concentration for each specific sample. Each resulting data series was then fit using a standard sigmoidal line of best fit without locking any variables, also using </w:t>
      </w:r>
      <w:proofErr w:type="spellStart"/>
      <w:r>
        <w:t>OriginPro</w:t>
      </w:r>
      <w:proofErr w:type="spellEnd"/>
      <w:r>
        <w:t xml:space="preserve"> 8.1.</w:t>
      </w:r>
    </w:p>
    <w:p w14:paraId="44ADDC77" w14:textId="258548E2" w:rsidR="00721BBA" w:rsidRDefault="00721BBA" w:rsidP="002B1C67">
      <w:pPr>
        <w:pStyle w:val="1Dissertation"/>
      </w:pPr>
    </w:p>
    <w:p w14:paraId="0549BC34" w14:textId="62047296" w:rsidR="0068526F" w:rsidRDefault="0068526F" w:rsidP="002B1C67">
      <w:pPr>
        <w:pStyle w:val="1Dissertation"/>
      </w:pPr>
    </w:p>
    <w:p w14:paraId="5FACCE70" w14:textId="77777777" w:rsidR="0068526F" w:rsidRDefault="0068526F" w:rsidP="002B1C67">
      <w:pPr>
        <w:pStyle w:val="1Dissertation"/>
      </w:pPr>
    </w:p>
    <w:p w14:paraId="1DA76CAF" w14:textId="77777777" w:rsidR="00721BBA" w:rsidRDefault="00721BBA" w:rsidP="00721BBA">
      <w:pPr>
        <w:pStyle w:val="Sub-subsectionTitles"/>
      </w:pPr>
      <w:bookmarkStart w:id="204" w:name="_Toc130372706"/>
      <w:r>
        <w:lastRenderedPageBreak/>
        <w:t xml:space="preserve">4.6.6 </w:t>
      </w:r>
      <w:r w:rsidR="002B1C67">
        <w:t>UV Absorbance Determination</w:t>
      </w:r>
      <w:bookmarkEnd w:id="204"/>
    </w:p>
    <w:p w14:paraId="1CF2106F" w14:textId="2EE4C948" w:rsidR="002B1C67" w:rsidRDefault="002B1C67" w:rsidP="00721BBA">
      <w:pPr>
        <w:pStyle w:val="1Dissertation"/>
      </w:pPr>
      <w:r>
        <w:t>All polymer samples tested were solubilized (20 mg) using a standard 0.06% NH</w:t>
      </w:r>
      <w:r>
        <w:rPr>
          <w:vertAlign w:val="subscript"/>
        </w:rPr>
        <w:t>4</w:t>
      </w:r>
      <w:r>
        <w:t xml:space="preserve">OH solution in water (40 mL). The UV absorbances of these solutions were then measured (220 – 400 nm) using a </w:t>
      </w:r>
      <w:proofErr w:type="spellStart"/>
      <w:r>
        <w:t>Persee</w:t>
      </w:r>
      <w:proofErr w:type="spellEnd"/>
      <w:r>
        <w:t xml:space="preserve"> T7DS UV/Vis Spectrometer. The resulting spectra for each polymer was plotted as a function of intensity vs. wavelength (Figure </w:t>
      </w:r>
      <w:r w:rsidR="00721BBA">
        <w:t>4.1</w:t>
      </w:r>
      <w:r w:rsidR="00607D55">
        <w:t>0</w:t>
      </w:r>
      <w:r>
        <w:t xml:space="preserve">A), as a function of molar absorptivity with respect to polymer concentration (Figure </w:t>
      </w:r>
      <w:r w:rsidR="00721BBA">
        <w:t>4.1</w:t>
      </w:r>
      <w:r w:rsidR="00607D55">
        <w:t>0</w:t>
      </w:r>
      <w:r>
        <w:t xml:space="preserve">B), and as a function of molar absorptivity with respect to total monomer subunit concentration (Figure </w:t>
      </w:r>
      <w:r w:rsidR="00721BBA">
        <w:t>4.1</w:t>
      </w:r>
      <w:r w:rsidR="00607D55">
        <w:t>0</w:t>
      </w:r>
      <w:r>
        <w:t>C). GPC was used to measure commercial SMA sample molecular weight (M</w:t>
      </w:r>
      <w:r w:rsidRPr="00F97155">
        <w:rPr>
          <w:vertAlign w:val="subscript"/>
        </w:rPr>
        <w:t>n</w:t>
      </w:r>
      <w:r>
        <w:t xml:space="preserve">) to determine the molar concentration of those polymer samples (Figures </w:t>
      </w:r>
      <w:r w:rsidR="00721BBA">
        <w:t>D2</w:t>
      </w:r>
      <w:r w:rsidR="00327F00">
        <w:t>1</w:t>
      </w:r>
      <w:r w:rsidR="00721BBA">
        <w:t>-D2</w:t>
      </w:r>
      <w:r w:rsidR="00327F00">
        <w:t>3</w:t>
      </w:r>
      <w:r>
        <w:t xml:space="preserve">). </w:t>
      </w:r>
      <w:r>
        <w:rPr>
          <w:vertAlign w:val="superscript"/>
        </w:rPr>
        <w:t>1</w:t>
      </w:r>
      <w:r>
        <w:t xml:space="preserve">H NMR was used to determine monomer ratios for commercial SMA samples </w:t>
      </w:r>
      <w:proofErr w:type="gramStart"/>
      <w:r>
        <w:t>in order to</w:t>
      </w:r>
      <w:proofErr w:type="gramEnd"/>
      <w:r>
        <w:t xml:space="preserve"> calculate total monomer subunit concentration in each sample (Figures </w:t>
      </w:r>
      <w:r w:rsidR="00721BBA">
        <w:t>D2</w:t>
      </w:r>
      <w:r w:rsidR="00327F00">
        <w:t>4</w:t>
      </w:r>
      <w:r w:rsidR="00721BBA">
        <w:t>-D2</w:t>
      </w:r>
      <w:r w:rsidR="00327F00">
        <w:t>6</w:t>
      </w:r>
      <w:r>
        <w:t>)</w:t>
      </w:r>
      <w:r w:rsidR="00721BBA">
        <w:t>.</w:t>
      </w:r>
    </w:p>
    <w:p w14:paraId="2D846166" w14:textId="77777777" w:rsidR="00721BBA" w:rsidRPr="00F97155" w:rsidRDefault="00721BBA" w:rsidP="00721BBA">
      <w:pPr>
        <w:pStyle w:val="1Dissertation"/>
      </w:pPr>
    </w:p>
    <w:p w14:paraId="3EEA81A6" w14:textId="77777777" w:rsidR="00721BBA" w:rsidRDefault="00721BBA" w:rsidP="00BD3919">
      <w:pPr>
        <w:pStyle w:val="Sub-subsectionTitles"/>
      </w:pPr>
      <w:bookmarkStart w:id="205" w:name="_Toc130372707"/>
      <w:r>
        <w:t xml:space="preserve">4.6.7 </w:t>
      </w:r>
      <w:r w:rsidR="002B1C67">
        <w:t>Thylakoid membrane Isolation</w:t>
      </w:r>
      <w:bookmarkEnd w:id="205"/>
    </w:p>
    <w:p w14:paraId="0D6D3B9C" w14:textId="661D774C" w:rsidR="002B1C67" w:rsidRDefault="002B1C67" w:rsidP="002B1C67">
      <w:pPr>
        <w:pStyle w:val="1Dissertation"/>
      </w:pPr>
      <w:r w:rsidRPr="0052773B">
        <w:t>Thylakoid membrane isolation and solubilization was performed as reported previously.</w:t>
      </w:r>
      <w:r w:rsidRPr="0052773B">
        <w:fldChar w:fldCharType="begin"/>
      </w:r>
      <w:r w:rsidR="0016109E">
        <w:instrText xml:space="preserve"> ADDIN EN.CITE &lt;EndNote&gt;&lt;Cite&gt;&lt;Author&gt;Brady&lt;/Author&gt;&lt;Year&gt;2019&lt;/Year&gt;&lt;RecNum&gt;70&lt;/RecNum&gt;&lt;DisplayText&gt;&lt;style face="superscript"&gt;34&lt;/style&gt;&lt;/DisplayText&gt;&lt;record&gt;&lt;rec-number&gt;70&lt;/rec-number&gt;&lt;foreign-keys&gt;&lt;key app="EN" db-id="2ws9a5p2kfs9d7e2zwp50sde299pa5re9zxd" timestamp="1600092535" guid="8065eced-0c05-492e-9847-16c3e70df0fb"&gt;70&lt;/key&gt;&lt;/foreign-keys&gt;&lt;ref-type name="Journal Article"&gt;17&lt;/ref-type&gt;&lt;contributors&gt;&lt;authors&gt;&lt;author&gt;Brady, Nathan G.&lt;/author&gt;&lt;author&gt;Li, Meng&lt;/author&gt;&lt;author&gt;Ma, Yue&lt;/author&gt;&lt;author&gt;Gumbart, James C.&lt;/author&gt;&lt;author&gt;Bruce, Barry D.&lt;/author&gt;&lt;/authors&gt;&lt;/contributors&gt;&lt;titles&gt;&lt;title&gt;Non-detergent isolation of a cyanobacterial photosystem I using styrene maleic acid alternating copolymers&lt;/title&gt;&lt;secondary-title&gt;RSC Advances&lt;/secondary-title&gt;&lt;/titles&gt;&lt;periodical&gt;&lt;full-title&gt;RSC Advances&lt;/full-title&gt;&lt;abbr-1&gt;RSC Adv.&lt;/abbr-1&gt;&lt;/periodical&gt;&lt;pages&gt;31781-31796&lt;/pages&gt;&lt;volume&gt;9&lt;/volume&gt;&lt;number&gt;54&lt;/number&gt;&lt;dates&gt;&lt;year&gt;2019&lt;/year&gt;&lt;/dates&gt;&lt;publisher&gt;The Royal Society of Chemistry&lt;/publisher&gt;&lt;work-type&gt;10.1039/C9RA04619D&lt;/work-type&gt;&lt;urls&gt;&lt;related-urls&gt;&lt;url&gt;http://dx.doi.org/10.1039/C9RA04619D&lt;/url&gt;&lt;url&gt;https://pubs.rsc.org/en/content/articlepdf/2019/ra/c9ra04619d&lt;/url&gt;&lt;/related-urls&gt;&lt;/urls&gt;&lt;electronic-resource-num&gt;10.1039/C9RA04619D&lt;/electronic-resource-num&gt;&lt;/record&gt;&lt;/Cite&gt;&lt;/EndNote&gt;</w:instrText>
      </w:r>
      <w:r w:rsidRPr="0052773B">
        <w:fldChar w:fldCharType="separate"/>
      </w:r>
      <w:r w:rsidR="0016109E" w:rsidRPr="0016109E">
        <w:rPr>
          <w:noProof/>
          <w:vertAlign w:val="superscript"/>
        </w:rPr>
        <w:t>34</w:t>
      </w:r>
      <w:r w:rsidRPr="0052773B">
        <w:fldChar w:fldCharType="end"/>
      </w:r>
      <w:r w:rsidRPr="0052773B">
        <w:t xml:space="preserve"> </w:t>
      </w:r>
      <w:r w:rsidRPr="00DE4A05">
        <w:t xml:space="preserve">Briefly, </w:t>
      </w:r>
      <w:proofErr w:type="spellStart"/>
      <w:r w:rsidRPr="0052773B">
        <w:rPr>
          <w:i/>
          <w:iCs/>
        </w:rPr>
        <w:t>Te</w:t>
      </w:r>
      <w:proofErr w:type="spellEnd"/>
      <w:r w:rsidRPr="00DE4A05">
        <w:t xml:space="preserve"> </w:t>
      </w:r>
      <w:r w:rsidRPr="006B0131">
        <w:t>culture</w:t>
      </w:r>
      <w:r>
        <w:t>s</w:t>
      </w:r>
      <w:r w:rsidRPr="00DE4A05">
        <w:t xml:space="preserve"> w</w:t>
      </w:r>
      <w:r>
        <w:t xml:space="preserve">ere </w:t>
      </w:r>
      <w:r w:rsidRPr="00DE4A05">
        <w:t>grown</w:t>
      </w:r>
      <w:r>
        <w:t xml:space="preserve"> </w:t>
      </w:r>
      <w:r w:rsidRPr="00DE4A05">
        <w:t>at 45</w:t>
      </w:r>
      <w:r>
        <w:t xml:space="preserve"> </w:t>
      </w:r>
      <w:r w:rsidRPr="00DE4A05">
        <w:t>°C</w:t>
      </w:r>
      <w:r>
        <w:t xml:space="preserve"> </w:t>
      </w:r>
      <w:r w:rsidRPr="00DE4A05">
        <w:t>(</w:t>
      </w:r>
      <w:r>
        <w:t>PSI</w:t>
      </w:r>
      <w:r w:rsidRPr="00DE4A05">
        <w:t>, Brno, Czech Republic)</w:t>
      </w:r>
      <w:r>
        <w:t xml:space="preserve"> </w:t>
      </w:r>
      <w:r w:rsidRPr="00DE4A05">
        <w:t>in BG-11 media</w:t>
      </w:r>
      <w:r w:rsidRPr="003A5699">
        <w:t xml:space="preserve"> </w:t>
      </w:r>
      <w:r w:rsidRPr="00DE4A05">
        <w:t>with</w:t>
      </w:r>
      <w:r w:rsidRPr="00DE4A05">
        <w:rPr>
          <w:rFonts w:ascii="Cambria Math" w:hAnsi="Cambria Math" w:cs="Cambria Math"/>
        </w:rPr>
        <w:t>∼</w:t>
      </w:r>
      <w:r w:rsidRPr="00DE4A05">
        <w:t>50</w:t>
      </w:r>
      <w:r>
        <w:t xml:space="preserve"> </w:t>
      </w:r>
      <w:proofErr w:type="spellStart"/>
      <w:r w:rsidRPr="00DE4A05">
        <w:rPr>
          <w:rFonts w:cs="Arno Pro"/>
        </w:rPr>
        <w:t>μ</w:t>
      </w:r>
      <w:r w:rsidRPr="00DE4A05">
        <w:t>mol</w:t>
      </w:r>
      <w:proofErr w:type="spellEnd"/>
      <w:r w:rsidRPr="00DE4A05">
        <w:t xml:space="preserve"> photons</w:t>
      </w:r>
      <w:r>
        <w:rPr>
          <w:rFonts w:cs="Arno Pro"/>
        </w:rPr>
        <w:t xml:space="preserve"> </w:t>
      </w:r>
      <w:r w:rsidRPr="00DE4A05">
        <w:t>m</w:t>
      </w:r>
      <w:r w:rsidRPr="00D31C8E">
        <w:rPr>
          <w:rFonts w:cs="Arno Pro"/>
          <w:vertAlign w:val="superscript"/>
        </w:rPr>
        <w:t>−</w:t>
      </w:r>
      <w:r w:rsidRPr="00D31C8E">
        <w:rPr>
          <w:vertAlign w:val="superscript"/>
        </w:rPr>
        <w:t>2</w:t>
      </w:r>
      <w:r w:rsidRPr="00DE4A05">
        <w:rPr>
          <w:rFonts w:cs="Arno Pro"/>
        </w:rPr>
        <w:t>·</w:t>
      </w:r>
      <w:r>
        <w:t>s</w:t>
      </w:r>
      <w:r w:rsidRPr="00D31C8E">
        <w:rPr>
          <w:rFonts w:cs="Arno Pro"/>
          <w:vertAlign w:val="superscript"/>
        </w:rPr>
        <w:t>−</w:t>
      </w:r>
      <w:r w:rsidRPr="00D31C8E">
        <w:rPr>
          <w:vertAlign w:val="superscript"/>
        </w:rPr>
        <w:t>1</w:t>
      </w:r>
      <w:r>
        <w:t xml:space="preserve"> </w:t>
      </w:r>
      <w:r w:rsidRPr="00DE4A05">
        <w:t>of light and aerated with compressed air, in an air lift</w:t>
      </w:r>
      <w:r>
        <w:t xml:space="preserve">ed </w:t>
      </w:r>
      <w:r w:rsidRPr="00DE4A05">
        <w:t xml:space="preserve">flat panel bioreactor. </w:t>
      </w:r>
      <w:r>
        <w:t>L</w:t>
      </w:r>
      <w:r w:rsidRPr="00DE4A05">
        <w:t>ate log phase</w:t>
      </w:r>
      <w:r>
        <w:t xml:space="preserve"> cells were</w:t>
      </w:r>
      <w:r w:rsidRPr="00DE4A05">
        <w:t xml:space="preserve"> </w:t>
      </w:r>
      <w:r>
        <w:t>centrifuged</w:t>
      </w:r>
      <w:r w:rsidRPr="00DE4A05">
        <w:t xml:space="preserve"> at 6000 g, and resuspended in</w:t>
      </w:r>
      <w:r>
        <w:t xml:space="preserve"> </w:t>
      </w:r>
      <w:r w:rsidRPr="00DE4A05">
        <w:t xml:space="preserve">Tris-Cl (50 mM, pH 9.5, at room temperature) with </w:t>
      </w:r>
      <w:proofErr w:type="spellStart"/>
      <w:r w:rsidRPr="00DE4A05">
        <w:t>KCl</w:t>
      </w:r>
      <w:proofErr w:type="spellEnd"/>
      <w:r w:rsidRPr="00DE4A05">
        <w:t xml:space="preserve"> (125 mM)</w:t>
      </w:r>
      <w:r>
        <w:t xml:space="preserve"> </w:t>
      </w:r>
      <w:r w:rsidRPr="00DE4A05">
        <w:t xml:space="preserve">(Buffer S) to </w:t>
      </w:r>
      <w:r>
        <w:t>a final chlorophyll (</w:t>
      </w:r>
      <w:proofErr w:type="spellStart"/>
      <w:r>
        <w:t>Chl</w:t>
      </w:r>
      <w:proofErr w:type="spellEnd"/>
      <w:r>
        <w:t xml:space="preserve"> a) concentration of</w:t>
      </w:r>
      <w:r w:rsidRPr="00DE4A05">
        <w:t xml:space="preserve"> 1 mg/</w:t>
      </w:r>
      <w:proofErr w:type="spellStart"/>
      <w:r w:rsidRPr="00DE4A05">
        <w:t>mL.</w:t>
      </w:r>
      <w:proofErr w:type="spellEnd"/>
      <w:r w:rsidRPr="00DE4A05">
        <w:t xml:space="preserve"> The cells</w:t>
      </w:r>
      <w:r>
        <w:t xml:space="preserve"> </w:t>
      </w:r>
      <w:r w:rsidRPr="00DE4A05">
        <w:t>were then incubated at 40</w:t>
      </w:r>
      <w:r>
        <w:t xml:space="preserve"> </w:t>
      </w:r>
      <w:r w:rsidRPr="00DE4A05">
        <w:t>°C</w:t>
      </w:r>
      <w:r>
        <w:t xml:space="preserve"> </w:t>
      </w:r>
      <w:r w:rsidRPr="00DE4A05">
        <w:t>for 1 h in dark in</w:t>
      </w:r>
      <w:r>
        <w:t xml:space="preserve"> </w:t>
      </w:r>
      <w:r w:rsidRPr="00DE4A05">
        <w:t>Buffer S with 0.0025% (w/v)</w:t>
      </w:r>
      <w:r>
        <w:t xml:space="preserve"> </w:t>
      </w:r>
      <w:r w:rsidRPr="00DE4A05">
        <w:t>lysozyme (Gold Bio, United States)</w:t>
      </w:r>
      <w:r w:rsidRPr="003A6F35">
        <w:t xml:space="preserve"> </w:t>
      </w:r>
      <w:r w:rsidRPr="00DE4A05">
        <w:t>on</w:t>
      </w:r>
      <w:r>
        <w:t xml:space="preserve"> </w:t>
      </w:r>
      <w:r w:rsidRPr="00DE4A05">
        <w:t>an orbital shaker</w:t>
      </w:r>
      <w:r w:rsidRPr="003A6F35">
        <w:t xml:space="preserve"> </w:t>
      </w:r>
      <w:r w:rsidRPr="00DE4A05">
        <w:t xml:space="preserve">at 250 rpm. The cells were then </w:t>
      </w:r>
      <w:r>
        <w:t>centrifug</w:t>
      </w:r>
      <w:r w:rsidRPr="00DE4A05">
        <w:t>ed at</w:t>
      </w:r>
      <w:r w:rsidRPr="00DE4A05">
        <w:rPr>
          <w:rFonts w:ascii="Cambria Math" w:hAnsi="Cambria Math" w:cs="Cambria Math"/>
        </w:rPr>
        <w:t>∼</w:t>
      </w:r>
      <w:r w:rsidRPr="00DE4A05">
        <w:t xml:space="preserve">10,000 </w:t>
      </w:r>
      <w:r>
        <w:t>x</w:t>
      </w:r>
      <w:r w:rsidRPr="00DE4A05">
        <w:t xml:space="preserve"> g for</w:t>
      </w:r>
      <w:r>
        <w:t xml:space="preserve"> </w:t>
      </w:r>
      <w:r w:rsidRPr="00DE4A05">
        <w:t>10 min, resuspended in Buffer S, and Dounce-homogenized. The</w:t>
      </w:r>
      <w:r>
        <w:t>n</w:t>
      </w:r>
      <w:r w:rsidRPr="00DE4A05">
        <w:t xml:space="preserve"> cells</w:t>
      </w:r>
      <w:r>
        <w:t xml:space="preserve"> </w:t>
      </w:r>
      <w:r w:rsidRPr="00DE4A05">
        <w:t>were mechanically lysed (</w:t>
      </w:r>
      <w:r w:rsidRPr="00DE4A05">
        <w:rPr>
          <w:rFonts w:cs="Arno Pro"/>
        </w:rPr>
        <w:t>×</w:t>
      </w:r>
      <w:r w:rsidRPr="00DE4A05">
        <w:t>10) at 23,000 psi</w:t>
      </w:r>
      <w:r w:rsidRPr="00DE4A05" w:rsidDel="003A6F35">
        <w:t xml:space="preserve"> </w:t>
      </w:r>
      <w:r>
        <w:t>in a</w:t>
      </w:r>
      <w:r w:rsidRPr="00DE4A05">
        <w:t xml:space="preserve"> LM10</w:t>
      </w:r>
      <w:r>
        <w:t xml:space="preserve"> </w:t>
      </w:r>
      <w:r w:rsidRPr="00DE4A05">
        <w:t xml:space="preserve">microfluidizer (Microfluidics, </w:t>
      </w:r>
      <w:r w:rsidRPr="00DE4A05">
        <w:lastRenderedPageBreak/>
        <w:t xml:space="preserve">Westwood, MA). </w:t>
      </w:r>
      <w:r>
        <w:t>The homogenate</w:t>
      </w:r>
      <w:r w:rsidRPr="00DE4A05">
        <w:t xml:space="preserve"> </w:t>
      </w:r>
      <w:r>
        <w:t>was centrifuged</w:t>
      </w:r>
      <w:r w:rsidRPr="00DE4A05">
        <w:t xml:space="preserve"> at</w:t>
      </w:r>
      <w:r w:rsidRPr="00DE4A05">
        <w:rPr>
          <w:rFonts w:ascii="Cambria Math" w:hAnsi="Cambria Math" w:cs="Cambria Math"/>
        </w:rPr>
        <w:t>∼</w:t>
      </w:r>
      <w:r w:rsidRPr="00DE4A05">
        <w:t xml:space="preserve">10,000 </w:t>
      </w:r>
      <w:r>
        <w:t>x</w:t>
      </w:r>
      <w:r w:rsidRPr="00DE4A05">
        <w:t xml:space="preserve"> g for 10 min</w:t>
      </w:r>
      <w:r>
        <w:t xml:space="preserve"> to remove intact cells and cell debris</w:t>
      </w:r>
      <w:r w:rsidRPr="00DE4A05">
        <w:t xml:space="preserve">. The </w:t>
      </w:r>
      <w:r>
        <w:t xml:space="preserve">supernatant containing </w:t>
      </w:r>
      <w:r w:rsidRPr="00DE4A05">
        <w:t>thylakoid membranes w</w:t>
      </w:r>
      <w:r>
        <w:t>as</w:t>
      </w:r>
      <w:r w:rsidRPr="00DE4A05">
        <w:t xml:space="preserve"> then </w:t>
      </w:r>
      <w:r>
        <w:t>centrifug</w:t>
      </w:r>
      <w:r w:rsidRPr="00DE4A05">
        <w:t>ed at</w:t>
      </w:r>
      <w:r w:rsidRPr="00DE4A05">
        <w:rPr>
          <w:rFonts w:ascii="Cambria Math" w:hAnsi="Cambria Math" w:cs="Cambria Math"/>
        </w:rPr>
        <w:t>∼</w:t>
      </w:r>
      <w:r w:rsidRPr="00DE4A05">
        <w:t>190,000</w:t>
      </w:r>
      <w:r>
        <w:t xml:space="preserve"> x </w:t>
      </w:r>
      <w:r w:rsidRPr="00DE4A05">
        <w:t>g. Th</w:t>
      </w:r>
      <w:r>
        <w:t>e</w:t>
      </w:r>
      <w:r w:rsidRPr="00DE4A05">
        <w:t xml:space="preserve"> pellet was </w:t>
      </w:r>
      <w:r>
        <w:t xml:space="preserve">again </w:t>
      </w:r>
      <w:r w:rsidRPr="00DE4A05">
        <w:t>resuspended</w:t>
      </w:r>
      <w:r>
        <w:t xml:space="preserve"> in</w:t>
      </w:r>
      <w:r w:rsidRPr="00DE4A05">
        <w:t xml:space="preserve"> </w:t>
      </w:r>
      <w:r w:rsidR="0086153C">
        <w:t>B</w:t>
      </w:r>
      <w:r w:rsidRPr="00DE4A05">
        <w:t xml:space="preserve">uffer S to 1 mg/mL chlorophyll and </w:t>
      </w:r>
      <w:r>
        <w:t>flash frozen in liquid N</w:t>
      </w:r>
      <w:r w:rsidRPr="0052773B">
        <w:rPr>
          <w:vertAlign w:val="subscript"/>
        </w:rPr>
        <w:t>2</w:t>
      </w:r>
      <w:r>
        <w:t xml:space="preserve"> and </w:t>
      </w:r>
      <w:r w:rsidRPr="00DE4A05">
        <w:t>stored</w:t>
      </w:r>
      <w:r>
        <w:t xml:space="preserve"> </w:t>
      </w:r>
      <w:r w:rsidRPr="00DE4A05">
        <w:t>at</w:t>
      </w:r>
      <w:r>
        <w:t xml:space="preserve"> </w:t>
      </w:r>
      <w:r w:rsidRPr="00DE4A05">
        <w:t>−</w:t>
      </w:r>
      <w:r>
        <w:t>8</w:t>
      </w:r>
      <w:r w:rsidRPr="00DE4A05">
        <w:t>0</w:t>
      </w:r>
      <w:r>
        <w:t xml:space="preserve"> </w:t>
      </w:r>
      <w:r w:rsidRPr="00DE4A05">
        <w:t>°C prior to solubilization.</w:t>
      </w:r>
    </w:p>
    <w:p w14:paraId="32947583" w14:textId="4D769DBC" w:rsidR="002B1C67" w:rsidRDefault="002B1C67" w:rsidP="002B1C67">
      <w:pPr>
        <w:pStyle w:val="1Dissertation"/>
      </w:pPr>
      <w:r>
        <w:rPr>
          <w:i/>
          <w:iCs/>
        </w:rPr>
        <w:t>TS</w:t>
      </w:r>
      <w:r w:rsidRPr="006B0131">
        <w:rPr>
          <w:i/>
          <w:iCs/>
        </w:rPr>
        <w:t>-821</w:t>
      </w:r>
      <w:r>
        <w:t xml:space="preserve"> cultures were grown using a similar procedure. However, after growth, the cells were diluted to a </w:t>
      </w:r>
      <w:r w:rsidR="00695C76">
        <w:t>chlorophyll</w:t>
      </w:r>
      <w:r>
        <w:t xml:space="preserve"> concentration of 1/mg/mL in a lysis buffer (50 mM Tris-HCl, pH 9.5, 150 mM </w:t>
      </w:r>
      <w:proofErr w:type="spellStart"/>
      <w:r>
        <w:t>KCl</w:t>
      </w:r>
      <w:proofErr w:type="spellEnd"/>
      <w:r>
        <w:t>, and 500 mM sorbitol), followed by mechanical lysing through a microfluidizer (</w:t>
      </w:r>
      <w:r w:rsidRPr="00DE4A05">
        <w:rPr>
          <w:rFonts w:cs="Arno Pro"/>
        </w:rPr>
        <w:t>×</w:t>
      </w:r>
      <w:r w:rsidRPr="00DE4A05">
        <w:t>10</w:t>
      </w:r>
      <w:r>
        <w:t xml:space="preserve">) at 22,000 psi. </w:t>
      </w:r>
      <w:r w:rsidRPr="00414BAE">
        <w:t>The resulting lysate was centrifuged at 10,000 x</w:t>
      </w:r>
      <w:r>
        <w:t xml:space="preserve"> </w:t>
      </w:r>
      <w:r w:rsidRPr="00414BAE">
        <w:t xml:space="preserve">g for 10 minutes to remove unbroken cells, and the supernatant, enriched in thylakoid membranes, was pelleted by a subsequent spin at 180,000 x </w:t>
      </w:r>
      <w:r>
        <w:t>g</w:t>
      </w:r>
      <w:r w:rsidRPr="00414BAE">
        <w:t xml:space="preserve"> for 30 minutes. The thylakoid membrane pellets were washed three times by resuspension in wash buffer (50 mM Tris-HCl, pH = 9.5, 150 mM </w:t>
      </w:r>
      <w:proofErr w:type="spellStart"/>
      <w:r w:rsidRPr="00414BAE">
        <w:t>KCl</w:t>
      </w:r>
      <w:proofErr w:type="spellEnd"/>
      <w:r w:rsidRPr="00414BAE">
        <w:t>) and homogenized using a Dounce ground glass before solubilization.</w:t>
      </w:r>
    </w:p>
    <w:p w14:paraId="4E5133CE" w14:textId="77777777" w:rsidR="00721BBA" w:rsidRPr="006B0131" w:rsidRDefault="00721BBA" w:rsidP="002B1C67">
      <w:pPr>
        <w:pStyle w:val="1Dissertation"/>
      </w:pPr>
    </w:p>
    <w:p w14:paraId="179CF8E8" w14:textId="77777777" w:rsidR="00695C76" w:rsidRDefault="00695C76" w:rsidP="00695C76">
      <w:pPr>
        <w:pStyle w:val="Sub-subsectionTitles"/>
      </w:pPr>
      <w:bookmarkStart w:id="206" w:name="_Toc130372708"/>
      <w:r>
        <w:t xml:space="preserve">4.6.8 </w:t>
      </w:r>
      <w:r w:rsidR="002B1C67">
        <w:t xml:space="preserve">Thylakoid solubilization Using </w:t>
      </w:r>
      <w:proofErr w:type="gramStart"/>
      <w:r w:rsidR="002B1C67" w:rsidRPr="00403B9E">
        <w:rPr>
          <w:rFonts w:cs="Calibri"/>
        </w:rPr>
        <w:t>α</w:t>
      </w:r>
      <w:r w:rsidR="002B1C67">
        <w:t>MAs</w:t>
      </w:r>
      <w:bookmarkEnd w:id="206"/>
      <w:proofErr w:type="gramEnd"/>
    </w:p>
    <w:p w14:paraId="046CF205" w14:textId="167CDD63" w:rsidR="002B1C67" w:rsidRDefault="002B1C67" w:rsidP="002B1C67">
      <w:pPr>
        <w:pStyle w:val="1Dissertation"/>
      </w:pPr>
      <w:r>
        <w:t xml:space="preserve">For solubilization, frozen thylakoid membranes were first thawed on ice and vortexed at 200 rpm to remove any clumps. For </w:t>
      </w:r>
      <w:proofErr w:type="spellStart"/>
      <w:r w:rsidRPr="00E652EB">
        <w:rPr>
          <w:i/>
          <w:iCs/>
        </w:rPr>
        <w:t>Te</w:t>
      </w:r>
      <w:proofErr w:type="spellEnd"/>
      <w:r>
        <w:t xml:space="preserve"> cultures, </w:t>
      </w:r>
      <w:r w:rsidRPr="00E652EB">
        <w:t>1</w:t>
      </w:r>
      <w:r>
        <w:t>-2 ml of thylakoid membrane was mixed with respective polymers and n-dodecyl-beta-D-</w:t>
      </w:r>
      <w:proofErr w:type="spellStart"/>
      <w:r>
        <w:t>maltoside</w:t>
      </w:r>
      <w:proofErr w:type="spellEnd"/>
      <w:r>
        <w:t xml:space="preserve"> (DDM) to a final polymer/detergent concentration of 2.5% (w/v). Then, the mixture was incubated at 40 </w:t>
      </w:r>
      <w:r w:rsidRPr="00DE4A05">
        <w:t>°C</w:t>
      </w:r>
      <w:r>
        <w:t xml:space="preserve"> for 3 h (</w:t>
      </w:r>
      <w:proofErr w:type="spellStart"/>
      <w:r>
        <w:rPr>
          <w:i/>
          <w:iCs/>
        </w:rPr>
        <w:t>Te</w:t>
      </w:r>
      <w:proofErr w:type="spellEnd"/>
      <w:r>
        <w:t>) or 4 h (</w:t>
      </w:r>
      <w:r>
        <w:rPr>
          <w:i/>
          <w:iCs/>
        </w:rPr>
        <w:t>TS-821</w:t>
      </w:r>
      <w:r>
        <w:t xml:space="preserve">). Subsequently, the </w:t>
      </w:r>
      <w:proofErr w:type="spellStart"/>
      <w:r w:rsidRPr="00E652EB">
        <w:rPr>
          <w:i/>
          <w:iCs/>
        </w:rPr>
        <w:t>Te</w:t>
      </w:r>
      <w:proofErr w:type="spellEnd"/>
      <w:r w:rsidRPr="00E652EB">
        <w:rPr>
          <w:i/>
          <w:iCs/>
        </w:rPr>
        <w:t xml:space="preserve"> </w:t>
      </w:r>
      <w:r w:rsidRPr="00E652EB">
        <w:t>solutions</w:t>
      </w:r>
      <w:r>
        <w:t xml:space="preserve"> were centrifuged at ~190,000 g for 15 min at 4 </w:t>
      </w:r>
      <w:r w:rsidRPr="00DE4A05">
        <w:t>°C</w:t>
      </w:r>
      <w:r>
        <w:t xml:space="preserve"> and </w:t>
      </w:r>
      <w:r>
        <w:rPr>
          <w:i/>
          <w:iCs/>
        </w:rPr>
        <w:t xml:space="preserve">TS-821 </w:t>
      </w:r>
      <w:r>
        <w:t>solutions were centrifuged at ~160,000 g for 30 min</w:t>
      </w:r>
      <w:r w:rsidR="00721BBA">
        <w:t xml:space="preserve">, </w:t>
      </w:r>
      <w:proofErr w:type="gramStart"/>
      <w:r>
        <w:t>in order to</w:t>
      </w:r>
      <w:proofErr w:type="gramEnd"/>
      <w:r>
        <w:t xml:space="preserve"> remove insolubilized material. The supernatants could then be used for further characterization. </w:t>
      </w:r>
    </w:p>
    <w:p w14:paraId="4F45DA02" w14:textId="77777777" w:rsidR="0086153C" w:rsidRPr="00E652EB" w:rsidRDefault="0086153C" w:rsidP="002B1C67">
      <w:pPr>
        <w:pStyle w:val="1Dissertation"/>
      </w:pPr>
    </w:p>
    <w:p w14:paraId="5861FBCE" w14:textId="3F2A0E37" w:rsidR="0086153C" w:rsidRDefault="002B1C67" w:rsidP="0086153C">
      <w:pPr>
        <w:pStyle w:val="Sub-subsectionTitles"/>
      </w:pPr>
      <w:r>
        <w:lastRenderedPageBreak/>
        <w:t xml:space="preserve"> </w:t>
      </w:r>
      <w:bookmarkStart w:id="207" w:name="_Toc130372709"/>
      <w:r w:rsidR="0086153C">
        <w:t xml:space="preserve">4.6.9 </w:t>
      </w:r>
      <w:r w:rsidRPr="0052773B">
        <w:t xml:space="preserve">Determination of </w:t>
      </w:r>
      <w:r w:rsidR="0086153C">
        <w:t>S</w:t>
      </w:r>
      <w:r w:rsidRPr="0052773B">
        <w:t xml:space="preserve">olubilization </w:t>
      </w:r>
      <w:r w:rsidR="0086153C">
        <w:t>E</w:t>
      </w:r>
      <w:r w:rsidRPr="0052773B">
        <w:t>fficiency</w:t>
      </w:r>
      <w:bookmarkEnd w:id="207"/>
      <w:r w:rsidRPr="0052773B">
        <w:t xml:space="preserve"> </w:t>
      </w:r>
    </w:p>
    <w:p w14:paraId="628D4B9B" w14:textId="5049A07A" w:rsidR="002B1C67" w:rsidRDefault="002B1C67" w:rsidP="002B1C67">
      <w:pPr>
        <w:pStyle w:val="1Dissertation"/>
      </w:pPr>
      <w:r>
        <w:t xml:space="preserve">SE of the extraction of PSI-t from </w:t>
      </w:r>
      <w:proofErr w:type="spellStart"/>
      <w:r>
        <w:rPr>
          <w:i/>
          <w:iCs/>
        </w:rPr>
        <w:t>Te</w:t>
      </w:r>
      <w:proofErr w:type="spellEnd"/>
      <w:r>
        <w:t xml:space="preserve"> was determined as previously described.</w:t>
      </w:r>
      <w:r>
        <w:fldChar w:fldCharType="begin"/>
      </w:r>
      <w:r w:rsidR="0016109E">
        <w:instrText xml:space="preserve"> ADDIN EN.CITE &lt;EndNote&gt;&lt;Cite&gt;&lt;Author&gt;Brady&lt;/Author&gt;&lt;Year&gt;2019&lt;/Year&gt;&lt;RecNum&gt;70&lt;/RecNum&gt;&lt;DisplayText&gt;&lt;style face="superscript"&gt;34&lt;/style&gt;&lt;/DisplayText&gt;&lt;record&gt;&lt;rec-number&gt;70&lt;/rec-number&gt;&lt;foreign-keys&gt;&lt;key app="EN" db-id="2ws9a5p2kfs9d7e2zwp50sde299pa5re9zxd" timestamp="1600092535" guid="8065eced-0c05-492e-9847-16c3e70df0fb"&gt;70&lt;/key&gt;&lt;/foreign-keys&gt;&lt;ref-type name="Journal Article"&gt;17&lt;/ref-type&gt;&lt;contributors&gt;&lt;authors&gt;&lt;author&gt;Brady, Nathan G.&lt;/author&gt;&lt;author&gt;Li, Meng&lt;/author&gt;&lt;author&gt;Ma, Yue&lt;/author&gt;&lt;author&gt;Gumbart, James C.&lt;/author&gt;&lt;author&gt;Bruce, Barry D.&lt;/author&gt;&lt;/authors&gt;&lt;/contributors&gt;&lt;titles&gt;&lt;title&gt;Non-detergent isolation of a cyanobacterial photosystem I using styrene maleic acid alternating copolymers&lt;/title&gt;&lt;secondary-title&gt;RSC Advances&lt;/secondary-title&gt;&lt;/titles&gt;&lt;periodical&gt;&lt;full-title&gt;RSC Advances&lt;/full-title&gt;&lt;abbr-1&gt;RSC Adv.&lt;/abbr-1&gt;&lt;/periodical&gt;&lt;pages&gt;31781-31796&lt;/pages&gt;&lt;volume&gt;9&lt;/volume&gt;&lt;number&gt;54&lt;/number&gt;&lt;dates&gt;&lt;year&gt;2019&lt;/year&gt;&lt;/dates&gt;&lt;publisher&gt;The Royal Society of Chemistry&lt;/publisher&gt;&lt;work-type&gt;10.1039/C9RA04619D&lt;/work-type&gt;&lt;urls&gt;&lt;related-urls&gt;&lt;url&gt;http://dx.doi.org/10.1039/C9RA04619D&lt;/url&gt;&lt;url&gt;https://pubs.rsc.org/en/content/articlepdf/2019/ra/c9ra04619d&lt;/url&gt;&lt;/related-urls&gt;&lt;/urls&gt;&lt;electronic-resource-num&gt;10.1039/C9RA04619D&lt;/electronic-resource-num&gt;&lt;/record&gt;&lt;/Cite&gt;&lt;/EndNote&gt;</w:instrText>
      </w:r>
      <w:r>
        <w:fldChar w:fldCharType="separate"/>
      </w:r>
      <w:r w:rsidR="0016109E" w:rsidRPr="0016109E">
        <w:rPr>
          <w:noProof/>
          <w:vertAlign w:val="superscript"/>
        </w:rPr>
        <w:t>34</w:t>
      </w:r>
      <w:r>
        <w:fldChar w:fldCharType="end"/>
      </w:r>
      <w:r>
        <w:t xml:space="preserve"> Each supernatant was diluted (</w:t>
      </w:r>
      <w:r w:rsidRPr="006032E8">
        <w:t>×</w:t>
      </w:r>
      <w:r>
        <w:t xml:space="preserve">20) and total chlorophyll was extracted with 90% methanol and incubated at 65 °C, for 2 min. The chlorophyll concentration was determined using a dual-beam benchtop spectrophotometer (Evolution 300, </w:t>
      </w:r>
      <w:proofErr w:type="spellStart"/>
      <w:r>
        <w:t>Thermo</w:t>
      </w:r>
      <w:proofErr w:type="spellEnd"/>
      <w:r>
        <w:t xml:space="preserve"> Scientific) and compared to the starting concentration of 1 mg/mL to determine SE. </w:t>
      </w:r>
    </w:p>
    <w:p w14:paraId="1BC281E5" w14:textId="77777777" w:rsidR="0086153C" w:rsidRDefault="0086153C" w:rsidP="002B1C67">
      <w:pPr>
        <w:pStyle w:val="1Dissertation"/>
      </w:pPr>
    </w:p>
    <w:p w14:paraId="7825DA00" w14:textId="4418DABB" w:rsidR="0086153C" w:rsidRDefault="0086153C" w:rsidP="0086153C">
      <w:pPr>
        <w:pStyle w:val="Sub-subsectionTitles"/>
      </w:pPr>
      <w:bookmarkStart w:id="208" w:name="_Toc130372710"/>
      <w:r>
        <w:t xml:space="preserve">4.6.10 </w:t>
      </w:r>
      <w:r w:rsidR="002B1C67">
        <w:t xml:space="preserve">Sucrose </w:t>
      </w:r>
      <w:r>
        <w:t>D</w:t>
      </w:r>
      <w:r w:rsidR="002B1C67">
        <w:t xml:space="preserve">ensity </w:t>
      </w:r>
      <w:r>
        <w:t>G</w:t>
      </w:r>
      <w:r w:rsidR="002B1C67">
        <w:t xml:space="preserve">radient </w:t>
      </w:r>
      <w:r>
        <w:t>U</w:t>
      </w:r>
      <w:r w:rsidR="002B1C67">
        <w:t>ltracentrifugation</w:t>
      </w:r>
      <w:bookmarkEnd w:id="208"/>
    </w:p>
    <w:p w14:paraId="619A7670" w14:textId="56921E30" w:rsidR="002B1C67" w:rsidRDefault="002B1C67" w:rsidP="002B1C67">
      <w:pPr>
        <w:pStyle w:val="1Dissertation"/>
      </w:pPr>
      <w:r>
        <w:t xml:space="preserve">The solubilized supernatant was then loaded on top of a sucrose density gradient. Sucrose density gradients were prepared using a linear gradient of 10-30% (w/v) sucrose above a 50% (w/v) sucrose cushion. 1 mL of the supernatants were placed on the top of the gradients and the entire system was subjected to centrifugation (150,000 </w:t>
      </w:r>
      <w:r w:rsidRPr="006032E8">
        <w:rPr>
          <w:szCs w:val="19"/>
        </w:rPr>
        <w:t>×</w:t>
      </w:r>
      <w:r>
        <w:rPr>
          <w:szCs w:val="19"/>
        </w:rPr>
        <w:t xml:space="preserve"> g)</w:t>
      </w:r>
      <w:r>
        <w:t xml:space="preserve"> in a SW-32 swinging bucket rotor for 20 h at 4 </w:t>
      </w:r>
      <w:r w:rsidRPr="00DE4A05">
        <w:t>°C</w:t>
      </w:r>
      <w:r>
        <w:t xml:space="preserve">. Then, the tubes were taken out and imaged and the trimeric PSI band (PSI-t) was collected in 2 ml Eppendorf tubes using a canonical 5 ml syringe and stored at -80 </w:t>
      </w:r>
      <w:r w:rsidRPr="00DE4A05">
        <w:t>°C</w:t>
      </w:r>
      <w:r>
        <w:t xml:space="preserve"> for further use.</w:t>
      </w:r>
    </w:p>
    <w:p w14:paraId="3E9D0043" w14:textId="77777777" w:rsidR="00BB6163" w:rsidRDefault="00BB6163" w:rsidP="002B1C67">
      <w:pPr>
        <w:pStyle w:val="1Dissertation"/>
        <w:rPr>
          <w:b/>
        </w:rPr>
      </w:pPr>
    </w:p>
    <w:p w14:paraId="0EAEEDBA" w14:textId="174DE30C" w:rsidR="00BB6163" w:rsidRDefault="00BB6163" w:rsidP="00BB6163">
      <w:pPr>
        <w:pStyle w:val="Sub-subsectionTitles"/>
      </w:pPr>
      <w:bookmarkStart w:id="209" w:name="_Toc130372711"/>
      <w:r>
        <w:t xml:space="preserve">4.6.11 </w:t>
      </w:r>
      <w:r w:rsidR="002B1C67">
        <w:t xml:space="preserve">SDS-PAGE and </w:t>
      </w:r>
      <w:r>
        <w:t>S</w:t>
      </w:r>
      <w:r w:rsidR="002B1C67">
        <w:t xml:space="preserve">ilver </w:t>
      </w:r>
      <w:r>
        <w:t>S</w:t>
      </w:r>
      <w:r w:rsidR="002B1C67">
        <w:t>taining</w:t>
      </w:r>
      <w:bookmarkEnd w:id="209"/>
      <w:r>
        <w:t xml:space="preserve"> </w:t>
      </w:r>
    </w:p>
    <w:p w14:paraId="7DBE8D90" w14:textId="70D10A95" w:rsidR="002B1C67" w:rsidRDefault="002B1C67" w:rsidP="002B1C67">
      <w:pPr>
        <w:pStyle w:val="1Dissertation"/>
      </w:pPr>
      <w:r>
        <w:t xml:space="preserve">The protein contents of the isolated PSI-t </w:t>
      </w:r>
      <w:proofErr w:type="spellStart"/>
      <w:r>
        <w:t>nanodiscs</w:t>
      </w:r>
      <w:proofErr w:type="spellEnd"/>
      <w:r>
        <w:t xml:space="preserve"> were determined by a 10-21% gradient sodium-dodecyl-sulphate (SDS) poly acrylamide running gel with 4% linear stacking gel on top (PAGE). PSI-t isolated with each polymer and DDM (all samples corresponding to 0</w:t>
      </w:r>
      <w:r w:rsidRPr="00CB76C1">
        <w:t xml:space="preserve">.4 </w:t>
      </w:r>
      <w:r w:rsidRPr="0052773B">
        <w:t>µ</w:t>
      </w:r>
      <w:r w:rsidRPr="00CB76C1">
        <w:t>g</w:t>
      </w:r>
      <w:r>
        <w:t xml:space="preserve"> of chlorophyll) was solubilized in </w:t>
      </w:r>
      <w:proofErr w:type="spellStart"/>
      <w:r>
        <w:t>Lamelli</w:t>
      </w:r>
      <w:proofErr w:type="spellEnd"/>
      <w:r>
        <w:t xml:space="preserve"> sample buffer with 100 mM DTT and incubated 60 °C</w:t>
      </w:r>
      <w:r w:rsidRPr="00535949" w:rsidDel="00913E5B">
        <w:t xml:space="preserve"> </w:t>
      </w:r>
      <w:r>
        <w:t xml:space="preserve">for 15 mins and then centrifuged for 5 min (5000 x g) to remove insolubilized materials and loaded </w:t>
      </w:r>
      <w:r>
        <w:lastRenderedPageBreak/>
        <w:t>on the wells and run at 75 V for 15 min followed by 150 V in a running buffer (25 mM tris, 192 mM glycine, 0.1% (w/v) SDS) until the dye front reached the bottom of the gel. After run was complete, the gel was fixed (50% methanol and 5% acetic acid) for 2 h and stained with silver stain according to manufacturer’s instructions (</w:t>
      </w:r>
      <w:proofErr w:type="spellStart"/>
      <w:r>
        <w:t>Thermo</w:t>
      </w:r>
      <w:proofErr w:type="spellEnd"/>
      <w:r>
        <w:t xml:space="preserve"> Fischer).</w:t>
      </w:r>
    </w:p>
    <w:p w14:paraId="1E8FE074" w14:textId="77777777" w:rsidR="003C7190" w:rsidRDefault="003C7190" w:rsidP="002B1C67">
      <w:pPr>
        <w:pStyle w:val="1Dissertation"/>
      </w:pPr>
    </w:p>
    <w:p w14:paraId="79C004FF" w14:textId="4B2DCC60" w:rsidR="003C7190" w:rsidRDefault="003C7190" w:rsidP="003C7190">
      <w:pPr>
        <w:pStyle w:val="Sub-subsectionTitles"/>
      </w:pPr>
      <w:bookmarkStart w:id="210" w:name="_Toc130372712"/>
      <w:r>
        <w:t xml:space="preserve">4.6.12 </w:t>
      </w:r>
      <w:r w:rsidR="002B1C67">
        <w:t xml:space="preserve">Blue </w:t>
      </w:r>
      <w:r>
        <w:t>N</w:t>
      </w:r>
      <w:r w:rsidR="002B1C67">
        <w:t>ative (</w:t>
      </w:r>
      <w:r w:rsidR="002B1C67" w:rsidRPr="0052773B">
        <w:t>BN</w:t>
      </w:r>
      <w:r w:rsidR="002B1C67">
        <w:t>)-</w:t>
      </w:r>
      <w:r w:rsidR="002B1C67" w:rsidRPr="0052773B">
        <w:t>PAGE</w:t>
      </w:r>
      <w:bookmarkEnd w:id="210"/>
    </w:p>
    <w:p w14:paraId="1249B637" w14:textId="13AAADE1" w:rsidR="002B1C67" w:rsidRDefault="002B1C67" w:rsidP="002B1C67">
      <w:pPr>
        <w:pStyle w:val="1Dissertation"/>
      </w:pPr>
      <w:r w:rsidRPr="0052773B">
        <w:t>BN</w:t>
      </w:r>
      <w:r>
        <w:t>-</w:t>
      </w:r>
      <w:r w:rsidRPr="0052773B">
        <w:t xml:space="preserve">PAGE was performed </w:t>
      </w:r>
      <w:r>
        <w:t>as described previously with slight modifications</w:t>
      </w:r>
      <w:r w:rsidRPr="0052773B">
        <w:t>.</w:t>
      </w:r>
      <w:r>
        <w:fldChar w:fldCharType="begin"/>
      </w:r>
      <w:r w:rsidR="00912952">
        <w:instrText xml:space="preserve"> ADDIN EN.CITE &lt;EndNote&gt;&lt;Cite&gt;&lt;Author&gt;Bag&lt;/Author&gt;&lt;Year&gt;2021&lt;/Year&gt;&lt;RecNum&gt;349&lt;/RecNum&gt;&lt;DisplayText&gt;&lt;style face="superscript"&gt;41&lt;/style&gt;&lt;/DisplayText&gt;&lt;record&gt;&lt;rec-number&gt;349&lt;/rec-number&gt;&lt;foreign-keys&gt;&lt;key app="EN" db-id="2ws9a5p2kfs9d7e2zwp50sde299pa5re9zxd" timestamp="1674228221"&gt;349&lt;/key&gt;&lt;/foreign-keys&gt;&lt;ref-type name="Journal Article"&gt;17&lt;/ref-type&gt;&lt;contributors&gt;&lt;authors&gt;&lt;author&gt;Bag, Pushan&lt;/author&gt;&lt;author&gt;Schröder, Wolfgang P.&lt;/author&gt;&lt;author&gt;Jansson, Stefan&lt;/author&gt;&lt;author&gt;Farci, Domenica&lt;/author&gt;&lt;/authors&gt;&lt;/contributors&gt;&lt;titles&gt;&lt;title&gt;Solubilization Method for Isolation of Photosynthetic Mega- and Super-complexes from Conifer Thylakoids&lt;/title&gt;&lt;secondary-title&gt;Bio-protocol&lt;/secondary-title&gt;&lt;/titles&gt;&lt;periodical&gt;&lt;full-title&gt;Bio-protocol&lt;/full-title&gt;&lt;/periodical&gt;&lt;pages&gt;e4144&lt;/pages&gt;&lt;volume&gt;11&lt;/volume&gt;&lt;number&gt;17&lt;/number&gt;&lt;keywords&gt;&lt;keyword&gt;Blue-Native gel electrophoresis&lt;/keyword&gt;&lt;keyword&gt;Norway spruce&lt;/keyword&gt;&lt;keyword&gt;Scots pine&lt;/keyword&gt;&lt;keyword&gt;Picea abies&lt;/keyword&gt;&lt;keyword&gt;Pinus sylvestris&lt;/keyword&gt;&lt;keyword&gt;Photosystem I&lt;/keyword&gt;&lt;keyword&gt;Photosystem II&lt;/keyword&gt;&lt;keyword&gt;2nd Dimension SDS-PAGE&lt;/keyword&gt;&lt;keyword&gt;Thylakoids&lt;/keyword&gt;&lt;/keywords&gt;&lt;dates&gt;&lt;year&gt;2021&lt;/year&gt;&lt;pub-dates&gt;&lt;date&gt;2021/09/05&lt;/date&gt;&lt;/pub-dates&gt;&lt;/dates&gt;&lt;publisher&gt;Bio-protocol LLC.&lt;/publisher&gt;&lt;isbn&gt;2331-8325&lt;/isbn&gt;&lt;urls&gt;&lt;related-urls&gt;&lt;url&gt;https://doi.org/10.21769/BioProtoc.4144&lt;/url&gt;&lt;/related-urls&gt;&lt;/urls&gt;&lt;custom1&gt;Bio-protocol 2021;11:e4144&lt;/custom1&gt;&lt;electronic-resource-num&gt;10.21769/BioProtoc.4144&lt;/electronic-resource-num&gt;&lt;/record&gt;&lt;/Cite&gt;&lt;/EndNote&gt;</w:instrText>
      </w:r>
      <w:r>
        <w:fldChar w:fldCharType="separate"/>
      </w:r>
      <w:r w:rsidR="00912952" w:rsidRPr="00912952">
        <w:rPr>
          <w:noProof/>
          <w:vertAlign w:val="superscript"/>
        </w:rPr>
        <w:t>41</w:t>
      </w:r>
      <w:r>
        <w:fldChar w:fldCharType="end"/>
      </w:r>
      <w:r>
        <w:t xml:space="preserve"> Briefly, all PSI-t isolated with polymer and DDM (all samples corresponding to 2</w:t>
      </w:r>
      <w:r w:rsidRPr="00CB76C1">
        <w:t xml:space="preserve"> </w:t>
      </w:r>
      <w:r w:rsidRPr="0054661A">
        <w:t>µ</w:t>
      </w:r>
      <w:r w:rsidRPr="00CB76C1">
        <w:t>g</w:t>
      </w:r>
      <w:r>
        <w:t xml:space="preserve"> of chlorophyll) were loaded on a Bis-tris 3-12% gradient native gel (Bis-tris NU-PAGE, Life Technologies). Prior loading samples were mixed (10:1) with native loading buffer (50% glycerol, 50 mM Bis-tris pH 7.5, 50 mM tricine, 5% (w/v) Coomassie brilliant Blue G-250). Cathode (50 mM Bis-tris pH 7.5, 50 mM tricine and 0.1% Coomassie brilliant Blue G-250) and anode buffer (50 mM Bis-tris pH 7.5, 50 mM tricine) were used for running the gel at 60 V for 15 h at 4 °C. Gels were then RGB scanned and then stained with Coomassie G-250.</w:t>
      </w:r>
    </w:p>
    <w:p w14:paraId="212C854C" w14:textId="77777777" w:rsidR="003C7190" w:rsidRDefault="003C7190" w:rsidP="002B1C67">
      <w:pPr>
        <w:pStyle w:val="1Dissertation"/>
      </w:pPr>
    </w:p>
    <w:p w14:paraId="71E59FEC" w14:textId="77777777" w:rsidR="003C7190" w:rsidRDefault="003C7190" w:rsidP="003C7190">
      <w:pPr>
        <w:pStyle w:val="Sub-subsectionTitles"/>
      </w:pPr>
      <w:bookmarkStart w:id="211" w:name="_Toc130372713"/>
      <w:r>
        <w:t xml:space="preserve">4.6.13 </w:t>
      </w:r>
      <w:r w:rsidR="002B1C67" w:rsidRPr="0052773B">
        <w:t xml:space="preserve">Low </w:t>
      </w:r>
      <w:r>
        <w:t>T</w:t>
      </w:r>
      <w:r w:rsidR="002B1C67" w:rsidRPr="0052773B">
        <w:t xml:space="preserve">emperature </w:t>
      </w:r>
      <w:r>
        <w:t>F</w:t>
      </w:r>
      <w:r w:rsidR="002B1C67" w:rsidRPr="0052773B">
        <w:t>luorescence.</w:t>
      </w:r>
      <w:bookmarkEnd w:id="211"/>
    </w:p>
    <w:p w14:paraId="30E01AD9" w14:textId="372AFA1B" w:rsidR="002B1C67" w:rsidRDefault="002B1C67" w:rsidP="002B1C67">
      <w:pPr>
        <w:pStyle w:val="1Dissertation"/>
      </w:pPr>
      <w:r w:rsidRPr="0052773B">
        <w:t>The harvested PSI-t from the sucrose gradient was diluted to 1</w:t>
      </w:r>
      <w:r w:rsidRPr="003A4637">
        <w:t xml:space="preserve"> </w:t>
      </w:r>
      <w:r w:rsidRPr="0054661A">
        <w:t>µ</w:t>
      </w:r>
      <w:r w:rsidRPr="00CB76C1">
        <w:t>g</w:t>
      </w:r>
      <w:r>
        <w:t xml:space="preserve"> of chlorophyll ml</w:t>
      </w:r>
      <w:r w:rsidRPr="0052773B">
        <w:rPr>
          <w:vertAlign w:val="superscript"/>
        </w:rPr>
        <w:t>-1</w:t>
      </w:r>
      <w:r>
        <w:rPr>
          <w:vertAlign w:val="superscript"/>
        </w:rPr>
        <w:t xml:space="preserve"> </w:t>
      </w:r>
      <w:r>
        <w:t>in buffer S and 0.5 ml was loaded in 0.5 mm NMR tubes and frozen by slowly immerging the tubes in in liquid N</w:t>
      </w:r>
      <w:r w:rsidRPr="0052773B">
        <w:rPr>
          <w:vertAlign w:val="subscript"/>
        </w:rPr>
        <w:t>2</w:t>
      </w:r>
      <w:r>
        <w:t>. Then the tubes were placed in a holder containing liquid N</w:t>
      </w:r>
      <w:r w:rsidRPr="0052773B">
        <w:rPr>
          <w:vertAlign w:val="subscript"/>
        </w:rPr>
        <w:t>2</w:t>
      </w:r>
      <w:r>
        <w:t xml:space="preserve"> and fluorescence was recorded by JASCO 150 fluorimeter. Excitation wavelength was 472 nm and emission were recorded from 300-800 nm with a slit width of 0.2 nm and integration of 10 measurements. Each sample was measured </w:t>
      </w:r>
      <w:r w:rsidRPr="006032E8">
        <w:t>×</w:t>
      </w:r>
      <w:r>
        <w:t>3 and data represented as average.</w:t>
      </w:r>
    </w:p>
    <w:p w14:paraId="06C9A957" w14:textId="77777777" w:rsidR="00B97C62" w:rsidRPr="003A4637" w:rsidRDefault="00B97C62" w:rsidP="002B1C67">
      <w:pPr>
        <w:pStyle w:val="1Dissertation"/>
      </w:pPr>
    </w:p>
    <w:p w14:paraId="0F046889" w14:textId="77777777" w:rsidR="00B97C62" w:rsidRDefault="00B97C62" w:rsidP="00B97C62">
      <w:pPr>
        <w:pStyle w:val="Sub-subsectionTitles"/>
      </w:pPr>
      <w:bookmarkStart w:id="212" w:name="_Toc130372714"/>
      <w:r>
        <w:t xml:space="preserve">4.6.14 </w:t>
      </w:r>
      <w:r w:rsidR="002B1C67">
        <w:t>Dynamic Light Scattering</w:t>
      </w:r>
      <w:bookmarkEnd w:id="212"/>
    </w:p>
    <w:p w14:paraId="2072B985" w14:textId="2C1E1FF8" w:rsidR="002B1C67" w:rsidRDefault="002B1C67" w:rsidP="002B1C67">
      <w:pPr>
        <w:pStyle w:val="1Dissertation"/>
      </w:pPr>
      <w:r>
        <w:t>The harvested trimeric-PSI sucrose gradient bands were diluted (</w:t>
      </w:r>
      <w:r w:rsidRPr="00CC7375">
        <w:t>×</w:t>
      </w:r>
      <w:r>
        <w:t>8) with Buffer S and passed through a 0.2</w:t>
      </w:r>
      <w:r w:rsidRPr="00B21E6F">
        <w:t xml:space="preserve"> </w:t>
      </w:r>
      <w:proofErr w:type="spellStart"/>
      <w:r w:rsidRPr="00F64DA3">
        <w:t>μM</w:t>
      </w:r>
      <w:proofErr w:type="spellEnd"/>
      <w:r w:rsidRPr="00F64DA3">
        <w:t xml:space="preserve"> filter</w:t>
      </w:r>
      <w:r>
        <w:t xml:space="preserve">. The size of the </w:t>
      </w:r>
      <w:proofErr w:type="spellStart"/>
      <w:r>
        <w:t>nanodiscs</w:t>
      </w:r>
      <w:proofErr w:type="spellEnd"/>
      <w:r>
        <w:t xml:space="preserve"> in solution were measured using light scattering (DLS). The Anton </w:t>
      </w:r>
      <w:proofErr w:type="spellStart"/>
      <w:r>
        <w:t>Paar</w:t>
      </w:r>
      <w:proofErr w:type="spellEnd"/>
      <w:r>
        <w:t xml:space="preserve"> </w:t>
      </w:r>
      <w:proofErr w:type="spellStart"/>
      <w:r>
        <w:t>Litesizer</w:t>
      </w:r>
      <w:proofErr w:type="spellEnd"/>
      <w:r>
        <w:t xml:space="preserve"> 100 Particle Analyzer was used to perform these studies over the course of ten 1 min scans. </w:t>
      </w:r>
    </w:p>
    <w:p w14:paraId="1ABD40DE" w14:textId="77777777" w:rsidR="0034425D" w:rsidRPr="00FD6A1C" w:rsidRDefault="0034425D" w:rsidP="002B1C67">
      <w:pPr>
        <w:pStyle w:val="1Dissertation"/>
      </w:pPr>
    </w:p>
    <w:p w14:paraId="40E13BEE" w14:textId="3050A04A" w:rsidR="0034425D" w:rsidRDefault="0034425D" w:rsidP="0034425D">
      <w:pPr>
        <w:pStyle w:val="Sub-subsectionTitles"/>
      </w:pPr>
      <w:bookmarkStart w:id="213" w:name="_Toc130372715"/>
      <w:r>
        <w:t xml:space="preserve">4.6.15 </w:t>
      </w:r>
      <w:r w:rsidR="002B1C67" w:rsidRPr="00DA4C15">
        <w:t>Transmission Electron Microscopy</w:t>
      </w:r>
      <w:bookmarkEnd w:id="213"/>
    </w:p>
    <w:p w14:paraId="6C43F01E" w14:textId="7277E85C" w:rsidR="002B1C67" w:rsidRDefault="002B1C67" w:rsidP="002B1C67">
      <w:pPr>
        <w:pStyle w:val="1Dissertation"/>
      </w:pPr>
      <w:r>
        <w:t xml:space="preserve">The trimeric-PSI </w:t>
      </w:r>
      <w:proofErr w:type="spellStart"/>
      <w:r>
        <w:t>nanodiscs</w:t>
      </w:r>
      <w:proofErr w:type="spellEnd"/>
      <w:r>
        <w:t xml:space="preserve"> isolated using sucrose density gradient ultracentrifugation were diluted (</w:t>
      </w:r>
      <w:r w:rsidRPr="00CC7375">
        <w:t>×</w:t>
      </w:r>
      <w:r>
        <w:t xml:space="preserve">50) into Buffer S. A copper coated carbon grid was place on top of a drop of sample for 1 min. Excess sample was removed by touching the edge of the grid to filter paper and the grid was placed on a drop of DI water for 5 sec to wash it. Excess DI water removed by absorption to filter paper and the grid was placed upon a drop of 1% uranyl acetate solution for another minute. The grids were allowed to dry for 3 days and imaged using a JEOL 1440-FLASH TEM at 120 kV.  </w:t>
      </w:r>
    </w:p>
    <w:p w14:paraId="7D1A046F" w14:textId="6A290FA2" w:rsidR="0034425D" w:rsidRDefault="0034425D" w:rsidP="002B1C67">
      <w:pPr>
        <w:pStyle w:val="1Dissertation"/>
      </w:pPr>
    </w:p>
    <w:p w14:paraId="3B24C56D" w14:textId="77777777" w:rsidR="0068526F" w:rsidRDefault="0068526F" w:rsidP="0034425D">
      <w:pPr>
        <w:pStyle w:val="SubsectionTitles"/>
      </w:pPr>
    </w:p>
    <w:p w14:paraId="5AED0FC1" w14:textId="77777777" w:rsidR="0068526F" w:rsidRDefault="0068526F" w:rsidP="0034425D">
      <w:pPr>
        <w:pStyle w:val="SubsectionTitles"/>
      </w:pPr>
    </w:p>
    <w:p w14:paraId="46D82E6A" w14:textId="77777777" w:rsidR="0068526F" w:rsidRDefault="0068526F" w:rsidP="0034425D">
      <w:pPr>
        <w:pStyle w:val="SubsectionTitles"/>
      </w:pPr>
    </w:p>
    <w:p w14:paraId="44BFCB05" w14:textId="77777777" w:rsidR="0068526F" w:rsidRDefault="0068526F" w:rsidP="0034425D">
      <w:pPr>
        <w:pStyle w:val="SubsectionTitles"/>
      </w:pPr>
    </w:p>
    <w:p w14:paraId="7D55EA49" w14:textId="77777777" w:rsidR="0068526F" w:rsidRDefault="0068526F" w:rsidP="0034425D">
      <w:pPr>
        <w:pStyle w:val="SubsectionTitles"/>
      </w:pPr>
    </w:p>
    <w:p w14:paraId="6AD44A6B" w14:textId="77777777" w:rsidR="0068526F" w:rsidRDefault="0068526F" w:rsidP="0034425D">
      <w:pPr>
        <w:pStyle w:val="SubsectionTitles"/>
      </w:pPr>
    </w:p>
    <w:p w14:paraId="1544E973" w14:textId="77777777" w:rsidR="0068526F" w:rsidRDefault="0068526F" w:rsidP="0034425D">
      <w:pPr>
        <w:pStyle w:val="SubsectionTitles"/>
      </w:pPr>
    </w:p>
    <w:p w14:paraId="5626B9CC" w14:textId="6D37EB25" w:rsidR="0034425D" w:rsidRPr="000009FA" w:rsidRDefault="0034425D" w:rsidP="0034425D">
      <w:pPr>
        <w:pStyle w:val="SubsectionTitles"/>
      </w:pPr>
      <w:bookmarkStart w:id="214" w:name="_Toc130372716"/>
      <w:r>
        <w:lastRenderedPageBreak/>
        <w:t>References</w:t>
      </w:r>
      <w:bookmarkEnd w:id="214"/>
    </w:p>
    <w:p w14:paraId="6A5C534C" w14:textId="77777777" w:rsidR="00456029" w:rsidRPr="00456029" w:rsidRDefault="00ED387F" w:rsidP="00456029">
      <w:pPr>
        <w:pStyle w:val="EndNoteBibliography"/>
        <w:ind w:left="720" w:hanging="720"/>
      </w:pPr>
      <w:r>
        <w:rPr>
          <w:rFonts w:ascii="Arial" w:hAnsi="Arial" w:cs="Arial"/>
        </w:rPr>
        <w:fldChar w:fldCharType="begin"/>
      </w:r>
      <w:r>
        <w:instrText xml:space="preserve"> ADDIN EN.SECTION.REFLIST </w:instrText>
      </w:r>
      <w:r>
        <w:rPr>
          <w:rFonts w:ascii="Arial" w:hAnsi="Arial" w:cs="Arial"/>
        </w:rPr>
        <w:fldChar w:fldCharType="separate"/>
      </w:r>
      <w:r w:rsidR="00456029" w:rsidRPr="00456029">
        <w:t>1.</w:t>
      </w:r>
      <w:r w:rsidR="00456029" w:rsidRPr="00456029">
        <w:tab/>
        <w:t xml:space="preserve">Almén, M. S.;  Nordström, K. J. V.;  Fredriksson, R.; Schiöth, H. B., Mapping the human membrane proteome: a majority of the human membrane proteins can be classified according to function and evolutionary origin. </w:t>
      </w:r>
      <w:r w:rsidR="00456029" w:rsidRPr="00456029">
        <w:rPr>
          <w:i/>
        </w:rPr>
        <w:t xml:space="preserve">BMC Biology </w:t>
      </w:r>
      <w:r w:rsidR="00456029" w:rsidRPr="00456029">
        <w:t xml:space="preserve"> </w:t>
      </w:r>
      <w:r w:rsidR="00456029" w:rsidRPr="00456029">
        <w:rPr>
          <w:b/>
        </w:rPr>
        <w:t>2009,</w:t>
      </w:r>
      <w:r w:rsidR="00456029" w:rsidRPr="00456029">
        <w:t xml:space="preserve"> </w:t>
      </w:r>
      <w:r w:rsidR="00456029" w:rsidRPr="00456029">
        <w:rPr>
          <w:i/>
        </w:rPr>
        <w:t>7</w:t>
      </w:r>
      <w:r w:rsidR="00456029" w:rsidRPr="00456029">
        <w:t>, 50.</w:t>
      </w:r>
    </w:p>
    <w:p w14:paraId="770532BC" w14:textId="77777777" w:rsidR="00456029" w:rsidRPr="00456029" w:rsidRDefault="00456029" w:rsidP="00456029">
      <w:pPr>
        <w:pStyle w:val="EndNoteBibliography"/>
        <w:ind w:left="720" w:hanging="720"/>
      </w:pPr>
      <w:r w:rsidRPr="00456029">
        <w:t>2.</w:t>
      </w:r>
      <w:r w:rsidRPr="00456029">
        <w:tab/>
        <w:t xml:space="preserve">Yin, H.; Flynn, A. D., Drugging Membrane Protein Interactions. </w:t>
      </w:r>
      <w:r w:rsidRPr="00456029">
        <w:rPr>
          <w:i/>
        </w:rPr>
        <w:t xml:space="preserve">Annu Rev Biomed Eng </w:t>
      </w:r>
      <w:r w:rsidRPr="00456029">
        <w:t xml:space="preserve"> </w:t>
      </w:r>
      <w:r w:rsidRPr="00456029">
        <w:rPr>
          <w:b/>
        </w:rPr>
        <w:t>2016,</w:t>
      </w:r>
      <w:r w:rsidRPr="00456029">
        <w:t xml:space="preserve"> </w:t>
      </w:r>
      <w:r w:rsidRPr="00456029">
        <w:rPr>
          <w:i/>
        </w:rPr>
        <w:t>18</w:t>
      </w:r>
      <w:r w:rsidRPr="00456029">
        <w:t>, 51-76.</w:t>
      </w:r>
    </w:p>
    <w:p w14:paraId="40DB5C95" w14:textId="77777777" w:rsidR="00456029" w:rsidRPr="00456029" w:rsidRDefault="00456029" w:rsidP="00456029">
      <w:pPr>
        <w:pStyle w:val="EndNoteBibliography"/>
        <w:ind w:left="720" w:hanging="720"/>
      </w:pPr>
      <w:r w:rsidRPr="00456029">
        <w:t>3.</w:t>
      </w:r>
      <w:r w:rsidRPr="00456029">
        <w:tab/>
        <w:t xml:space="preserve">Iwuchukwu, I. J.;  Vaughn, M.;  Myers, N.;  O'Neill, H.;  Frymier, P.; Bruce, B. D., Self-organized photosynthetic nanoparticle for cell-free hydrogen production. </w:t>
      </w:r>
      <w:r w:rsidRPr="00456029">
        <w:rPr>
          <w:i/>
        </w:rPr>
        <w:t xml:space="preserve">Nature Nanotechnology </w:t>
      </w:r>
      <w:r w:rsidRPr="00456029">
        <w:t xml:space="preserve"> </w:t>
      </w:r>
      <w:r w:rsidRPr="00456029">
        <w:rPr>
          <w:b/>
        </w:rPr>
        <w:t>2010,</w:t>
      </w:r>
      <w:r w:rsidRPr="00456029">
        <w:t xml:space="preserve"> </w:t>
      </w:r>
      <w:r w:rsidRPr="00456029">
        <w:rPr>
          <w:i/>
        </w:rPr>
        <w:t>5</w:t>
      </w:r>
      <w:r w:rsidRPr="00456029">
        <w:t>, 73-79.</w:t>
      </w:r>
    </w:p>
    <w:p w14:paraId="31E2DB5F" w14:textId="77777777" w:rsidR="00456029" w:rsidRPr="00456029" w:rsidRDefault="00456029" w:rsidP="00456029">
      <w:pPr>
        <w:pStyle w:val="EndNoteBibliography"/>
        <w:ind w:left="720" w:hanging="720"/>
      </w:pPr>
      <w:r w:rsidRPr="00456029">
        <w:t>4.</w:t>
      </w:r>
      <w:r w:rsidRPr="00456029">
        <w:tab/>
        <w:t xml:space="preserve">Taylor, T. M.;  Davidson, P. M.;  Bruce, B. D.; Weiss, J., Liposomal nanocapsules in food science and agriculture. </w:t>
      </w:r>
      <w:r w:rsidRPr="00456029">
        <w:rPr>
          <w:i/>
        </w:rPr>
        <w:t xml:space="preserve">Crit Rev Food Sci Nutr </w:t>
      </w:r>
      <w:r w:rsidRPr="00456029">
        <w:t xml:space="preserve"> </w:t>
      </w:r>
      <w:r w:rsidRPr="00456029">
        <w:rPr>
          <w:b/>
        </w:rPr>
        <w:t>2005,</w:t>
      </w:r>
      <w:r w:rsidRPr="00456029">
        <w:t xml:space="preserve"> </w:t>
      </w:r>
      <w:r w:rsidRPr="00456029">
        <w:rPr>
          <w:i/>
        </w:rPr>
        <w:t>45</w:t>
      </w:r>
      <w:r w:rsidRPr="00456029">
        <w:t>, 587-605.</w:t>
      </w:r>
    </w:p>
    <w:p w14:paraId="75AACDE8" w14:textId="77777777" w:rsidR="00456029" w:rsidRPr="00456029" w:rsidRDefault="00456029" w:rsidP="00456029">
      <w:pPr>
        <w:pStyle w:val="EndNoteBibliography"/>
        <w:ind w:left="720" w:hanging="720"/>
      </w:pPr>
      <w:r w:rsidRPr="00456029">
        <w:t>5.</w:t>
      </w:r>
      <w:r w:rsidRPr="00456029">
        <w:tab/>
        <w:t xml:space="preserve">Levental, I.; Lyman, E., Regulation of membrane protein structure and function by their lipid nano-environment. </w:t>
      </w:r>
      <w:r w:rsidRPr="00456029">
        <w:rPr>
          <w:i/>
        </w:rPr>
        <w:t xml:space="preserve">Nat Rev Mol Cell Biol </w:t>
      </w:r>
      <w:r w:rsidRPr="00456029">
        <w:t xml:space="preserve"> </w:t>
      </w:r>
      <w:r w:rsidRPr="00456029">
        <w:rPr>
          <w:b/>
        </w:rPr>
        <w:t>2022</w:t>
      </w:r>
      <w:r w:rsidRPr="00456029">
        <w:t>.</w:t>
      </w:r>
    </w:p>
    <w:p w14:paraId="7391F30D" w14:textId="77777777" w:rsidR="00456029" w:rsidRPr="00456029" w:rsidRDefault="00456029" w:rsidP="00456029">
      <w:pPr>
        <w:pStyle w:val="EndNoteBibliography"/>
        <w:ind w:left="720" w:hanging="720"/>
      </w:pPr>
      <w:r w:rsidRPr="00456029">
        <w:t>6.</w:t>
      </w:r>
      <w:r w:rsidRPr="00456029">
        <w:tab/>
        <w:t xml:space="preserve">Lee, S. C.;  Knowles, T. J.;  Postis, V. L. G.;  Jamshad, M.;  Parslow, R. A.;  Lin, Y.-p.;  Goldman, A.;  Sridhar, P.;  Overduin, M.;  Muench, S. P.; Dafforn, T. R., A method for detergent-free isolation of membrane proteins in their local lipid environment. </w:t>
      </w:r>
      <w:r w:rsidRPr="00456029">
        <w:rPr>
          <w:i/>
        </w:rPr>
        <w:t xml:space="preserve">Nature Protocols </w:t>
      </w:r>
      <w:r w:rsidRPr="00456029">
        <w:t xml:space="preserve"> </w:t>
      </w:r>
      <w:r w:rsidRPr="00456029">
        <w:rPr>
          <w:b/>
        </w:rPr>
        <w:t>2016,</w:t>
      </w:r>
      <w:r w:rsidRPr="00456029">
        <w:t xml:space="preserve"> </w:t>
      </w:r>
      <w:r w:rsidRPr="00456029">
        <w:rPr>
          <w:i/>
        </w:rPr>
        <w:t>11</w:t>
      </w:r>
      <w:r w:rsidRPr="00456029">
        <w:t>, 1149-1162.</w:t>
      </w:r>
    </w:p>
    <w:p w14:paraId="53741E17" w14:textId="77777777" w:rsidR="00456029" w:rsidRPr="00456029" w:rsidRDefault="00456029" w:rsidP="00456029">
      <w:pPr>
        <w:pStyle w:val="EndNoteBibliography"/>
        <w:ind w:left="720" w:hanging="720"/>
      </w:pPr>
      <w:r w:rsidRPr="00456029">
        <w:t>7.</w:t>
      </w:r>
      <w:r w:rsidRPr="00456029">
        <w:tab/>
        <w:t xml:space="preserve">Tribet, C.;  Audebert, R.; Popot, J. L., Amphipols: polymers that keep membrane proteins soluble in aqueous solutions. </w:t>
      </w:r>
      <w:r w:rsidRPr="00456029">
        <w:rPr>
          <w:i/>
        </w:rPr>
        <w:t xml:space="preserve">Proc Natl Acad Sci U S A </w:t>
      </w:r>
      <w:r w:rsidRPr="00456029">
        <w:t xml:space="preserve"> </w:t>
      </w:r>
      <w:r w:rsidRPr="00456029">
        <w:rPr>
          <w:b/>
        </w:rPr>
        <w:t>1996,</w:t>
      </w:r>
      <w:r w:rsidRPr="00456029">
        <w:t xml:space="preserve"> </w:t>
      </w:r>
      <w:r w:rsidRPr="00456029">
        <w:rPr>
          <w:i/>
        </w:rPr>
        <w:t>93</w:t>
      </w:r>
      <w:r w:rsidRPr="00456029">
        <w:t>, 15047-50.</w:t>
      </w:r>
    </w:p>
    <w:p w14:paraId="11341C95" w14:textId="77777777" w:rsidR="00456029" w:rsidRPr="00456029" w:rsidRDefault="00456029" w:rsidP="00456029">
      <w:pPr>
        <w:pStyle w:val="EndNoteBibliography"/>
        <w:ind w:left="720" w:hanging="720"/>
      </w:pPr>
      <w:r w:rsidRPr="00456029">
        <w:t>8.</w:t>
      </w:r>
      <w:r w:rsidRPr="00456029">
        <w:tab/>
        <w:t xml:space="preserve">Gorzelle, B. M.;  Hoffman, A. K.;  Keyes, M. H.;  Gray, D. N.;  Ray, D. G.; Sanders, C. R., Amphipols Can Support the Activity of a Membrane Enzyme. </w:t>
      </w:r>
      <w:r w:rsidRPr="00456029">
        <w:rPr>
          <w:i/>
        </w:rPr>
        <w:t xml:space="preserve">Journal of the American Chemical Society </w:t>
      </w:r>
      <w:r w:rsidRPr="00456029">
        <w:t xml:space="preserve"> </w:t>
      </w:r>
      <w:r w:rsidRPr="00456029">
        <w:rPr>
          <w:b/>
        </w:rPr>
        <w:t>2002,</w:t>
      </w:r>
      <w:r w:rsidRPr="00456029">
        <w:t xml:space="preserve"> </w:t>
      </w:r>
      <w:r w:rsidRPr="00456029">
        <w:rPr>
          <w:i/>
        </w:rPr>
        <w:t>124</w:t>
      </w:r>
      <w:r w:rsidRPr="00456029">
        <w:t>, 11594-11595.</w:t>
      </w:r>
    </w:p>
    <w:p w14:paraId="3A7D3DDE" w14:textId="77777777" w:rsidR="00456029" w:rsidRPr="00456029" w:rsidRDefault="00456029" w:rsidP="00456029">
      <w:pPr>
        <w:pStyle w:val="EndNoteBibliography"/>
        <w:ind w:left="720" w:hanging="720"/>
      </w:pPr>
      <w:r w:rsidRPr="00456029">
        <w:t>9.</w:t>
      </w:r>
      <w:r w:rsidRPr="00456029">
        <w:tab/>
        <w:t xml:space="preserve">Popot, J. L.;  Berry, E. A.;  Charvolin, D.;  Creuzenet, C.;  Ebel, C.;  Engelman, D. M.;  Flötenmeyer, M.;  Giusti, F.;  Gohon, Y.;  Hong, Q.;  Lakey, J. H.;  Leonard, K.;  Shuman, H. A.;  Timmins, P.;  Warschawski, D. E.;  Zito, F.;  Zoonens, M.;  Pucci, B.; Tribet, C., Amphipols: polymeric surfactants for membrane biology research. </w:t>
      </w:r>
      <w:r w:rsidRPr="00456029">
        <w:rPr>
          <w:i/>
        </w:rPr>
        <w:t xml:space="preserve">Cell Mol Life Sci </w:t>
      </w:r>
      <w:r w:rsidRPr="00456029">
        <w:t xml:space="preserve"> </w:t>
      </w:r>
      <w:r w:rsidRPr="00456029">
        <w:rPr>
          <w:b/>
        </w:rPr>
        <w:t>2003,</w:t>
      </w:r>
      <w:r w:rsidRPr="00456029">
        <w:t xml:space="preserve"> </w:t>
      </w:r>
      <w:r w:rsidRPr="00456029">
        <w:rPr>
          <w:i/>
        </w:rPr>
        <w:t>60</w:t>
      </w:r>
      <w:r w:rsidRPr="00456029">
        <w:t>, 1559-74.</w:t>
      </w:r>
    </w:p>
    <w:p w14:paraId="2F5E4E00" w14:textId="77777777" w:rsidR="00456029" w:rsidRPr="00456029" w:rsidRDefault="00456029" w:rsidP="00456029">
      <w:pPr>
        <w:pStyle w:val="EndNoteBibliography"/>
        <w:ind w:left="720" w:hanging="720"/>
      </w:pPr>
      <w:r w:rsidRPr="00456029">
        <w:t>10.</w:t>
      </w:r>
      <w:r w:rsidRPr="00456029">
        <w:tab/>
        <w:t xml:space="preserve">Autzen, H. E.;  Julius, D.; Cheng, Y., Membrane mimetic systems in CryoEM: keeping membrane proteins in their native environment. </w:t>
      </w:r>
      <w:r w:rsidRPr="00456029">
        <w:rPr>
          <w:i/>
        </w:rPr>
        <w:t xml:space="preserve">Current Opinion in Structural Biology </w:t>
      </w:r>
      <w:r w:rsidRPr="00456029">
        <w:t xml:space="preserve"> </w:t>
      </w:r>
      <w:r w:rsidRPr="00456029">
        <w:rPr>
          <w:b/>
        </w:rPr>
        <w:t>2019,</w:t>
      </w:r>
      <w:r w:rsidRPr="00456029">
        <w:t xml:space="preserve"> </w:t>
      </w:r>
      <w:r w:rsidRPr="00456029">
        <w:rPr>
          <w:i/>
        </w:rPr>
        <w:t>58</w:t>
      </w:r>
      <w:r w:rsidRPr="00456029">
        <w:t>, 259-268.</w:t>
      </w:r>
    </w:p>
    <w:p w14:paraId="579B54B4" w14:textId="77777777" w:rsidR="00456029" w:rsidRPr="00456029" w:rsidRDefault="00456029" w:rsidP="00456029">
      <w:pPr>
        <w:pStyle w:val="EndNoteBibliography"/>
        <w:ind w:left="720" w:hanging="720"/>
      </w:pPr>
      <w:r w:rsidRPr="00456029">
        <w:t>11.</w:t>
      </w:r>
      <w:r w:rsidRPr="00456029">
        <w:tab/>
        <w:t xml:space="preserve">Simon, K. S.;  Pollock, N. L.; Lee, S. C., Membrane protein nanoparticles: the shape of things to come. </w:t>
      </w:r>
      <w:r w:rsidRPr="00456029">
        <w:rPr>
          <w:i/>
        </w:rPr>
        <w:t xml:space="preserve">Biochem. Soc. Trans. </w:t>
      </w:r>
      <w:r w:rsidRPr="00456029">
        <w:t xml:space="preserve"> </w:t>
      </w:r>
      <w:r w:rsidRPr="00456029">
        <w:rPr>
          <w:b/>
        </w:rPr>
        <w:t>2018,</w:t>
      </w:r>
      <w:r w:rsidRPr="00456029">
        <w:t xml:space="preserve"> </w:t>
      </w:r>
      <w:r w:rsidRPr="00456029">
        <w:rPr>
          <w:i/>
        </w:rPr>
        <w:t>46</w:t>
      </w:r>
      <w:r w:rsidRPr="00456029">
        <w:t>, 1495-1504.</w:t>
      </w:r>
    </w:p>
    <w:p w14:paraId="05323B0A" w14:textId="77777777" w:rsidR="00456029" w:rsidRPr="00456029" w:rsidRDefault="00456029" w:rsidP="00456029">
      <w:pPr>
        <w:pStyle w:val="EndNoteBibliography"/>
        <w:ind w:left="720" w:hanging="720"/>
      </w:pPr>
      <w:r w:rsidRPr="00456029">
        <w:t>12.</w:t>
      </w:r>
      <w:r w:rsidRPr="00456029">
        <w:tab/>
        <w:t xml:space="preserve">Sligar, S. G.; Denisov, I. G., Nanodiscs: A toolkit for membrane protein science. </w:t>
      </w:r>
      <w:r w:rsidRPr="00456029">
        <w:rPr>
          <w:i/>
        </w:rPr>
        <w:t xml:space="preserve">Protein Science </w:t>
      </w:r>
      <w:r w:rsidRPr="00456029">
        <w:t xml:space="preserve"> </w:t>
      </w:r>
      <w:r w:rsidRPr="00456029">
        <w:rPr>
          <w:b/>
        </w:rPr>
        <w:t>2021,</w:t>
      </w:r>
      <w:r w:rsidRPr="00456029">
        <w:t xml:space="preserve"> </w:t>
      </w:r>
      <w:r w:rsidRPr="00456029">
        <w:rPr>
          <w:i/>
        </w:rPr>
        <w:t>30</w:t>
      </w:r>
      <w:r w:rsidRPr="00456029">
        <w:t>, 297-315.</w:t>
      </w:r>
    </w:p>
    <w:p w14:paraId="2640E8E8" w14:textId="77777777" w:rsidR="00456029" w:rsidRPr="00456029" w:rsidRDefault="00456029" w:rsidP="00456029">
      <w:pPr>
        <w:pStyle w:val="EndNoteBibliography"/>
        <w:ind w:left="720" w:hanging="720"/>
      </w:pPr>
      <w:r w:rsidRPr="00456029">
        <w:t>13.</w:t>
      </w:r>
      <w:r w:rsidRPr="00456029">
        <w:tab/>
        <w:t xml:space="preserve">Knowles, T. J.;  Finka, R.;  Smith, C.;  Lin, Y.-P.;  Dafforn, T.; Overduin, M., Membrane Proteins Solubilized Intact in Lipid Containing Nanoparticles Bounded by Styrene Maleic Acid Copolymer. </w:t>
      </w:r>
      <w:r w:rsidRPr="00456029">
        <w:rPr>
          <w:i/>
        </w:rPr>
        <w:t xml:space="preserve">Journal of the American Chemical Society </w:t>
      </w:r>
      <w:r w:rsidRPr="00456029">
        <w:t xml:space="preserve"> </w:t>
      </w:r>
      <w:r w:rsidRPr="00456029">
        <w:rPr>
          <w:b/>
        </w:rPr>
        <w:t>2009,</w:t>
      </w:r>
      <w:r w:rsidRPr="00456029">
        <w:t xml:space="preserve"> </w:t>
      </w:r>
      <w:r w:rsidRPr="00456029">
        <w:rPr>
          <w:i/>
        </w:rPr>
        <w:t>131</w:t>
      </w:r>
      <w:r w:rsidRPr="00456029">
        <w:t>, 7484-7485.</w:t>
      </w:r>
    </w:p>
    <w:p w14:paraId="2E469ABB" w14:textId="77777777" w:rsidR="00456029" w:rsidRPr="00456029" w:rsidRDefault="00456029" w:rsidP="00456029">
      <w:pPr>
        <w:pStyle w:val="EndNoteBibliography"/>
        <w:ind w:left="720" w:hanging="720"/>
      </w:pPr>
      <w:r w:rsidRPr="00456029">
        <w:t>14.</w:t>
      </w:r>
      <w:r w:rsidRPr="00456029">
        <w:tab/>
        <w:t xml:space="preserve">Dörr, J. M.;  Scheidelaar, S.;  Koorengevel, M. C.;  Dominguez, J. J.;  Schäfer, M.;  van Walree, C. A.; Killian, J. A., The styrene-maleic acid copolymer: a versatile tool in membrane research. </w:t>
      </w:r>
      <w:r w:rsidRPr="00456029">
        <w:rPr>
          <w:i/>
        </w:rPr>
        <w:t xml:space="preserve">Eur Biophys J </w:t>
      </w:r>
      <w:r w:rsidRPr="00456029">
        <w:t xml:space="preserve"> </w:t>
      </w:r>
      <w:r w:rsidRPr="00456029">
        <w:rPr>
          <w:b/>
        </w:rPr>
        <w:t>2016,</w:t>
      </w:r>
      <w:r w:rsidRPr="00456029">
        <w:t xml:space="preserve"> </w:t>
      </w:r>
      <w:r w:rsidRPr="00456029">
        <w:rPr>
          <w:i/>
        </w:rPr>
        <w:t>45</w:t>
      </w:r>
      <w:r w:rsidRPr="00456029">
        <w:t>, 3-21.</w:t>
      </w:r>
    </w:p>
    <w:p w14:paraId="5848C0DB" w14:textId="77777777" w:rsidR="00456029" w:rsidRPr="00456029" w:rsidRDefault="00456029" w:rsidP="00456029">
      <w:pPr>
        <w:pStyle w:val="EndNoteBibliography"/>
        <w:ind w:left="720" w:hanging="720"/>
      </w:pPr>
      <w:r w:rsidRPr="00456029">
        <w:t>15.</w:t>
      </w:r>
      <w:r w:rsidRPr="00456029">
        <w:tab/>
        <w:t xml:space="preserve">Morrison, K. A.;  Akram, A.;  Mathews, A.;  Khan, Z. A.;  Patel, J. H.;  Zhou, C.;  Hardy, D. J.;  Moore-Kelly, C.;  Patel, R.;  Odiba, V.;  Knowles, T. J.;  Javed, M.-u.-H.;  Chmel, N. P.;  Dafforn, T. R.; Rothnie, A. J., Membrane protein extraction and purification using </w:t>
      </w:r>
      <w:r w:rsidRPr="00456029">
        <w:lastRenderedPageBreak/>
        <w:t xml:space="preserve">styrene–maleic acid (SMA) copolymer: effect of variations in polymer structure. </w:t>
      </w:r>
      <w:r w:rsidRPr="00456029">
        <w:rPr>
          <w:i/>
        </w:rPr>
        <w:t>Biochem. J.</w:t>
      </w:r>
      <w:r w:rsidRPr="00456029">
        <w:rPr>
          <w:b/>
        </w:rPr>
        <w:t xml:space="preserve"> 2016,</w:t>
      </w:r>
      <w:r w:rsidRPr="00456029">
        <w:t xml:space="preserve"> </w:t>
      </w:r>
      <w:r w:rsidRPr="00456029">
        <w:rPr>
          <w:i/>
        </w:rPr>
        <w:t>473</w:t>
      </w:r>
      <w:r w:rsidRPr="00456029">
        <w:t>, 4349.</w:t>
      </w:r>
    </w:p>
    <w:p w14:paraId="6D4700A5" w14:textId="77777777" w:rsidR="00456029" w:rsidRPr="00456029" w:rsidRDefault="00456029" w:rsidP="00456029">
      <w:pPr>
        <w:pStyle w:val="EndNoteBibliography"/>
        <w:ind w:left="720" w:hanging="720"/>
      </w:pPr>
      <w:r w:rsidRPr="00456029">
        <w:t>16.</w:t>
      </w:r>
      <w:r w:rsidRPr="00456029">
        <w:tab/>
        <w:t xml:space="preserve">Domínguez Pardo, J. J.;  Koorengevel, M. C.;  Uwugiaren, N.;  Weijers, J.;  Kopf, A. H.;  Jahn, H.;  van Walree, C. A.;  van Steenbergen, M. J.; Killian, J. A., Membrane Solubilization by Styrene-Maleic Acid Copolymers: Delineating the Role of Polymer Length. </w:t>
      </w:r>
      <w:r w:rsidRPr="00456029">
        <w:rPr>
          <w:i/>
        </w:rPr>
        <w:t xml:space="preserve">Biophys. J. </w:t>
      </w:r>
      <w:r w:rsidRPr="00456029">
        <w:t xml:space="preserve"> </w:t>
      </w:r>
      <w:r w:rsidRPr="00456029">
        <w:rPr>
          <w:b/>
        </w:rPr>
        <w:t>2018,</w:t>
      </w:r>
      <w:r w:rsidRPr="00456029">
        <w:t xml:space="preserve"> </w:t>
      </w:r>
      <w:r w:rsidRPr="00456029">
        <w:rPr>
          <w:i/>
        </w:rPr>
        <w:t>115</w:t>
      </w:r>
      <w:r w:rsidRPr="00456029">
        <w:t>, 129-138.</w:t>
      </w:r>
    </w:p>
    <w:p w14:paraId="389FB4BD" w14:textId="77777777" w:rsidR="00456029" w:rsidRPr="00456029" w:rsidRDefault="00456029" w:rsidP="00456029">
      <w:pPr>
        <w:pStyle w:val="EndNoteBibliography"/>
        <w:ind w:left="720" w:hanging="720"/>
      </w:pPr>
      <w:r w:rsidRPr="00456029">
        <w:t>17.</w:t>
      </w:r>
      <w:r w:rsidRPr="00456029">
        <w:tab/>
        <w:t xml:space="preserve">Kopf, A. H.;  Lijding, O.;  Elenbaas, B.;  Koorengevel, M. C.;  Walree, C.; Killian, J. A., Synthesis and Evaluation of a Novel Library of Alternating Amphipathic Copolymers to Solubilize and Study Membrane Proteins. </w:t>
      </w:r>
      <w:r w:rsidRPr="00456029">
        <w:rPr>
          <w:i/>
        </w:rPr>
        <w:t xml:space="preserve">bioRxiv </w:t>
      </w:r>
      <w:r w:rsidRPr="00456029">
        <w:t xml:space="preserve"> </w:t>
      </w:r>
      <w:r w:rsidRPr="00456029">
        <w:rPr>
          <w:b/>
        </w:rPr>
        <w:t>2021</w:t>
      </w:r>
      <w:r w:rsidRPr="00456029">
        <w:t>.</w:t>
      </w:r>
    </w:p>
    <w:p w14:paraId="7AB1F375" w14:textId="77777777" w:rsidR="00456029" w:rsidRPr="00456029" w:rsidRDefault="00456029" w:rsidP="00456029">
      <w:pPr>
        <w:pStyle w:val="EndNoteBibliography"/>
        <w:ind w:left="720" w:hanging="720"/>
      </w:pPr>
      <w:r w:rsidRPr="00456029">
        <w:t>18.</w:t>
      </w:r>
      <w:r w:rsidRPr="00456029">
        <w:tab/>
        <w:t xml:space="preserve">Esmaili, M.;  Brown, C. J.;  Shaykhutdinov, R.;  Acevedo-Morantes, C.;  Wang, Y. L.;  Wille, H.;  Gandour, R. D.;  Turner, S. R.; Overduin, M., Homogeneous nanodiscs of native membranes formed by stilbene–maleic-acid copolymers. </w:t>
      </w:r>
      <w:r w:rsidRPr="00456029">
        <w:rPr>
          <w:i/>
        </w:rPr>
        <w:t xml:space="preserve">Nanoscale </w:t>
      </w:r>
      <w:r w:rsidRPr="00456029">
        <w:t xml:space="preserve"> </w:t>
      </w:r>
      <w:r w:rsidRPr="00456029">
        <w:rPr>
          <w:b/>
        </w:rPr>
        <w:t>2020,</w:t>
      </w:r>
      <w:r w:rsidRPr="00456029">
        <w:t xml:space="preserve"> </w:t>
      </w:r>
      <w:r w:rsidRPr="00456029">
        <w:rPr>
          <w:i/>
        </w:rPr>
        <w:t>12</w:t>
      </w:r>
      <w:r w:rsidRPr="00456029">
        <w:t>, 16705-16709.</w:t>
      </w:r>
    </w:p>
    <w:p w14:paraId="2B55B026" w14:textId="77777777" w:rsidR="00456029" w:rsidRPr="00456029" w:rsidRDefault="00456029" w:rsidP="00456029">
      <w:pPr>
        <w:pStyle w:val="EndNoteBibliography"/>
        <w:ind w:left="720" w:hanging="720"/>
      </w:pPr>
      <w:r w:rsidRPr="00456029">
        <w:t>19.</w:t>
      </w:r>
      <w:r w:rsidRPr="00456029">
        <w:tab/>
        <w:t xml:space="preserve">Oluwole, A. O.;  Danielczak, B.;  Meister, A.;  Babalola, J. O.;  Vargas, C.; Keller, S., Solubilization of Membrane Proteins into Functional Lipid-Bilayer Nanodiscs Using a Diisobutylene/Maleic Acid Copolymer. </w:t>
      </w:r>
      <w:r w:rsidRPr="00456029">
        <w:rPr>
          <w:i/>
        </w:rPr>
        <w:t xml:space="preserve">Angew Chem Int Edit </w:t>
      </w:r>
      <w:r w:rsidRPr="00456029">
        <w:t xml:space="preserve"> </w:t>
      </w:r>
      <w:r w:rsidRPr="00456029">
        <w:rPr>
          <w:b/>
        </w:rPr>
        <w:t>2017,</w:t>
      </w:r>
      <w:r w:rsidRPr="00456029">
        <w:t xml:space="preserve"> </w:t>
      </w:r>
      <w:r w:rsidRPr="00456029">
        <w:rPr>
          <w:i/>
        </w:rPr>
        <w:t>56</w:t>
      </w:r>
      <w:r w:rsidRPr="00456029">
        <w:t>, 1919-1924.</w:t>
      </w:r>
    </w:p>
    <w:p w14:paraId="1E57D449" w14:textId="77777777" w:rsidR="00456029" w:rsidRPr="00456029" w:rsidRDefault="00456029" w:rsidP="00456029">
      <w:pPr>
        <w:pStyle w:val="EndNoteBibliography"/>
        <w:ind w:left="720" w:hanging="720"/>
      </w:pPr>
      <w:r w:rsidRPr="00456029">
        <w:t>20.</w:t>
      </w:r>
      <w:r w:rsidRPr="00456029">
        <w:tab/>
        <w:t xml:space="preserve">Gulamhussein, A. A.;  Uddin, R.;  Tighe, B. J.;  Poyner, D. R.; Rothnie, A. J., A comparison of SMA (styrene maleic acid) and DIBMA (di-isobutylene maleic acid) for membrane protein purification. </w:t>
      </w:r>
      <w:r w:rsidRPr="00456029">
        <w:rPr>
          <w:i/>
        </w:rPr>
        <w:t xml:space="preserve">Biochim. Biophys. Acta, Biomembr. </w:t>
      </w:r>
      <w:r w:rsidRPr="00456029">
        <w:t xml:space="preserve"> </w:t>
      </w:r>
      <w:r w:rsidRPr="00456029">
        <w:rPr>
          <w:b/>
        </w:rPr>
        <w:t>2020,</w:t>
      </w:r>
      <w:r w:rsidRPr="00456029">
        <w:t xml:space="preserve"> </w:t>
      </w:r>
      <w:r w:rsidRPr="00456029">
        <w:rPr>
          <w:i/>
        </w:rPr>
        <w:t>1862</w:t>
      </w:r>
      <w:r w:rsidRPr="00456029">
        <w:t>, 183281.</w:t>
      </w:r>
    </w:p>
    <w:p w14:paraId="2D32E4EE" w14:textId="77777777" w:rsidR="00456029" w:rsidRPr="00456029" w:rsidRDefault="00456029" w:rsidP="00456029">
      <w:pPr>
        <w:pStyle w:val="EndNoteBibliography"/>
        <w:ind w:left="720" w:hanging="720"/>
      </w:pPr>
      <w:r w:rsidRPr="00456029">
        <w:t>21.</w:t>
      </w:r>
      <w:r w:rsidRPr="00456029">
        <w:tab/>
        <w:t xml:space="preserve">Burridge, K. M.;  Harding, B. D.;  Sahu, I. D.;  Kearns, M. M.;  Stowe, R. B.;  Dolan, M. T.;  Edelmann, R. E.;  Dabney-Smith, C.;  Page, R. C.;  Konkolewicz, D.; Lorigan, G. A., Simple Derivatization of RAFT-Synthesized Styrene–Maleic Anhydride Copolymers for Lipid Disk Formulations. </w:t>
      </w:r>
      <w:r w:rsidRPr="00456029">
        <w:rPr>
          <w:i/>
        </w:rPr>
        <w:t xml:space="preserve">Biomacromolecules </w:t>
      </w:r>
      <w:r w:rsidRPr="00456029">
        <w:t xml:space="preserve"> </w:t>
      </w:r>
      <w:r w:rsidRPr="00456029">
        <w:rPr>
          <w:b/>
        </w:rPr>
        <w:t>2020,</w:t>
      </w:r>
      <w:r w:rsidRPr="00456029">
        <w:t xml:space="preserve"> </w:t>
      </w:r>
      <w:r w:rsidRPr="00456029">
        <w:rPr>
          <w:i/>
        </w:rPr>
        <w:t>21</w:t>
      </w:r>
      <w:r w:rsidRPr="00456029">
        <w:t>, 1274-1284.</w:t>
      </w:r>
    </w:p>
    <w:p w14:paraId="55C26B62" w14:textId="77777777" w:rsidR="00456029" w:rsidRPr="00456029" w:rsidRDefault="00456029" w:rsidP="00456029">
      <w:pPr>
        <w:pStyle w:val="EndNoteBibliography"/>
        <w:ind w:left="720" w:hanging="720"/>
      </w:pPr>
      <w:r w:rsidRPr="00456029">
        <w:t>22.</w:t>
      </w:r>
      <w:r w:rsidRPr="00456029">
        <w:tab/>
        <w:t xml:space="preserve">Ravula, T.;  Hardin, N. Z.;  Ramadugu, S. K.; Ramamoorthy, A., pH Tunable and Divalent Metal Ion Tolerant Polymer Lipid Nanodiscs. </w:t>
      </w:r>
      <w:r w:rsidRPr="00456029">
        <w:rPr>
          <w:i/>
        </w:rPr>
        <w:t xml:space="preserve">Langmuir </w:t>
      </w:r>
      <w:r w:rsidRPr="00456029">
        <w:t xml:space="preserve"> </w:t>
      </w:r>
      <w:r w:rsidRPr="00456029">
        <w:rPr>
          <w:b/>
        </w:rPr>
        <w:t>2017,</w:t>
      </w:r>
      <w:r w:rsidRPr="00456029">
        <w:t xml:space="preserve"> </w:t>
      </w:r>
      <w:r w:rsidRPr="00456029">
        <w:rPr>
          <w:i/>
        </w:rPr>
        <w:t>33</w:t>
      </w:r>
      <w:r w:rsidRPr="00456029">
        <w:t>, 10655-10662.</w:t>
      </w:r>
    </w:p>
    <w:p w14:paraId="470DC886" w14:textId="77777777" w:rsidR="00456029" w:rsidRPr="00456029" w:rsidRDefault="00456029" w:rsidP="00456029">
      <w:pPr>
        <w:pStyle w:val="EndNoteBibliography"/>
        <w:ind w:left="720" w:hanging="720"/>
      </w:pPr>
      <w:r w:rsidRPr="00456029">
        <w:t>23.</w:t>
      </w:r>
      <w:r w:rsidRPr="00456029">
        <w:tab/>
        <w:t xml:space="preserve">Brady, N. G.;  Workman, C. E.;  Cawthon, B.;  Bruce, B. D.; Long, B. K., Protein Extraction Efficiency and Selectivity of Esterified Styrene–Maleic Acid Copolymers in Thylakoid Membranes. </w:t>
      </w:r>
      <w:r w:rsidRPr="00456029">
        <w:rPr>
          <w:i/>
        </w:rPr>
        <w:t xml:space="preserve">Biomacromolecules </w:t>
      </w:r>
      <w:r w:rsidRPr="00456029">
        <w:t xml:space="preserve"> </w:t>
      </w:r>
      <w:r w:rsidRPr="00456029">
        <w:rPr>
          <w:b/>
        </w:rPr>
        <w:t>2021,</w:t>
      </w:r>
      <w:r w:rsidRPr="00456029">
        <w:t xml:space="preserve"> </w:t>
      </w:r>
      <w:r w:rsidRPr="00456029">
        <w:rPr>
          <w:i/>
        </w:rPr>
        <w:t>22</w:t>
      </w:r>
      <w:r w:rsidRPr="00456029">
        <w:t>, 2544-2553.</w:t>
      </w:r>
    </w:p>
    <w:p w14:paraId="4B3C0D04" w14:textId="77777777" w:rsidR="00456029" w:rsidRPr="00456029" w:rsidRDefault="00456029" w:rsidP="00456029">
      <w:pPr>
        <w:pStyle w:val="EndNoteBibliography"/>
        <w:ind w:left="720" w:hanging="720"/>
      </w:pPr>
      <w:r w:rsidRPr="00456029">
        <w:t>24.</w:t>
      </w:r>
      <w:r w:rsidRPr="00456029">
        <w:tab/>
        <w:t xml:space="preserve">Workman, C. E.;  Cawthon, B.;  Brady, N. G.;  Bruce, B. D.; Long, B. K., Effects of Esterified Styrene–Maleic Acid Copolymer Degradation on Integral Membrane Protein Extraction. </w:t>
      </w:r>
      <w:r w:rsidRPr="00456029">
        <w:rPr>
          <w:i/>
        </w:rPr>
        <w:t xml:space="preserve">Biomacromolecules </w:t>
      </w:r>
      <w:r w:rsidRPr="00456029">
        <w:t xml:space="preserve"> </w:t>
      </w:r>
      <w:r w:rsidRPr="00456029">
        <w:rPr>
          <w:b/>
        </w:rPr>
        <w:t>2022,</w:t>
      </w:r>
      <w:r w:rsidRPr="00456029">
        <w:t xml:space="preserve"> </w:t>
      </w:r>
      <w:r w:rsidRPr="00456029">
        <w:rPr>
          <w:i/>
        </w:rPr>
        <w:t>23</w:t>
      </w:r>
      <w:r w:rsidRPr="00456029">
        <w:t>, 4749-4755.</w:t>
      </w:r>
    </w:p>
    <w:p w14:paraId="4E8D8479" w14:textId="77777777" w:rsidR="00456029" w:rsidRPr="00456029" w:rsidRDefault="00456029" w:rsidP="00456029">
      <w:pPr>
        <w:pStyle w:val="EndNoteBibliography"/>
        <w:ind w:left="720" w:hanging="720"/>
      </w:pPr>
      <w:r w:rsidRPr="00456029">
        <w:t>25.</w:t>
      </w:r>
      <w:r w:rsidRPr="00456029">
        <w:tab/>
        <w:t xml:space="preserve">Dörr, J. M.;  Koorengevel, M. C.;  Schäfer, M.;  Prokofyev, A. V.;  Scheidelaar, S.;  van der Cruijsen, E. A. W.;  Dafforn, T. R.;  Baldus, M.; Killian, J. A., Detergent-free isolation, characterization, and functional reconstitution of a tetrameric K+ channel: The power of native nanodiscs. </w:t>
      </w:r>
      <w:r w:rsidRPr="00456029">
        <w:rPr>
          <w:i/>
        </w:rPr>
        <w:t>Proc. Natl. Acad. Sci. U. S. A.</w:t>
      </w:r>
      <w:r w:rsidRPr="00456029">
        <w:rPr>
          <w:b/>
        </w:rPr>
        <w:t xml:space="preserve"> 2014,</w:t>
      </w:r>
      <w:r w:rsidRPr="00456029">
        <w:t xml:space="preserve"> </w:t>
      </w:r>
      <w:r w:rsidRPr="00456029">
        <w:rPr>
          <w:i/>
        </w:rPr>
        <w:t>111</w:t>
      </w:r>
      <w:r w:rsidRPr="00456029">
        <w:t>, 18607.</w:t>
      </w:r>
    </w:p>
    <w:p w14:paraId="514975CA" w14:textId="77777777" w:rsidR="00456029" w:rsidRPr="00456029" w:rsidRDefault="00456029" w:rsidP="00456029">
      <w:pPr>
        <w:pStyle w:val="EndNoteBibliography"/>
        <w:ind w:left="720" w:hanging="720"/>
      </w:pPr>
      <w:r w:rsidRPr="00456029">
        <w:t>26.</w:t>
      </w:r>
      <w:r w:rsidRPr="00456029">
        <w:tab/>
        <w:t xml:space="preserve">Craig, A. F.;  Clark, E. E.;  Sahu, I. D.;  Zhang, R.;  Frantz, N. D.;  Al-Abdul-Wahid, M. S.;  Dabney-Smith, C.;  Konkolewicz, D.; Lorigan, G. A., Tuning the size of styrene-maleic acid copolymer-lipid nanoparticles (SMALPs) using RAFT polymerization for biophysical studies. </w:t>
      </w:r>
      <w:r w:rsidRPr="00456029">
        <w:rPr>
          <w:i/>
        </w:rPr>
        <w:t xml:space="preserve">Biochim. Biophys. Acta, Biomembr. </w:t>
      </w:r>
      <w:r w:rsidRPr="00456029">
        <w:t xml:space="preserve"> </w:t>
      </w:r>
      <w:r w:rsidRPr="00456029">
        <w:rPr>
          <w:b/>
        </w:rPr>
        <w:t>2016,</w:t>
      </w:r>
      <w:r w:rsidRPr="00456029">
        <w:t xml:space="preserve"> </w:t>
      </w:r>
      <w:r w:rsidRPr="00456029">
        <w:rPr>
          <w:i/>
        </w:rPr>
        <w:t>1858</w:t>
      </w:r>
      <w:r w:rsidRPr="00456029">
        <w:t>, 2931-2939.</w:t>
      </w:r>
    </w:p>
    <w:p w14:paraId="5385DE43" w14:textId="77777777" w:rsidR="00456029" w:rsidRPr="00456029" w:rsidRDefault="00456029" w:rsidP="00456029">
      <w:pPr>
        <w:pStyle w:val="EndNoteBibliography"/>
        <w:ind w:left="720" w:hanging="720"/>
      </w:pPr>
      <w:r w:rsidRPr="00456029">
        <w:t>27.</w:t>
      </w:r>
      <w:r w:rsidRPr="00456029">
        <w:tab/>
        <w:t xml:space="preserve">Klumperman, B.; O'Driscoll, K. F., Interpreting the copolymerization of styrene with maleic anhydride and with methyl methacrylate in terms of the bootstrap model. </w:t>
      </w:r>
      <w:r w:rsidRPr="00456029">
        <w:rPr>
          <w:i/>
        </w:rPr>
        <w:t xml:space="preserve">Polymer </w:t>
      </w:r>
      <w:r w:rsidRPr="00456029">
        <w:t xml:space="preserve"> </w:t>
      </w:r>
      <w:r w:rsidRPr="00456029">
        <w:rPr>
          <w:b/>
        </w:rPr>
        <w:t>1993,</w:t>
      </w:r>
      <w:r w:rsidRPr="00456029">
        <w:t xml:space="preserve"> </w:t>
      </w:r>
      <w:r w:rsidRPr="00456029">
        <w:rPr>
          <w:i/>
        </w:rPr>
        <w:t>34</w:t>
      </w:r>
      <w:r w:rsidRPr="00456029">
        <w:t>, 1032-1037.</w:t>
      </w:r>
    </w:p>
    <w:p w14:paraId="669F1174" w14:textId="77777777" w:rsidR="00456029" w:rsidRPr="00456029" w:rsidRDefault="00456029" w:rsidP="00456029">
      <w:pPr>
        <w:pStyle w:val="EndNoteBibliography"/>
        <w:ind w:left="720" w:hanging="720"/>
      </w:pPr>
      <w:r w:rsidRPr="00456029">
        <w:t>28.</w:t>
      </w:r>
      <w:r w:rsidRPr="00456029">
        <w:tab/>
        <w:t xml:space="preserve">Odian, G., </w:t>
      </w:r>
      <w:r w:rsidRPr="00456029">
        <w:rPr>
          <w:i/>
        </w:rPr>
        <w:t>Principle of Polymerization, Fourth Edition</w:t>
      </w:r>
      <w:r w:rsidRPr="00456029">
        <w:t>. John Wiley &amp; Sons, Inc.: 2004.</w:t>
      </w:r>
    </w:p>
    <w:p w14:paraId="31A6DA65" w14:textId="77777777" w:rsidR="00456029" w:rsidRPr="00456029" w:rsidRDefault="00456029" w:rsidP="00456029">
      <w:pPr>
        <w:pStyle w:val="EndNoteBibliography"/>
        <w:ind w:left="720" w:hanging="720"/>
      </w:pPr>
      <w:r w:rsidRPr="00456029">
        <w:lastRenderedPageBreak/>
        <w:t>29.</w:t>
      </w:r>
      <w:r w:rsidRPr="00456029">
        <w:tab/>
        <w:t xml:space="preserve">Soga, K.;  Yanagihara, H.; Lee, D.-h., Evaluation of olefin reactivity ratios over highly isospecific Ziegler-Natta catalyst. </w:t>
      </w:r>
      <w:r w:rsidRPr="00456029">
        <w:rPr>
          <w:i/>
        </w:rPr>
        <w:t xml:space="preserve">Die Makromolekulare Chemie </w:t>
      </w:r>
      <w:r w:rsidRPr="00456029">
        <w:t xml:space="preserve"> </w:t>
      </w:r>
      <w:r w:rsidRPr="00456029">
        <w:rPr>
          <w:b/>
        </w:rPr>
        <w:t>1989,</w:t>
      </w:r>
      <w:r w:rsidRPr="00456029">
        <w:t xml:space="preserve"> </w:t>
      </w:r>
      <w:r w:rsidRPr="00456029">
        <w:rPr>
          <w:i/>
        </w:rPr>
        <w:t>190</w:t>
      </w:r>
      <w:r w:rsidRPr="00456029">
        <w:t>, 37-44.</w:t>
      </w:r>
    </w:p>
    <w:p w14:paraId="6D843F1E" w14:textId="77777777" w:rsidR="00456029" w:rsidRPr="00456029" w:rsidRDefault="00456029" w:rsidP="00456029">
      <w:pPr>
        <w:pStyle w:val="EndNoteBibliography"/>
        <w:ind w:left="720" w:hanging="720"/>
      </w:pPr>
      <w:r w:rsidRPr="00456029">
        <w:t>30.</w:t>
      </w:r>
      <w:r w:rsidRPr="00456029">
        <w:tab/>
        <w:t xml:space="preserve">Kucharski, M.; Sanecka, B., Reactivity ratios of styrene-N-iso-butylmaleimide and methyl methacrylate-N-iso-butylmaleimide. </w:t>
      </w:r>
      <w:r w:rsidRPr="00456029">
        <w:rPr>
          <w:i/>
        </w:rPr>
        <w:t xml:space="preserve">Polymer </w:t>
      </w:r>
      <w:r w:rsidRPr="00456029">
        <w:t xml:space="preserve"> </w:t>
      </w:r>
      <w:r w:rsidRPr="00456029">
        <w:rPr>
          <w:b/>
        </w:rPr>
        <w:t>1982,</w:t>
      </w:r>
      <w:r w:rsidRPr="00456029">
        <w:t xml:space="preserve"> </w:t>
      </w:r>
      <w:r w:rsidRPr="00456029">
        <w:rPr>
          <w:i/>
        </w:rPr>
        <w:t>23</w:t>
      </w:r>
      <w:r w:rsidRPr="00456029">
        <w:t>, 146-148.</w:t>
      </w:r>
    </w:p>
    <w:p w14:paraId="43BE8AE2" w14:textId="77777777" w:rsidR="00456029" w:rsidRPr="00456029" w:rsidRDefault="00456029" w:rsidP="00456029">
      <w:pPr>
        <w:pStyle w:val="EndNoteBibliography"/>
        <w:ind w:left="720" w:hanging="720"/>
      </w:pPr>
      <w:r w:rsidRPr="00456029">
        <w:t>31.</w:t>
      </w:r>
      <w:r w:rsidRPr="00456029">
        <w:tab/>
        <w:t xml:space="preserve">Baruah, S. D.; Laskar, N. C., Styrene-maleic anhydride copolymers: Synthesis, characterization, and thermal properties. </w:t>
      </w:r>
      <w:r w:rsidRPr="00456029">
        <w:rPr>
          <w:i/>
        </w:rPr>
        <w:t xml:space="preserve">Journal of Applied Polymer Science </w:t>
      </w:r>
      <w:r w:rsidRPr="00456029">
        <w:t xml:space="preserve"> </w:t>
      </w:r>
      <w:r w:rsidRPr="00456029">
        <w:rPr>
          <w:b/>
        </w:rPr>
        <w:t>1996,</w:t>
      </w:r>
      <w:r w:rsidRPr="00456029">
        <w:t xml:space="preserve"> </w:t>
      </w:r>
      <w:r w:rsidRPr="00456029">
        <w:rPr>
          <w:i/>
        </w:rPr>
        <w:t>60</w:t>
      </w:r>
      <w:r w:rsidRPr="00456029">
        <w:t>, 649-656.</w:t>
      </w:r>
    </w:p>
    <w:p w14:paraId="2F01A861" w14:textId="77777777" w:rsidR="00456029" w:rsidRPr="00456029" w:rsidRDefault="00456029" w:rsidP="00456029">
      <w:pPr>
        <w:pStyle w:val="EndNoteBibliography"/>
        <w:ind w:left="720" w:hanging="720"/>
      </w:pPr>
      <w:r w:rsidRPr="00456029">
        <w:t>32.</w:t>
      </w:r>
      <w:r w:rsidRPr="00456029">
        <w:tab/>
        <w:t xml:space="preserve">Debnath, D.;  Baughman, J. A.;  Datta, S.;  Weiss, R. A.; Pugh, C., Determination of the Radical Reactivity Ratios of 2-(N-Ethylperfluorooctanesulfonamido)ethyl Acrylate and Methacrylate in Copolymerizations with N,N-Dimethylacrylamide by in Situ 1H NMR Analysis As Established for Styrene–Methyl Methacrylate Copolymerizations. </w:t>
      </w:r>
      <w:r w:rsidRPr="00456029">
        <w:rPr>
          <w:i/>
        </w:rPr>
        <w:t xml:space="preserve">Macromolecules </w:t>
      </w:r>
      <w:r w:rsidRPr="00456029">
        <w:t xml:space="preserve"> </w:t>
      </w:r>
      <w:r w:rsidRPr="00456029">
        <w:rPr>
          <w:b/>
        </w:rPr>
        <w:t>2018,</w:t>
      </w:r>
      <w:r w:rsidRPr="00456029">
        <w:t xml:space="preserve"> </w:t>
      </w:r>
      <w:r w:rsidRPr="00456029">
        <w:rPr>
          <w:i/>
        </w:rPr>
        <w:t>51</w:t>
      </w:r>
      <w:r w:rsidRPr="00456029">
        <w:t>, 7951-7963.</w:t>
      </w:r>
    </w:p>
    <w:p w14:paraId="4ACF9803" w14:textId="77777777" w:rsidR="00456029" w:rsidRPr="00456029" w:rsidRDefault="00456029" w:rsidP="00456029">
      <w:pPr>
        <w:pStyle w:val="EndNoteBibliography"/>
        <w:ind w:left="720" w:hanging="720"/>
      </w:pPr>
      <w:r w:rsidRPr="00456029">
        <w:t>33.</w:t>
      </w:r>
      <w:r w:rsidRPr="00456029">
        <w:tab/>
        <w:t xml:space="preserve">Scheidelaar, S.;  Koorengevel, M. C.;  van Walree, C. A.;  Dominguez, J. J.;  Dörr, J. M.; Killian, J. A., Effect of Polymer Composition and pH on Membrane Solubilization by Styrene-Maleic Acid Copolymers. </w:t>
      </w:r>
      <w:r w:rsidRPr="00456029">
        <w:rPr>
          <w:i/>
        </w:rPr>
        <w:t xml:space="preserve">Biophys. J. </w:t>
      </w:r>
      <w:r w:rsidRPr="00456029">
        <w:t xml:space="preserve"> </w:t>
      </w:r>
      <w:r w:rsidRPr="00456029">
        <w:rPr>
          <w:b/>
        </w:rPr>
        <w:t>2016,</w:t>
      </w:r>
      <w:r w:rsidRPr="00456029">
        <w:t xml:space="preserve"> </w:t>
      </w:r>
      <w:r w:rsidRPr="00456029">
        <w:rPr>
          <w:i/>
        </w:rPr>
        <w:t>111</w:t>
      </w:r>
      <w:r w:rsidRPr="00456029">
        <w:t>, 1974-1986.</w:t>
      </w:r>
    </w:p>
    <w:p w14:paraId="654B6C35" w14:textId="77777777" w:rsidR="00456029" w:rsidRPr="00456029" w:rsidRDefault="00456029" w:rsidP="00456029">
      <w:pPr>
        <w:pStyle w:val="EndNoteBibliography"/>
        <w:ind w:left="720" w:hanging="720"/>
      </w:pPr>
      <w:r w:rsidRPr="00456029">
        <w:t>34.</w:t>
      </w:r>
      <w:r w:rsidRPr="00456029">
        <w:tab/>
        <w:t xml:space="preserve">Brady, N. G.;  Li, M.;  Ma, Y.;  Gumbart, J. C.; Bruce, B. D., Non-detergent isolation of a cyanobacterial photosystem I using styrene maleic acid alternating copolymers. </w:t>
      </w:r>
      <w:r w:rsidRPr="00456029">
        <w:rPr>
          <w:i/>
        </w:rPr>
        <w:t xml:space="preserve">RSC Adv. </w:t>
      </w:r>
      <w:r w:rsidRPr="00456029">
        <w:t xml:space="preserve"> </w:t>
      </w:r>
      <w:r w:rsidRPr="00456029">
        <w:rPr>
          <w:b/>
        </w:rPr>
        <w:t>2019,</w:t>
      </w:r>
      <w:r w:rsidRPr="00456029">
        <w:t xml:space="preserve"> </w:t>
      </w:r>
      <w:r w:rsidRPr="00456029">
        <w:rPr>
          <w:i/>
        </w:rPr>
        <w:t>9</w:t>
      </w:r>
      <w:r w:rsidRPr="00456029">
        <w:t>, 31781-31796.</w:t>
      </w:r>
    </w:p>
    <w:p w14:paraId="4C4C7608" w14:textId="77777777" w:rsidR="00456029" w:rsidRPr="00456029" w:rsidRDefault="00456029" w:rsidP="00456029">
      <w:pPr>
        <w:pStyle w:val="EndNoteBibliography"/>
        <w:ind w:left="720" w:hanging="720"/>
      </w:pPr>
      <w:r w:rsidRPr="00456029">
        <w:t>35.</w:t>
      </w:r>
      <w:r w:rsidRPr="00456029">
        <w:tab/>
        <w:t xml:space="preserve">Polívka, T.; Frank, H. A., Molecular Factors Controlling Photosynthetic Light Harvesting by Carotenoids. </w:t>
      </w:r>
      <w:r w:rsidRPr="00456029">
        <w:rPr>
          <w:i/>
        </w:rPr>
        <w:t xml:space="preserve">Accounts of Chemical Research </w:t>
      </w:r>
      <w:r w:rsidRPr="00456029">
        <w:t xml:space="preserve"> </w:t>
      </w:r>
      <w:r w:rsidRPr="00456029">
        <w:rPr>
          <w:b/>
        </w:rPr>
        <w:t>2010,</w:t>
      </w:r>
      <w:r w:rsidRPr="00456029">
        <w:t xml:space="preserve"> </w:t>
      </w:r>
      <w:r w:rsidRPr="00456029">
        <w:rPr>
          <w:i/>
        </w:rPr>
        <w:t>43</w:t>
      </w:r>
      <w:r w:rsidRPr="00456029">
        <w:t>, 1125-1134.</w:t>
      </w:r>
    </w:p>
    <w:p w14:paraId="61C0BF46" w14:textId="77777777" w:rsidR="00456029" w:rsidRPr="00456029" w:rsidRDefault="00456029" w:rsidP="00456029">
      <w:pPr>
        <w:pStyle w:val="EndNoteBibliography"/>
        <w:ind w:left="720" w:hanging="720"/>
      </w:pPr>
      <w:r w:rsidRPr="00456029">
        <w:t>36.</w:t>
      </w:r>
      <w:r w:rsidRPr="00456029">
        <w:tab/>
        <w:t xml:space="preserve">Bos, P. R.;  Schiphorst, C.;  Kercher, I.;  Buis, S.;  de Jong, D.;  Vunderink, I.; Wientjes, E., Spectral diversity of photosystem I from flowering plants. </w:t>
      </w:r>
      <w:r w:rsidRPr="00456029">
        <w:rPr>
          <w:i/>
        </w:rPr>
        <w:t xml:space="preserve">Photosynthesis Research </w:t>
      </w:r>
      <w:r w:rsidRPr="00456029">
        <w:t xml:space="preserve"> </w:t>
      </w:r>
      <w:r w:rsidRPr="00456029">
        <w:rPr>
          <w:b/>
        </w:rPr>
        <w:t>2023,</w:t>
      </w:r>
      <w:r w:rsidRPr="00456029">
        <w:t xml:space="preserve"> </w:t>
      </w:r>
      <w:r w:rsidRPr="00456029">
        <w:rPr>
          <w:i/>
        </w:rPr>
        <w:t>155</w:t>
      </w:r>
      <w:r w:rsidRPr="00456029">
        <w:t>, 35-47.</w:t>
      </w:r>
    </w:p>
    <w:p w14:paraId="09B9C632" w14:textId="77777777" w:rsidR="00456029" w:rsidRPr="00456029" w:rsidRDefault="00456029" w:rsidP="00456029">
      <w:pPr>
        <w:pStyle w:val="EndNoteBibliography"/>
        <w:ind w:left="720" w:hanging="720"/>
      </w:pPr>
      <w:r w:rsidRPr="00456029">
        <w:t>37.</w:t>
      </w:r>
      <w:r w:rsidRPr="00456029">
        <w:tab/>
        <w:t xml:space="preserve">Brady, N. G.;  Qian, S.;  Nguyen, J.;  O'Neill, H. M.; Bruce, B. D., Small angle neutron scattering and lipidomic analysis of a native, trimeric PSI-SMALP from a thermophilic cyanobacteria. </w:t>
      </w:r>
      <w:r w:rsidRPr="00456029">
        <w:rPr>
          <w:i/>
        </w:rPr>
        <w:t xml:space="preserve">Biochim. Biophys. Acta, Bioenerg. </w:t>
      </w:r>
      <w:r w:rsidRPr="00456029">
        <w:t xml:space="preserve"> </w:t>
      </w:r>
      <w:r w:rsidRPr="00456029">
        <w:rPr>
          <w:b/>
        </w:rPr>
        <w:t>2022,</w:t>
      </w:r>
      <w:r w:rsidRPr="00456029">
        <w:t xml:space="preserve"> </w:t>
      </w:r>
      <w:r w:rsidRPr="00456029">
        <w:rPr>
          <w:i/>
        </w:rPr>
        <w:t>1863</w:t>
      </w:r>
      <w:r w:rsidRPr="00456029">
        <w:t>, 148596.</w:t>
      </w:r>
    </w:p>
    <w:p w14:paraId="794E5812" w14:textId="77777777" w:rsidR="00456029" w:rsidRPr="00456029" w:rsidRDefault="00456029" w:rsidP="00456029">
      <w:pPr>
        <w:pStyle w:val="EndNoteBibliography"/>
        <w:ind w:left="720" w:hanging="720"/>
      </w:pPr>
      <w:r w:rsidRPr="00456029">
        <w:t>38.</w:t>
      </w:r>
      <w:r w:rsidRPr="00456029">
        <w:tab/>
        <w:t xml:space="preserve">Orekhov, P. S.;  Bozdaganyan, M. E.;  Voskoboynikova, N.;  Mulkidjanian, A. Y.;  Karlova, M. G.;  Yudenko, A.;  Remeeva, A.;  Ryzhykau, Y. L.;  Gushchin, I.;  Gordeliy, V. I.;  Sokolova, O. S.;  Steinhoff, H. J.;  Kirpichnikov, M. P.; Shaitan, K. V., Mechanisms of Formation, Structure, and Dynamics of Lipoprotein Discs Stabilized by Amphiphilic Copolymers: A Comprehensive Review. </w:t>
      </w:r>
      <w:r w:rsidRPr="00456029">
        <w:rPr>
          <w:i/>
        </w:rPr>
        <w:t xml:space="preserve">Nanomaterials (Basel) </w:t>
      </w:r>
      <w:r w:rsidRPr="00456029">
        <w:t xml:space="preserve"> </w:t>
      </w:r>
      <w:r w:rsidRPr="00456029">
        <w:rPr>
          <w:b/>
        </w:rPr>
        <w:t>2022,</w:t>
      </w:r>
      <w:r w:rsidRPr="00456029">
        <w:t xml:space="preserve"> </w:t>
      </w:r>
      <w:r w:rsidRPr="00456029">
        <w:rPr>
          <w:i/>
        </w:rPr>
        <w:t>12</w:t>
      </w:r>
      <w:r w:rsidRPr="00456029">
        <w:t>.</w:t>
      </w:r>
    </w:p>
    <w:p w14:paraId="13BC0EDB" w14:textId="77777777" w:rsidR="00456029" w:rsidRPr="00456029" w:rsidRDefault="00456029" w:rsidP="00456029">
      <w:pPr>
        <w:pStyle w:val="EndNoteBibliography"/>
        <w:ind w:left="720" w:hanging="720"/>
      </w:pPr>
      <w:r w:rsidRPr="00456029">
        <w:t>39.</w:t>
      </w:r>
      <w:r w:rsidRPr="00456029">
        <w:tab/>
        <w:t xml:space="preserve">Semchonok, D. A.;  Mondal, J.;  Cooper, C. J.;  Schlum, K.;  Li, M.;  Amin, M.;  Sorzano, C. O. S.;  Ramírez-Aportela, E.;  Kastritis, P. L.;  Boekema, E. J.;  Guskov, A.; Bruce, B. D., Cryo-EM structure of a tetrameric photosystem I from Chroococcidiopsis TS-821, a thermophilic, unicellular, non-heterocyst-forming cyanobacterium. </w:t>
      </w:r>
      <w:r w:rsidRPr="00456029">
        <w:rPr>
          <w:i/>
        </w:rPr>
        <w:t xml:space="preserve">Plant Communications </w:t>
      </w:r>
      <w:r w:rsidRPr="00456029">
        <w:t xml:space="preserve"> </w:t>
      </w:r>
      <w:r w:rsidRPr="00456029">
        <w:rPr>
          <w:b/>
        </w:rPr>
        <w:t>2022,</w:t>
      </w:r>
      <w:r w:rsidRPr="00456029">
        <w:t xml:space="preserve"> </w:t>
      </w:r>
      <w:r w:rsidRPr="00456029">
        <w:rPr>
          <w:i/>
        </w:rPr>
        <w:t>3</w:t>
      </w:r>
      <w:r w:rsidRPr="00456029">
        <w:t>, 100248.</w:t>
      </w:r>
    </w:p>
    <w:p w14:paraId="252DD6EC" w14:textId="77777777" w:rsidR="00456029" w:rsidRPr="00456029" w:rsidRDefault="00456029" w:rsidP="00456029">
      <w:pPr>
        <w:pStyle w:val="EndNoteBibliography"/>
        <w:ind w:left="720" w:hanging="720"/>
      </w:pPr>
      <w:r w:rsidRPr="00456029">
        <w:t>40.</w:t>
      </w:r>
      <w:r w:rsidRPr="00456029">
        <w:tab/>
        <w:t xml:space="preserve">Martínez, F.;  Uribe, E.; Olea, A. F., Copolymerization of Maleic Anhydride with Styrene and α‐Olefins. Molecular and Thermal Characterization. </w:t>
      </w:r>
      <w:r w:rsidRPr="00456029">
        <w:rPr>
          <w:i/>
        </w:rPr>
        <w:t xml:space="preserve">Journal of Macromolecular Science, Part A </w:t>
      </w:r>
      <w:r w:rsidRPr="00456029">
        <w:t xml:space="preserve"> </w:t>
      </w:r>
      <w:r w:rsidRPr="00456029">
        <w:rPr>
          <w:b/>
        </w:rPr>
        <w:t>2005,</w:t>
      </w:r>
      <w:r w:rsidRPr="00456029">
        <w:t xml:space="preserve"> </w:t>
      </w:r>
      <w:r w:rsidRPr="00456029">
        <w:rPr>
          <w:i/>
        </w:rPr>
        <w:t>42</w:t>
      </w:r>
      <w:r w:rsidRPr="00456029">
        <w:t>, 1063-1072.</w:t>
      </w:r>
    </w:p>
    <w:p w14:paraId="53C3917B" w14:textId="77777777" w:rsidR="00456029" w:rsidRPr="00456029" w:rsidRDefault="00456029" w:rsidP="00456029">
      <w:pPr>
        <w:pStyle w:val="EndNoteBibliography"/>
        <w:ind w:left="720" w:hanging="720"/>
      </w:pPr>
      <w:r w:rsidRPr="00456029">
        <w:t>41.</w:t>
      </w:r>
      <w:r w:rsidRPr="00456029">
        <w:tab/>
        <w:t xml:space="preserve">Bag, P.;  Schröder, W. P.;  Jansson, S.; Farci, D., Solubilization Method for Isolation of Photosynthetic Mega- and Super-complexes from Conifer Thylakoids. </w:t>
      </w:r>
      <w:r w:rsidRPr="00456029">
        <w:rPr>
          <w:i/>
        </w:rPr>
        <w:t xml:space="preserve">Bio-protocol </w:t>
      </w:r>
      <w:r w:rsidRPr="00456029">
        <w:t xml:space="preserve"> </w:t>
      </w:r>
      <w:r w:rsidRPr="00456029">
        <w:rPr>
          <w:b/>
        </w:rPr>
        <w:t>2021,</w:t>
      </w:r>
      <w:r w:rsidRPr="00456029">
        <w:t xml:space="preserve"> </w:t>
      </w:r>
      <w:r w:rsidRPr="00456029">
        <w:rPr>
          <w:i/>
        </w:rPr>
        <w:t>11</w:t>
      </w:r>
      <w:r w:rsidRPr="00456029">
        <w:t>, e4144.</w:t>
      </w:r>
    </w:p>
    <w:p w14:paraId="6FB0915F" w14:textId="6A9AE802" w:rsidR="00ED387F" w:rsidRDefault="00ED387F" w:rsidP="00FF3BDB">
      <w:pPr>
        <w:rPr>
          <w:rFonts w:ascii="Times New Roman" w:hAnsi="Times New Roman" w:cs="Times New Roman"/>
        </w:rPr>
      </w:pPr>
      <w:r>
        <w:rPr>
          <w:rFonts w:ascii="Times New Roman" w:hAnsi="Times New Roman" w:cs="Times New Roman"/>
        </w:rPr>
        <w:fldChar w:fldCharType="end"/>
      </w:r>
    </w:p>
    <w:p w14:paraId="6B020265" w14:textId="7B791892" w:rsidR="00802D92" w:rsidRDefault="00802D92" w:rsidP="00FF3BDB">
      <w:pPr>
        <w:rPr>
          <w:rFonts w:ascii="Times New Roman" w:hAnsi="Times New Roman" w:cs="Times New Roman"/>
        </w:rPr>
        <w:sectPr w:rsidR="00802D92" w:rsidSect="00DD546A">
          <w:pgSz w:w="12240" w:h="15840" w:code="1"/>
          <w:pgMar w:top="1440" w:right="1440" w:bottom="1440" w:left="1440" w:header="720" w:footer="1440" w:gutter="0"/>
          <w:cols w:space="720"/>
          <w:noEndnote/>
          <w:docGrid w:linePitch="360"/>
        </w:sectPr>
      </w:pPr>
    </w:p>
    <w:p w14:paraId="7B1D4A70" w14:textId="75AF12BB" w:rsidR="00B46316" w:rsidRDefault="00B46316" w:rsidP="004903EB">
      <w:pPr>
        <w:pStyle w:val="ChapterTitles"/>
      </w:pPr>
      <w:bookmarkStart w:id="215" w:name="_Toc130372717"/>
      <w:bookmarkStart w:id="216" w:name="_Hlk125967960"/>
      <w:r>
        <w:lastRenderedPageBreak/>
        <w:t>C</w:t>
      </w:r>
      <w:r w:rsidR="00E35F47">
        <w:t>HAPTER</w:t>
      </w:r>
      <w:r>
        <w:t xml:space="preserve"> V: </w:t>
      </w:r>
      <w:r w:rsidR="00E35F47">
        <w:t>CONCLUSIONS AND OUTLOOK</w:t>
      </w:r>
      <w:bookmarkEnd w:id="215"/>
    </w:p>
    <w:p w14:paraId="04D9AAA8" w14:textId="5A66C6C1" w:rsidR="00FF3BDB" w:rsidRDefault="00FF3BDB" w:rsidP="00FF3BDB">
      <w:pPr>
        <w:rPr>
          <w:rFonts w:ascii="Times New Roman" w:hAnsi="Times New Roman" w:cs="Times New Roman"/>
        </w:rPr>
      </w:pPr>
    </w:p>
    <w:p w14:paraId="33E3C6E9" w14:textId="77777777" w:rsidR="00306B4B" w:rsidRPr="00E52403" w:rsidRDefault="00306B4B" w:rsidP="00FF3BDB">
      <w:pPr>
        <w:rPr>
          <w:rFonts w:ascii="Times New Roman" w:hAnsi="Times New Roman" w:cs="Times New Roman"/>
        </w:rPr>
      </w:pPr>
    </w:p>
    <w:p w14:paraId="7B8B4AB7" w14:textId="77777777" w:rsidR="00236E6D" w:rsidRPr="00E52403" w:rsidRDefault="00236E6D" w:rsidP="004852C3">
      <w:pPr>
        <w:rPr>
          <w:rFonts w:ascii="Times New Roman" w:hAnsi="Times New Roman" w:cs="Times New Roman"/>
        </w:rPr>
      </w:pPr>
    </w:p>
    <w:p w14:paraId="70D067D3" w14:textId="77777777" w:rsidR="00F06C56" w:rsidRPr="00E52403" w:rsidRDefault="00F06C56" w:rsidP="004852C3">
      <w:pPr>
        <w:rPr>
          <w:rFonts w:ascii="Times New Roman" w:hAnsi="Times New Roman" w:cs="Times New Roman"/>
        </w:rPr>
      </w:pPr>
    </w:p>
    <w:p w14:paraId="602D0334" w14:textId="77777777" w:rsidR="00F06C56" w:rsidRPr="00E52403" w:rsidRDefault="00F06C56" w:rsidP="004852C3">
      <w:pPr>
        <w:rPr>
          <w:rFonts w:ascii="Times New Roman" w:hAnsi="Times New Roman" w:cs="Times New Roman"/>
        </w:rPr>
      </w:pPr>
    </w:p>
    <w:p w14:paraId="0082C499" w14:textId="2F1FC4A6" w:rsidR="00F06C56" w:rsidRPr="00E52403" w:rsidRDefault="00F06C56" w:rsidP="004852C3">
      <w:pPr>
        <w:rPr>
          <w:rFonts w:ascii="Times New Roman" w:hAnsi="Times New Roman" w:cs="Times New Roman"/>
        </w:rPr>
      </w:pPr>
    </w:p>
    <w:p w14:paraId="70C7D03F" w14:textId="3C8CE6B7" w:rsidR="00F06C56" w:rsidRPr="00E52403" w:rsidRDefault="00F06C56" w:rsidP="004852C3">
      <w:pPr>
        <w:rPr>
          <w:rFonts w:ascii="Times New Roman" w:hAnsi="Times New Roman" w:cs="Times New Roman"/>
        </w:rPr>
      </w:pPr>
    </w:p>
    <w:p w14:paraId="047BCEA1" w14:textId="1CB2A94B" w:rsidR="00F06C56" w:rsidRPr="00E52403" w:rsidRDefault="00F06C56" w:rsidP="004852C3">
      <w:pPr>
        <w:rPr>
          <w:rFonts w:ascii="Times New Roman" w:hAnsi="Times New Roman" w:cs="Times New Roman"/>
        </w:rPr>
      </w:pPr>
    </w:p>
    <w:p w14:paraId="0D155B92" w14:textId="174BE008" w:rsidR="00F06C56" w:rsidRPr="00E52403" w:rsidRDefault="00F06C56" w:rsidP="004852C3">
      <w:pPr>
        <w:rPr>
          <w:rFonts w:ascii="Times New Roman" w:hAnsi="Times New Roman" w:cs="Times New Roman"/>
        </w:rPr>
      </w:pPr>
    </w:p>
    <w:p w14:paraId="54DE5884" w14:textId="70F68FF9" w:rsidR="00F06C56" w:rsidRPr="00E52403" w:rsidRDefault="00F06C56" w:rsidP="004852C3">
      <w:pPr>
        <w:rPr>
          <w:rFonts w:ascii="Times New Roman" w:hAnsi="Times New Roman" w:cs="Times New Roman"/>
        </w:rPr>
      </w:pPr>
    </w:p>
    <w:p w14:paraId="3DFE435C" w14:textId="5E6AFCA8" w:rsidR="00F06C56" w:rsidRPr="00E52403" w:rsidRDefault="00F06C56" w:rsidP="004852C3">
      <w:pPr>
        <w:rPr>
          <w:rFonts w:ascii="Times New Roman" w:hAnsi="Times New Roman" w:cs="Times New Roman"/>
        </w:rPr>
      </w:pPr>
    </w:p>
    <w:p w14:paraId="496BA9DF" w14:textId="4260BEFB" w:rsidR="00F06C56" w:rsidRPr="00E52403" w:rsidRDefault="00F06C56" w:rsidP="004852C3">
      <w:pPr>
        <w:rPr>
          <w:rFonts w:ascii="Times New Roman" w:hAnsi="Times New Roman" w:cs="Times New Roman"/>
        </w:rPr>
      </w:pPr>
    </w:p>
    <w:p w14:paraId="148B7D66" w14:textId="46568034" w:rsidR="00F06C56" w:rsidRPr="00E52403" w:rsidRDefault="00F06C56" w:rsidP="004852C3">
      <w:pPr>
        <w:rPr>
          <w:rFonts w:ascii="Times New Roman" w:hAnsi="Times New Roman" w:cs="Times New Roman"/>
        </w:rPr>
      </w:pPr>
    </w:p>
    <w:p w14:paraId="7F813609" w14:textId="1B02EDBC" w:rsidR="00F06C56" w:rsidRPr="00E52403" w:rsidRDefault="00F06C56" w:rsidP="004852C3">
      <w:pPr>
        <w:rPr>
          <w:rFonts w:ascii="Times New Roman" w:hAnsi="Times New Roman" w:cs="Times New Roman"/>
        </w:rPr>
      </w:pPr>
    </w:p>
    <w:p w14:paraId="5A66FF84" w14:textId="3C6549F6" w:rsidR="00F06C56" w:rsidRPr="00E52403" w:rsidRDefault="00F06C56" w:rsidP="004852C3">
      <w:pPr>
        <w:rPr>
          <w:rFonts w:ascii="Times New Roman" w:hAnsi="Times New Roman" w:cs="Times New Roman"/>
        </w:rPr>
      </w:pPr>
    </w:p>
    <w:p w14:paraId="14D3487F" w14:textId="0890F9B8" w:rsidR="00F06C56" w:rsidRPr="00E52403" w:rsidRDefault="00F06C56" w:rsidP="004852C3">
      <w:pPr>
        <w:rPr>
          <w:rFonts w:ascii="Times New Roman" w:hAnsi="Times New Roman" w:cs="Times New Roman"/>
        </w:rPr>
      </w:pPr>
    </w:p>
    <w:p w14:paraId="3CC8C98E" w14:textId="77777777" w:rsidR="00F06C56" w:rsidRPr="00E52403" w:rsidRDefault="00F06C56" w:rsidP="004852C3">
      <w:pPr>
        <w:rPr>
          <w:rFonts w:ascii="Times New Roman" w:hAnsi="Times New Roman" w:cs="Times New Roman"/>
        </w:rPr>
      </w:pPr>
    </w:p>
    <w:p w14:paraId="0759B39A" w14:textId="52C55818" w:rsidR="00F06C56" w:rsidRPr="00E52403" w:rsidRDefault="00F06C56" w:rsidP="004852C3">
      <w:pPr>
        <w:rPr>
          <w:rFonts w:ascii="Times New Roman" w:hAnsi="Times New Roman" w:cs="Times New Roman"/>
        </w:rPr>
      </w:pPr>
    </w:p>
    <w:p w14:paraId="77D16ADB" w14:textId="37FD411B" w:rsidR="00F06C56" w:rsidRPr="00E52403" w:rsidRDefault="00F06C56" w:rsidP="004852C3">
      <w:pPr>
        <w:rPr>
          <w:rFonts w:ascii="Times New Roman" w:hAnsi="Times New Roman" w:cs="Times New Roman"/>
        </w:rPr>
      </w:pPr>
    </w:p>
    <w:p w14:paraId="09B771DE" w14:textId="5D9808F2" w:rsidR="00F06C56" w:rsidRPr="00E52403" w:rsidRDefault="00F06C56" w:rsidP="004852C3">
      <w:pPr>
        <w:rPr>
          <w:rFonts w:ascii="Times New Roman" w:hAnsi="Times New Roman" w:cs="Times New Roman"/>
        </w:rPr>
      </w:pPr>
    </w:p>
    <w:p w14:paraId="2C9C07B4" w14:textId="78E04B6B" w:rsidR="00F06C56" w:rsidRPr="00E52403" w:rsidRDefault="00F06C56" w:rsidP="004852C3">
      <w:pPr>
        <w:rPr>
          <w:rFonts w:ascii="Times New Roman" w:hAnsi="Times New Roman" w:cs="Times New Roman"/>
        </w:rPr>
      </w:pPr>
    </w:p>
    <w:p w14:paraId="70B3DA36" w14:textId="77777777" w:rsidR="00A941E3" w:rsidRPr="00E52403" w:rsidRDefault="00A941E3" w:rsidP="004852C3">
      <w:pPr>
        <w:rPr>
          <w:rFonts w:ascii="Times New Roman" w:hAnsi="Times New Roman" w:cs="Times New Roman"/>
        </w:rPr>
      </w:pPr>
    </w:p>
    <w:p w14:paraId="41F3D474" w14:textId="77777777" w:rsidR="00F06C56" w:rsidRPr="00E52403" w:rsidRDefault="00F06C56" w:rsidP="004852C3">
      <w:pPr>
        <w:rPr>
          <w:rFonts w:ascii="Times New Roman" w:hAnsi="Times New Roman" w:cs="Times New Roman"/>
        </w:rPr>
      </w:pPr>
    </w:p>
    <w:p w14:paraId="6CC26394" w14:textId="7DE931E3" w:rsidR="00F06C56" w:rsidRPr="00E52403" w:rsidRDefault="00F06C56" w:rsidP="004852C3">
      <w:pPr>
        <w:rPr>
          <w:rFonts w:ascii="Times New Roman" w:hAnsi="Times New Roman" w:cs="Times New Roman"/>
        </w:rPr>
      </w:pPr>
    </w:p>
    <w:p w14:paraId="41A33E0B" w14:textId="66092C11" w:rsidR="00F06C56" w:rsidRPr="00E52403" w:rsidRDefault="00F06C56" w:rsidP="004852C3">
      <w:pPr>
        <w:rPr>
          <w:rFonts w:ascii="Times New Roman" w:hAnsi="Times New Roman" w:cs="Times New Roman"/>
        </w:rPr>
      </w:pPr>
    </w:p>
    <w:p w14:paraId="08EC6517" w14:textId="1604BABF" w:rsidR="00F06C56" w:rsidRPr="00E52403" w:rsidRDefault="00F06C56" w:rsidP="004852C3">
      <w:pPr>
        <w:rPr>
          <w:rFonts w:ascii="Times New Roman" w:hAnsi="Times New Roman" w:cs="Times New Roman"/>
        </w:rPr>
      </w:pPr>
    </w:p>
    <w:p w14:paraId="4E7CDFFE" w14:textId="77777777" w:rsidR="00860491" w:rsidRPr="00E52403" w:rsidRDefault="00860491" w:rsidP="004852C3">
      <w:pPr>
        <w:rPr>
          <w:rFonts w:ascii="Times New Roman" w:hAnsi="Times New Roman" w:cs="Times New Roman"/>
        </w:rPr>
      </w:pPr>
    </w:p>
    <w:p w14:paraId="3A0D6B88" w14:textId="18506B50" w:rsidR="00F06C56" w:rsidRPr="00E52403" w:rsidRDefault="00F06C56" w:rsidP="004852C3">
      <w:pPr>
        <w:rPr>
          <w:rFonts w:ascii="Times New Roman" w:hAnsi="Times New Roman" w:cs="Times New Roman"/>
        </w:rPr>
      </w:pPr>
    </w:p>
    <w:p w14:paraId="60319FB9" w14:textId="6AC956DE" w:rsidR="00860491" w:rsidRPr="00E52403" w:rsidRDefault="00860491" w:rsidP="004852C3">
      <w:pPr>
        <w:rPr>
          <w:rFonts w:ascii="Times New Roman" w:hAnsi="Times New Roman" w:cs="Times New Roman"/>
        </w:rPr>
      </w:pPr>
    </w:p>
    <w:p w14:paraId="49167A9C" w14:textId="77777777" w:rsidR="00860491" w:rsidRPr="00E52403" w:rsidRDefault="00860491" w:rsidP="004852C3">
      <w:pPr>
        <w:rPr>
          <w:rFonts w:ascii="Times New Roman" w:hAnsi="Times New Roman" w:cs="Times New Roman"/>
        </w:rPr>
      </w:pPr>
    </w:p>
    <w:p w14:paraId="37082DD6" w14:textId="4FD32DA7" w:rsidR="00F06C56" w:rsidRPr="00E52403" w:rsidRDefault="00F06C56" w:rsidP="004852C3">
      <w:pPr>
        <w:rPr>
          <w:rFonts w:ascii="Times New Roman" w:hAnsi="Times New Roman" w:cs="Times New Roman"/>
        </w:rPr>
      </w:pPr>
    </w:p>
    <w:p w14:paraId="738B415F" w14:textId="4057D452" w:rsidR="00F06C56" w:rsidRPr="00E52403" w:rsidRDefault="00F06C56" w:rsidP="004852C3">
      <w:pPr>
        <w:rPr>
          <w:rFonts w:ascii="Times New Roman" w:hAnsi="Times New Roman" w:cs="Times New Roman"/>
        </w:rPr>
      </w:pPr>
    </w:p>
    <w:p w14:paraId="04791C8B" w14:textId="3548B04D" w:rsidR="00F06C56" w:rsidRPr="00E52403" w:rsidRDefault="00F06C56" w:rsidP="004852C3">
      <w:pPr>
        <w:rPr>
          <w:rFonts w:ascii="Times New Roman" w:hAnsi="Times New Roman" w:cs="Times New Roman"/>
        </w:rPr>
      </w:pPr>
    </w:p>
    <w:p w14:paraId="40A04F77" w14:textId="61156BBC" w:rsidR="00F06C56" w:rsidRPr="00E52403" w:rsidRDefault="00F06C56" w:rsidP="004852C3">
      <w:pPr>
        <w:rPr>
          <w:rFonts w:ascii="Times New Roman" w:hAnsi="Times New Roman" w:cs="Times New Roman"/>
        </w:rPr>
      </w:pPr>
    </w:p>
    <w:p w14:paraId="0DD2ED88" w14:textId="6FEF32E6" w:rsidR="00F06C56" w:rsidRPr="00E52403" w:rsidRDefault="00F06C56" w:rsidP="004852C3">
      <w:pPr>
        <w:rPr>
          <w:rFonts w:ascii="Times New Roman" w:hAnsi="Times New Roman" w:cs="Times New Roman"/>
        </w:rPr>
      </w:pPr>
    </w:p>
    <w:p w14:paraId="4680A01C" w14:textId="5697D9B0" w:rsidR="00F06C56" w:rsidRPr="00E52403" w:rsidRDefault="00F06C56" w:rsidP="004852C3">
      <w:pPr>
        <w:rPr>
          <w:rFonts w:ascii="Times New Roman" w:hAnsi="Times New Roman" w:cs="Times New Roman"/>
        </w:rPr>
      </w:pPr>
    </w:p>
    <w:p w14:paraId="1A870C88" w14:textId="7D6F9767" w:rsidR="004852C3" w:rsidRPr="00E52403" w:rsidRDefault="004852C3" w:rsidP="004852C3">
      <w:pPr>
        <w:rPr>
          <w:rFonts w:ascii="Times New Roman" w:hAnsi="Times New Roman" w:cs="Times New Roman"/>
        </w:rPr>
      </w:pPr>
    </w:p>
    <w:p w14:paraId="3D103318" w14:textId="3184F01E" w:rsidR="004852C3" w:rsidRPr="00E52403" w:rsidRDefault="004852C3" w:rsidP="004852C3">
      <w:pPr>
        <w:rPr>
          <w:rFonts w:ascii="Times New Roman" w:hAnsi="Times New Roman" w:cs="Times New Roman"/>
        </w:rPr>
      </w:pPr>
    </w:p>
    <w:p w14:paraId="53FC84EA" w14:textId="1983F2EE" w:rsidR="004852C3" w:rsidRPr="00E52403" w:rsidRDefault="004852C3" w:rsidP="004852C3">
      <w:pPr>
        <w:rPr>
          <w:rFonts w:ascii="Times New Roman" w:hAnsi="Times New Roman" w:cs="Times New Roman"/>
        </w:rPr>
      </w:pPr>
    </w:p>
    <w:p w14:paraId="760B59D7" w14:textId="2C8294F4" w:rsidR="004852C3" w:rsidRPr="00E52403" w:rsidRDefault="004852C3" w:rsidP="004852C3">
      <w:pPr>
        <w:rPr>
          <w:rFonts w:ascii="Times New Roman" w:hAnsi="Times New Roman" w:cs="Times New Roman"/>
        </w:rPr>
      </w:pPr>
    </w:p>
    <w:p w14:paraId="28991442" w14:textId="13AAE39F" w:rsidR="004852C3" w:rsidRPr="00E52403" w:rsidRDefault="004852C3" w:rsidP="004852C3">
      <w:pPr>
        <w:rPr>
          <w:rFonts w:ascii="Times New Roman" w:hAnsi="Times New Roman" w:cs="Times New Roman"/>
        </w:rPr>
      </w:pPr>
    </w:p>
    <w:p w14:paraId="1DEB14B8" w14:textId="5E869508" w:rsidR="004852C3" w:rsidRPr="00E52403" w:rsidRDefault="004852C3" w:rsidP="004852C3">
      <w:pPr>
        <w:rPr>
          <w:rFonts w:ascii="Times New Roman" w:hAnsi="Times New Roman" w:cs="Times New Roman"/>
        </w:rPr>
      </w:pPr>
    </w:p>
    <w:p w14:paraId="093392F1" w14:textId="22565065" w:rsidR="00DF77D2" w:rsidRPr="006A793D" w:rsidRDefault="006A6BB6" w:rsidP="00C24A6F">
      <w:pPr>
        <w:pStyle w:val="SubsectionTitles"/>
      </w:pPr>
      <w:bookmarkStart w:id="217" w:name="_Toc130372718"/>
      <w:r>
        <w:lastRenderedPageBreak/>
        <w:t>5</w:t>
      </w:r>
      <w:r w:rsidR="00DF77D2" w:rsidRPr="006A793D">
        <w:t>.1 Conclusions</w:t>
      </w:r>
      <w:bookmarkEnd w:id="217"/>
    </w:p>
    <w:p w14:paraId="0D1C5AF5" w14:textId="24280978" w:rsidR="006A6BB6" w:rsidRDefault="003B485A" w:rsidP="004330F6">
      <w:pPr>
        <w:spacing w:line="480" w:lineRule="auto"/>
        <w:ind w:firstLine="720"/>
        <w:jc w:val="both"/>
        <w:rPr>
          <w:rFonts w:ascii="Times New Roman" w:hAnsi="Times New Roman" w:cs="Times New Roman"/>
        </w:rPr>
      </w:pPr>
      <w:r>
        <w:rPr>
          <w:rFonts w:ascii="Times New Roman" w:hAnsi="Times New Roman" w:cs="Times New Roman"/>
        </w:rPr>
        <w:t>Integral</w:t>
      </w:r>
      <w:r w:rsidR="00A23320">
        <w:rPr>
          <w:rFonts w:ascii="Times New Roman" w:hAnsi="Times New Roman" w:cs="Times New Roman"/>
        </w:rPr>
        <w:t xml:space="preserve"> membrane proteins (</w:t>
      </w:r>
      <w:r w:rsidR="006A6BB6">
        <w:rPr>
          <w:rFonts w:ascii="Times New Roman" w:hAnsi="Times New Roman" w:cs="Times New Roman"/>
        </w:rPr>
        <w:t>IMPs</w:t>
      </w:r>
      <w:r w:rsidR="00A23320">
        <w:rPr>
          <w:rFonts w:ascii="Times New Roman" w:hAnsi="Times New Roman" w:cs="Times New Roman"/>
        </w:rPr>
        <w:t>)</w:t>
      </w:r>
      <w:r w:rsidR="006A6BB6">
        <w:rPr>
          <w:rFonts w:ascii="Times New Roman" w:hAnsi="Times New Roman" w:cs="Times New Roman"/>
        </w:rPr>
        <w:t xml:space="preserve"> </w:t>
      </w:r>
      <w:r>
        <w:rPr>
          <w:rFonts w:ascii="Times New Roman" w:hAnsi="Times New Roman" w:cs="Times New Roman"/>
        </w:rPr>
        <w:t>have been</w:t>
      </w:r>
      <w:r w:rsidR="006A6BB6">
        <w:rPr>
          <w:rFonts w:ascii="Times New Roman" w:hAnsi="Times New Roman" w:cs="Times New Roman"/>
        </w:rPr>
        <w:t xml:space="preserve"> studied for implementa</w:t>
      </w:r>
      <w:r w:rsidR="008954D5">
        <w:rPr>
          <w:rFonts w:ascii="Times New Roman" w:hAnsi="Times New Roman" w:cs="Times New Roman"/>
        </w:rPr>
        <w:t xml:space="preserve">tion in various applications, </w:t>
      </w:r>
      <w:r w:rsidR="00C9162C">
        <w:rPr>
          <w:rFonts w:ascii="Times New Roman" w:hAnsi="Times New Roman" w:cs="Times New Roman"/>
        </w:rPr>
        <w:t>like</w:t>
      </w:r>
      <w:r w:rsidR="008954D5">
        <w:rPr>
          <w:rFonts w:ascii="Times New Roman" w:hAnsi="Times New Roman" w:cs="Times New Roman"/>
        </w:rPr>
        <w:t xml:space="preserve"> drug developmen</w:t>
      </w:r>
      <w:r w:rsidR="00B27CCC">
        <w:rPr>
          <w:rFonts w:ascii="Times New Roman" w:hAnsi="Times New Roman" w:cs="Times New Roman"/>
        </w:rPr>
        <w:t>t</w:t>
      </w:r>
      <w:r w:rsidR="00A23320">
        <w:rPr>
          <w:rFonts w:ascii="Times New Roman" w:hAnsi="Times New Roman" w:cs="Times New Roman"/>
        </w:rPr>
        <w:fldChar w:fldCharType="begin"/>
      </w:r>
      <w:r w:rsidR="00A23320">
        <w:rPr>
          <w:rFonts w:ascii="Times New Roman" w:hAnsi="Times New Roman" w:cs="Times New Roman"/>
        </w:rPr>
        <w:instrText xml:space="preserve"> ADDIN EN.CITE &lt;EndNote&gt;&lt;Cite&gt;&lt;Author&gt;Yin&lt;/Author&gt;&lt;Year&gt;2016&lt;/Year&gt;&lt;RecNum&gt;240&lt;/RecNum&gt;&lt;DisplayText&gt;&lt;style face="superscript"&gt;1&lt;/style&gt;&lt;/DisplayText&gt;&lt;record&gt;&lt;rec-number&gt;240&lt;/rec-number&gt;&lt;foreign-keys&gt;&lt;key app="EN" db-id="2ws9a5p2kfs9d7e2zwp50sde299pa5re9zxd" timestamp="1634316778"&gt;240&lt;/key&gt;&lt;/foreign-keys&gt;&lt;ref-type name="Journal Article"&gt;17&lt;/ref-type&gt;&lt;contributors&gt;&lt;authors&gt;&lt;author&gt;Yin, Hang&lt;/author&gt;&lt;author&gt;Flynn, Aaron D.&lt;/author&gt;&lt;/authors&gt;&lt;/contributors&gt;&lt;titles&gt;&lt;title&gt;Drugging Membrane Protein Interactions&lt;/title&gt;&lt;secondary-title&gt;Annual review of biomedical engineering&lt;/secondary-title&gt;&lt;alt-title&gt;Annu Rev Biomed Eng&lt;/alt-title&gt;&lt;/titles&gt;&lt;periodical&gt;&lt;full-title&gt;Annual review of biomedical engineering&lt;/full-title&gt;&lt;abbr-1&gt;Annu Rev Biomed Eng&lt;/abbr-1&gt;&lt;/periodical&gt;&lt;alt-periodical&gt;&lt;full-title&gt;Annual review of biomedical engineering&lt;/full-title&gt;&lt;abbr-1&gt;Annu Rev Biomed Eng&lt;/abbr-1&gt;&lt;/alt-periodical&gt;&lt;pages&gt;51-76&lt;/pages&gt;&lt;volume&gt;18&lt;/volume&gt;&lt;edition&gt;2016/02/05&lt;/edition&gt;&lt;keywords&gt;&lt;keyword&gt;*curvature sensing&lt;/keyword&gt;&lt;keyword&gt;*drug discovery&lt;/keyword&gt;&lt;keyword&gt;*high-throughput screening&lt;/keyword&gt;&lt;keyword&gt;*rational design&lt;/keyword&gt;&lt;keyword&gt;*transmembrane domains&lt;/keyword&gt;&lt;keyword&gt;Animals&lt;/keyword&gt;&lt;keyword&gt;Drug Discovery/*methods&lt;/keyword&gt;&lt;keyword&gt;High-Throughput Screening Assays/*methods&lt;/keyword&gt;&lt;keyword&gt;Humans&lt;/keyword&gt;&lt;keyword&gt;Membrane Proteins/*drug effects/*metabolism&lt;/keyword&gt;&lt;keyword&gt;Molecular Targeted Therapy/*methods&lt;/keyword&gt;&lt;keyword&gt;Protein Interaction Mapping/*methods&lt;/keyword&gt;&lt;/keywords&gt;&lt;dates&gt;&lt;year&gt;2016&lt;/year&gt;&lt;/dates&gt;&lt;isbn&gt;1545-4274&amp;#xD;1523-9829&lt;/isbn&gt;&lt;accession-num&gt;26863923&lt;/accession-num&gt;&lt;urls&gt;&lt;related-urls&gt;&lt;url&gt;https://pubmed.ncbi.nlm.nih.gov/26863923&lt;/url&gt;&lt;url&gt;https://www.ncbi.nlm.nih.gov/pmc/articles/PMC4968933/&lt;/url&gt;&lt;/related-urls&gt;&lt;/urls&gt;&lt;electronic-resource-num&gt;10.1146/annurev-bioeng-092115-025322&lt;/electronic-resource-num&gt;&lt;remote-database-name&gt;PubMed&lt;/remote-database-name&gt;&lt;language&gt;eng&lt;/language&gt;&lt;/record&gt;&lt;/Cite&gt;&lt;/EndNote&gt;</w:instrText>
      </w:r>
      <w:r w:rsidR="00A23320">
        <w:rPr>
          <w:rFonts w:ascii="Times New Roman" w:hAnsi="Times New Roman" w:cs="Times New Roman"/>
        </w:rPr>
        <w:fldChar w:fldCharType="separate"/>
      </w:r>
      <w:r w:rsidR="00A23320" w:rsidRPr="00A23320">
        <w:rPr>
          <w:rFonts w:ascii="Times New Roman" w:hAnsi="Times New Roman" w:cs="Times New Roman"/>
          <w:noProof/>
          <w:vertAlign w:val="superscript"/>
        </w:rPr>
        <w:t>1</w:t>
      </w:r>
      <w:r w:rsidR="00A23320">
        <w:rPr>
          <w:rFonts w:ascii="Times New Roman" w:hAnsi="Times New Roman" w:cs="Times New Roman"/>
        </w:rPr>
        <w:fldChar w:fldCharType="end"/>
      </w:r>
      <w:r w:rsidR="00A23320">
        <w:rPr>
          <w:rFonts w:ascii="Times New Roman" w:hAnsi="Times New Roman" w:cs="Times New Roman"/>
        </w:rPr>
        <w:t xml:space="preserve"> </w:t>
      </w:r>
      <w:r w:rsidR="00B27CCC">
        <w:rPr>
          <w:rFonts w:ascii="Times New Roman" w:hAnsi="Times New Roman" w:cs="Times New Roman"/>
        </w:rPr>
        <w:t xml:space="preserve">and the creation of </w:t>
      </w:r>
      <w:r w:rsidR="00A23320">
        <w:rPr>
          <w:rFonts w:ascii="Times New Roman" w:hAnsi="Times New Roman" w:cs="Times New Roman"/>
        </w:rPr>
        <w:t>semi-biohybrid electronics,</w:t>
      </w:r>
      <w:r w:rsidR="00B27CCC">
        <w:rPr>
          <w:rFonts w:ascii="Times New Roman" w:hAnsi="Times New Roman" w:cs="Times New Roman"/>
        </w:rPr>
        <w:t xml:space="preserve"> such as </w:t>
      </w:r>
      <w:r w:rsidR="00AA65AF">
        <w:rPr>
          <w:rFonts w:ascii="Times New Roman" w:hAnsi="Times New Roman" w:cs="Times New Roman"/>
        </w:rPr>
        <w:t xml:space="preserve">more efficient </w:t>
      </w:r>
      <w:r w:rsidR="00B27CCC">
        <w:rPr>
          <w:rFonts w:ascii="Times New Roman" w:hAnsi="Times New Roman" w:cs="Times New Roman"/>
        </w:rPr>
        <w:t>solar cells</w:t>
      </w:r>
      <w:r w:rsidR="00A23320">
        <w:rPr>
          <w:rFonts w:ascii="Times New Roman" w:hAnsi="Times New Roman" w:cs="Times New Roman"/>
        </w:rPr>
        <w:fldChar w:fldCharType="begin"/>
      </w:r>
      <w:r w:rsidR="00A23320">
        <w:rPr>
          <w:rFonts w:ascii="Times New Roman" w:hAnsi="Times New Roman" w:cs="Times New Roman"/>
        </w:rPr>
        <w:instrText xml:space="preserve"> ADDIN EN.CITE &lt;EndNote&gt;&lt;Cite&gt;&lt;Author&gt;Iwuchukwu&lt;/Author&gt;&lt;Year&gt;2010&lt;/Year&gt;&lt;RecNum&gt;302&lt;/RecNum&gt;&lt;DisplayText&gt;&lt;style face="superscript"&gt;2&lt;/style&gt;&lt;/DisplayText&gt;&lt;record&gt;&lt;rec-number&gt;302&lt;/rec-number&gt;&lt;foreign-keys&gt;&lt;key app="EN" db-id="2ws9a5p2kfs9d7e2zwp50sde299pa5re9zxd" timestamp="1669655228"&gt;302&lt;/key&gt;&lt;/foreign-keys&gt;&lt;ref-type name="Journal Article"&gt;17&lt;/ref-type&gt;&lt;contributors&gt;&lt;authors&gt;&lt;author&gt;Iwuchukwu, Ifeyinwa J.&lt;/author&gt;&lt;author&gt;Vaughn, Michael&lt;/author&gt;&lt;author&gt;Myers, Natalie&lt;/author&gt;&lt;author&gt;O&amp;apos;Neill, Hugh&lt;/author&gt;&lt;author&gt;Frymier, Paul&lt;/author&gt;&lt;author&gt;Bruce, Barry D.&lt;/author&gt;&lt;/authors&gt;&lt;/contributors&gt;&lt;titles&gt;&lt;title&gt;Self-organized photosynthetic nanoparticle for cell-free hydrogen production&lt;/title&gt;&lt;secondary-title&gt;Nature Nanotechnology&lt;/secondary-title&gt;&lt;/titles&gt;&lt;periodical&gt;&lt;full-title&gt;Nature Nanotechnology&lt;/full-title&gt;&lt;/periodical&gt;&lt;pages&gt;73-79&lt;/pages&gt;&lt;volume&gt;5&lt;/volume&gt;&lt;number&gt;1&lt;/number&gt;&lt;dates&gt;&lt;year&gt;2010&lt;/year&gt;&lt;pub-dates&gt;&lt;date&gt;2010/01/01&lt;/date&gt;&lt;/pub-dates&gt;&lt;/dates&gt;&lt;isbn&gt;1748-3395&lt;/isbn&gt;&lt;urls&gt;&lt;related-urls&gt;&lt;url&gt;https://doi.org/10.1038/nnano.2009.315&lt;/url&gt;&lt;/related-urls&gt;&lt;/urls&gt;&lt;electronic-resource-num&gt;10.1038/nnano.2009.315&lt;/electronic-resource-num&gt;&lt;/record&gt;&lt;/Cite&gt;&lt;/EndNote&gt;</w:instrText>
      </w:r>
      <w:r w:rsidR="00A23320">
        <w:rPr>
          <w:rFonts w:ascii="Times New Roman" w:hAnsi="Times New Roman" w:cs="Times New Roman"/>
        </w:rPr>
        <w:fldChar w:fldCharType="separate"/>
      </w:r>
      <w:r w:rsidR="00A23320" w:rsidRPr="00A23320">
        <w:rPr>
          <w:rFonts w:ascii="Times New Roman" w:hAnsi="Times New Roman" w:cs="Times New Roman"/>
          <w:noProof/>
          <w:vertAlign w:val="superscript"/>
        </w:rPr>
        <w:t>2</w:t>
      </w:r>
      <w:r w:rsidR="00A23320">
        <w:rPr>
          <w:rFonts w:ascii="Times New Roman" w:hAnsi="Times New Roman" w:cs="Times New Roman"/>
        </w:rPr>
        <w:fldChar w:fldCharType="end"/>
      </w:r>
      <w:r w:rsidR="00B27CCC">
        <w:rPr>
          <w:rFonts w:ascii="Times New Roman" w:hAnsi="Times New Roman" w:cs="Times New Roman"/>
        </w:rPr>
        <w:t xml:space="preserve"> </w:t>
      </w:r>
      <w:r>
        <w:rPr>
          <w:rFonts w:ascii="Times New Roman" w:hAnsi="Times New Roman" w:cs="Times New Roman"/>
        </w:rPr>
        <w:t xml:space="preserve">or </w:t>
      </w:r>
      <w:r w:rsidR="00AA65AF">
        <w:rPr>
          <w:rFonts w:ascii="Times New Roman" w:hAnsi="Times New Roman" w:cs="Times New Roman"/>
        </w:rPr>
        <w:t>stochastic sensors</w:t>
      </w:r>
      <w:r w:rsidR="00A339D5">
        <w:rPr>
          <w:rFonts w:ascii="Times New Roman" w:hAnsi="Times New Roman" w:cs="Times New Roman"/>
        </w:rPr>
        <w:t xml:space="preserve"> </w:t>
      </w:r>
      <w:r w:rsidR="00C9162C">
        <w:rPr>
          <w:rFonts w:ascii="Times New Roman" w:hAnsi="Times New Roman" w:cs="Times New Roman"/>
        </w:rPr>
        <w:t>enabling the detection of</w:t>
      </w:r>
      <w:r w:rsidR="00AA65AF">
        <w:rPr>
          <w:rFonts w:ascii="Times New Roman" w:hAnsi="Times New Roman" w:cs="Times New Roman"/>
        </w:rPr>
        <w:t xml:space="preserve"> specific analytes</w:t>
      </w:r>
      <w:r>
        <w:rPr>
          <w:rFonts w:ascii="Times New Roman" w:hAnsi="Times New Roman" w:cs="Times New Roman"/>
        </w:rPr>
        <w:t>.</w:t>
      </w:r>
      <w:r w:rsidR="00AA65AF">
        <w:rPr>
          <w:rFonts w:ascii="Times New Roman" w:hAnsi="Times New Roman" w:cs="Times New Roman"/>
        </w:rPr>
        <w:fldChar w:fldCharType="begin"/>
      </w:r>
      <w:r w:rsidR="00AA65AF">
        <w:rPr>
          <w:rFonts w:ascii="Times New Roman" w:hAnsi="Times New Roman" w:cs="Times New Roman"/>
        </w:rPr>
        <w:instrText xml:space="preserve"> ADDIN EN.CITE &lt;EndNote&gt;&lt;Cite&gt;&lt;Author&gt;Bayley&lt;/Author&gt;&lt;Year&gt;2004&lt;/Year&gt;&lt;RecNum&gt;359&lt;/RecNum&gt;&lt;DisplayText&gt;&lt;style face="superscript"&gt;3&lt;/style&gt;&lt;/DisplayText&gt;&lt;record&gt;&lt;rec-number&gt;359&lt;/rec-number&gt;&lt;foreign-keys&gt;&lt;key app="EN" db-id="2ws9a5p2kfs9d7e2zwp50sde299pa5re9zxd" timestamp="1676320167"&gt;359&lt;/key&gt;&lt;/foreign-keys&gt;&lt;ref-type name="Journal Article"&gt;17&lt;/ref-type&gt;&lt;contributors&gt;&lt;authors&gt;&lt;author&gt;Bayley, Hagan&lt;/author&gt;&lt;author&gt;Jayasinghe, Lakmal&lt;/author&gt;&lt;/authors&gt;&lt;/contributors&gt;&lt;titles&gt;&lt;title&gt;Functional engineered channels and pores (Review)&lt;/title&gt;&lt;secondary-title&gt;Molecular Membrane Biology&lt;/secondary-title&gt;&lt;/titles&gt;&lt;periodical&gt;&lt;full-title&gt;Molecular Membrane Biology&lt;/full-title&gt;&lt;/periodical&gt;&lt;pages&gt;209-220&lt;/pages&gt;&lt;volume&gt;21&lt;/volume&gt;&lt;number&gt;4&lt;/number&gt;&lt;dates&gt;&lt;year&gt;2004&lt;/year&gt;&lt;pub-dates&gt;&lt;date&gt;2004/07/01&lt;/date&gt;&lt;/pub-dates&gt;&lt;/dates&gt;&lt;publisher&gt;Taylor &amp;amp; Francis&lt;/publisher&gt;&lt;isbn&gt;0968-7688&lt;/isbn&gt;&lt;urls&gt;&lt;related-urls&gt;&lt;url&gt;https://doi.org/10.1080/09687680410001716853&lt;/url&gt;&lt;/related-urls&gt;&lt;/urls&gt;&lt;electronic-resource-num&gt;10.1080/09687680410001716853&lt;/electronic-resource-num&gt;&lt;/record&gt;&lt;/Cite&gt;&lt;/EndNote&gt;</w:instrText>
      </w:r>
      <w:r w:rsidR="00AA65AF">
        <w:rPr>
          <w:rFonts w:ascii="Times New Roman" w:hAnsi="Times New Roman" w:cs="Times New Roman"/>
        </w:rPr>
        <w:fldChar w:fldCharType="separate"/>
      </w:r>
      <w:r w:rsidR="00AA65AF" w:rsidRPr="00AA65AF">
        <w:rPr>
          <w:rFonts w:ascii="Times New Roman" w:hAnsi="Times New Roman" w:cs="Times New Roman"/>
          <w:noProof/>
          <w:vertAlign w:val="superscript"/>
        </w:rPr>
        <w:t>3</w:t>
      </w:r>
      <w:r w:rsidR="00AA65AF">
        <w:rPr>
          <w:rFonts w:ascii="Times New Roman" w:hAnsi="Times New Roman" w:cs="Times New Roman"/>
        </w:rPr>
        <w:fldChar w:fldCharType="end"/>
      </w:r>
      <w:r>
        <w:rPr>
          <w:rFonts w:ascii="Times New Roman" w:hAnsi="Times New Roman" w:cs="Times New Roman"/>
        </w:rPr>
        <w:t xml:space="preserve"> </w:t>
      </w:r>
      <w:r w:rsidR="00AA65AF">
        <w:rPr>
          <w:rFonts w:ascii="Times New Roman" w:hAnsi="Times New Roman" w:cs="Times New Roman"/>
        </w:rPr>
        <w:t xml:space="preserve"> </w:t>
      </w:r>
      <w:r>
        <w:rPr>
          <w:rFonts w:ascii="Times New Roman" w:hAnsi="Times New Roman" w:cs="Times New Roman"/>
        </w:rPr>
        <w:t>As such, it</w:t>
      </w:r>
      <w:r w:rsidR="008954D5">
        <w:rPr>
          <w:rFonts w:ascii="Times New Roman" w:hAnsi="Times New Roman" w:cs="Times New Roman"/>
        </w:rPr>
        <w:t xml:space="preserve"> is becoming increasingly important to find ways to isolate and study IMP</w:t>
      </w:r>
      <w:r w:rsidR="00AE1D52">
        <w:rPr>
          <w:rFonts w:ascii="Times New Roman" w:hAnsi="Times New Roman" w:cs="Times New Roman"/>
        </w:rPr>
        <w:t>s’ structure and function</w:t>
      </w:r>
      <w:r w:rsidR="008954D5">
        <w:rPr>
          <w:rFonts w:ascii="Times New Roman" w:hAnsi="Times New Roman" w:cs="Times New Roman"/>
        </w:rPr>
        <w:t xml:space="preserve"> in their native conformation.</w:t>
      </w:r>
      <w:r w:rsidR="008318CA">
        <w:rPr>
          <w:rFonts w:ascii="Times New Roman" w:hAnsi="Times New Roman" w:cs="Times New Roman"/>
        </w:rPr>
        <w:fldChar w:fldCharType="begin"/>
      </w:r>
      <w:r w:rsidR="008318CA">
        <w:rPr>
          <w:rFonts w:ascii="Times New Roman" w:hAnsi="Times New Roman" w:cs="Times New Roman"/>
        </w:rPr>
        <w:instrText xml:space="preserve"> ADDIN EN.CITE &lt;EndNote&gt;&lt;Cite&gt;&lt;Author&gt;Yin&lt;/Author&gt;&lt;Year&gt;2016&lt;/Year&gt;&lt;RecNum&gt;240&lt;/RecNum&gt;&lt;DisplayText&gt;&lt;style face="superscript"&gt;1&lt;/style&gt;&lt;/DisplayText&gt;&lt;record&gt;&lt;rec-number&gt;240&lt;/rec-number&gt;&lt;foreign-keys&gt;&lt;key app="EN" db-id="2ws9a5p2kfs9d7e2zwp50sde299pa5re9zxd" timestamp="1634316778"&gt;240&lt;/key&gt;&lt;/foreign-keys&gt;&lt;ref-type name="Journal Article"&gt;17&lt;/ref-type&gt;&lt;contributors&gt;&lt;authors&gt;&lt;author&gt;Yin, Hang&lt;/author&gt;&lt;author&gt;Flynn, Aaron D.&lt;/author&gt;&lt;/authors&gt;&lt;/contributors&gt;&lt;titles&gt;&lt;title&gt;Drugging Membrane Protein Interactions&lt;/title&gt;&lt;secondary-title&gt;Annual review of biomedical engineering&lt;/secondary-title&gt;&lt;alt-title&gt;Annu Rev Biomed Eng&lt;/alt-title&gt;&lt;/titles&gt;&lt;periodical&gt;&lt;full-title&gt;Annual review of biomedical engineering&lt;/full-title&gt;&lt;abbr-1&gt;Annu Rev Biomed Eng&lt;/abbr-1&gt;&lt;/periodical&gt;&lt;alt-periodical&gt;&lt;full-title&gt;Annual review of biomedical engineering&lt;/full-title&gt;&lt;abbr-1&gt;Annu Rev Biomed Eng&lt;/abbr-1&gt;&lt;/alt-periodical&gt;&lt;pages&gt;51-76&lt;/pages&gt;&lt;volume&gt;18&lt;/volume&gt;&lt;edition&gt;2016/02/05&lt;/edition&gt;&lt;keywords&gt;&lt;keyword&gt;*curvature sensing&lt;/keyword&gt;&lt;keyword&gt;*drug discovery&lt;/keyword&gt;&lt;keyword&gt;*high-throughput screening&lt;/keyword&gt;&lt;keyword&gt;*rational design&lt;/keyword&gt;&lt;keyword&gt;*transmembrane domains&lt;/keyword&gt;&lt;keyword&gt;Animals&lt;/keyword&gt;&lt;keyword&gt;Drug Discovery/*methods&lt;/keyword&gt;&lt;keyword&gt;High-Throughput Screening Assays/*methods&lt;/keyword&gt;&lt;keyword&gt;Humans&lt;/keyword&gt;&lt;keyword&gt;Membrane Proteins/*drug effects/*metabolism&lt;/keyword&gt;&lt;keyword&gt;Molecular Targeted Therapy/*methods&lt;/keyword&gt;&lt;keyword&gt;Protein Interaction Mapping/*methods&lt;/keyword&gt;&lt;/keywords&gt;&lt;dates&gt;&lt;year&gt;2016&lt;/year&gt;&lt;/dates&gt;&lt;isbn&gt;1545-4274&amp;#xD;1523-9829&lt;/isbn&gt;&lt;accession-num&gt;26863923&lt;/accession-num&gt;&lt;urls&gt;&lt;related-urls&gt;&lt;url&gt;https://pubmed.ncbi.nlm.nih.gov/26863923&lt;/url&gt;&lt;url&gt;https://www.ncbi.nlm.nih.gov/pmc/articles/PMC4968933/&lt;/url&gt;&lt;/related-urls&gt;&lt;/urls&gt;&lt;electronic-resource-num&gt;10.1146/annurev-bioeng-092115-025322&lt;/electronic-resource-num&gt;&lt;remote-database-name&gt;PubMed&lt;/remote-database-name&gt;&lt;language&gt;eng&lt;/language&gt;&lt;/record&gt;&lt;/Cite&gt;&lt;/EndNote&gt;</w:instrText>
      </w:r>
      <w:r w:rsidR="008318CA">
        <w:rPr>
          <w:rFonts w:ascii="Times New Roman" w:hAnsi="Times New Roman" w:cs="Times New Roman"/>
        </w:rPr>
        <w:fldChar w:fldCharType="separate"/>
      </w:r>
      <w:r w:rsidR="008318CA" w:rsidRPr="008318CA">
        <w:rPr>
          <w:rFonts w:ascii="Times New Roman" w:hAnsi="Times New Roman" w:cs="Times New Roman"/>
          <w:noProof/>
          <w:vertAlign w:val="superscript"/>
        </w:rPr>
        <w:t>1</w:t>
      </w:r>
      <w:r w:rsidR="008318CA">
        <w:rPr>
          <w:rFonts w:ascii="Times New Roman" w:hAnsi="Times New Roman" w:cs="Times New Roman"/>
        </w:rPr>
        <w:fldChar w:fldCharType="end"/>
      </w:r>
      <w:r w:rsidR="008954D5">
        <w:rPr>
          <w:rFonts w:ascii="Times New Roman" w:hAnsi="Times New Roman" w:cs="Times New Roman"/>
        </w:rPr>
        <w:t xml:space="preserve"> </w:t>
      </w:r>
      <w:r w:rsidR="006A6BB6">
        <w:rPr>
          <w:rFonts w:ascii="Times New Roman" w:hAnsi="Times New Roman" w:cs="Times New Roman"/>
        </w:rPr>
        <w:t xml:space="preserve">The first </w:t>
      </w:r>
      <w:r w:rsidR="003B4388">
        <w:rPr>
          <w:rFonts w:ascii="Times New Roman" w:hAnsi="Times New Roman" w:cs="Times New Roman"/>
        </w:rPr>
        <w:t>chapter</w:t>
      </w:r>
      <w:r w:rsidR="008954D5">
        <w:rPr>
          <w:rFonts w:ascii="Times New Roman" w:hAnsi="Times New Roman" w:cs="Times New Roman"/>
        </w:rPr>
        <w:t xml:space="preserve"> of this dissertation</w:t>
      </w:r>
      <w:r w:rsidR="006A6BB6">
        <w:rPr>
          <w:rFonts w:ascii="Times New Roman" w:hAnsi="Times New Roman" w:cs="Times New Roman"/>
        </w:rPr>
        <w:t xml:space="preserve"> </w:t>
      </w:r>
      <w:r w:rsidR="00AE1D52">
        <w:rPr>
          <w:rFonts w:ascii="Times New Roman" w:hAnsi="Times New Roman" w:cs="Times New Roman"/>
        </w:rPr>
        <w:t>provides a historical perspective of the isolation of IMPs</w:t>
      </w:r>
      <w:r w:rsidR="00C9162C">
        <w:rPr>
          <w:rFonts w:ascii="Times New Roman" w:hAnsi="Times New Roman" w:cs="Times New Roman"/>
        </w:rPr>
        <w:t xml:space="preserve"> and</w:t>
      </w:r>
      <w:r w:rsidR="00AE1D52">
        <w:rPr>
          <w:rFonts w:ascii="Times New Roman" w:hAnsi="Times New Roman" w:cs="Times New Roman"/>
        </w:rPr>
        <w:t xml:space="preserve"> </w:t>
      </w:r>
      <w:r w:rsidR="006A6BB6">
        <w:rPr>
          <w:rFonts w:ascii="Times New Roman" w:hAnsi="Times New Roman" w:cs="Times New Roman"/>
        </w:rPr>
        <w:t xml:space="preserve">outlines </w:t>
      </w:r>
      <w:r w:rsidR="00AE1D52">
        <w:rPr>
          <w:rFonts w:ascii="Times New Roman" w:hAnsi="Times New Roman" w:cs="Times New Roman"/>
        </w:rPr>
        <w:t>many</w:t>
      </w:r>
      <w:r w:rsidR="006A6BB6">
        <w:rPr>
          <w:rFonts w:ascii="Times New Roman" w:hAnsi="Times New Roman" w:cs="Times New Roman"/>
        </w:rPr>
        <w:t xml:space="preserve"> of the most recently developed methodologies to study </w:t>
      </w:r>
      <w:r w:rsidR="00092BE2">
        <w:rPr>
          <w:rFonts w:ascii="Times New Roman" w:hAnsi="Times New Roman" w:cs="Times New Roman"/>
        </w:rPr>
        <w:t xml:space="preserve">IMP </w:t>
      </w:r>
      <w:r w:rsidR="006A6BB6">
        <w:rPr>
          <w:rFonts w:ascii="Times New Roman" w:hAnsi="Times New Roman" w:cs="Times New Roman"/>
        </w:rPr>
        <w:t>structure and function</w:t>
      </w:r>
      <w:r w:rsidR="00092BE2">
        <w:rPr>
          <w:rFonts w:ascii="Times New Roman" w:hAnsi="Times New Roman" w:cs="Times New Roman"/>
        </w:rPr>
        <w:t>, while retaining a more native-like conformation.</w:t>
      </w:r>
      <w:r w:rsidR="008954D5">
        <w:rPr>
          <w:rFonts w:ascii="Times New Roman" w:hAnsi="Times New Roman" w:cs="Times New Roman"/>
        </w:rPr>
        <w:t xml:space="preserve"> The first two methods discussed require prior detergent-facilitated isolation of the membrane proteins before replacing the detergent molecules with either amphipols or MSPs.</w:t>
      </w:r>
      <w:r w:rsidR="003B4388">
        <w:rPr>
          <w:rFonts w:ascii="Times New Roman" w:hAnsi="Times New Roman" w:cs="Times New Roman"/>
        </w:rPr>
        <w:fldChar w:fldCharType="begin">
          <w:fldData xml:space="preserve">PEVuZE5vdGU+PENpdGU+PEF1dGhvcj5Qb3BvdDwvQXV0aG9yPjxZZWFyPjIwMTE8L1llYXI+PFJl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</w:fldData>
        </w:fldChar>
      </w:r>
      <w:r w:rsidR="00AA65AF">
        <w:rPr>
          <w:rFonts w:ascii="Times New Roman" w:hAnsi="Times New Roman" w:cs="Times New Roman"/>
        </w:rPr>
        <w:instrText xml:space="preserve"> ADDIN EN.CITE </w:instrText>
      </w:r>
      <w:r w:rsidR="00AA65AF">
        <w:rPr>
          <w:rFonts w:ascii="Times New Roman" w:hAnsi="Times New Roman" w:cs="Times New Roman"/>
        </w:rPr>
        <w:fldChar w:fldCharType="begin">
          <w:fldData xml:space="preserve">PEVuZE5vdGU+PENpdGU+PEF1dGhvcj5Qb3BvdDwvQXV0aG9yPjxZZWFyPjIwMTE8L1llYXI+PFJl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</w:fldData>
        </w:fldChar>
      </w:r>
      <w:r w:rsidR="00AA65AF">
        <w:rPr>
          <w:rFonts w:ascii="Times New Roman" w:hAnsi="Times New Roman" w:cs="Times New Roman"/>
        </w:rPr>
        <w:instrText xml:space="preserve"> ADDIN EN.CITE.DATA </w:instrText>
      </w:r>
      <w:r w:rsidR="00AA65AF">
        <w:rPr>
          <w:rFonts w:ascii="Times New Roman" w:hAnsi="Times New Roman" w:cs="Times New Roman"/>
        </w:rPr>
      </w:r>
      <w:r w:rsidR="00AA65AF">
        <w:rPr>
          <w:rFonts w:ascii="Times New Roman" w:hAnsi="Times New Roman" w:cs="Times New Roman"/>
        </w:rPr>
        <w:fldChar w:fldCharType="end"/>
      </w:r>
      <w:r w:rsidR="003B4388">
        <w:rPr>
          <w:rFonts w:ascii="Times New Roman" w:hAnsi="Times New Roman" w:cs="Times New Roman"/>
        </w:rPr>
      </w:r>
      <w:r w:rsidR="003B4388">
        <w:rPr>
          <w:rFonts w:ascii="Times New Roman" w:hAnsi="Times New Roman" w:cs="Times New Roman"/>
        </w:rPr>
        <w:fldChar w:fldCharType="separate"/>
      </w:r>
      <w:r w:rsidR="00AA65AF" w:rsidRPr="00AA65AF">
        <w:rPr>
          <w:rFonts w:ascii="Times New Roman" w:hAnsi="Times New Roman" w:cs="Times New Roman"/>
          <w:noProof/>
          <w:vertAlign w:val="superscript"/>
        </w:rPr>
        <w:t>4, 5</w:t>
      </w:r>
      <w:r w:rsidR="003B4388">
        <w:rPr>
          <w:rFonts w:ascii="Times New Roman" w:hAnsi="Times New Roman" w:cs="Times New Roman"/>
        </w:rPr>
        <w:fldChar w:fldCharType="end"/>
      </w:r>
      <w:r w:rsidR="008954D5">
        <w:rPr>
          <w:rFonts w:ascii="Times New Roman" w:hAnsi="Times New Roman" w:cs="Times New Roman"/>
        </w:rPr>
        <w:t xml:space="preserve"> </w:t>
      </w:r>
      <w:r w:rsidR="00D52677">
        <w:rPr>
          <w:rFonts w:ascii="Times New Roman" w:hAnsi="Times New Roman" w:cs="Times New Roman"/>
        </w:rPr>
        <w:t xml:space="preserve">While these methods have both led to significant progress in the field, </w:t>
      </w:r>
      <w:r w:rsidR="00C6192A">
        <w:rPr>
          <w:rFonts w:ascii="Times New Roman" w:hAnsi="Times New Roman" w:cs="Times New Roman"/>
        </w:rPr>
        <w:t>each has its own limitations and challenges</w:t>
      </w:r>
      <w:r w:rsidR="00D52677">
        <w:rPr>
          <w:rFonts w:ascii="Times New Roman" w:hAnsi="Times New Roman" w:cs="Times New Roman"/>
        </w:rPr>
        <w:t>. For example, the initial detergent protein extraction</w:t>
      </w:r>
      <w:r w:rsidR="00AA512F">
        <w:rPr>
          <w:rFonts w:ascii="Times New Roman" w:hAnsi="Times New Roman" w:cs="Times New Roman"/>
        </w:rPr>
        <w:t xml:space="preserve"> steps required </w:t>
      </w:r>
      <w:r w:rsidR="00C6192A">
        <w:rPr>
          <w:rFonts w:ascii="Times New Roman" w:hAnsi="Times New Roman" w:cs="Times New Roman"/>
        </w:rPr>
        <w:t>when using either</w:t>
      </w:r>
      <w:r w:rsidR="00AA512F">
        <w:rPr>
          <w:rFonts w:ascii="Times New Roman" w:hAnsi="Times New Roman" w:cs="Times New Roman"/>
        </w:rPr>
        <w:t xml:space="preserve"> amphipols and MSPs</w:t>
      </w:r>
      <w:r w:rsidR="008D0115">
        <w:rPr>
          <w:rFonts w:ascii="Times New Roman" w:hAnsi="Times New Roman" w:cs="Times New Roman"/>
        </w:rPr>
        <w:t xml:space="preserve"> can </w:t>
      </w:r>
      <w:r w:rsidR="00C6192A">
        <w:rPr>
          <w:rFonts w:ascii="Times New Roman" w:hAnsi="Times New Roman" w:cs="Times New Roman"/>
        </w:rPr>
        <w:t xml:space="preserve">still </w:t>
      </w:r>
      <w:r w:rsidR="008D0115">
        <w:rPr>
          <w:rFonts w:ascii="Times New Roman" w:hAnsi="Times New Roman" w:cs="Times New Roman"/>
        </w:rPr>
        <w:t>lead to</w:t>
      </w:r>
      <w:r w:rsidR="00C6192A">
        <w:rPr>
          <w:rFonts w:ascii="Times New Roman" w:hAnsi="Times New Roman" w:cs="Times New Roman"/>
        </w:rPr>
        <w:t xml:space="preserve"> complete or partial </w:t>
      </w:r>
      <w:r w:rsidR="008D0115">
        <w:rPr>
          <w:rFonts w:ascii="Times New Roman" w:hAnsi="Times New Roman" w:cs="Times New Roman"/>
        </w:rPr>
        <w:t>denaturation or unfolding of the isolated IMPs.</w:t>
      </w:r>
    </w:p>
    <w:p w14:paraId="03B5C551" w14:textId="511EF8FC" w:rsidR="00C31BCD" w:rsidRDefault="00860119" w:rsidP="004330F6">
      <w:pPr>
        <w:spacing w:line="480" w:lineRule="auto"/>
        <w:ind w:firstLine="720"/>
        <w:jc w:val="both"/>
        <w:rPr>
          <w:rFonts w:ascii="Times New Roman" w:hAnsi="Times New Roman" w:cs="Times New Roman"/>
        </w:rPr>
      </w:pPr>
      <w:r>
        <w:rPr>
          <w:rFonts w:ascii="Times New Roman" w:hAnsi="Times New Roman" w:cs="Times New Roman"/>
        </w:rPr>
        <w:t>To address th</w:t>
      </w:r>
      <w:r w:rsidR="00C9162C">
        <w:rPr>
          <w:rFonts w:ascii="Times New Roman" w:hAnsi="Times New Roman" w:cs="Times New Roman"/>
        </w:rPr>
        <w:t>ese</w:t>
      </w:r>
      <w:r>
        <w:rPr>
          <w:rFonts w:ascii="Times New Roman" w:hAnsi="Times New Roman" w:cs="Times New Roman"/>
        </w:rPr>
        <w:t xml:space="preserve"> limitation</w:t>
      </w:r>
      <w:r w:rsidR="00C9162C">
        <w:rPr>
          <w:rFonts w:ascii="Times New Roman" w:hAnsi="Times New Roman" w:cs="Times New Roman"/>
        </w:rPr>
        <w:t>s</w:t>
      </w:r>
      <w:r>
        <w:rPr>
          <w:rFonts w:ascii="Times New Roman" w:hAnsi="Times New Roman" w:cs="Times New Roman"/>
        </w:rPr>
        <w:t>,</w:t>
      </w:r>
      <w:r w:rsidR="00BB26CB">
        <w:rPr>
          <w:rFonts w:ascii="Times New Roman" w:hAnsi="Times New Roman" w:cs="Times New Roman"/>
        </w:rPr>
        <w:t xml:space="preserve"> </w:t>
      </w:r>
      <w:r w:rsidR="0078472D">
        <w:rPr>
          <w:rFonts w:ascii="Times New Roman" w:hAnsi="Times New Roman" w:cs="Times New Roman"/>
        </w:rPr>
        <w:t xml:space="preserve">SMAs </w:t>
      </w:r>
      <w:r>
        <w:rPr>
          <w:rFonts w:ascii="Times New Roman" w:hAnsi="Times New Roman" w:cs="Times New Roman"/>
        </w:rPr>
        <w:t xml:space="preserve">were recently discovered </w:t>
      </w:r>
      <w:r w:rsidR="0078472D">
        <w:rPr>
          <w:rFonts w:ascii="Times New Roman" w:hAnsi="Times New Roman" w:cs="Times New Roman"/>
        </w:rPr>
        <w:t>to not only solubilize membrane proteins from liposomal environments, but more importantly, solubilize IMPs directly from native cellular membranes</w:t>
      </w:r>
      <w:r w:rsidR="00745AEC">
        <w:rPr>
          <w:rFonts w:ascii="Times New Roman" w:hAnsi="Times New Roman" w:cs="Times New Roman"/>
        </w:rPr>
        <w:t xml:space="preserve"> into </w:t>
      </w:r>
      <w:proofErr w:type="spellStart"/>
      <w:r w:rsidR="00745AEC">
        <w:rPr>
          <w:rFonts w:ascii="Times New Roman" w:hAnsi="Times New Roman" w:cs="Times New Roman"/>
        </w:rPr>
        <w:t>nanodiscs</w:t>
      </w:r>
      <w:proofErr w:type="spellEnd"/>
      <w:r w:rsidR="00C9162C">
        <w:rPr>
          <w:rFonts w:ascii="Times New Roman" w:hAnsi="Times New Roman" w:cs="Times New Roman"/>
        </w:rPr>
        <w:t xml:space="preserve"> </w:t>
      </w:r>
      <w:r w:rsidR="00117572">
        <w:rPr>
          <w:rFonts w:ascii="Times New Roman" w:hAnsi="Times New Roman" w:cs="Times New Roman"/>
        </w:rPr>
        <w:t>without the need of detergents</w:t>
      </w:r>
      <w:r w:rsidR="0078472D">
        <w:rPr>
          <w:rFonts w:ascii="Times New Roman" w:hAnsi="Times New Roman" w:cs="Times New Roman"/>
        </w:rPr>
        <w:t>.</w:t>
      </w:r>
      <w:r w:rsidR="003F1BBF">
        <w:rPr>
          <w:rFonts w:ascii="Times New Roman" w:hAnsi="Times New Roman" w:cs="Times New Roman"/>
        </w:rPr>
        <w:fldChar w:fldCharType="begin">
          <w:fldData xml:space="preserve">PEVuZE5vdGU+PENpdGU+PEF1dGhvcj5Lbm93bGVzPC9BdXRob3I+PFllYXI+MjAwOTwvWWVhcj48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</w:fldData>
        </w:fldChar>
      </w:r>
      <w:r w:rsidR="00AA65AF">
        <w:rPr>
          <w:rFonts w:ascii="Times New Roman" w:hAnsi="Times New Roman" w:cs="Times New Roman"/>
        </w:rPr>
        <w:instrText xml:space="preserve"> ADDIN EN.CITE </w:instrText>
      </w:r>
      <w:r w:rsidR="00AA65AF">
        <w:rPr>
          <w:rFonts w:ascii="Times New Roman" w:hAnsi="Times New Roman" w:cs="Times New Roman"/>
        </w:rPr>
        <w:fldChar w:fldCharType="begin">
          <w:fldData xml:space="preserve">PEVuZE5vdGU+PENpdGU+PEF1dGhvcj5Lbm93bGVzPC9BdXRob3I+PFllYXI+MjAwOTwvWWVhcj48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</w:fldData>
        </w:fldChar>
      </w:r>
      <w:r w:rsidR="00AA65AF">
        <w:rPr>
          <w:rFonts w:ascii="Times New Roman" w:hAnsi="Times New Roman" w:cs="Times New Roman"/>
        </w:rPr>
        <w:instrText xml:space="preserve"> ADDIN EN.CITE.DATA </w:instrText>
      </w:r>
      <w:r w:rsidR="00AA65AF">
        <w:rPr>
          <w:rFonts w:ascii="Times New Roman" w:hAnsi="Times New Roman" w:cs="Times New Roman"/>
        </w:rPr>
      </w:r>
      <w:r w:rsidR="00AA65AF">
        <w:rPr>
          <w:rFonts w:ascii="Times New Roman" w:hAnsi="Times New Roman" w:cs="Times New Roman"/>
        </w:rPr>
        <w:fldChar w:fldCharType="end"/>
      </w:r>
      <w:r w:rsidR="003F1BBF">
        <w:rPr>
          <w:rFonts w:ascii="Times New Roman" w:hAnsi="Times New Roman" w:cs="Times New Roman"/>
        </w:rPr>
      </w:r>
      <w:r w:rsidR="003F1BBF">
        <w:rPr>
          <w:rFonts w:ascii="Times New Roman" w:hAnsi="Times New Roman" w:cs="Times New Roman"/>
        </w:rPr>
        <w:fldChar w:fldCharType="separate"/>
      </w:r>
      <w:r w:rsidR="00AA65AF" w:rsidRPr="00AA65AF">
        <w:rPr>
          <w:rFonts w:ascii="Times New Roman" w:hAnsi="Times New Roman" w:cs="Times New Roman"/>
          <w:noProof/>
          <w:vertAlign w:val="superscript"/>
        </w:rPr>
        <w:t>6-8</w:t>
      </w:r>
      <w:r w:rsidR="003F1BBF">
        <w:rPr>
          <w:rFonts w:ascii="Times New Roman" w:hAnsi="Times New Roman" w:cs="Times New Roman"/>
        </w:rPr>
        <w:fldChar w:fldCharType="end"/>
      </w:r>
      <w:r w:rsidR="0078472D">
        <w:rPr>
          <w:rFonts w:ascii="Times New Roman" w:hAnsi="Times New Roman" w:cs="Times New Roman"/>
        </w:rPr>
        <w:t xml:space="preserve"> </w:t>
      </w:r>
      <w:r w:rsidR="00C31BCD">
        <w:rPr>
          <w:rFonts w:ascii="Times New Roman" w:hAnsi="Times New Roman" w:cs="Times New Roman"/>
        </w:rPr>
        <w:t>In addition</w:t>
      </w:r>
      <w:r w:rsidR="00745AEC">
        <w:rPr>
          <w:rFonts w:ascii="Times New Roman" w:hAnsi="Times New Roman" w:cs="Times New Roman"/>
        </w:rPr>
        <w:t xml:space="preserve">, SMAs </w:t>
      </w:r>
      <w:r w:rsidR="00C31BCD">
        <w:rPr>
          <w:rFonts w:ascii="Times New Roman" w:hAnsi="Times New Roman" w:cs="Times New Roman"/>
        </w:rPr>
        <w:t>not only extract the IMP but also</w:t>
      </w:r>
      <w:r w:rsidR="00745AEC">
        <w:rPr>
          <w:rFonts w:ascii="Times New Roman" w:hAnsi="Times New Roman" w:cs="Times New Roman"/>
        </w:rPr>
        <w:t xml:space="preserve"> an annulus of the native</w:t>
      </w:r>
      <w:r w:rsidR="00C9162C">
        <w:rPr>
          <w:rFonts w:ascii="Times New Roman" w:hAnsi="Times New Roman" w:cs="Times New Roman"/>
        </w:rPr>
        <w:t xml:space="preserve"> membrane</w:t>
      </w:r>
      <w:r w:rsidR="00745AEC">
        <w:rPr>
          <w:rFonts w:ascii="Times New Roman" w:hAnsi="Times New Roman" w:cs="Times New Roman"/>
        </w:rPr>
        <w:t xml:space="preserve"> lipid</w:t>
      </w:r>
      <w:r w:rsidR="00C9162C">
        <w:rPr>
          <w:rFonts w:ascii="Times New Roman" w:hAnsi="Times New Roman" w:cs="Times New Roman"/>
        </w:rPr>
        <w:t>s</w:t>
      </w:r>
      <w:r w:rsidR="00745AEC">
        <w:rPr>
          <w:rFonts w:ascii="Times New Roman" w:hAnsi="Times New Roman" w:cs="Times New Roman"/>
        </w:rPr>
        <w:t>, leading to</w:t>
      </w:r>
      <w:r w:rsidR="00C31BCD">
        <w:rPr>
          <w:rFonts w:ascii="Times New Roman" w:hAnsi="Times New Roman" w:cs="Times New Roman"/>
        </w:rPr>
        <w:t xml:space="preserve"> formation of protein-containing lipid </w:t>
      </w:r>
      <w:proofErr w:type="spellStart"/>
      <w:r w:rsidR="00C31BCD">
        <w:rPr>
          <w:rFonts w:ascii="Times New Roman" w:hAnsi="Times New Roman" w:cs="Times New Roman"/>
        </w:rPr>
        <w:t>nanodiscs</w:t>
      </w:r>
      <w:proofErr w:type="spellEnd"/>
      <w:r w:rsidR="00C31BCD">
        <w:rPr>
          <w:rFonts w:ascii="Times New Roman" w:hAnsi="Times New Roman" w:cs="Times New Roman"/>
        </w:rPr>
        <w:t xml:space="preserve"> with</w:t>
      </w:r>
      <w:r w:rsidR="00745AEC">
        <w:rPr>
          <w:rFonts w:ascii="Times New Roman" w:hAnsi="Times New Roman" w:cs="Times New Roman"/>
        </w:rPr>
        <w:t xml:space="preserve"> a much more native-like environment.</w:t>
      </w:r>
      <w:r w:rsidR="003F1BBF">
        <w:rPr>
          <w:rFonts w:ascii="Times New Roman" w:hAnsi="Times New Roman" w:cs="Times New Roman"/>
        </w:rPr>
        <w:fldChar w:fldCharType="begin">
          <w:fldData xml:space="preserve">PEVuZE5vdGU+PENpdGU+PEF1dGhvcj5Ew7ZycjwvQXV0aG9yPjxZZWFyPjIwMTY8L1llYXI+PFJl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=
</w:fldData>
        </w:fldChar>
      </w:r>
      <w:r w:rsidR="00AA65AF">
        <w:rPr>
          <w:rFonts w:ascii="Times New Roman" w:hAnsi="Times New Roman" w:cs="Times New Roman"/>
        </w:rPr>
        <w:instrText xml:space="preserve"> ADDIN EN.CITE </w:instrText>
      </w:r>
      <w:r w:rsidR="00AA65AF">
        <w:rPr>
          <w:rFonts w:ascii="Times New Roman" w:hAnsi="Times New Roman" w:cs="Times New Roman"/>
        </w:rPr>
        <w:fldChar w:fldCharType="begin">
          <w:fldData xml:space="preserve">PEVuZE5vdGU+PENpdGU+PEF1dGhvcj5Ew7ZycjwvQXV0aG9yPjxZZWFyPjIwMTY8L1llYXI+PFJl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=
</w:fldData>
        </w:fldChar>
      </w:r>
      <w:r w:rsidR="00AA65AF">
        <w:rPr>
          <w:rFonts w:ascii="Times New Roman" w:hAnsi="Times New Roman" w:cs="Times New Roman"/>
        </w:rPr>
        <w:instrText xml:space="preserve"> ADDIN EN.CITE.DATA </w:instrText>
      </w:r>
      <w:r w:rsidR="00AA65AF">
        <w:rPr>
          <w:rFonts w:ascii="Times New Roman" w:hAnsi="Times New Roman" w:cs="Times New Roman"/>
        </w:rPr>
      </w:r>
      <w:r w:rsidR="00AA65AF">
        <w:rPr>
          <w:rFonts w:ascii="Times New Roman" w:hAnsi="Times New Roman" w:cs="Times New Roman"/>
        </w:rPr>
        <w:fldChar w:fldCharType="end"/>
      </w:r>
      <w:r w:rsidR="003F1BBF">
        <w:rPr>
          <w:rFonts w:ascii="Times New Roman" w:hAnsi="Times New Roman" w:cs="Times New Roman"/>
        </w:rPr>
      </w:r>
      <w:r w:rsidR="003F1BBF">
        <w:rPr>
          <w:rFonts w:ascii="Times New Roman" w:hAnsi="Times New Roman" w:cs="Times New Roman"/>
        </w:rPr>
        <w:fldChar w:fldCharType="separate"/>
      </w:r>
      <w:r w:rsidR="00AA65AF" w:rsidRPr="00AA65AF">
        <w:rPr>
          <w:rFonts w:ascii="Times New Roman" w:hAnsi="Times New Roman" w:cs="Times New Roman"/>
          <w:noProof/>
          <w:vertAlign w:val="superscript"/>
        </w:rPr>
        <w:t>7, 8</w:t>
      </w:r>
      <w:r w:rsidR="003F1BBF">
        <w:rPr>
          <w:rFonts w:ascii="Times New Roman" w:hAnsi="Times New Roman" w:cs="Times New Roman"/>
        </w:rPr>
        <w:fldChar w:fldCharType="end"/>
      </w:r>
      <w:r w:rsidR="00745AEC">
        <w:rPr>
          <w:rFonts w:ascii="Times New Roman" w:hAnsi="Times New Roman" w:cs="Times New Roman"/>
        </w:rPr>
        <w:t xml:space="preserve"> </w:t>
      </w:r>
      <w:r w:rsidR="00C31BCD">
        <w:rPr>
          <w:rFonts w:ascii="Times New Roman" w:hAnsi="Times New Roman" w:cs="Times New Roman"/>
        </w:rPr>
        <w:t xml:space="preserve">The ability to isolate IMPs directly from biological membranes </w:t>
      </w:r>
      <w:r w:rsidR="00B82D42">
        <w:rPr>
          <w:rFonts w:ascii="Times New Roman" w:hAnsi="Times New Roman" w:cs="Times New Roman"/>
        </w:rPr>
        <w:t xml:space="preserve">into more native environments, </w:t>
      </w:r>
      <w:r w:rsidR="00C31BCD">
        <w:rPr>
          <w:rFonts w:ascii="Times New Roman" w:hAnsi="Times New Roman" w:cs="Times New Roman"/>
        </w:rPr>
        <w:t>without the use of detergents</w:t>
      </w:r>
      <w:r w:rsidR="00B82D42">
        <w:rPr>
          <w:rFonts w:ascii="Times New Roman" w:hAnsi="Times New Roman" w:cs="Times New Roman"/>
        </w:rPr>
        <w:t>,</w:t>
      </w:r>
      <w:r w:rsidR="00C31BCD">
        <w:rPr>
          <w:rFonts w:ascii="Times New Roman" w:hAnsi="Times New Roman" w:cs="Times New Roman"/>
        </w:rPr>
        <w:t xml:space="preserve"> decreases the risk of protein unfolding and denaturation. </w:t>
      </w:r>
    </w:p>
    <w:p w14:paraId="160E1C2A" w14:textId="319BC16E" w:rsidR="008D0115" w:rsidRDefault="00B95A5E" w:rsidP="004330F6">
      <w:pPr>
        <w:spacing w:line="480" w:lineRule="auto"/>
        <w:ind w:firstLine="720"/>
        <w:jc w:val="both"/>
        <w:rPr>
          <w:rFonts w:ascii="Times New Roman" w:hAnsi="Times New Roman" w:cs="Times New Roman"/>
        </w:rPr>
      </w:pPr>
      <w:r>
        <w:rPr>
          <w:rFonts w:ascii="Times New Roman" w:hAnsi="Times New Roman" w:cs="Times New Roman"/>
        </w:rPr>
        <w:t xml:space="preserve">As the field of SMA-facilitated IMP protein extraction has </w:t>
      </w:r>
      <w:r w:rsidR="0007145C">
        <w:rPr>
          <w:rFonts w:ascii="Times New Roman" w:hAnsi="Times New Roman" w:cs="Times New Roman"/>
        </w:rPr>
        <w:t>progressed, new SMA analog</w:t>
      </w:r>
      <w:r w:rsidR="008110CE">
        <w:rPr>
          <w:rFonts w:ascii="Times New Roman" w:hAnsi="Times New Roman" w:cs="Times New Roman"/>
        </w:rPr>
        <w:t>ue</w:t>
      </w:r>
      <w:r w:rsidR="0007145C">
        <w:rPr>
          <w:rFonts w:ascii="Times New Roman" w:hAnsi="Times New Roman" w:cs="Times New Roman"/>
        </w:rPr>
        <w:t xml:space="preserve">s and other amphiphilic copolymers have been developed </w:t>
      </w:r>
      <w:r w:rsidR="008110CE">
        <w:rPr>
          <w:rFonts w:ascii="Times New Roman" w:hAnsi="Times New Roman" w:cs="Times New Roman"/>
        </w:rPr>
        <w:t>that readily</w:t>
      </w:r>
      <w:r w:rsidR="0007145C">
        <w:rPr>
          <w:rFonts w:ascii="Times New Roman" w:hAnsi="Times New Roman" w:cs="Times New Roman"/>
        </w:rPr>
        <w:t xml:space="preserve"> form protein-</w:t>
      </w:r>
      <w:r w:rsidR="0007145C">
        <w:rPr>
          <w:rFonts w:ascii="Times New Roman" w:hAnsi="Times New Roman" w:cs="Times New Roman"/>
        </w:rPr>
        <w:lastRenderedPageBreak/>
        <w:t>containing lipid nanodiscs.</w:t>
      </w:r>
      <w:r w:rsidR="009338F7">
        <w:rPr>
          <w:rFonts w:ascii="Times New Roman" w:hAnsi="Times New Roman" w:cs="Times New Roman"/>
        </w:rPr>
        <w:fldChar w:fldCharType="begin">
          <w:fldData xml:space="preserve">PEVuZE5vdGU+PENpdGU+PEF1dGhvcj5TdHJvdWQ8L0F1dGhvcj48WWVhcj4yMDE4PC9ZZWFyPjxS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</w:fldData>
        </w:fldChar>
      </w:r>
      <w:r w:rsidR="00AA65AF">
        <w:rPr>
          <w:rFonts w:ascii="Times New Roman" w:hAnsi="Times New Roman" w:cs="Times New Roman"/>
        </w:rPr>
        <w:instrText xml:space="preserve"> ADDIN EN.CITE </w:instrText>
      </w:r>
      <w:r w:rsidR="00AA65AF">
        <w:rPr>
          <w:rFonts w:ascii="Times New Roman" w:hAnsi="Times New Roman" w:cs="Times New Roman"/>
        </w:rPr>
        <w:fldChar w:fldCharType="begin">
          <w:fldData xml:space="preserve">PEVuZE5vdGU+PENpdGU+PEF1dGhvcj5TdHJvdWQ8L0F1dGhvcj48WWVhcj4yMDE4PC9ZZWFyPjxS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</w:fldData>
        </w:fldChar>
      </w:r>
      <w:r w:rsidR="00AA65AF">
        <w:rPr>
          <w:rFonts w:ascii="Times New Roman" w:hAnsi="Times New Roman" w:cs="Times New Roman"/>
        </w:rPr>
        <w:instrText xml:space="preserve"> ADDIN EN.CITE.DATA </w:instrText>
      </w:r>
      <w:r w:rsidR="00AA65AF">
        <w:rPr>
          <w:rFonts w:ascii="Times New Roman" w:hAnsi="Times New Roman" w:cs="Times New Roman"/>
        </w:rPr>
      </w:r>
      <w:r w:rsidR="00AA65AF">
        <w:rPr>
          <w:rFonts w:ascii="Times New Roman" w:hAnsi="Times New Roman" w:cs="Times New Roman"/>
        </w:rPr>
        <w:fldChar w:fldCharType="end"/>
      </w:r>
      <w:r w:rsidR="009338F7">
        <w:rPr>
          <w:rFonts w:ascii="Times New Roman" w:hAnsi="Times New Roman" w:cs="Times New Roman"/>
        </w:rPr>
      </w:r>
      <w:r w:rsidR="009338F7">
        <w:rPr>
          <w:rFonts w:ascii="Times New Roman" w:hAnsi="Times New Roman" w:cs="Times New Roman"/>
        </w:rPr>
        <w:fldChar w:fldCharType="separate"/>
      </w:r>
      <w:r w:rsidR="00AA65AF" w:rsidRPr="00AA65AF">
        <w:rPr>
          <w:rFonts w:ascii="Times New Roman" w:hAnsi="Times New Roman" w:cs="Times New Roman"/>
          <w:noProof/>
          <w:vertAlign w:val="superscript"/>
        </w:rPr>
        <w:t>9-12</w:t>
      </w:r>
      <w:r w:rsidR="009338F7">
        <w:rPr>
          <w:rFonts w:ascii="Times New Roman" w:hAnsi="Times New Roman" w:cs="Times New Roman"/>
        </w:rPr>
        <w:fldChar w:fldCharType="end"/>
      </w:r>
      <w:r w:rsidR="0007145C">
        <w:rPr>
          <w:rFonts w:ascii="Times New Roman" w:hAnsi="Times New Roman" w:cs="Times New Roman"/>
        </w:rPr>
        <w:t xml:space="preserve"> These new materials </w:t>
      </w:r>
      <w:r w:rsidR="008110CE">
        <w:rPr>
          <w:rFonts w:ascii="Times New Roman" w:hAnsi="Times New Roman" w:cs="Times New Roman"/>
        </w:rPr>
        <w:t>exhibit</w:t>
      </w:r>
      <w:r w:rsidR="00AA512F">
        <w:rPr>
          <w:rFonts w:ascii="Times New Roman" w:hAnsi="Times New Roman" w:cs="Times New Roman"/>
        </w:rPr>
        <w:t xml:space="preserve"> </w:t>
      </w:r>
      <w:r w:rsidR="0007145C">
        <w:rPr>
          <w:rFonts w:ascii="Times New Roman" w:hAnsi="Times New Roman" w:cs="Times New Roman"/>
        </w:rPr>
        <w:t xml:space="preserve">many benefits </w:t>
      </w:r>
      <w:r w:rsidR="008110CE">
        <w:rPr>
          <w:rFonts w:ascii="Times New Roman" w:hAnsi="Times New Roman" w:cs="Times New Roman"/>
        </w:rPr>
        <w:t xml:space="preserve">over traditional SMA samples, </w:t>
      </w:r>
      <w:r w:rsidR="0007145C">
        <w:rPr>
          <w:rFonts w:ascii="Times New Roman" w:hAnsi="Times New Roman" w:cs="Times New Roman"/>
        </w:rPr>
        <w:t>such as increased tolerance to divalent cations, the ability to stay water-soluble in a wider range of pHs, a lack of moieties that absorb UV light, and increased protein extraction efficiency and/or selectivity in certain IMP systems.</w:t>
      </w:r>
    </w:p>
    <w:p w14:paraId="12C9F1DE" w14:textId="01D9671E" w:rsidR="008966E1" w:rsidRDefault="00D80A4C" w:rsidP="00AC0F37">
      <w:pPr>
        <w:spacing w:line="480" w:lineRule="auto"/>
        <w:ind w:firstLine="720"/>
        <w:jc w:val="both"/>
        <w:rPr>
          <w:rFonts w:ascii="Times New Roman" w:hAnsi="Times New Roman" w:cs="Times New Roman"/>
        </w:rPr>
      </w:pPr>
      <w:r>
        <w:rPr>
          <w:rFonts w:ascii="Times New Roman" w:hAnsi="Times New Roman" w:cs="Times New Roman"/>
        </w:rPr>
        <w:t>While there is a</w:t>
      </w:r>
      <w:r w:rsidR="00357A19">
        <w:rPr>
          <w:rFonts w:ascii="Times New Roman" w:hAnsi="Times New Roman" w:cs="Times New Roman"/>
        </w:rPr>
        <w:t xml:space="preserve"> growing toolbox of </w:t>
      </w:r>
      <w:r>
        <w:rPr>
          <w:rFonts w:ascii="Times New Roman" w:hAnsi="Times New Roman" w:cs="Times New Roman"/>
        </w:rPr>
        <w:t>materials</w:t>
      </w:r>
      <w:r w:rsidR="00357A19">
        <w:rPr>
          <w:rFonts w:ascii="Times New Roman" w:hAnsi="Times New Roman" w:cs="Times New Roman"/>
        </w:rPr>
        <w:t xml:space="preserve"> </w:t>
      </w:r>
      <w:r w:rsidR="00AC0F37">
        <w:rPr>
          <w:rFonts w:ascii="Times New Roman" w:hAnsi="Times New Roman" w:cs="Times New Roman"/>
        </w:rPr>
        <w:t>capable of</w:t>
      </w:r>
      <w:r w:rsidR="00357A19">
        <w:rPr>
          <w:rFonts w:ascii="Times New Roman" w:hAnsi="Times New Roman" w:cs="Times New Roman"/>
        </w:rPr>
        <w:t xml:space="preserve"> solubiliz</w:t>
      </w:r>
      <w:r w:rsidR="00AC0F37">
        <w:rPr>
          <w:rFonts w:ascii="Times New Roman" w:hAnsi="Times New Roman" w:cs="Times New Roman"/>
        </w:rPr>
        <w:t>ing</w:t>
      </w:r>
      <w:r w:rsidR="00357A19">
        <w:rPr>
          <w:rFonts w:ascii="Times New Roman" w:hAnsi="Times New Roman" w:cs="Times New Roman"/>
        </w:rPr>
        <w:t xml:space="preserve"> IMPs into </w:t>
      </w:r>
      <w:proofErr w:type="spellStart"/>
      <w:r w:rsidR="00357A19">
        <w:rPr>
          <w:rFonts w:ascii="Times New Roman" w:hAnsi="Times New Roman" w:cs="Times New Roman"/>
        </w:rPr>
        <w:t>nanodiscs</w:t>
      </w:r>
      <w:proofErr w:type="spellEnd"/>
      <w:r w:rsidR="00357A19">
        <w:rPr>
          <w:rFonts w:ascii="Times New Roman" w:hAnsi="Times New Roman" w:cs="Times New Roman"/>
        </w:rPr>
        <w:t xml:space="preserve">, </w:t>
      </w:r>
      <w:r w:rsidR="000E3A37">
        <w:rPr>
          <w:rFonts w:ascii="Times New Roman" w:hAnsi="Times New Roman" w:cs="Times New Roman"/>
        </w:rPr>
        <w:t>there are still many instances where commonly available amphiphilic polymers elicit little to no IMP</w:t>
      </w:r>
      <w:r w:rsidR="00AC0F37">
        <w:rPr>
          <w:rFonts w:ascii="Times New Roman" w:hAnsi="Times New Roman" w:cs="Times New Roman"/>
        </w:rPr>
        <w:t xml:space="preserve"> extraction</w:t>
      </w:r>
      <w:r w:rsidR="000E3A37">
        <w:rPr>
          <w:rFonts w:ascii="Times New Roman" w:hAnsi="Times New Roman" w:cs="Times New Roman"/>
        </w:rPr>
        <w:t xml:space="preserve"> from some membrane systems.</w:t>
      </w:r>
      <w:r w:rsidR="00AC0F37">
        <w:rPr>
          <w:rFonts w:ascii="Times New Roman" w:hAnsi="Times New Roman" w:cs="Times New Roman"/>
        </w:rPr>
        <w:t xml:space="preserve"> Because of this, f</w:t>
      </w:r>
      <w:r w:rsidR="000E3A37">
        <w:rPr>
          <w:rFonts w:ascii="Times New Roman" w:hAnsi="Times New Roman" w:cs="Times New Roman"/>
        </w:rPr>
        <w:t>urther insight into the mechanistic processes behind amphiphilic polymer-facilitated protein extraction</w:t>
      </w:r>
      <w:r w:rsidR="00AC0F37">
        <w:rPr>
          <w:rFonts w:ascii="Times New Roman" w:hAnsi="Times New Roman" w:cs="Times New Roman"/>
        </w:rPr>
        <w:t xml:space="preserve"> is needed to aid the </w:t>
      </w:r>
      <w:r w:rsidR="000E3A37">
        <w:rPr>
          <w:rFonts w:ascii="Times New Roman" w:hAnsi="Times New Roman" w:cs="Times New Roman"/>
        </w:rPr>
        <w:t>design and development of</w:t>
      </w:r>
      <w:r w:rsidR="00AC0F37">
        <w:rPr>
          <w:rFonts w:ascii="Times New Roman" w:hAnsi="Times New Roman" w:cs="Times New Roman"/>
        </w:rPr>
        <w:t xml:space="preserve"> future</w:t>
      </w:r>
      <w:r w:rsidR="000E3A37">
        <w:rPr>
          <w:rFonts w:ascii="Times New Roman" w:hAnsi="Times New Roman" w:cs="Times New Roman"/>
        </w:rPr>
        <w:t xml:space="preserve"> polymers that can</w:t>
      </w:r>
      <w:r w:rsidR="00AC0F37">
        <w:rPr>
          <w:rFonts w:ascii="Times New Roman" w:hAnsi="Times New Roman" w:cs="Times New Roman"/>
        </w:rPr>
        <w:t xml:space="preserve"> efficiently and selectively</w:t>
      </w:r>
      <w:r w:rsidR="000E3A37">
        <w:rPr>
          <w:rFonts w:ascii="Times New Roman" w:hAnsi="Times New Roman" w:cs="Times New Roman"/>
        </w:rPr>
        <w:t xml:space="preserve"> </w:t>
      </w:r>
      <w:r w:rsidR="004C08A5">
        <w:rPr>
          <w:rFonts w:ascii="Times New Roman" w:hAnsi="Times New Roman" w:cs="Times New Roman"/>
        </w:rPr>
        <w:t xml:space="preserve">target </w:t>
      </w:r>
      <w:r w:rsidR="000E3A37">
        <w:rPr>
          <w:rFonts w:ascii="Times New Roman" w:hAnsi="Times New Roman" w:cs="Times New Roman"/>
        </w:rPr>
        <w:t xml:space="preserve">specific proteins. </w:t>
      </w:r>
      <w:r w:rsidR="00AC0F37">
        <w:rPr>
          <w:rFonts w:ascii="Times New Roman" w:hAnsi="Times New Roman" w:cs="Times New Roman"/>
        </w:rPr>
        <w:t xml:space="preserve">To </w:t>
      </w:r>
      <w:r w:rsidR="000E3A37">
        <w:rPr>
          <w:rFonts w:ascii="Times New Roman" w:hAnsi="Times New Roman" w:cs="Times New Roman"/>
        </w:rPr>
        <w:t>help fill this gap in knowledge</w:t>
      </w:r>
      <w:r w:rsidR="009500B0">
        <w:rPr>
          <w:rFonts w:ascii="Times New Roman" w:hAnsi="Times New Roman" w:cs="Times New Roman"/>
        </w:rPr>
        <w:t xml:space="preserve">, we </w:t>
      </w:r>
      <w:r w:rsidR="00AC0F37">
        <w:rPr>
          <w:rFonts w:ascii="Times New Roman" w:hAnsi="Times New Roman" w:cs="Times New Roman"/>
        </w:rPr>
        <w:t>leveraged</w:t>
      </w:r>
      <w:r w:rsidR="009500B0">
        <w:rPr>
          <w:rFonts w:ascii="Times New Roman" w:hAnsi="Times New Roman" w:cs="Times New Roman"/>
        </w:rPr>
        <w:t xml:space="preserve"> our expertise in synthetic polymer chemistry to design and synthesize multiple series of </w:t>
      </w:r>
      <w:r w:rsidR="00AC0F37">
        <w:rPr>
          <w:rFonts w:ascii="Times New Roman" w:hAnsi="Times New Roman" w:cs="Times New Roman"/>
        </w:rPr>
        <w:t>co</w:t>
      </w:r>
      <w:r w:rsidR="009500B0">
        <w:rPr>
          <w:rFonts w:ascii="Times New Roman" w:hAnsi="Times New Roman" w:cs="Times New Roman"/>
        </w:rPr>
        <w:t xml:space="preserve">polymers to </w:t>
      </w:r>
      <w:r w:rsidR="00AC0F37">
        <w:rPr>
          <w:rFonts w:ascii="Times New Roman" w:hAnsi="Times New Roman" w:cs="Times New Roman"/>
        </w:rPr>
        <w:t xml:space="preserve">systematically </w:t>
      </w:r>
      <w:r w:rsidR="009500B0">
        <w:rPr>
          <w:rFonts w:ascii="Times New Roman" w:hAnsi="Times New Roman" w:cs="Times New Roman"/>
        </w:rPr>
        <w:t xml:space="preserve">investigate which </w:t>
      </w:r>
      <w:r w:rsidR="00AC0F37">
        <w:rPr>
          <w:rFonts w:ascii="Times New Roman" w:hAnsi="Times New Roman" w:cs="Times New Roman"/>
        </w:rPr>
        <w:t xml:space="preserve">structural </w:t>
      </w:r>
      <w:r w:rsidR="009500B0">
        <w:rPr>
          <w:rFonts w:ascii="Times New Roman" w:hAnsi="Times New Roman" w:cs="Times New Roman"/>
        </w:rPr>
        <w:t>characteristics could</w:t>
      </w:r>
      <w:r w:rsidR="00AC0F37">
        <w:rPr>
          <w:rFonts w:ascii="Times New Roman" w:hAnsi="Times New Roman" w:cs="Times New Roman"/>
        </w:rPr>
        <w:t xml:space="preserve"> and should</w:t>
      </w:r>
      <w:r w:rsidR="009500B0">
        <w:rPr>
          <w:rFonts w:ascii="Times New Roman" w:hAnsi="Times New Roman" w:cs="Times New Roman"/>
        </w:rPr>
        <w:t xml:space="preserve"> be tuned to alter the IMP extraction process. </w:t>
      </w:r>
      <w:r w:rsidR="009B336B">
        <w:rPr>
          <w:rFonts w:ascii="Times New Roman" w:hAnsi="Times New Roman" w:cs="Times New Roman"/>
        </w:rPr>
        <w:t xml:space="preserve">The thylakoid membranes of </w:t>
      </w:r>
      <w:proofErr w:type="spellStart"/>
      <w:r w:rsidR="009B336B" w:rsidRPr="0066019C">
        <w:rPr>
          <w:rFonts w:ascii="Times New Roman" w:hAnsi="Times New Roman" w:cs="Times New Roman"/>
          <w:i/>
          <w:iCs/>
        </w:rPr>
        <w:t>Thermosynechococcus</w:t>
      </w:r>
      <w:proofErr w:type="spellEnd"/>
      <w:r w:rsidR="009B336B" w:rsidRPr="0066019C">
        <w:rPr>
          <w:rFonts w:ascii="Times New Roman" w:hAnsi="Times New Roman" w:cs="Times New Roman"/>
          <w:i/>
          <w:iCs/>
        </w:rPr>
        <w:t xml:space="preserve"> elongatus</w:t>
      </w:r>
      <w:r w:rsidR="00AC0F37">
        <w:rPr>
          <w:rFonts w:ascii="Times New Roman" w:hAnsi="Times New Roman" w:cs="Times New Roman"/>
          <w:i/>
          <w:iCs/>
        </w:rPr>
        <w:t xml:space="preserve"> </w:t>
      </w:r>
      <w:r w:rsidR="00AC0F37">
        <w:rPr>
          <w:rFonts w:ascii="Times New Roman" w:hAnsi="Times New Roman" w:cs="Times New Roman"/>
        </w:rPr>
        <w:t>(</w:t>
      </w:r>
      <w:proofErr w:type="spellStart"/>
      <w:r w:rsidR="00AC0F37">
        <w:rPr>
          <w:rFonts w:ascii="Times New Roman" w:hAnsi="Times New Roman" w:cs="Times New Roman"/>
          <w:i/>
          <w:iCs/>
        </w:rPr>
        <w:t>Te</w:t>
      </w:r>
      <w:proofErr w:type="spellEnd"/>
      <w:r w:rsidR="00AC0F37">
        <w:rPr>
          <w:rFonts w:ascii="Times New Roman" w:hAnsi="Times New Roman" w:cs="Times New Roman"/>
        </w:rPr>
        <w:t>)</w:t>
      </w:r>
      <w:r w:rsidR="009B336B">
        <w:rPr>
          <w:rFonts w:ascii="Times New Roman" w:hAnsi="Times New Roman" w:cs="Times New Roman"/>
        </w:rPr>
        <w:t xml:space="preserve"> provided the perfect environment for these tests</w:t>
      </w:r>
      <w:r w:rsidR="000E3A37">
        <w:rPr>
          <w:rFonts w:ascii="Times New Roman" w:hAnsi="Times New Roman" w:cs="Times New Roman"/>
        </w:rPr>
        <w:t xml:space="preserve"> as commonly utilized, commercially available SMAs are essentially ineffective at isolating trimeric PSI from this membrane.</w:t>
      </w:r>
      <w:r w:rsidR="00D07D14">
        <w:rPr>
          <w:rFonts w:ascii="Times New Roman" w:hAnsi="Times New Roman" w:cs="Times New Roman"/>
        </w:rPr>
        <w:fldChar w:fldCharType="begin"/>
      </w:r>
      <w:r w:rsidR="00AA65AF">
        <w:rPr>
          <w:rFonts w:ascii="Times New Roman" w:hAnsi="Times New Roman" w:cs="Times New Roman"/>
        </w:rPr>
        <w:instrText xml:space="preserve"> ADDIN EN.CITE &lt;EndNote&gt;&lt;Cite&gt;&lt;Author&gt;Brady&lt;/Author&gt;&lt;Year&gt;2019&lt;/Year&gt;&lt;RecNum&gt;70&lt;/RecNum&gt;&lt;DisplayText&gt;&lt;style face="superscript"&gt;13&lt;/style&gt;&lt;/DisplayText&gt;&lt;record&gt;&lt;rec-number&gt;70&lt;/rec-number&gt;&lt;foreign-keys&gt;&lt;key app="EN" db-id="2ws9a5p2kfs9d7e2zwp50sde299pa5re9zxd" timestamp="1600092535" guid="8065eced-0c05-492e-9847-16c3e70df0fb"&gt;70&lt;/key&gt;&lt;/foreign-keys&gt;&lt;ref-type name="Journal Article"&gt;17&lt;/ref-type&gt;&lt;contributors&gt;&lt;authors&gt;&lt;author&gt;Brady, Nathan G.&lt;/author&gt;&lt;author&gt;Li, Meng&lt;/author&gt;&lt;author&gt;Ma, Yue&lt;/author&gt;&lt;author&gt;Gumbart, James C.&lt;/author&gt;&lt;author&gt;Bruce, Barry D.&lt;/author&gt;&lt;/authors&gt;&lt;/contributors&gt;&lt;titles&gt;&lt;title&gt;Non-detergent isolation of a cyanobacterial photosystem I using styrene maleic acid alternating copolymers&lt;/title&gt;&lt;secondary-title&gt;RSC Advances&lt;/secondary-title&gt;&lt;/titles&gt;&lt;periodical&gt;&lt;full-title&gt;RSC Advances&lt;/full-title&gt;&lt;abbr-1&gt;RSC Adv.&lt;/abbr-1&gt;&lt;/periodical&gt;&lt;pages&gt;31781-31796&lt;/pages&gt;&lt;volume&gt;9&lt;/volume&gt;&lt;number&gt;54&lt;/number&gt;&lt;dates&gt;&lt;year&gt;2019&lt;/year&gt;&lt;/dates&gt;&lt;publisher&gt;The Royal Society of Chemistry&lt;/publisher&gt;&lt;work-type&gt;10.1039/C9RA04619D&lt;/work-type&gt;&lt;urls&gt;&lt;related-urls&gt;&lt;url&gt;http://dx.doi.org/10.1039/C9RA04619D&lt;/url&gt;&lt;url&gt;https://pubs.rsc.org/en/content/articlepdf/2019/ra/c9ra04619d&lt;/url&gt;&lt;/related-urls&gt;&lt;/urls&gt;&lt;electronic-resource-num&gt;10.1039/C9RA04619D&lt;/electronic-resource-num&gt;&lt;/record&gt;&lt;/Cite&gt;&lt;/EndNote&gt;</w:instrText>
      </w:r>
      <w:r w:rsidR="00D07D14">
        <w:rPr>
          <w:rFonts w:ascii="Times New Roman" w:hAnsi="Times New Roman" w:cs="Times New Roman"/>
        </w:rPr>
        <w:fldChar w:fldCharType="separate"/>
      </w:r>
      <w:r w:rsidR="00AA65AF" w:rsidRPr="00AA65AF">
        <w:rPr>
          <w:rFonts w:ascii="Times New Roman" w:hAnsi="Times New Roman" w:cs="Times New Roman"/>
          <w:noProof/>
          <w:vertAlign w:val="superscript"/>
        </w:rPr>
        <w:t>13</w:t>
      </w:r>
      <w:r w:rsidR="00D07D14">
        <w:rPr>
          <w:rFonts w:ascii="Times New Roman" w:hAnsi="Times New Roman" w:cs="Times New Roman"/>
        </w:rPr>
        <w:fldChar w:fldCharType="end"/>
      </w:r>
      <w:r w:rsidR="000E3A37">
        <w:rPr>
          <w:rFonts w:ascii="Times New Roman" w:hAnsi="Times New Roman" w:cs="Times New Roman"/>
        </w:rPr>
        <w:t xml:space="preserve"> </w:t>
      </w:r>
    </w:p>
    <w:p w14:paraId="189E82E5" w14:textId="69D42B3F" w:rsidR="008966E1" w:rsidRDefault="002E0A7F" w:rsidP="008966E1">
      <w:pPr>
        <w:spacing w:line="480" w:lineRule="auto"/>
        <w:ind w:firstLine="720"/>
        <w:jc w:val="both"/>
        <w:rPr>
          <w:rFonts w:ascii="Times New Roman" w:hAnsi="Times New Roman" w:cs="Times New Roman"/>
        </w:rPr>
      </w:pPr>
      <w:r>
        <w:rPr>
          <w:rFonts w:ascii="Times New Roman" w:hAnsi="Times New Roman" w:cs="Times New Roman"/>
        </w:rPr>
        <w:t>Chapter II outlines</w:t>
      </w:r>
      <w:r w:rsidR="00D01213">
        <w:rPr>
          <w:rFonts w:ascii="Times New Roman" w:hAnsi="Times New Roman" w:cs="Times New Roman"/>
        </w:rPr>
        <w:t xml:space="preserve"> our first studies </w:t>
      </w:r>
      <w:r w:rsidR="00AC0F37">
        <w:rPr>
          <w:rFonts w:ascii="Times New Roman" w:hAnsi="Times New Roman" w:cs="Times New Roman"/>
        </w:rPr>
        <w:t>that focused on</w:t>
      </w:r>
      <w:r w:rsidR="00D01213">
        <w:rPr>
          <w:rFonts w:ascii="Times New Roman" w:hAnsi="Times New Roman" w:cs="Times New Roman"/>
        </w:rPr>
        <w:t xml:space="preserve"> the esterification of commercial SMA materials. We found that when the commercial SMA, </w:t>
      </w:r>
      <w:r w:rsidR="00D01213">
        <w:rPr>
          <w:rFonts w:ascii="Times New Roman" w:hAnsi="Times New Roman" w:cs="Times New Roman"/>
          <w:b/>
          <w:bCs/>
        </w:rPr>
        <w:t>PRO</w:t>
      </w:r>
      <w:r w:rsidR="00D01213">
        <w:rPr>
          <w:rFonts w:ascii="Times New Roman" w:hAnsi="Times New Roman" w:cs="Times New Roman"/>
        </w:rPr>
        <w:t xml:space="preserve">, was partially </w:t>
      </w:r>
      <w:proofErr w:type="spellStart"/>
      <w:r w:rsidR="00D01213">
        <w:rPr>
          <w:rFonts w:ascii="Times New Roman" w:hAnsi="Times New Roman" w:cs="Times New Roman"/>
        </w:rPr>
        <w:t>monoesterified</w:t>
      </w:r>
      <w:proofErr w:type="spellEnd"/>
      <w:r w:rsidR="00D01213">
        <w:rPr>
          <w:rFonts w:ascii="Times New Roman" w:hAnsi="Times New Roman" w:cs="Times New Roman"/>
        </w:rPr>
        <w:t xml:space="preserve"> with </w:t>
      </w:r>
      <w:proofErr w:type="spellStart"/>
      <w:r w:rsidR="00D01213">
        <w:rPr>
          <w:rFonts w:ascii="Times New Roman" w:hAnsi="Times New Roman" w:cs="Times New Roman"/>
        </w:rPr>
        <w:t>alkoxyethoxylate</w:t>
      </w:r>
      <w:proofErr w:type="spellEnd"/>
      <w:r w:rsidR="00D01213">
        <w:rPr>
          <w:rFonts w:ascii="Times New Roman" w:hAnsi="Times New Roman" w:cs="Times New Roman"/>
        </w:rPr>
        <w:t xml:space="preserve"> </w:t>
      </w:r>
      <w:r w:rsidR="00F37C35">
        <w:rPr>
          <w:rFonts w:ascii="Times New Roman" w:hAnsi="Times New Roman" w:cs="Times New Roman"/>
        </w:rPr>
        <w:t>sidechains the IMP extraction efficiency and selectivity can be drastically altered</w:t>
      </w:r>
      <w:r w:rsidR="00A54709">
        <w:rPr>
          <w:rFonts w:ascii="Times New Roman" w:hAnsi="Times New Roman" w:cs="Times New Roman"/>
        </w:rPr>
        <w:t xml:space="preserve">, in certain cases allowing for an order of magnitude increase </w:t>
      </w:r>
      <w:r w:rsidR="00126B16">
        <w:rPr>
          <w:rFonts w:ascii="Times New Roman" w:hAnsi="Times New Roman" w:cs="Times New Roman"/>
        </w:rPr>
        <w:t>in</w:t>
      </w:r>
      <w:r w:rsidR="00A54709">
        <w:rPr>
          <w:rFonts w:ascii="Times New Roman" w:hAnsi="Times New Roman" w:cs="Times New Roman"/>
        </w:rPr>
        <w:t xml:space="preserve"> protein extraction ability</w:t>
      </w:r>
      <w:r w:rsidR="00F37C35">
        <w:rPr>
          <w:rFonts w:ascii="Times New Roman" w:hAnsi="Times New Roman" w:cs="Times New Roman"/>
        </w:rPr>
        <w:t>. Interestingly,</w:t>
      </w:r>
      <w:r w:rsidR="00AC0F37">
        <w:rPr>
          <w:rFonts w:ascii="Times New Roman" w:hAnsi="Times New Roman" w:cs="Times New Roman"/>
        </w:rPr>
        <w:t xml:space="preserve"> our results show that</w:t>
      </w:r>
      <w:r w:rsidR="00F37C35">
        <w:rPr>
          <w:rFonts w:ascii="Times New Roman" w:hAnsi="Times New Roman" w:cs="Times New Roman"/>
        </w:rPr>
        <w:t xml:space="preserve"> the longest sidechains </w:t>
      </w:r>
      <w:r w:rsidR="00AC0F37">
        <w:rPr>
          <w:rFonts w:ascii="Times New Roman" w:hAnsi="Times New Roman" w:cs="Times New Roman"/>
        </w:rPr>
        <w:t>produced highest extraction</w:t>
      </w:r>
      <w:r w:rsidR="00F37C35">
        <w:rPr>
          <w:rFonts w:ascii="Times New Roman" w:hAnsi="Times New Roman" w:cs="Times New Roman"/>
        </w:rPr>
        <w:t xml:space="preserve"> efficien</w:t>
      </w:r>
      <w:r w:rsidR="00AC0F37">
        <w:rPr>
          <w:rFonts w:ascii="Times New Roman" w:hAnsi="Times New Roman" w:cs="Times New Roman"/>
        </w:rPr>
        <w:t>cies for the</w:t>
      </w:r>
      <w:r w:rsidR="00F37C35">
        <w:rPr>
          <w:rFonts w:ascii="Times New Roman" w:hAnsi="Times New Roman" w:cs="Times New Roman"/>
        </w:rPr>
        <w:t xml:space="preserve"> native PSI trimer</w:t>
      </w:r>
      <w:r w:rsidR="00AC0F37">
        <w:rPr>
          <w:rFonts w:ascii="Times New Roman" w:hAnsi="Times New Roman" w:cs="Times New Roman"/>
        </w:rPr>
        <w:t xml:space="preserve"> of </w:t>
      </w:r>
      <w:proofErr w:type="spellStart"/>
      <w:r w:rsidR="00AC0F37">
        <w:rPr>
          <w:rFonts w:ascii="Times New Roman" w:hAnsi="Times New Roman" w:cs="Times New Roman"/>
          <w:i/>
          <w:iCs/>
        </w:rPr>
        <w:t>Te</w:t>
      </w:r>
      <w:proofErr w:type="spellEnd"/>
      <w:r w:rsidR="00AC0F37">
        <w:rPr>
          <w:rFonts w:ascii="Times New Roman" w:hAnsi="Times New Roman" w:cs="Times New Roman"/>
        </w:rPr>
        <w:t>,</w:t>
      </w:r>
      <w:r w:rsidR="00F37C35">
        <w:rPr>
          <w:rFonts w:ascii="Times New Roman" w:hAnsi="Times New Roman" w:cs="Times New Roman"/>
        </w:rPr>
        <w:t xml:space="preserve"> wh</w:t>
      </w:r>
      <w:r w:rsidR="00A54709">
        <w:rPr>
          <w:rFonts w:ascii="Times New Roman" w:hAnsi="Times New Roman" w:cs="Times New Roman"/>
        </w:rPr>
        <w:t>ereas</w:t>
      </w:r>
      <w:r w:rsidR="00F37C35">
        <w:rPr>
          <w:rFonts w:ascii="Times New Roman" w:hAnsi="Times New Roman" w:cs="Times New Roman"/>
        </w:rPr>
        <w:t xml:space="preserve"> the shorter sidechains appeared to favor the extraction of larger </w:t>
      </w:r>
      <w:r w:rsidR="00A54709">
        <w:rPr>
          <w:rFonts w:ascii="Times New Roman" w:hAnsi="Times New Roman" w:cs="Times New Roman"/>
        </w:rPr>
        <w:t>patches of membrane containing multiple PSI groups</w:t>
      </w:r>
      <w:r w:rsidR="00F37C35">
        <w:rPr>
          <w:rFonts w:ascii="Times New Roman" w:hAnsi="Times New Roman" w:cs="Times New Roman"/>
        </w:rPr>
        <w:t>.</w:t>
      </w:r>
      <w:r w:rsidR="007A5DBA">
        <w:rPr>
          <w:rFonts w:ascii="Times New Roman" w:hAnsi="Times New Roman" w:cs="Times New Roman"/>
        </w:rPr>
        <w:t xml:space="preserve"> The</w:t>
      </w:r>
      <w:r w:rsidR="009607A0">
        <w:rPr>
          <w:rFonts w:ascii="Times New Roman" w:hAnsi="Times New Roman" w:cs="Times New Roman"/>
        </w:rPr>
        <w:t xml:space="preserve"> extraction</w:t>
      </w:r>
      <w:r w:rsidR="007A5DBA">
        <w:rPr>
          <w:rFonts w:ascii="Times New Roman" w:hAnsi="Times New Roman" w:cs="Times New Roman"/>
        </w:rPr>
        <w:t xml:space="preserve"> efficiency also seemed </w:t>
      </w:r>
      <w:r w:rsidR="007A5DBA">
        <w:rPr>
          <w:rFonts w:ascii="Times New Roman" w:hAnsi="Times New Roman" w:cs="Times New Roman"/>
        </w:rPr>
        <w:lastRenderedPageBreak/>
        <w:t>to generally increase with increasing amounts of sidechain functionalization.</w:t>
      </w:r>
      <w:r w:rsidR="00F37C35">
        <w:rPr>
          <w:rFonts w:ascii="Times New Roman" w:hAnsi="Times New Roman" w:cs="Times New Roman"/>
        </w:rPr>
        <w:t xml:space="preserve"> Further, we found that by </w:t>
      </w:r>
      <w:proofErr w:type="spellStart"/>
      <w:r w:rsidR="007A5DBA">
        <w:rPr>
          <w:rFonts w:ascii="Times New Roman" w:hAnsi="Times New Roman" w:cs="Times New Roman"/>
        </w:rPr>
        <w:t>monoesterifying</w:t>
      </w:r>
      <w:proofErr w:type="spellEnd"/>
      <w:r w:rsidR="00F37C35">
        <w:rPr>
          <w:rFonts w:ascii="Times New Roman" w:hAnsi="Times New Roman" w:cs="Times New Roman"/>
        </w:rPr>
        <w:t xml:space="preserve"> </w:t>
      </w:r>
      <w:r w:rsidR="00F37C35">
        <w:rPr>
          <w:rFonts w:ascii="Times New Roman" w:hAnsi="Times New Roman" w:cs="Times New Roman"/>
          <w:b/>
          <w:bCs/>
        </w:rPr>
        <w:t>PRO</w:t>
      </w:r>
      <w:r w:rsidR="00F37C35">
        <w:rPr>
          <w:rFonts w:ascii="Times New Roman" w:hAnsi="Times New Roman" w:cs="Times New Roman"/>
        </w:rPr>
        <w:t xml:space="preserve"> with diethylene glycol and </w:t>
      </w:r>
      <w:proofErr w:type="spellStart"/>
      <w:r w:rsidR="00F37C35">
        <w:rPr>
          <w:rFonts w:ascii="Times New Roman" w:hAnsi="Times New Roman" w:cs="Times New Roman"/>
        </w:rPr>
        <w:t>tetraethylene</w:t>
      </w:r>
      <w:proofErr w:type="spellEnd"/>
      <w:r w:rsidR="00F37C35">
        <w:rPr>
          <w:rFonts w:ascii="Times New Roman" w:hAnsi="Times New Roman" w:cs="Times New Roman"/>
        </w:rPr>
        <w:t xml:space="preserve"> glycol sidechains </w:t>
      </w:r>
      <w:r w:rsidR="007631DB">
        <w:rPr>
          <w:rFonts w:ascii="Times New Roman" w:hAnsi="Times New Roman" w:cs="Times New Roman"/>
        </w:rPr>
        <w:t xml:space="preserve">these materials’ </w:t>
      </w:r>
      <w:r w:rsidR="00F37C35">
        <w:rPr>
          <w:rFonts w:ascii="Times New Roman" w:hAnsi="Times New Roman" w:cs="Times New Roman"/>
        </w:rPr>
        <w:t>tolerance of divalent cations can be drastically improved</w:t>
      </w:r>
      <w:r w:rsidR="009607A0">
        <w:rPr>
          <w:rFonts w:ascii="Times New Roman" w:hAnsi="Times New Roman" w:cs="Times New Roman"/>
        </w:rPr>
        <w:t xml:space="preserve">, albeit while lowering the ability of these materials to extract trimeric PSI from </w:t>
      </w:r>
      <w:proofErr w:type="spellStart"/>
      <w:r w:rsidR="009607A0">
        <w:rPr>
          <w:rFonts w:ascii="Times New Roman" w:hAnsi="Times New Roman" w:cs="Times New Roman"/>
          <w:i/>
          <w:iCs/>
        </w:rPr>
        <w:t>Te</w:t>
      </w:r>
      <w:proofErr w:type="spellEnd"/>
      <w:r w:rsidR="00F37C35">
        <w:rPr>
          <w:rFonts w:ascii="Times New Roman" w:hAnsi="Times New Roman" w:cs="Times New Roman"/>
        </w:rPr>
        <w:t xml:space="preserve">. We hypothesize that this </w:t>
      </w:r>
      <w:r w:rsidR="00357882">
        <w:rPr>
          <w:rFonts w:ascii="Times New Roman" w:hAnsi="Times New Roman" w:cs="Times New Roman"/>
        </w:rPr>
        <w:t>modification can be done to almost any amphiphilic copolymer with anhydride units to attain a similar effect</w:t>
      </w:r>
      <w:r w:rsidR="009607A0">
        <w:rPr>
          <w:rFonts w:ascii="Times New Roman" w:hAnsi="Times New Roman" w:cs="Times New Roman"/>
        </w:rPr>
        <w:t>, while retaining higher solubilization efficiencies in other IMP systems.</w:t>
      </w:r>
    </w:p>
    <w:p w14:paraId="4CF235E4" w14:textId="34785A60" w:rsidR="00357882" w:rsidRDefault="00330A30" w:rsidP="008966E1">
      <w:pPr>
        <w:spacing w:line="480" w:lineRule="auto"/>
        <w:ind w:firstLine="720"/>
        <w:jc w:val="both"/>
        <w:rPr>
          <w:rFonts w:ascii="Times New Roman" w:hAnsi="Times New Roman" w:cs="Times New Roman"/>
        </w:rPr>
      </w:pPr>
      <w:r>
        <w:rPr>
          <w:rFonts w:ascii="Times New Roman" w:hAnsi="Times New Roman" w:cs="Times New Roman"/>
        </w:rPr>
        <w:t xml:space="preserve">While the materials discussed in Chapter </w:t>
      </w:r>
      <w:r w:rsidR="00636E58">
        <w:rPr>
          <w:rFonts w:ascii="Times New Roman" w:hAnsi="Times New Roman" w:cs="Times New Roman"/>
        </w:rPr>
        <w:t>I</w:t>
      </w:r>
      <w:r>
        <w:rPr>
          <w:rFonts w:ascii="Times New Roman" w:hAnsi="Times New Roman" w:cs="Times New Roman"/>
        </w:rPr>
        <w:t xml:space="preserve">I gave us a great amount of insight into the importance of long, hydrophobic moieties in the IMP extraction process, they also introduced a new challenge. As explored in Chapter </w:t>
      </w:r>
      <w:r w:rsidR="00636E58">
        <w:rPr>
          <w:rFonts w:ascii="Times New Roman" w:hAnsi="Times New Roman" w:cs="Times New Roman"/>
        </w:rPr>
        <w:t>I</w:t>
      </w:r>
      <w:r>
        <w:rPr>
          <w:rFonts w:ascii="Times New Roman" w:hAnsi="Times New Roman" w:cs="Times New Roman"/>
        </w:rPr>
        <w:t>II</w:t>
      </w:r>
      <w:r w:rsidR="0005395A">
        <w:rPr>
          <w:rFonts w:ascii="Times New Roman" w:hAnsi="Times New Roman" w:cs="Times New Roman"/>
        </w:rPr>
        <w:t>, these materials are prone to degradation in the presence of a base</w:t>
      </w:r>
      <w:r w:rsidR="0067424B">
        <w:rPr>
          <w:rFonts w:ascii="Times New Roman" w:hAnsi="Times New Roman" w:cs="Times New Roman"/>
        </w:rPr>
        <w:t xml:space="preserve">, </w:t>
      </w:r>
      <w:r w:rsidR="0005395A">
        <w:rPr>
          <w:rFonts w:ascii="Times New Roman" w:hAnsi="Times New Roman" w:cs="Times New Roman"/>
        </w:rPr>
        <w:t>heat</w:t>
      </w:r>
      <w:r w:rsidR="0067424B">
        <w:rPr>
          <w:rFonts w:ascii="Times New Roman" w:hAnsi="Times New Roman" w:cs="Times New Roman"/>
        </w:rPr>
        <w:t>, and/or light</w:t>
      </w:r>
      <w:r w:rsidR="0005395A">
        <w:rPr>
          <w:rFonts w:ascii="Times New Roman" w:hAnsi="Times New Roman" w:cs="Times New Roman"/>
        </w:rPr>
        <w:t xml:space="preserve">. We </w:t>
      </w:r>
      <w:r w:rsidR="0067424B">
        <w:rPr>
          <w:rFonts w:ascii="Times New Roman" w:hAnsi="Times New Roman" w:cs="Times New Roman"/>
        </w:rPr>
        <w:t>found</w:t>
      </w:r>
      <w:r w:rsidR="0005395A">
        <w:rPr>
          <w:rFonts w:ascii="Times New Roman" w:hAnsi="Times New Roman" w:cs="Times New Roman"/>
        </w:rPr>
        <w:t xml:space="preserve"> that this loss of sidechain functionalization can</w:t>
      </w:r>
      <w:r w:rsidR="006A5AB7">
        <w:rPr>
          <w:rFonts w:ascii="Times New Roman" w:hAnsi="Times New Roman" w:cs="Times New Roman"/>
        </w:rPr>
        <w:t xml:space="preserve"> lead to drastically lower solubilization efficiencies and that the resulting free 2-butoxyethanol chains likely lead to disruptions in the structure of the extracted trimeric PSI.</w:t>
      </w:r>
      <w:r w:rsidR="0067424B">
        <w:rPr>
          <w:rFonts w:ascii="Times New Roman" w:hAnsi="Times New Roman" w:cs="Times New Roman"/>
        </w:rPr>
        <w:t xml:space="preserve"> We also managed to develop a preparation protocol that allows for these materials to be synthesized and solubilized while minimizing the extent of</w:t>
      </w:r>
      <w:r w:rsidR="00213907">
        <w:rPr>
          <w:rFonts w:ascii="Times New Roman" w:hAnsi="Times New Roman" w:cs="Times New Roman"/>
        </w:rPr>
        <w:t xml:space="preserve"> polymer </w:t>
      </w:r>
      <w:r w:rsidR="0067424B">
        <w:rPr>
          <w:rFonts w:ascii="Times New Roman" w:hAnsi="Times New Roman" w:cs="Times New Roman"/>
        </w:rPr>
        <w:t>degradation.</w:t>
      </w:r>
      <w:r w:rsidR="006A5AB7">
        <w:rPr>
          <w:rFonts w:ascii="Times New Roman" w:hAnsi="Times New Roman" w:cs="Times New Roman"/>
        </w:rPr>
        <w:t xml:space="preserve"> This study shows the importance of having both stable and pure materials to ensure consistent and reliable protein extraction results.</w:t>
      </w:r>
    </w:p>
    <w:p w14:paraId="5F6A884D" w14:textId="3D2C92D0" w:rsidR="006A5AB7" w:rsidRDefault="006A5AB7" w:rsidP="008966E1">
      <w:pPr>
        <w:spacing w:line="480" w:lineRule="auto"/>
        <w:ind w:firstLine="720"/>
        <w:jc w:val="both"/>
        <w:rPr>
          <w:rFonts w:ascii="Times New Roman" w:hAnsi="Times New Roman" w:cs="Times New Roman"/>
        </w:rPr>
      </w:pPr>
      <w:r>
        <w:rPr>
          <w:rFonts w:ascii="Times New Roman" w:hAnsi="Times New Roman" w:cs="Times New Roman"/>
        </w:rPr>
        <w:t xml:space="preserve">Chapter </w:t>
      </w:r>
      <w:r w:rsidR="00636E58">
        <w:rPr>
          <w:rFonts w:ascii="Times New Roman" w:hAnsi="Times New Roman" w:cs="Times New Roman"/>
        </w:rPr>
        <w:t>IV</w:t>
      </w:r>
      <w:r>
        <w:rPr>
          <w:rFonts w:ascii="Times New Roman" w:hAnsi="Times New Roman" w:cs="Times New Roman"/>
        </w:rPr>
        <w:t xml:space="preserve"> outlines how we used the experimental results </w:t>
      </w:r>
      <w:r w:rsidR="00D304A1">
        <w:rPr>
          <w:rFonts w:ascii="Times New Roman" w:hAnsi="Times New Roman" w:cs="Times New Roman"/>
        </w:rPr>
        <w:t xml:space="preserve">obtained </w:t>
      </w:r>
      <w:r w:rsidR="006510CC">
        <w:rPr>
          <w:rFonts w:ascii="Times New Roman" w:hAnsi="Times New Roman" w:cs="Times New Roman"/>
        </w:rPr>
        <w:t>in Chapters II and III</w:t>
      </w:r>
      <w:r w:rsidR="00D304A1">
        <w:rPr>
          <w:rFonts w:ascii="Times New Roman" w:hAnsi="Times New Roman" w:cs="Times New Roman"/>
        </w:rPr>
        <w:t xml:space="preserve"> to design and synthesize amphiphilic polymers to address many issues previously encountered. The new </w:t>
      </w:r>
      <w:r w:rsidR="00D304A1">
        <w:rPr>
          <w:rFonts w:ascii="Calibri" w:hAnsi="Calibri" w:cs="Calibri"/>
        </w:rPr>
        <w:t>α</w:t>
      </w:r>
      <w:r w:rsidR="00D304A1">
        <w:rPr>
          <w:rFonts w:ascii="Times New Roman" w:hAnsi="Times New Roman" w:cs="Times New Roman"/>
        </w:rPr>
        <w:t xml:space="preserve">-olefin-co-maleic acid copolymers </w:t>
      </w:r>
      <w:r w:rsidR="00EA568A">
        <w:rPr>
          <w:rFonts w:ascii="Times New Roman" w:hAnsi="Times New Roman" w:cs="Times New Roman"/>
        </w:rPr>
        <w:t>(</w:t>
      </w:r>
      <w:r w:rsidR="00EA568A">
        <w:rPr>
          <w:rFonts w:ascii="Calibri" w:hAnsi="Calibri" w:cs="Calibri"/>
        </w:rPr>
        <w:t>α</w:t>
      </w:r>
      <w:r w:rsidR="00EA568A">
        <w:rPr>
          <w:rFonts w:ascii="Times New Roman" w:hAnsi="Times New Roman" w:cs="Times New Roman"/>
        </w:rPr>
        <w:t>MAs)</w:t>
      </w:r>
      <w:r w:rsidR="00EA568A" w:rsidDel="00636E58">
        <w:rPr>
          <w:rFonts w:ascii="Times New Roman" w:hAnsi="Times New Roman" w:cs="Times New Roman"/>
        </w:rPr>
        <w:t xml:space="preserve"> </w:t>
      </w:r>
      <w:r w:rsidR="00636E58">
        <w:rPr>
          <w:rFonts w:ascii="Times New Roman" w:hAnsi="Times New Roman" w:cs="Times New Roman"/>
        </w:rPr>
        <w:t xml:space="preserve">substitute the typical </w:t>
      </w:r>
      <w:r w:rsidR="00D304A1">
        <w:rPr>
          <w:rFonts w:ascii="Times New Roman" w:hAnsi="Times New Roman" w:cs="Times New Roman"/>
        </w:rPr>
        <w:t>styr</w:t>
      </w:r>
      <w:r w:rsidR="006510CC">
        <w:rPr>
          <w:rFonts w:ascii="Times New Roman" w:hAnsi="Times New Roman" w:cs="Times New Roman"/>
        </w:rPr>
        <w:t>ene</w:t>
      </w:r>
      <w:r w:rsidR="00D304A1">
        <w:rPr>
          <w:rFonts w:ascii="Times New Roman" w:hAnsi="Times New Roman" w:cs="Times New Roman"/>
        </w:rPr>
        <w:t xml:space="preserve"> units </w:t>
      </w:r>
      <w:r w:rsidR="006510CC">
        <w:rPr>
          <w:rFonts w:ascii="Times New Roman" w:hAnsi="Times New Roman" w:cs="Times New Roman"/>
        </w:rPr>
        <w:t xml:space="preserve">of SMA copolymers </w:t>
      </w:r>
      <w:r w:rsidR="00D304A1">
        <w:rPr>
          <w:rFonts w:ascii="Times New Roman" w:hAnsi="Times New Roman" w:cs="Times New Roman"/>
        </w:rPr>
        <w:t xml:space="preserve">with long, linear alkane units, </w:t>
      </w:r>
      <w:proofErr w:type="gramStart"/>
      <w:r w:rsidR="00D304A1">
        <w:rPr>
          <w:rFonts w:ascii="Times New Roman" w:hAnsi="Times New Roman" w:cs="Times New Roman"/>
        </w:rPr>
        <w:t>similar to</w:t>
      </w:r>
      <w:proofErr w:type="gramEnd"/>
      <w:r w:rsidR="00D304A1">
        <w:rPr>
          <w:rFonts w:ascii="Times New Roman" w:hAnsi="Times New Roman" w:cs="Times New Roman"/>
        </w:rPr>
        <w:t xml:space="preserve"> the pendant chains of the alkoxy ethoxylate-functionalized SMAs. </w:t>
      </w:r>
      <w:r w:rsidR="00C834A8">
        <w:rPr>
          <w:rFonts w:ascii="Times New Roman" w:hAnsi="Times New Roman" w:cs="Times New Roman"/>
        </w:rPr>
        <w:t xml:space="preserve">These </w:t>
      </w:r>
      <w:r w:rsidR="00C834A8">
        <w:rPr>
          <w:rFonts w:ascii="Calibri" w:hAnsi="Calibri" w:cs="Calibri"/>
        </w:rPr>
        <w:t>α</w:t>
      </w:r>
      <w:r w:rsidR="00C834A8">
        <w:rPr>
          <w:rFonts w:ascii="Times New Roman" w:hAnsi="Times New Roman" w:cs="Times New Roman"/>
        </w:rPr>
        <w:t xml:space="preserve">MAs </w:t>
      </w:r>
      <w:r w:rsidR="00DE2E89">
        <w:rPr>
          <w:rFonts w:ascii="Times New Roman" w:hAnsi="Times New Roman" w:cs="Times New Roman"/>
        </w:rPr>
        <w:t xml:space="preserve">can </w:t>
      </w:r>
      <w:r w:rsidR="00C834A8">
        <w:rPr>
          <w:rFonts w:ascii="Times New Roman" w:hAnsi="Times New Roman" w:cs="Times New Roman"/>
        </w:rPr>
        <w:t xml:space="preserve">elicit </w:t>
      </w:r>
      <w:r w:rsidR="00DE2E89">
        <w:rPr>
          <w:rFonts w:ascii="Times New Roman" w:hAnsi="Times New Roman" w:cs="Times New Roman"/>
        </w:rPr>
        <w:t>extremely high</w:t>
      </w:r>
      <w:r w:rsidR="00C834A8">
        <w:rPr>
          <w:rFonts w:ascii="Times New Roman" w:hAnsi="Times New Roman" w:cs="Times New Roman"/>
        </w:rPr>
        <w:t xml:space="preserve"> efficiencies and selectivity towards the extraction of trimeric PSI from </w:t>
      </w:r>
      <w:proofErr w:type="spellStart"/>
      <w:r w:rsidR="00C834A8">
        <w:rPr>
          <w:rFonts w:ascii="Times New Roman" w:hAnsi="Times New Roman" w:cs="Times New Roman"/>
          <w:i/>
          <w:iCs/>
        </w:rPr>
        <w:t>Te</w:t>
      </w:r>
      <w:proofErr w:type="spellEnd"/>
      <w:r w:rsidR="00C834A8">
        <w:rPr>
          <w:rFonts w:ascii="Times New Roman" w:hAnsi="Times New Roman" w:cs="Times New Roman"/>
        </w:rPr>
        <w:t xml:space="preserve"> </w:t>
      </w:r>
      <w:r w:rsidR="006510CC">
        <w:rPr>
          <w:rFonts w:ascii="Times New Roman" w:hAnsi="Times New Roman" w:cs="Times New Roman"/>
        </w:rPr>
        <w:t>and are not</w:t>
      </w:r>
      <w:r w:rsidR="00C834A8">
        <w:rPr>
          <w:rFonts w:ascii="Times New Roman" w:hAnsi="Times New Roman" w:cs="Times New Roman"/>
        </w:rPr>
        <w:t xml:space="preserve"> susceptible to degradation via saponification</w:t>
      </w:r>
      <w:r w:rsidR="006510CC">
        <w:rPr>
          <w:rFonts w:ascii="Times New Roman" w:hAnsi="Times New Roman" w:cs="Times New Roman"/>
        </w:rPr>
        <w:t xml:space="preserve"> during preparation</w:t>
      </w:r>
      <w:r w:rsidR="00C834A8">
        <w:rPr>
          <w:rFonts w:ascii="Times New Roman" w:hAnsi="Times New Roman" w:cs="Times New Roman"/>
        </w:rPr>
        <w:t>.</w:t>
      </w:r>
      <w:r w:rsidR="00D304A1">
        <w:rPr>
          <w:rFonts w:ascii="Times New Roman" w:hAnsi="Times New Roman" w:cs="Times New Roman"/>
        </w:rPr>
        <w:t xml:space="preserve"> </w:t>
      </w:r>
      <w:r w:rsidR="00DE2E89">
        <w:rPr>
          <w:rFonts w:ascii="Times New Roman" w:hAnsi="Times New Roman" w:cs="Times New Roman"/>
        </w:rPr>
        <w:t xml:space="preserve">They are also easy to synthesize at a variety of molecular weights and </w:t>
      </w:r>
      <w:proofErr w:type="spellStart"/>
      <w:r w:rsidR="00DE2E89">
        <w:rPr>
          <w:rFonts w:ascii="Times New Roman" w:hAnsi="Times New Roman" w:cs="Times New Roman"/>
        </w:rPr>
        <w:lastRenderedPageBreak/>
        <w:t>dispersities</w:t>
      </w:r>
      <w:proofErr w:type="spellEnd"/>
      <w:r w:rsidR="00DE2E89">
        <w:rPr>
          <w:rFonts w:ascii="Times New Roman" w:hAnsi="Times New Roman" w:cs="Times New Roman"/>
        </w:rPr>
        <w:t xml:space="preserve">, making them promising materials for </w:t>
      </w:r>
      <w:r w:rsidR="00296649">
        <w:rPr>
          <w:rFonts w:ascii="Times New Roman" w:hAnsi="Times New Roman" w:cs="Times New Roman"/>
        </w:rPr>
        <w:t>not only extracting IMPs</w:t>
      </w:r>
      <w:r w:rsidR="006510CC">
        <w:rPr>
          <w:rFonts w:ascii="Times New Roman" w:hAnsi="Times New Roman" w:cs="Times New Roman"/>
        </w:rPr>
        <w:t xml:space="preserve"> from various biological </w:t>
      </w:r>
      <w:r w:rsidR="00296649">
        <w:rPr>
          <w:rFonts w:ascii="Times New Roman" w:hAnsi="Times New Roman" w:cs="Times New Roman"/>
        </w:rPr>
        <w:t xml:space="preserve">systems, but also for investigations into the fundamentals driving </w:t>
      </w:r>
      <w:r w:rsidR="006510CC">
        <w:rPr>
          <w:rFonts w:ascii="Times New Roman" w:hAnsi="Times New Roman" w:cs="Times New Roman"/>
        </w:rPr>
        <w:t xml:space="preserve">the IMP </w:t>
      </w:r>
      <w:r w:rsidR="00296649">
        <w:rPr>
          <w:rFonts w:ascii="Times New Roman" w:hAnsi="Times New Roman" w:cs="Times New Roman"/>
        </w:rPr>
        <w:t>extraction process.</w:t>
      </w:r>
      <w:r w:rsidR="00DE2E89">
        <w:rPr>
          <w:rFonts w:ascii="Times New Roman" w:hAnsi="Times New Roman" w:cs="Times New Roman"/>
        </w:rPr>
        <w:t xml:space="preserve"> </w:t>
      </w:r>
    </w:p>
    <w:p w14:paraId="652E0240" w14:textId="77777777" w:rsidR="00575A97" w:rsidRPr="00F37C35" w:rsidRDefault="00575A97" w:rsidP="008966E1">
      <w:pPr>
        <w:spacing w:line="480" w:lineRule="auto"/>
        <w:ind w:firstLine="720"/>
        <w:jc w:val="both"/>
        <w:rPr>
          <w:rFonts w:ascii="Times New Roman" w:hAnsi="Times New Roman" w:cs="Times New Roman"/>
        </w:rPr>
      </w:pPr>
    </w:p>
    <w:p w14:paraId="3D69A4E7" w14:textId="4BCA7F3E" w:rsidR="00DF77D2" w:rsidRPr="00575A97" w:rsidRDefault="00575A97" w:rsidP="00EA39D1">
      <w:pPr>
        <w:pStyle w:val="SubsectionTitles"/>
      </w:pPr>
      <w:bookmarkStart w:id="218" w:name="_Toc130372719"/>
      <w:r w:rsidRPr="0066019C">
        <w:t>5</w:t>
      </w:r>
      <w:r w:rsidR="00DF77D2" w:rsidRPr="00575A97">
        <w:t>.2 Future Outlook</w:t>
      </w:r>
      <w:bookmarkEnd w:id="218"/>
    </w:p>
    <w:p w14:paraId="376E3C1D" w14:textId="6A3107BF" w:rsidR="003D0B63" w:rsidRDefault="0074264A" w:rsidP="003D0B63">
      <w:pPr>
        <w:spacing w:line="480" w:lineRule="auto"/>
        <w:ind w:firstLine="720"/>
        <w:jc w:val="both"/>
        <w:rPr>
          <w:rFonts w:ascii="Times New Roman" w:hAnsi="Times New Roman" w:cs="Times New Roman"/>
        </w:rPr>
      </w:pPr>
      <w:r w:rsidRPr="0066019C">
        <w:rPr>
          <w:rFonts w:ascii="Times New Roman" w:hAnsi="Times New Roman" w:cs="Times New Roman"/>
        </w:rPr>
        <w:t>Our</w:t>
      </w:r>
      <w:r>
        <w:rPr>
          <w:rFonts w:ascii="Times New Roman" w:hAnsi="Times New Roman" w:cs="Times New Roman"/>
        </w:rPr>
        <w:t xml:space="preserve"> work has demonstrated how collaborations between experts in synthetic polymer chemistry and biochemistry can work together to push forward the </w:t>
      </w:r>
      <w:r w:rsidR="000B29FE">
        <w:rPr>
          <w:rFonts w:ascii="Times New Roman" w:hAnsi="Times New Roman" w:cs="Times New Roman"/>
        </w:rPr>
        <w:t>field</w:t>
      </w:r>
      <w:r>
        <w:rPr>
          <w:rFonts w:ascii="Times New Roman" w:hAnsi="Times New Roman" w:cs="Times New Roman"/>
        </w:rPr>
        <w:t xml:space="preserve">’s understanding of detergent-free extraction and solubilization of IMPs. We have used </w:t>
      </w:r>
      <w:r w:rsidR="007F520C">
        <w:rPr>
          <w:rFonts w:ascii="Times New Roman" w:hAnsi="Times New Roman" w:cs="Times New Roman"/>
        </w:rPr>
        <w:t xml:space="preserve">our </w:t>
      </w:r>
      <w:r>
        <w:rPr>
          <w:rFonts w:ascii="Times New Roman" w:hAnsi="Times New Roman" w:cs="Times New Roman"/>
        </w:rPr>
        <w:t>collaborative</w:t>
      </w:r>
      <w:r w:rsidR="007F520C">
        <w:rPr>
          <w:rFonts w:ascii="Times New Roman" w:hAnsi="Times New Roman" w:cs="Times New Roman"/>
        </w:rPr>
        <w:t xml:space="preserve"> expertise and</w:t>
      </w:r>
      <w:r>
        <w:rPr>
          <w:rFonts w:ascii="Times New Roman" w:hAnsi="Times New Roman" w:cs="Times New Roman"/>
        </w:rPr>
        <w:t xml:space="preserve"> efforts to design </w:t>
      </w:r>
      <w:r w:rsidR="007F520C">
        <w:rPr>
          <w:rFonts w:ascii="Times New Roman" w:hAnsi="Times New Roman" w:cs="Times New Roman"/>
        </w:rPr>
        <w:t xml:space="preserve">several </w:t>
      </w:r>
      <w:r>
        <w:rPr>
          <w:rFonts w:ascii="Times New Roman" w:hAnsi="Times New Roman" w:cs="Times New Roman"/>
        </w:rPr>
        <w:t xml:space="preserve">series of </w:t>
      </w:r>
      <w:r w:rsidR="007F520C">
        <w:rPr>
          <w:rFonts w:ascii="Times New Roman" w:hAnsi="Times New Roman" w:cs="Times New Roman"/>
        </w:rPr>
        <w:t>co</w:t>
      </w:r>
      <w:r>
        <w:rPr>
          <w:rFonts w:ascii="Times New Roman" w:hAnsi="Times New Roman" w:cs="Times New Roman"/>
        </w:rPr>
        <w:t xml:space="preserve">polymers that offer highly tailorable </w:t>
      </w:r>
      <w:r w:rsidR="007F520C">
        <w:rPr>
          <w:rFonts w:ascii="Times New Roman" w:hAnsi="Times New Roman" w:cs="Times New Roman"/>
        </w:rPr>
        <w:t>materials</w:t>
      </w:r>
      <w:r>
        <w:rPr>
          <w:rFonts w:ascii="Times New Roman" w:hAnsi="Times New Roman" w:cs="Times New Roman"/>
        </w:rPr>
        <w:t xml:space="preserve"> for future investigations. </w:t>
      </w:r>
      <w:r w:rsidR="007F520C">
        <w:rPr>
          <w:rFonts w:ascii="Times New Roman" w:hAnsi="Times New Roman" w:cs="Times New Roman"/>
        </w:rPr>
        <w:t>These</w:t>
      </w:r>
      <w:r>
        <w:rPr>
          <w:rFonts w:ascii="Times New Roman" w:hAnsi="Times New Roman" w:cs="Times New Roman"/>
        </w:rPr>
        <w:t xml:space="preserve"> polymers have proven to be some of the most highly efficient materials for extracting PSI from the cyanobacterium </w:t>
      </w:r>
      <w:proofErr w:type="spellStart"/>
      <w:r>
        <w:rPr>
          <w:rFonts w:ascii="Times New Roman" w:hAnsi="Times New Roman" w:cs="Times New Roman"/>
          <w:i/>
          <w:iCs/>
        </w:rPr>
        <w:t>Te</w:t>
      </w:r>
      <w:proofErr w:type="spellEnd"/>
      <w:r w:rsidR="007F520C">
        <w:rPr>
          <w:rFonts w:ascii="Times New Roman" w:hAnsi="Times New Roman" w:cs="Times New Roman"/>
        </w:rPr>
        <w:t>, thought we anticipate that our copolymers can be used</w:t>
      </w:r>
      <w:r>
        <w:rPr>
          <w:rFonts w:ascii="Times New Roman" w:hAnsi="Times New Roman" w:cs="Times New Roman"/>
        </w:rPr>
        <w:t xml:space="preserve"> across a wide variety of IMP systems. </w:t>
      </w:r>
      <w:r w:rsidR="007F520C">
        <w:rPr>
          <w:rFonts w:ascii="Times New Roman" w:hAnsi="Times New Roman" w:cs="Times New Roman"/>
        </w:rPr>
        <w:t xml:space="preserve">For example, initial studies using our </w:t>
      </w:r>
      <w:r w:rsidR="007F520C">
        <w:rPr>
          <w:rFonts w:ascii="Calibri" w:hAnsi="Calibri" w:cs="Calibri"/>
        </w:rPr>
        <w:t>α</w:t>
      </w:r>
      <w:r w:rsidR="007F520C">
        <w:rPr>
          <w:rFonts w:ascii="Times New Roman" w:hAnsi="Times New Roman" w:cs="Times New Roman"/>
        </w:rPr>
        <w:t>MA copolymer platform have revealed that these polymers can extract proteins from some phospholipid systems.</w:t>
      </w:r>
    </w:p>
    <w:p w14:paraId="5CB11AA1" w14:textId="131C13F4" w:rsidR="003D0B63" w:rsidRPr="006A793D" w:rsidRDefault="007F520C" w:rsidP="003D0B63">
      <w:pPr>
        <w:spacing w:line="480" w:lineRule="auto"/>
        <w:ind w:firstLine="720"/>
        <w:jc w:val="both"/>
        <w:rPr>
          <w:rFonts w:ascii="Times New Roman" w:hAnsi="Times New Roman" w:cs="Times New Roman"/>
        </w:rPr>
      </w:pPr>
      <w:r>
        <w:rPr>
          <w:rFonts w:ascii="Times New Roman" w:hAnsi="Times New Roman" w:cs="Times New Roman"/>
        </w:rPr>
        <w:t xml:space="preserve">Despite the success of our </w:t>
      </w:r>
      <w:r>
        <w:rPr>
          <w:rFonts w:ascii="Calibri" w:hAnsi="Calibri" w:cs="Calibri"/>
        </w:rPr>
        <w:t>α</w:t>
      </w:r>
      <w:r>
        <w:rPr>
          <w:rFonts w:ascii="Times New Roman" w:hAnsi="Times New Roman" w:cs="Times New Roman"/>
        </w:rPr>
        <w:t>MA copolymer series, they are not without some</w:t>
      </w:r>
      <w:r w:rsidR="003D0B63">
        <w:rPr>
          <w:rFonts w:ascii="Times New Roman" w:hAnsi="Times New Roman" w:cs="Times New Roman"/>
        </w:rPr>
        <w:t xml:space="preserve"> shortcomings</w:t>
      </w:r>
      <w:r>
        <w:rPr>
          <w:rFonts w:ascii="Times New Roman" w:hAnsi="Times New Roman" w:cs="Times New Roman"/>
        </w:rPr>
        <w:t>. W</w:t>
      </w:r>
      <w:r w:rsidR="003D0B63">
        <w:rPr>
          <w:rFonts w:ascii="Times New Roman" w:hAnsi="Times New Roman" w:cs="Times New Roman"/>
        </w:rPr>
        <w:t xml:space="preserve">e have </w:t>
      </w:r>
      <w:r>
        <w:rPr>
          <w:rFonts w:ascii="Times New Roman" w:hAnsi="Times New Roman" w:cs="Times New Roman"/>
        </w:rPr>
        <w:t>observed that when</w:t>
      </w:r>
      <w:r w:rsidR="003D0B63">
        <w:rPr>
          <w:rFonts w:ascii="Times New Roman" w:hAnsi="Times New Roman" w:cs="Times New Roman"/>
        </w:rPr>
        <w:t xml:space="preserve"> </w:t>
      </w:r>
      <w:r>
        <w:rPr>
          <w:rFonts w:ascii="Times New Roman" w:hAnsi="Times New Roman" w:cs="Times New Roman"/>
        </w:rPr>
        <w:t>extracti</w:t>
      </w:r>
      <w:r w:rsidR="00085CC5">
        <w:rPr>
          <w:rFonts w:ascii="Times New Roman" w:hAnsi="Times New Roman" w:cs="Times New Roman"/>
        </w:rPr>
        <w:t>ng</w:t>
      </w:r>
      <w:r>
        <w:rPr>
          <w:rFonts w:ascii="Times New Roman" w:hAnsi="Times New Roman" w:cs="Times New Roman"/>
        </w:rPr>
        <w:t xml:space="preserve"> proteins from </w:t>
      </w:r>
      <w:r w:rsidR="003D0B63">
        <w:rPr>
          <w:rFonts w:ascii="Times New Roman" w:hAnsi="Times New Roman" w:cs="Times New Roman"/>
        </w:rPr>
        <w:t>phospholipid systems</w:t>
      </w:r>
      <w:r w:rsidR="00085CC5">
        <w:rPr>
          <w:rFonts w:ascii="Times New Roman" w:hAnsi="Times New Roman" w:cs="Times New Roman"/>
        </w:rPr>
        <w:t xml:space="preserve"> some IMPs</w:t>
      </w:r>
      <w:r>
        <w:rPr>
          <w:rFonts w:ascii="Times New Roman" w:hAnsi="Times New Roman" w:cs="Times New Roman"/>
        </w:rPr>
        <w:t xml:space="preserve"> can </w:t>
      </w:r>
      <w:r w:rsidR="00085CC5">
        <w:rPr>
          <w:rFonts w:ascii="Times New Roman" w:hAnsi="Times New Roman" w:cs="Times New Roman"/>
        </w:rPr>
        <w:t xml:space="preserve">partially </w:t>
      </w:r>
      <w:r>
        <w:rPr>
          <w:rFonts w:ascii="Times New Roman" w:hAnsi="Times New Roman" w:cs="Times New Roman"/>
        </w:rPr>
        <w:t xml:space="preserve">lose some of their </w:t>
      </w:r>
      <w:r w:rsidR="00085CC5">
        <w:rPr>
          <w:rFonts w:ascii="Times New Roman" w:hAnsi="Times New Roman" w:cs="Times New Roman"/>
        </w:rPr>
        <w:t>activity</w:t>
      </w:r>
      <w:r>
        <w:rPr>
          <w:rFonts w:ascii="Times New Roman" w:hAnsi="Times New Roman" w:cs="Times New Roman"/>
        </w:rPr>
        <w:t>.</w:t>
      </w:r>
      <w:r w:rsidR="00085CC5">
        <w:rPr>
          <w:rFonts w:ascii="Times New Roman" w:hAnsi="Times New Roman" w:cs="Times New Roman"/>
        </w:rPr>
        <w:t xml:space="preserve"> We hypothesize that this may be due to constricted</w:t>
      </w:r>
      <w:r w:rsidR="003D0B63">
        <w:rPr>
          <w:rFonts w:ascii="Times New Roman" w:hAnsi="Times New Roman" w:cs="Times New Roman"/>
        </w:rPr>
        <w:t xml:space="preserve"> conformational changes of the extracted protein</w:t>
      </w:r>
      <w:r w:rsidR="00085CC5">
        <w:rPr>
          <w:rFonts w:ascii="Times New Roman" w:hAnsi="Times New Roman" w:cs="Times New Roman"/>
        </w:rPr>
        <w:t>, a</w:t>
      </w:r>
      <w:r w:rsidR="00872FB0">
        <w:rPr>
          <w:rFonts w:ascii="Times New Roman" w:hAnsi="Times New Roman" w:cs="Times New Roman"/>
        </w:rPr>
        <w:t xml:space="preserve"> phenomena has been previously reported.</w:t>
      </w:r>
      <w:r w:rsidR="00872FB0">
        <w:rPr>
          <w:rFonts w:ascii="Times New Roman" w:hAnsi="Times New Roman" w:cs="Times New Roman"/>
        </w:rPr>
        <w:fldChar w:fldCharType="begin">
          <w:fldData xml:space="preserve">PEVuZE5vdGU+PENpdGU+PEF1dGhvcj5Nb3NzbGVoeTwvQXV0aG9yPjxZZWFyPjIwMTk8L1llYXI+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</w:fldData>
        </w:fldChar>
      </w:r>
      <w:r w:rsidR="00AA65AF">
        <w:rPr>
          <w:rFonts w:ascii="Times New Roman" w:hAnsi="Times New Roman" w:cs="Times New Roman"/>
        </w:rPr>
        <w:instrText xml:space="preserve"> ADDIN EN.CITE </w:instrText>
      </w:r>
      <w:r w:rsidR="00AA65AF">
        <w:rPr>
          <w:rFonts w:ascii="Times New Roman" w:hAnsi="Times New Roman" w:cs="Times New Roman"/>
        </w:rPr>
        <w:fldChar w:fldCharType="begin">
          <w:fldData xml:space="preserve">PEVuZE5vdGU+PENpdGU+PEF1dGhvcj5Nb3NzbGVoeTwvQXV0aG9yPjxZZWFyPjIwMTk8L1llYXI+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</w:fldData>
        </w:fldChar>
      </w:r>
      <w:r w:rsidR="00AA65AF">
        <w:rPr>
          <w:rFonts w:ascii="Times New Roman" w:hAnsi="Times New Roman" w:cs="Times New Roman"/>
        </w:rPr>
        <w:instrText xml:space="preserve"> ADDIN EN.CITE.DATA </w:instrText>
      </w:r>
      <w:r w:rsidR="00AA65AF">
        <w:rPr>
          <w:rFonts w:ascii="Times New Roman" w:hAnsi="Times New Roman" w:cs="Times New Roman"/>
        </w:rPr>
      </w:r>
      <w:r w:rsidR="00AA65AF">
        <w:rPr>
          <w:rFonts w:ascii="Times New Roman" w:hAnsi="Times New Roman" w:cs="Times New Roman"/>
        </w:rPr>
        <w:fldChar w:fldCharType="end"/>
      </w:r>
      <w:r w:rsidR="00872FB0">
        <w:rPr>
          <w:rFonts w:ascii="Times New Roman" w:hAnsi="Times New Roman" w:cs="Times New Roman"/>
        </w:rPr>
      </w:r>
      <w:r w:rsidR="00872FB0">
        <w:rPr>
          <w:rFonts w:ascii="Times New Roman" w:hAnsi="Times New Roman" w:cs="Times New Roman"/>
        </w:rPr>
        <w:fldChar w:fldCharType="separate"/>
      </w:r>
      <w:r w:rsidR="00AA65AF" w:rsidRPr="00AA65AF">
        <w:rPr>
          <w:rFonts w:ascii="Times New Roman" w:hAnsi="Times New Roman" w:cs="Times New Roman"/>
          <w:noProof/>
          <w:vertAlign w:val="superscript"/>
        </w:rPr>
        <w:t>14, 15</w:t>
      </w:r>
      <w:r w:rsidR="00872FB0">
        <w:rPr>
          <w:rFonts w:ascii="Times New Roman" w:hAnsi="Times New Roman" w:cs="Times New Roman"/>
        </w:rPr>
        <w:fldChar w:fldCharType="end"/>
      </w:r>
      <w:r w:rsidR="00617214">
        <w:rPr>
          <w:rFonts w:ascii="Times New Roman" w:hAnsi="Times New Roman" w:cs="Times New Roman"/>
        </w:rPr>
        <w:t xml:space="preserve"> In order to combat this, we hypothesize that </w:t>
      </w:r>
      <w:r w:rsidR="00085CC5">
        <w:rPr>
          <w:rFonts w:ascii="Times New Roman" w:hAnsi="Times New Roman" w:cs="Times New Roman"/>
        </w:rPr>
        <w:t>installing</w:t>
      </w:r>
      <w:r w:rsidR="00617214">
        <w:rPr>
          <w:rFonts w:ascii="Times New Roman" w:hAnsi="Times New Roman" w:cs="Times New Roman"/>
        </w:rPr>
        <w:t xml:space="preserve"> bulky</w:t>
      </w:r>
      <w:r w:rsidR="00A12BDD">
        <w:rPr>
          <w:rFonts w:ascii="Times New Roman" w:hAnsi="Times New Roman" w:cs="Times New Roman"/>
        </w:rPr>
        <w:t xml:space="preserve">, hydrophobic groups, such as cyclohexyl </w:t>
      </w:r>
      <w:r w:rsidR="00655A8F">
        <w:rPr>
          <w:rFonts w:ascii="Times New Roman" w:hAnsi="Times New Roman" w:cs="Times New Roman"/>
        </w:rPr>
        <w:t>moieties</w:t>
      </w:r>
      <w:r w:rsidR="00A12BDD">
        <w:rPr>
          <w:rFonts w:ascii="Times New Roman" w:hAnsi="Times New Roman" w:cs="Times New Roman"/>
        </w:rPr>
        <w:t xml:space="preserve"> commonly seen in some detergents,</w:t>
      </w:r>
      <w:r w:rsidR="00655A8F">
        <w:rPr>
          <w:rFonts w:ascii="Times New Roman" w:hAnsi="Times New Roman" w:cs="Times New Roman"/>
        </w:rPr>
        <w:fldChar w:fldCharType="begin"/>
      </w:r>
      <w:r w:rsidR="00AA65AF">
        <w:rPr>
          <w:rFonts w:ascii="Times New Roman" w:hAnsi="Times New Roman" w:cs="Times New Roman"/>
        </w:rPr>
        <w:instrText xml:space="preserve"> ADDIN EN.CITE &lt;EndNote&gt;&lt;Cite&gt;&lt;Author&gt;Lu&lt;/Author&gt;&lt;Year&gt;2012&lt;/Year&gt;&lt;RecNum&gt;258&lt;/RecNum&gt;&lt;DisplayText&gt;&lt;style face="superscript"&gt;16&lt;/style&gt;&lt;/DisplayText&gt;&lt;record&gt;&lt;rec-number&gt;258&lt;/rec-number&gt;&lt;foreign-keys&gt;&lt;key app="EN" db-id="2ws9a5p2kfs9d7e2zwp50sde299pa5re9zxd" timestamp="1636665372"&gt;258&lt;/key&gt;&lt;/foreign-keys&gt;&lt;ref-type name="Journal Article"&gt;17&lt;/ref-type&gt;&lt;contributors&gt;&lt;authors&gt;&lt;author&gt;Lu, Zhenwei&lt;/author&gt;&lt;author&gt;Van Horn, Wade D.&lt;/author&gt;&lt;author&gt;Chen, Jiang&lt;/author&gt;&lt;author&gt;Mathew, Sijo&lt;/author&gt;&lt;author&gt;Zent, Roy&lt;/author&gt;&lt;author&gt;Sanders, Charles R.&lt;/author&gt;&lt;/authors&gt;&lt;/contributors&gt;&lt;titles&gt;&lt;title&gt;Bicelles at low concentrations&lt;/title&gt;&lt;secondary-title&gt;Molecular pharmaceutics&lt;/secondary-title&gt;&lt;alt-title&gt;Mol Pharm&lt;/alt-title&gt;&lt;/titles&gt;&lt;periodical&gt;&lt;full-title&gt;Molecular pharmaceutics&lt;/full-title&gt;&lt;abbr-1&gt;Mol Pharm&lt;/abbr-1&gt;&lt;/periodical&gt;&lt;alt-periodical&gt;&lt;full-title&gt;Molecular pharmaceutics&lt;/full-title&gt;&lt;abbr-1&gt;Mol Pharm&lt;/abbr-1&gt;&lt;/alt-periodical&gt;&lt;pages&gt;752-761&lt;/pages&gt;&lt;volume&gt;9&lt;/volume&gt;&lt;number&gt;4&lt;/number&gt;&lt;edition&gt;2012/01/20&lt;/edition&gt;&lt;keywords&gt;&lt;keyword&gt;Detergents/*chemistry&lt;/keyword&gt;&lt;keyword&gt;Lipid Bilayers/*chemistry&lt;/keyword&gt;&lt;keyword&gt;Magnetic Resonance Spectroscopy&lt;/keyword&gt;&lt;keyword&gt;Membrane Proteins/chemistry&lt;/keyword&gt;&lt;keyword&gt;Micelles&lt;/keyword&gt;&lt;/keywords&gt;&lt;dates&gt;&lt;year&gt;2012&lt;/year&gt;&lt;/dates&gt;&lt;isbn&gt;1543-8392&amp;#xD;1543-8384&lt;/isbn&gt;&lt;accession-num&gt;22221179&lt;/accession-num&gt;&lt;urls&gt;&lt;related-urls&gt;&lt;url&gt;https://pubmed.ncbi.nlm.nih.gov/22221179&lt;/url&gt;&lt;url&gt;https://www.ncbi.nlm.nih.gov/pmc/articles/PMC3319193/&lt;/url&gt;&lt;/related-urls&gt;&lt;/urls&gt;&lt;electronic-resource-num&gt;10.1021/mp2004687&lt;/electronic-resource-num&gt;&lt;remote-database-name&gt;PubMed&lt;/remote-database-name&gt;&lt;language&gt;eng&lt;/language&gt;&lt;/record&gt;&lt;/Cite&gt;&lt;/EndNote&gt;</w:instrText>
      </w:r>
      <w:r w:rsidR="00655A8F">
        <w:rPr>
          <w:rFonts w:ascii="Times New Roman" w:hAnsi="Times New Roman" w:cs="Times New Roman"/>
        </w:rPr>
        <w:fldChar w:fldCharType="separate"/>
      </w:r>
      <w:r w:rsidR="00AA65AF" w:rsidRPr="00AA65AF">
        <w:rPr>
          <w:rFonts w:ascii="Times New Roman" w:hAnsi="Times New Roman" w:cs="Times New Roman"/>
          <w:noProof/>
          <w:vertAlign w:val="superscript"/>
        </w:rPr>
        <w:t>16</w:t>
      </w:r>
      <w:r w:rsidR="00655A8F">
        <w:rPr>
          <w:rFonts w:ascii="Times New Roman" w:hAnsi="Times New Roman" w:cs="Times New Roman"/>
        </w:rPr>
        <w:fldChar w:fldCharType="end"/>
      </w:r>
      <w:r w:rsidR="00A12BDD">
        <w:rPr>
          <w:rFonts w:ascii="Times New Roman" w:hAnsi="Times New Roman" w:cs="Times New Roman"/>
        </w:rPr>
        <w:t xml:space="preserve"> </w:t>
      </w:r>
      <w:r w:rsidR="00655A8F">
        <w:rPr>
          <w:rFonts w:ascii="Times New Roman" w:hAnsi="Times New Roman" w:cs="Times New Roman"/>
        </w:rPr>
        <w:t xml:space="preserve">could lead to reduce interactions between the polymer and membrane. This </w:t>
      </w:r>
      <w:r w:rsidR="00085CC5">
        <w:rPr>
          <w:rFonts w:ascii="Times New Roman" w:hAnsi="Times New Roman" w:cs="Times New Roman"/>
        </w:rPr>
        <w:t>may</w:t>
      </w:r>
      <w:r w:rsidR="00655A8F">
        <w:rPr>
          <w:rFonts w:ascii="Times New Roman" w:hAnsi="Times New Roman" w:cs="Times New Roman"/>
        </w:rPr>
        <w:t xml:space="preserve"> lead to formation of larger </w:t>
      </w:r>
      <w:r w:rsidR="00085CC5">
        <w:rPr>
          <w:rFonts w:ascii="Times New Roman" w:hAnsi="Times New Roman" w:cs="Times New Roman"/>
        </w:rPr>
        <w:t xml:space="preserve">and/or less restrictive </w:t>
      </w:r>
      <w:proofErr w:type="spellStart"/>
      <w:r w:rsidR="00655A8F">
        <w:rPr>
          <w:rFonts w:ascii="Times New Roman" w:hAnsi="Times New Roman" w:cs="Times New Roman"/>
        </w:rPr>
        <w:t>nanodiscs</w:t>
      </w:r>
      <w:proofErr w:type="spellEnd"/>
      <w:r w:rsidR="00655A8F">
        <w:rPr>
          <w:rFonts w:ascii="Times New Roman" w:hAnsi="Times New Roman" w:cs="Times New Roman"/>
        </w:rPr>
        <w:t xml:space="preserve"> that can allow certain IMPs to undergo conformational changes</w:t>
      </w:r>
      <w:r w:rsidR="00E1427C">
        <w:rPr>
          <w:rFonts w:ascii="Times New Roman" w:hAnsi="Times New Roman" w:cs="Times New Roman"/>
        </w:rPr>
        <w:t xml:space="preserve"> and allow for studies </w:t>
      </w:r>
      <w:r w:rsidR="003B170E">
        <w:rPr>
          <w:rFonts w:ascii="Times New Roman" w:hAnsi="Times New Roman" w:cs="Times New Roman"/>
        </w:rPr>
        <w:t>surrounding</w:t>
      </w:r>
      <w:r w:rsidR="00E1427C">
        <w:rPr>
          <w:rFonts w:ascii="Times New Roman" w:hAnsi="Times New Roman" w:cs="Times New Roman"/>
        </w:rPr>
        <w:t xml:space="preserve"> the different conformations these proteins experience in their native environment.</w:t>
      </w:r>
      <w:r w:rsidR="000B29FE">
        <w:rPr>
          <w:rFonts w:ascii="Times New Roman" w:hAnsi="Times New Roman" w:cs="Times New Roman"/>
        </w:rPr>
        <w:t xml:space="preserve"> </w:t>
      </w:r>
    </w:p>
    <w:p w14:paraId="6DC92411" w14:textId="37AFC96E" w:rsidR="00B4585D" w:rsidRDefault="00B4585D" w:rsidP="0066019C">
      <w:pPr>
        <w:spacing w:line="480" w:lineRule="auto"/>
        <w:jc w:val="both"/>
      </w:pPr>
    </w:p>
    <w:p w14:paraId="6DCF5FBE" w14:textId="50B5BF49" w:rsidR="00EA39D1" w:rsidRDefault="00EA39D1" w:rsidP="00EA39D1">
      <w:pPr>
        <w:pStyle w:val="SubsectionTitles"/>
      </w:pPr>
      <w:bookmarkStart w:id="219" w:name="_Toc130372720"/>
      <w:r>
        <w:lastRenderedPageBreak/>
        <w:t>References</w:t>
      </w:r>
      <w:bookmarkEnd w:id="219"/>
    </w:p>
    <w:p w14:paraId="32B864E0" w14:textId="77777777" w:rsidR="00456029" w:rsidRPr="00456029" w:rsidRDefault="00B4585D" w:rsidP="00456029">
      <w:pPr>
        <w:pStyle w:val="EndNoteBibliography"/>
        <w:ind w:left="720" w:hanging="720"/>
      </w:pPr>
      <w:r>
        <w:fldChar w:fldCharType="begin"/>
      </w:r>
      <w:r>
        <w:instrText xml:space="preserve"> ADDIN EN.SECTION.REFLIST </w:instrText>
      </w:r>
      <w:r>
        <w:fldChar w:fldCharType="separate"/>
      </w:r>
      <w:r w:rsidR="00456029" w:rsidRPr="00456029">
        <w:t>1.</w:t>
      </w:r>
      <w:r w:rsidR="00456029" w:rsidRPr="00456029">
        <w:tab/>
        <w:t xml:space="preserve">Yin, H.; Flynn, A. D., Drugging Membrane Protein Interactions. </w:t>
      </w:r>
      <w:r w:rsidR="00456029" w:rsidRPr="00456029">
        <w:rPr>
          <w:i/>
        </w:rPr>
        <w:t xml:space="preserve">Annu Rev Biomed Eng </w:t>
      </w:r>
      <w:r w:rsidR="00456029" w:rsidRPr="00456029">
        <w:t xml:space="preserve"> </w:t>
      </w:r>
      <w:r w:rsidR="00456029" w:rsidRPr="00456029">
        <w:rPr>
          <w:b/>
        </w:rPr>
        <w:t>2016,</w:t>
      </w:r>
      <w:r w:rsidR="00456029" w:rsidRPr="00456029">
        <w:t xml:space="preserve"> </w:t>
      </w:r>
      <w:r w:rsidR="00456029" w:rsidRPr="00456029">
        <w:rPr>
          <w:i/>
        </w:rPr>
        <w:t>18</w:t>
      </w:r>
      <w:r w:rsidR="00456029" w:rsidRPr="00456029">
        <w:t>, 51-76.</w:t>
      </w:r>
    </w:p>
    <w:p w14:paraId="5878CC7B" w14:textId="77777777" w:rsidR="00456029" w:rsidRPr="00456029" w:rsidRDefault="00456029" w:rsidP="00456029">
      <w:pPr>
        <w:pStyle w:val="EndNoteBibliography"/>
        <w:ind w:left="720" w:hanging="720"/>
      </w:pPr>
      <w:r w:rsidRPr="00456029">
        <w:t>2.</w:t>
      </w:r>
      <w:r w:rsidRPr="00456029">
        <w:tab/>
        <w:t xml:space="preserve">Iwuchukwu, I. J.;  Vaughn, M.;  Myers, N.;  O'Neill, H.;  Frymier, P.; Bruce, B. D., Self-organized photosynthetic nanoparticle for cell-free hydrogen production. </w:t>
      </w:r>
      <w:r w:rsidRPr="00456029">
        <w:rPr>
          <w:i/>
        </w:rPr>
        <w:t xml:space="preserve">Nature Nanotechnology </w:t>
      </w:r>
      <w:r w:rsidRPr="00456029">
        <w:t xml:space="preserve"> </w:t>
      </w:r>
      <w:r w:rsidRPr="00456029">
        <w:rPr>
          <w:b/>
        </w:rPr>
        <w:t>2010,</w:t>
      </w:r>
      <w:r w:rsidRPr="00456029">
        <w:t xml:space="preserve"> </w:t>
      </w:r>
      <w:r w:rsidRPr="00456029">
        <w:rPr>
          <w:i/>
        </w:rPr>
        <w:t>5</w:t>
      </w:r>
      <w:r w:rsidRPr="00456029">
        <w:t>, 73-79.</w:t>
      </w:r>
    </w:p>
    <w:p w14:paraId="731E004C" w14:textId="77777777" w:rsidR="00456029" w:rsidRPr="00456029" w:rsidRDefault="00456029" w:rsidP="00456029">
      <w:pPr>
        <w:pStyle w:val="EndNoteBibliography"/>
        <w:ind w:left="720" w:hanging="720"/>
      </w:pPr>
      <w:r w:rsidRPr="00456029">
        <w:t>3.</w:t>
      </w:r>
      <w:r w:rsidRPr="00456029">
        <w:tab/>
        <w:t xml:space="preserve">Bayley, H.; Jayasinghe, L., Functional engineered channels and pores (Review). </w:t>
      </w:r>
      <w:r w:rsidRPr="00456029">
        <w:rPr>
          <w:i/>
        </w:rPr>
        <w:t xml:space="preserve">Molecular Membrane Biology </w:t>
      </w:r>
      <w:r w:rsidRPr="00456029">
        <w:t xml:space="preserve"> </w:t>
      </w:r>
      <w:r w:rsidRPr="00456029">
        <w:rPr>
          <w:b/>
        </w:rPr>
        <w:t>2004,</w:t>
      </w:r>
      <w:r w:rsidRPr="00456029">
        <w:t xml:space="preserve"> </w:t>
      </w:r>
      <w:r w:rsidRPr="00456029">
        <w:rPr>
          <w:i/>
        </w:rPr>
        <w:t>21</w:t>
      </w:r>
      <w:r w:rsidRPr="00456029">
        <w:t>, 209-220.</w:t>
      </w:r>
    </w:p>
    <w:p w14:paraId="751AD140" w14:textId="77777777" w:rsidR="00456029" w:rsidRPr="00456029" w:rsidRDefault="00456029" w:rsidP="00456029">
      <w:pPr>
        <w:pStyle w:val="EndNoteBibliography"/>
        <w:ind w:left="720" w:hanging="720"/>
      </w:pPr>
      <w:r w:rsidRPr="00456029">
        <w:t>4.</w:t>
      </w:r>
      <w:r w:rsidRPr="00456029">
        <w:tab/>
        <w:t xml:space="preserve">Popot, J.-L.;  Althoff, T.;  Bagnard, D.;  Banères, J.-L.;  Bazzacco, P.;  Billon-Denis, E.;  Catoire, L. J.;  Champeil, P.;  Charvolin, D.;  Cocco, M. J.;  Crémel, G.;  Dahmane, T.;  Maza, L. M. d. l.;  Ebel, C.;  Gabel, F.;  Giusti, F.;  Gohon, Y.;  Goormaghtigh, E.;  Guittet, E.;  Kleinschmidt, J. H.;  Kühlbrandt, W.;  Bon, C. L.;  Martinez, K. L.;  Picard, M.;  Pucci, B.;  Sachs, J. N.;  Tribet, C.;  Heijenoort, C. v.;  Wien, F.;  Zito, F.; Zoonens, M., Amphipols From A to Z. </w:t>
      </w:r>
      <w:r w:rsidRPr="00456029">
        <w:rPr>
          <w:i/>
        </w:rPr>
        <w:t xml:space="preserve">Annual Review of Biophysics </w:t>
      </w:r>
      <w:r w:rsidRPr="00456029">
        <w:t xml:space="preserve"> </w:t>
      </w:r>
      <w:r w:rsidRPr="00456029">
        <w:rPr>
          <w:b/>
        </w:rPr>
        <w:t>2011,</w:t>
      </w:r>
      <w:r w:rsidRPr="00456029">
        <w:t xml:space="preserve"> </w:t>
      </w:r>
      <w:r w:rsidRPr="00456029">
        <w:rPr>
          <w:i/>
        </w:rPr>
        <w:t>40</w:t>
      </w:r>
      <w:r w:rsidRPr="00456029">
        <w:t>, 379-408.</w:t>
      </w:r>
    </w:p>
    <w:p w14:paraId="6A4F04E7" w14:textId="77777777" w:rsidR="00456029" w:rsidRPr="00456029" w:rsidRDefault="00456029" w:rsidP="00456029">
      <w:pPr>
        <w:pStyle w:val="EndNoteBibliography"/>
        <w:ind w:left="720" w:hanging="720"/>
      </w:pPr>
      <w:r w:rsidRPr="00456029">
        <w:t>5.</w:t>
      </w:r>
      <w:r w:rsidRPr="00456029">
        <w:tab/>
        <w:t xml:space="preserve">Autzen, H. E.;  Julius, D.; Cheng, Y., Membrane mimetic systems in CryoEM: keeping membrane proteins in their native environment. </w:t>
      </w:r>
      <w:r w:rsidRPr="00456029">
        <w:rPr>
          <w:i/>
        </w:rPr>
        <w:t xml:space="preserve">Current Opinion in Structural Biology </w:t>
      </w:r>
      <w:r w:rsidRPr="00456029">
        <w:t xml:space="preserve"> </w:t>
      </w:r>
      <w:r w:rsidRPr="00456029">
        <w:rPr>
          <w:b/>
        </w:rPr>
        <w:t>2019,</w:t>
      </w:r>
      <w:r w:rsidRPr="00456029">
        <w:t xml:space="preserve"> </w:t>
      </w:r>
      <w:r w:rsidRPr="00456029">
        <w:rPr>
          <w:i/>
        </w:rPr>
        <w:t>58</w:t>
      </w:r>
      <w:r w:rsidRPr="00456029">
        <w:t>, 259-268.</w:t>
      </w:r>
    </w:p>
    <w:p w14:paraId="758989D9" w14:textId="77777777" w:rsidR="00456029" w:rsidRPr="00456029" w:rsidRDefault="00456029" w:rsidP="00456029">
      <w:pPr>
        <w:pStyle w:val="EndNoteBibliography"/>
        <w:ind w:left="720" w:hanging="720"/>
      </w:pPr>
      <w:r w:rsidRPr="00456029">
        <w:t>6.</w:t>
      </w:r>
      <w:r w:rsidRPr="00456029">
        <w:tab/>
        <w:t xml:space="preserve">Knowles, T. J.;  Finka, R.;  Smith, C.;  Lin, Y.-P.;  Dafforn, T.; Overduin, M., Membrane Proteins Solubilized Intact in Lipid Containing Nanoparticles Bounded by Styrene Maleic Acid Copolymer. </w:t>
      </w:r>
      <w:r w:rsidRPr="00456029">
        <w:rPr>
          <w:i/>
        </w:rPr>
        <w:t xml:space="preserve">Journal of the American Chemical Society </w:t>
      </w:r>
      <w:r w:rsidRPr="00456029">
        <w:t xml:space="preserve"> </w:t>
      </w:r>
      <w:r w:rsidRPr="00456029">
        <w:rPr>
          <w:b/>
        </w:rPr>
        <w:t>2009,</w:t>
      </w:r>
      <w:r w:rsidRPr="00456029">
        <w:t xml:space="preserve"> </w:t>
      </w:r>
      <w:r w:rsidRPr="00456029">
        <w:rPr>
          <w:i/>
        </w:rPr>
        <w:t>131</w:t>
      </w:r>
      <w:r w:rsidRPr="00456029">
        <w:t>, 7484-7485.</w:t>
      </w:r>
    </w:p>
    <w:p w14:paraId="152C9ACC" w14:textId="77777777" w:rsidR="00456029" w:rsidRPr="00456029" w:rsidRDefault="00456029" w:rsidP="00456029">
      <w:pPr>
        <w:pStyle w:val="EndNoteBibliography"/>
        <w:ind w:left="720" w:hanging="720"/>
      </w:pPr>
      <w:r w:rsidRPr="00456029">
        <w:t>7.</w:t>
      </w:r>
      <w:r w:rsidRPr="00456029">
        <w:tab/>
        <w:t xml:space="preserve">Lee, S. C.;  Knowles, T. J.;  Postis, V. L. G.;  Jamshad, M.;  Parslow, R. A.;  Lin, Y.-p.;  Goldman, A.;  Sridhar, P.;  Overduin, M.;  Muench, S. P.; Dafforn, T. R., A method for detergent-free isolation of membrane proteins in their local lipid environment. </w:t>
      </w:r>
      <w:r w:rsidRPr="00456029">
        <w:rPr>
          <w:i/>
        </w:rPr>
        <w:t xml:space="preserve">Nature Protocols </w:t>
      </w:r>
      <w:r w:rsidRPr="00456029">
        <w:t xml:space="preserve"> </w:t>
      </w:r>
      <w:r w:rsidRPr="00456029">
        <w:rPr>
          <w:b/>
        </w:rPr>
        <w:t>2016,</w:t>
      </w:r>
      <w:r w:rsidRPr="00456029">
        <w:t xml:space="preserve"> </w:t>
      </w:r>
      <w:r w:rsidRPr="00456029">
        <w:rPr>
          <w:i/>
        </w:rPr>
        <w:t>11</w:t>
      </w:r>
      <w:r w:rsidRPr="00456029">
        <w:t>, 1149-1162.</w:t>
      </w:r>
    </w:p>
    <w:p w14:paraId="080BFB32" w14:textId="77777777" w:rsidR="00456029" w:rsidRPr="00456029" w:rsidRDefault="00456029" w:rsidP="00456029">
      <w:pPr>
        <w:pStyle w:val="EndNoteBibliography"/>
        <w:ind w:left="720" w:hanging="720"/>
      </w:pPr>
      <w:r w:rsidRPr="00456029">
        <w:t>8.</w:t>
      </w:r>
      <w:r w:rsidRPr="00456029">
        <w:tab/>
        <w:t xml:space="preserve">Dörr, J. M.;  Scheidelaar, S.;  Koorengevel, M. C.;  Dominguez, J. J.;  Schäfer, M.;  van Walree, C. A.; Killian, J. A., The styrene-maleic acid copolymer: a versatile tool in membrane research. </w:t>
      </w:r>
      <w:r w:rsidRPr="00456029">
        <w:rPr>
          <w:i/>
        </w:rPr>
        <w:t xml:space="preserve">Eur Biophys J </w:t>
      </w:r>
      <w:r w:rsidRPr="00456029">
        <w:t xml:space="preserve"> </w:t>
      </w:r>
      <w:r w:rsidRPr="00456029">
        <w:rPr>
          <w:b/>
        </w:rPr>
        <w:t>2016,</w:t>
      </w:r>
      <w:r w:rsidRPr="00456029">
        <w:t xml:space="preserve"> </w:t>
      </w:r>
      <w:r w:rsidRPr="00456029">
        <w:rPr>
          <w:i/>
        </w:rPr>
        <w:t>45</w:t>
      </w:r>
      <w:r w:rsidRPr="00456029">
        <w:t>, 3-21.</w:t>
      </w:r>
    </w:p>
    <w:p w14:paraId="21C14642" w14:textId="77777777" w:rsidR="00456029" w:rsidRPr="00456029" w:rsidRDefault="00456029" w:rsidP="00456029">
      <w:pPr>
        <w:pStyle w:val="EndNoteBibliography"/>
        <w:ind w:left="720" w:hanging="720"/>
      </w:pPr>
      <w:r w:rsidRPr="00456029">
        <w:t>9.</w:t>
      </w:r>
      <w:r w:rsidRPr="00456029">
        <w:tab/>
        <w:t xml:space="preserve">Stroud, Z.;  Hall, S. C. L.; Dafforn, T. R., Purification of membrane proteins free from conventional detergents: SMA, new polymers, new opportunities and new insights. </w:t>
      </w:r>
      <w:r w:rsidRPr="00456029">
        <w:rPr>
          <w:i/>
        </w:rPr>
        <w:t xml:space="preserve">Methods </w:t>
      </w:r>
      <w:r w:rsidRPr="00456029">
        <w:t xml:space="preserve"> </w:t>
      </w:r>
      <w:r w:rsidRPr="00456029">
        <w:rPr>
          <w:b/>
        </w:rPr>
        <w:t>2018,</w:t>
      </w:r>
      <w:r w:rsidRPr="00456029">
        <w:t xml:space="preserve"> </w:t>
      </w:r>
      <w:r w:rsidRPr="00456029">
        <w:rPr>
          <w:i/>
        </w:rPr>
        <w:t>147</w:t>
      </w:r>
      <w:r w:rsidRPr="00456029">
        <w:t>, 106-117.</w:t>
      </w:r>
    </w:p>
    <w:p w14:paraId="08996AF6" w14:textId="77777777" w:rsidR="00456029" w:rsidRPr="00456029" w:rsidRDefault="00456029" w:rsidP="00456029">
      <w:pPr>
        <w:pStyle w:val="EndNoteBibliography"/>
        <w:ind w:left="720" w:hanging="720"/>
      </w:pPr>
      <w:r w:rsidRPr="00456029">
        <w:t>10.</w:t>
      </w:r>
      <w:r w:rsidRPr="00456029">
        <w:tab/>
        <w:t xml:space="preserve">Farrelly, M. D.;  Martin, L. L.; Thang, S. H., Polymer Nanodiscs and Their Bioanalytical Potential. </w:t>
      </w:r>
      <w:r w:rsidRPr="00456029">
        <w:rPr>
          <w:i/>
        </w:rPr>
        <w:t xml:space="preserve">Chemistry – A European Journal </w:t>
      </w:r>
      <w:r w:rsidRPr="00456029">
        <w:t xml:space="preserve"> </w:t>
      </w:r>
      <w:r w:rsidRPr="00456029">
        <w:rPr>
          <w:b/>
        </w:rPr>
        <w:t>2021,</w:t>
      </w:r>
      <w:r w:rsidRPr="00456029">
        <w:t xml:space="preserve"> </w:t>
      </w:r>
      <w:r w:rsidRPr="00456029">
        <w:rPr>
          <w:i/>
        </w:rPr>
        <w:t>27</w:t>
      </w:r>
      <w:r w:rsidRPr="00456029">
        <w:t>, 12922-12939.</w:t>
      </w:r>
    </w:p>
    <w:p w14:paraId="5338A56C" w14:textId="77777777" w:rsidR="00456029" w:rsidRPr="00456029" w:rsidRDefault="00456029" w:rsidP="00456029">
      <w:pPr>
        <w:pStyle w:val="EndNoteBibliography"/>
        <w:ind w:left="720" w:hanging="720"/>
      </w:pPr>
      <w:r w:rsidRPr="00456029">
        <w:t>11.</w:t>
      </w:r>
      <w:r w:rsidRPr="00456029">
        <w:tab/>
        <w:t xml:space="preserve">Kopf, A. H.;  Lijding, O.;  Elenbaas, B.;  Koorengevel, M. C.;  Walree, C.; Killian, J. A., Synthesis and Evaluation of a Novel Library of Alternating Amphipathic Copolymers to Solubilize and Study Membrane Proteins. </w:t>
      </w:r>
      <w:r w:rsidRPr="00456029">
        <w:rPr>
          <w:i/>
        </w:rPr>
        <w:t xml:space="preserve">bioRxiv </w:t>
      </w:r>
      <w:r w:rsidRPr="00456029">
        <w:t xml:space="preserve"> </w:t>
      </w:r>
      <w:r w:rsidRPr="00456029">
        <w:rPr>
          <w:b/>
        </w:rPr>
        <w:t>2021</w:t>
      </w:r>
      <w:r w:rsidRPr="00456029">
        <w:t>.</w:t>
      </w:r>
    </w:p>
    <w:p w14:paraId="06B58E2B" w14:textId="77777777" w:rsidR="00456029" w:rsidRPr="00456029" w:rsidRDefault="00456029" w:rsidP="00456029">
      <w:pPr>
        <w:pStyle w:val="EndNoteBibliography"/>
        <w:ind w:left="720" w:hanging="720"/>
      </w:pPr>
      <w:r w:rsidRPr="00456029">
        <w:t>12.</w:t>
      </w:r>
      <w:r w:rsidRPr="00456029">
        <w:tab/>
        <w:t xml:space="preserve">Brady, N. G.;  Workman, C. E.;  Cawthon, B.;  Bruce, B. D.; Long, B. K., Protein Extraction Efficiency and Selectivity of Esterified Styrene–Maleic Acid Copolymers in Thylakoid Membranes. </w:t>
      </w:r>
      <w:r w:rsidRPr="00456029">
        <w:rPr>
          <w:i/>
        </w:rPr>
        <w:t xml:space="preserve">Biomacromolecules </w:t>
      </w:r>
      <w:r w:rsidRPr="00456029">
        <w:t xml:space="preserve"> </w:t>
      </w:r>
      <w:r w:rsidRPr="00456029">
        <w:rPr>
          <w:b/>
        </w:rPr>
        <w:t>2021,</w:t>
      </w:r>
      <w:r w:rsidRPr="00456029">
        <w:t xml:space="preserve"> </w:t>
      </w:r>
      <w:r w:rsidRPr="00456029">
        <w:rPr>
          <w:i/>
        </w:rPr>
        <w:t>22</w:t>
      </w:r>
      <w:r w:rsidRPr="00456029">
        <w:t>, 2544-2553.</w:t>
      </w:r>
    </w:p>
    <w:p w14:paraId="2AB9B307" w14:textId="77777777" w:rsidR="00456029" w:rsidRPr="00456029" w:rsidRDefault="00456029" w:rsidP="00456029">
      <w:pPr>
        <w:pStyle w:val="EndNoteBibliography"/>
        <w:ind w:left="720" w:hanging="720"/>
      </w:pPr>
      <w:r w:rsidRPr="00456029">
        <w:t>13.</w:t>
      </w:r>
      <w:r w:rsidRPr="00456029">
        <w:tab/>
        <w:t xml:space="preserve">Brady, N. G.;  Li, M.;  Ma, Y.;  Gumbart, J. C.; Bruce, B. D., Non-detergent isolation of a cyanobacterial photosystem I using styrene maleic acid alternating copolymers. </w:t>
      </w:r>
      <w:r w:rsidRPr="00456029">
        <w:rPr>
          <w:i/>
        </w:rPr>
        <w:t xml:space="preserve">RSC Adv. </w:t>
      </w:r>
      <w:r w:rsidRPr="00456029">
        <w:t xml:space="preserve"> </w:t>
      </w:r>
      <w:r w:rsidRPr="00456029">
        <w:rPr>
          <w:b/>
        </w:rPr>
        <w:t>2019,</w:t>
      </w:r>
      <w:r w:rsidRPr="00456029">
        <w:t xml:space="preserve"> </w:t>
      </w:r>
      <w:r w:rsidRPr="00456029">
        <w:rPr>
          <w:i/>
        </w:rPr>
        <w:t>9</w:t>
      </w:r>
      <w:r w:rsidRPr="00456029">
        <w:t>, 31781-31796.</w:t>
      </w:r>
    </w:p>
    <w:p w14:paraId="3C22B06C" w14:textId="77777777" w:rsidR="00456029" w:rsidRPr="00456029" w:rsidRDefault="00456029" w:rsidP="00456029">
      <w:pPr>
        <w:pStyle w:val="EndNoteBibliography"/>
        <w:ind w:left="720" w:hanging="720"/>
      </w:pPr>
      <w:r w:rsidRPr="00456029">
        <w:t>14.</w:t>
      </w:r>
      <w:r w:rsidRPr="00456029">
        <w:tab/>
        <w:t xml:space="preserve">Mosslehy, W.;  Voskoboynikova, N.;  Colbasevici, A.;  Ricke, A.;  Klose, D.;  Klare, J. P.;  Mulkidjanian, A. Y.; Steinhoff, H.-J., Conformational Dynamics of Sensory </w:t>
      </w:r>
      <w:r w:rsidRPr="00456029">
        <w:lastRenderedPageBreak/>
        <w:t xml:space="preserve">Rhodopsin II in Nanolipoprotein and Styrene–Maleic Acid Lipid Particles. </w:t>
      </w:r>
      <w:r w:rsidRPr="00456029">
        <w:rPr>
          <w:i/>
        </w:rPr>
        <w:t xml:space="preserve">Photochemistry and Photobiology </w:t>
      </w:r>
      <w:r w:rsidRPr="00456029">
        <w:t xml:space="preserve"> </w:t>
      </w:r>
      <w:r w:rsidRPr="00456029">
        <w:rPr>
          <w:b/>
        </w:rPr>
        <w:t>2019,</w:t>
      </w:r>
      <w:r w:rsidRPr="00456029">
        <w:t xml:space="preserve"> </w:t>
      </w:r>
      <w:r w:rsidRPr="00456029">
        <w:rPr>
          <w:i/>
        </w:rPr>
        <w:t>95</w:t>
      </w:r>
      <w:r w:rsidRPr="00456029">
        <w:t>, 1195-1204.</w:t>
      </w:r>
    </w:p>
    <w:p w14:paraId="1B489CCC" w14:textId="77777777" w:rsidR="00456029" w:rsidRPr="00456029" w:rsidRDefault="00456029" w:rsidP="00456029">
      <w:pPr>
        <w:pStyle w:val="EndNoteBibliography"/>
        <w:ind w:left="720" w:hanging="720"/>
      </w:pPr>
      <w:r w:rsidRPr="00456029">
        <w:t>15.</w:t>
      </w:r>
      <w:r w:rsidRPr="00456029">
        <w:tab/>
        <w:t xml:space="preserve">Pitch, S. G.;  Yao, W.;  Szundi, I.;  Fay, J.;  Chen, E.;  Shumate, A.;  Kliger, D. S.; Farrens, D. L., Functional integrity of membrane protein rhodopsin solubilized by styrene-maleic acid copolymer. </w:t>
      </w:r>
      <w:r w:rsidRPr="00456029">
        <w:rPr>
          <w:i/>
        </w:rPr>
        <w:t xml:space="preserve">Biophys. J. </w:t>
      </w:r>
      <w:r w:rsidRPr="00456029">
        <w:t xml:space="preserve"> </w:t>
      </w:r>
      <w:r w:rsidRPr="00456029">
        <w:rPr>
          <w:b/>
        </w:rPr>
        <w:t>2021,</w:t>
      </w:r>
      <w:r w:rsidRPr="00456029">
        <w:t xml:space="preserve"> </w:t>
      </w:r>
      <w:r w:rsidRPr="00456029">
        <w:rPr>
          <w:i/>
        </w:rPr>
        <w:t>120</w:t>
      </w:r>
      <w:r w:rsidRPr="00456029">
        <w:t>, 3508-3515.</w:t>
      </w:r>
    </w:p>
    <w:p w14:paraId="5FC5399B" w14:textId="77777777" w:rsidR="00456029" w:rsidRPr="00456029" w:rsidRDefault="00456029" w:rsidP="00456029">
      <w:pPr>
        <w:pStyle w:val="EndNoteBibliography"/>
        <w:ind w:left="720" w:hanging="720"/>
      </w:pPr>
      <w:r w:rsidRPr="00456029">
        <w:t>16.</w:t>
      </w:r>
      <w:r w:rsidRPr="00456029">
        <w:tab/>
        <w:t xml:space="preserve">Lu, Z.;  Van Horn, W. D.;  Chen, J.;  Mathew, S.;  Zent, R.; Sanders, C. R., Bicelles at low concentrations. </w:t>
      </w:r>
      <w:r w:rsidRPr="00456029">
        <w:rPr>
          <w:i/>
        </w:rPr>
        <w:t xml:space="preserve">Mol Pharm </w:t>
      </w:r>
      <w:r w:rsidRPr="00456029">
        <w:t xml:space="preserve"> </w:t>
      </w:r>
      <w:r w:rsidRPr="00456029">
        <w:rPr>
          <w:b/>
        </w:rPr>
        <w:t>2012,</w:t>
      </w:r>
      <w:r w:rsidRPr="00456029">
        <w:t xml:space="preserve"> </w:t>
      </w:r>
      <w:r w:rsidRPr="00456029">
        <w:rPr>
          <w:i/>
        </w:rPr>
        <w:t>9</w:t>
      </w:r>
      <w:r w:rsidRPr="00456029">
        <w:t>, 752-761.</w:t>
      </w:r>
    </w:p>
    <w:p w14:paraId="254AC96E" w14:textId="532223D3" w:rsidR="003B4388" w:rsidRDefault="00B4585D" w:rsidP="00C615A7">
      <w:pPr>
        <w:pStyle w:val="1Dissertation"/>
        <w:sectPr w:rsidR="003B4388" w:rsidSect="00DD546A">
          <w:pgSz w:w="12240" w:h="15840" w:code="1"/>
          <w:pgMar w:top="1440" w:right="1440" w:bottom="1440" w:left="1440" w:header="720" w:footer="1440" w:gutter="0"/>
          <w:cols w:space="720"/>
          <w:noEndnote/>
          <w:docGrid w:linePitch="360"/>
        </w:sectPr>
      </w:pPr>
      <w:r>
        <w:fldChar w:fldCharType="end"/>
      </w:r>
      <w:bookmarkEnd w:id="216"/>
    </w:p>
    <w:p w14:paraId="24E7D2F2" w14:textId="3076516F" w:rsidR="00C217D0" w:rsidRDefault="00C217D0" w:rsidP="00C615A7">
      <w:pPr>
        <w:pStyle w:val="ChapterTitles"/>
      </w:pPr>
      <w:bookmarkStart w:id="220" w:name="_Toc130372721"/>
      <w:r w:rsidRPr="006A793D">
        <w:lastRenderedPageBreak/>
        <w:t>APPENDICES</w:t>
      </w:r>
      <w:bookmarkEnd w:id="220"/>
    </w:p>
    <w:p w14:paraId="461EEE68" w14:textId="30498BA3" w:rsidR="00762A6E" w:rsidRDefault="00762A6E" w:rsidP="00762A6E"/>
    <w:p w14:paraId="107EBE6A" w14:textId="119313FA" w:rsidR="00762A6E" w:rsidRDefault="00762A6E" w:rsidP="00762A6E"/>
    <w:p w14:paraId="527221DB" w14:textId="59381243" w:rsidR="00762A6E" w:rsidRDefault="00762A6E" w:rsidP="00762A6E"/>
    <w:p w14:paraId="57217A04" w14:textId="2A9DDB9A" w:rsidR="00762A6E" w:rsidRDefault="00762A6E" w:rsidP="00762A6E"/>
    <w:p w14:paraId="04FE7B4A" w14:textId="335392D6" w:rsidR="00762A6E" w:rsidRDefault="00762A6E" w:rsidP="00762A6E"/>
    <w:p w14:paraId="2834DDFB" w14:textId="77373DF3" w:rsidR="00762A6E" w:rsidRDefault="00762A6E" w:rsidP="00762A6E"/>
    <w:p w14:paraId="1D508505" w14:textId="350BE077" w:rsidR="00762A6E" w:rsidRDefault="00762A6E" w:rsidP="00762A6E"/>
    <w:p w14:paraId="23AF124B" w14:textId="0E5D91A7" w:rsidR="00762A6E" w:rsidRDefault="00762A6E" w:rsidP="00762A6E"/>
    <w:p w14:paraId="36A9754E" w14:textId="1E060FAC" w:rsidR="00762A6E" w:rsidRDefault="00762A6E" w:rsidP="00762A6E"/>
    <w:p w14:paraId="69940742" w14:textId="6EE75DA5" w:rsidR="00762A6E" w:rsidRDefault="00762A6E" w:rsidP="00762A6E"/>
    <w:p w14:paraId="3D0067A5" w14:textId="53950393" w:rsidR="00762A6E" w:rsidRDefault="00762A6E" w:rsidP="00762A6E"/>
    <w:p w14:paraId="16B7080E" w14:textId="06BCB8E9" w:rsidR="00762A6E" w:rsidRDefault="00762A6E" w:rsidP="00762A6E"/>
    <w:p w14:paraId="110E827D" w14:textId="74B09F98" w:rsidR="00762A6E" w:rsidRDefault="00762A6E" w:rsidP="00762A6E"/>
    <w:p w14:paraId="36E76E2D" w14:textId="677A73CF" w:rsidR="00762A6E" w:rsidRDefault="00762A6E" w:rsidP="00762A6E"/>
    <w:p w14:paraId="5FB9C6A1" w14:textId="7506070C" w:rsidR="00762A6E" w:rsidRDefault="00762A6E" w:rsidP="00762A6E"/>
    <w:p w14:paraId="03493B2B" w14:textId="2B6F9200" w:rsidR="00762A6E" w:rsidRDefault="00762A6E" w:rsidP="00762A6E"/>
    <w:p w14:paraId="7240D860" w14:textId="3CB9CB91" w:rsidR="00762A6E" w:rsidRDefault="00762A6E" w:rsidP="00762A6E"/>
    <w:p w14:paraId="3EC35AB5" w14:textId="677BB435" w:rsidR="00762A6E" w:rsidRDefault="00762A6E" w:rsidP="00762A6E"/>
    <w:p w14:paraId="0FBD4905" w14:textId="6BA710A4" w:rsidR="00762A6E" w:rsidRDefault="00762A6E" w:rsidP="00762A6E"/>
    <w:p w14:paraId="03365CE4" w14:textId="57964D4D" w:rsidR="00762A6E" w:rsidRDefault="00762A6E" w:rsidP="00762A6E"/>
    <w:p w14:paraId="3C205ED6" w14:textId="40E31CBF" w:rsidR="00762A6E" w:rsidRDefault="00762A6E" w:rsidP="00762A6E"/>
    <w:p w14:paraId="63D29F88" w14:textId="4B433629" w:rsidR="00762A6E" w:rsidRDefault="00762A6E" w:rsidP="00762A6E"/>
    <w:p w14:paraId="6C81AD97" w14:textId="412D79A2" w:rsidR="00762A6E" w:rsidRDefault="00762A6E" w:rsidP="00762A6E"/>
    <w:p w14:paraId="08A00A15" w14:textId="72C0CBF2" w:rsidR="00762A6E" w:rsidRDefault="00762A6E" w:rsidP="00762A6E"/>
    <w:p w14:paraId="695D067C" w14:textId="66883C9C" w:rsidR="00762A6E" w:rsidRDefault="00762A6E" w:rsidP="00762A6E"/>
    <w:p w14:paraId="138A2B4E" w14:textId="67102FF3" w:rsidR="00762A6E" w:rsidRDefault="00762A6E" w:rsidP="00762A6E"/>
    <w:p w14:paraId="730C6ABF" w14:textId="798324CB" w:rsidR="00762A6E" w:rsidRDefault="00762A6E" w:rsidP="00762A6E"/>
    <w:p w14:paraId="372772E9" w14:textId="7F6B877D" w:rsidR="00762A6E" w:rsidRDefault="00762A6E" w:rsidP="00762A6E"/>
    <w:p w14:paraId="5B39B5C1" w14:textId="660A8EBF" w:rsidR="00762A6E" w:rsidRDefault="00762A6E" w:rsidP="00762A6E"/>
    <w:p w14:paraId="3E132C60" w14:textId="21A8BC92" w:rsidR="00762A6E" w:rsidRDefault="00762A6E" w:rsidP="00762A6E"/>
    <w:p w14:paraId="6156F4E5" w14:textId="77777777" w:rsidR="00762A6E" w:rsidRPr="0066019C" w:rsidRDefault="00762A6E" w:rsidP="0066019C"/>
    <w:p w14:paraId="2DBCE776" w14:textId="2CC0D30D" w:rsidR="00C217D0" w:rsidRDefault="00C217D0" w:rsidP="00C217D0">
      <w:pPr>
        <w:rPr>
          <w:rFonts w:ascii="Times New Roman" w:hAnsi="Times New Roman" w:cs="Times New Roman"/>
        </w:rPr>
      </w:pPr>
    </w:p>
    <w:p w14:paraId="7C6D5F54" w14:textId="6FD7F5E6" w:rsidR="00762A6E" w:rsidRDefault="00762A6E" w:rsidP="00C217D0">
      <w:pPr>
        <w:rPr>
          <w:rFonts w:ascii="Times New Roman" w:hAnsi="Times New Roman" w:cs="Times New Roman"/>
        </w:rPr>
      </w:pPr>
    </w:p>
    <w:p w14:paraId="4B016D98" w14:textId="0D6037BC" w:rsidR="00762A6E" w:rsidRDefault="00762A6E" w:rsidP="00C217D0">
      <w:pPr>
        <w:rPr>
          <w:rFonts w:ascii="Times New Roman" w:hAnsi="Times New Roman" w:cs="Times New Roman"/>
        </w:rPr>
      </w:pPr>
    </w:p>
    <w:p w14:paraId="3F46DB86" w14:textId="1BE15405" w:rsidR="00762A6E" w:rsidRDefault="00762A6E" w:rsidP="00C217D0">
      <w:pPr>
        <w:rPr>
          <w:rFonts w:ascii="Times New Roman" w:hAnsi="Times New Roman" w:cs="Times New Roman"/>
        </w:rPr>
      </w:pPr>
    </w:p>
    <w:p w14:paraId="2E6111D1" w14:textId="3E2E09CA" w:rsidR="00762A6E" w:rsidRDefault="00762A6E" w:rsidP="00C217D0">
      <w:pPr>
        <w:rPr>
          <w:rFonts w:ascii="Times New Roman" w:hAnsi="Times New Roman" w:cs="Times New Roman"/>
        </w:rPr>
      </w:pPr>
    </w:p>
    <w:p w14:paraId="073A4EA5" w14:textId="61A512FA" w:rsidR="00762A6E" w:rsidRDefault="00762A6E" w:rsidP="00C217D0">
      <w:pPr>
        <w:rPr>
          <w:rFonts w:ascii="Times New Roman" w:hAnsi="Times New Roman" w:cs="Times New Roman"/>
        </w:rPr>
      </w:pPr>
    </w:p>
    <w:p w14:paraId="14D5E8C0" w14:textId="2AEEC517" w:rsidR="00762A6E" w:rsidRDefault="00762A6E" w:rsidP="00C217D0">
      <w:pPr>
        <w:rPr>
          <w:rFonts w:ascii="Times New Roman" w:hAnsi="Times New Roman" w:cs="Times New Roman"/>
        </w:rPr>
      </w:pPr>
    </w:p>
    <w:p w14:paraId="250BD122" w14:textId="3859069C" w:rsidR="00762A6E" w:rsidRDefault="00762A6E" w:rsidP="00C217D0">
      <w:pPr>
        <w:rPr>
          <w:rFonts w:ascii="Times New Roman" w:hAnsi="Times New Roman" w:cs="Times New Roman"/>
        </w:rPr>
      </w:pPr>
    </w:p>
    <w:p w14:paraId="4A5F6CEE" w14:textId="23A82E78" w:rsidR="00762A6E" w:rsidRDefault="00762A6E" w:rsidP="00C217D0">
      <w:pPr>
        <w:rPr>
          <w:rFonts w:ascii="Times New Roman" w:hAnsi="Times New Roman" w:cs="Times New Roman"/>
        </w:rPr>
      </w:pPr>
    </w:p>
    <w:p w14:paraId="060B86CB" w14:textId="0D8D15BC" w:rsidR="00762A6E" w:rsidRDefault="00762A6E" w:rsidP="00C217D0">
      <w:pPr>
        <w:rPr>
          <w:rFonts w:ascii="Times New Roman" w:hAnsi="Times New Roman" w:cs="Times New Roman"/>
        </w:rPr>
      </w:pPr>
    </w:p>
    <w:p w14:paraId="788789B0" w14:textId="5EAD93B6" w:rsidR="00762A6E" w:rsidRDefault="00762A6E" w:rsidP="00C217D0">
      <w:pPr>
        <w:rPr>
          <w:rFonts w:ascii="Times New Roman" w:hAnsi="Times New Roman" w:cs="Times New Roman"/>
        </w:rPr>
      </w:pPr>
    </w:p>
    <w:p w14:paraId="275F5658" w14:textId="24C7C070" w:rsidR="00762A6E" w:rsidRDefault="00762A6E" w:rsidP="00C615A7">
      <w:pPr>
        <w:pStyle w:val="SubsectionTitles"/>
      </w:pPr>
      <w:bookmarkStart w:id="221" w:name="_Toc130372722"/>
      <w:r w:rsidRPr="008B44CB">
        <w:lastRenderedPageBreak/>
        <w:t xml:space="preserve">Appendix </w:t>
      </w:r>
      <w:r>
        <w:t>A</w:t>
      </w:r>
      <w:r w:rsidRPr="008B44CB">
        <w:t>:</w:t>
      </w:r>
      <w:r>
        <w:t xml:space="preserve"> Supporting Information for Chapter I</w:t>
      </w:r>
      <w:r w:rsidR="00DB48DC">
        <w:t>I</w:t>
      </w:r>
      <w:bookmarkEnd w:id="221"/>
    </w:p>
    <w:p w14:paraId="004B17F6" w14:textId="77777777" w:rsidR="00762A6E" w:rsidRPr="0066019C" w:rsidRDefault="00762A6E" w:rsidP="0066019C"/>
    <w:p w14:paraId="74CFA994" w14:textId="77777777" w:rsidR="00762A6E" w:rsidRPr="00E52403" w:rsidRDefault="00762A6E" w:rsidP="00C217D0">
      <w:pPr>
        <w:rPr>
          <w:rFonts w:ascii="Times New Roman" w:hAnsi="Times New Roman" w:cs="Times New Roman"/>
        </w:rPr>
      </w:pPr>
    </w:p>
    <w:p w14:paraId="3593C0B4" w14:textId="6B6CDCD1" w:rsidR="00C217D0" w:rsidRDefault="00890BA0" w:rsidP="00872DEF">
      <w:pPr>
        <w:spacing w:after="240"/>
        <w:rPr>
          <w:rFonts w:ascii="Times New Roman" w:hAnsi="Times New Roman" w:cs="Times New Roman"/>
        </w:rPr>
      </w:pPr>
      <w:r w:rsidRPr="0011009E">
        <w:rPr>
          <w:rFonts w:ascii="Times" w:hAnsi="Times"/>
          <w:noProof/>
        </w:rPr>
        <w:drawing>
          <wp:inline distT="0" distB="0" distL="0" distR="0" wp14:anchorId="4A603D14" wp14:editId="0273D5C3">
            <wp:extent cx="5943600" cy="2375535"/>
            <wp:effectExtent l="0" t="0" r="0" b="571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943600" cy="2375535"/>
                    </a:xfrm>
                    <a:prstGeom prst="rect">
                      <a:avLst/>
                    </a:prstGeom>
                    <a:noFill/>
                    <a:ln>
                      <a:noFill/>
                    </a:ln>
                  </pic:spPr>
                </pic:pic>
              </a:graphicData>
            </a:graphic>
          </wp:inline>
        </w:drawing>
      </w:r>
    </w:p>
    <w:p w14:paraId="62AEDD72" w14:textId="28B31025" w:rsidR="00890BA0" w:rsidRPr="0066019C" w:rsidRDefault="00890BA0" w:rsidP="00AE4344">
      <w:pPr>
        <w:pStyle w:val="DissertationFigureCaption"/>
      </w:pPr>
      <w:bookmarkStart w:id="222" w:name="_Toc128041941"/>
      <w:bookmarkStart w:id="223" w:name="_Toc130372791"/>
      <w:r w:rsidRPr="0066019C">
        <w:t xml:space="preserve">Figure A1. </w:t>
      </w:r>
      <w:r w:rsidRPr="00C615A7">
        <w:rPr>
          <w:b w:val="0"/>
          <w:bCs w:val="0"/>
        </w:rPr>
        <w:t xml:space="preserve">Gel permeation chromatogram of PRO. This spectrum was obtained using an </w:t>
      </w:r>
      <w:proofErr w:type="spellStart"/>
      <w:r w:rsidRPr="00C615A7">
        <w:rPr>
          <w:b w:val="0"/>
          <w:bCs w:val="0"/>
        </w:rPr>
        <w:t>EcoSEC</w:t>
      </w:r>
      <w:proofErr w:type="spellEnd"/>
      <w:r w:rsidRPr="00C615A7">
        <w:rPr>
          <w:b w:val="0"/>
          <w:bCs w:val="0"/>
        </w:rPr>
        <w:t xml:space="preserve"> GPC system from Tosoh Bioscience using THF as the solvent, operating at room temperature, and molecular weights are reported relative to polystyrene standards.</w:t>
      </w:r>
      <w:bookmarkEnd w:id="222"/>
      <w:bookmarkEnd w:id="223"/>
    </w:p>
    <w:p w14:paraId="787F1C07" w14:textId="09AAF064" w:rsidR="00890BA0" w:rsidRDefault="00890BA0" w:rsidP="00890BA0">
      <w:pPr>
        <w:pStyle w:val="1Dissertation"/>
        <w:ind w:firstLine="0"/>
        <w:rPr>
          <w:rFonts w:ascii="Arno Pro" w:hAnsi="Arno Pro"/>
          <w:sz w:val="18"/>
          <w:szCs w:val="18"/>
        </w:rPr>
      </w:pPr>
    </w:p>
    <w:p w14:paraId="7DD4D922" w14:textId="7D4EB1AB" w:rsidR="00890BA0" w:rsidRDefault="00890BA0" w:rsidP="00890BA0">
      <w:pPr>
        <w:pStyle w:val="1Dissertation"/>
        <w:ind w:firstLine="0"/>
        <w:rPr>
          <w:rFonts w:ascii="Arno Pro" w:hAnsi="Arno Pro"/>
          <w:sz w:val="18"/>
          <w:szCs w:val="18"/>
        </w:rPr>
      </w:pPr>
    </w:p>
    <w:p w14:paraId="4F02E23C" w14:textId="0668BD11" w:rsidR="00890BA0" w:rsidRDefault="00890BA0" w:rsidP="00890BA0">
      <w:pPr>
        <w:pStyle w:val="1Dissertation"/>
        <w:ind w:firstLine="0"/>
        <w:rPr>
          <w:rFonts w:ascii="Arno Pro" w:hAnsi="Arno Pro"/>
          <w:sz w:val="18"/>
          <w:szCs w:val="18"/>
        </w:rPr>
      </w:pPr>
    </w:p>
    <w:p w14:paraId="7B29EF64" w14:textId="77777777" w:rsidR="00890BA0" w:rsidRDefault="00890BA0" w:rsidP="0066019C">
      <w:pPr>
        <w:pStyle w:val="1Dissertation"/>
        <w:tabs>
          <w:tab w:val="left" w:pos="1260"/>
        </w:tabs>
        <w:ind w:firstLine="0"/>
        <w:rPr>
          <w:rFonts w:ascii="Arno Pro" w:hAnsi="Arno Pro"/>
          <w:sz w:val="18"/>
          <w:szCs w:val="18"/>
        </w:rPr>
      </w:pPr>
    </w:p>
    <w:p w14:paraId="7B4061A6" w14:textId="00374672" w:rsidR="00890BA0" w:rsidRDefault="00890BA0" w:rsidP="0066019C">
      <w:pPr>
        <w:pStyle w:val="1Dissertation"/>
        <w:ind w:firstLine="0"/>
        <w:jc w:val="center"/>
        <w:rPr>
          <w:rFonts w:ascii="Arno Pro" w:hAnsi="Arno Pro"/>
          <w:sz w:val="18"/>
          <w:szCs w:val="18"/>
        </w:rPr>
      </w:pPr>
      <w:r w:rsidRPr="00B91518">
        <w:rPr>
          <w:rFonts w:ascii="Times" w:hAnsi="Times"/>
          <w:noProof/>
        </w:rPr>
        <w:lastRenderedPageBreak/>
        <w:drawing>
          <wp:inline distT="0" distB="0" distL="0" distR="0" wp14:anchorId="63962E7F" wp14:editId="7CD82A54">
            <wp:extent cx="4851025" cy="3383280"/>
            <wp:effectExtent l="0" t="0" r="6985" b="7620"/>
            <wp:docPr id="51" name="Picture 5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Diagram&#10;&#10;Description automatically generated"/>
                    <pic:cNvPicPr/>
                  </pic:nvPicPr>
                  <pic:blipFill>
                    <a:blip r:embed="rId92"/>
                    <a:stretch>
                      <a:fillRect/>
                    </a:stretch>
                  </pic:blipFill>
                  <pic:spPr>
                    <a:xfrm>
                      <a:off x="0" y="0"/>
                      <a:ext cx="4851025" cy="3383280"/>
                    </a:xfrm>
                    <a:prstGeom prst="rect">
                      <a:avLst/>
                    </a:prstGeom>
                  </pic:spPr>
                </pic:pic>
              </a:graphicData>
            </a:graphic>
          </wp:inline>
        </w:drawing>
      </w:r>
    </w:p>
    <w:p w14:paraId="7D780D06" w14:textId="250BC9C6" w:rsidR="00890BA0" w:rsidRPr="00772916" w:rsidRDefault="00890BA0" w:rsidP="00AE4344">
      <w:pPr>
        <w:pStyle w:val="DissertationFigureCaption"/>
      </w:pPr>
      <w:bookmarkStart w:id="224" w:name="_Toc128041942"/>
      <w:bookmarkStart w:id="225" w:name="_Toc130372792"/>
      <w:r w:rsidRPr="00772916">
        <w:t xml:space="preserve">Figure </w:t>
      </w:r>
      <w:r>
        <w:t>A2</w:t>
      </w:r>
      <w:r w:rsidRPr="00772916">
        <w:t xml:space="preserve">. </w:t>
      </w:r>
      <w:r w:rsidRPr="00C615A7">
        <w:rPr>
          <w:b w:val="0"/>
          <w:bCs w:val="0"/>
          <w:vertAlign w:val="superscript"/>
        </w:rPr>
        <w:t>1</w:t>
      </w:r>
      <w:r w:rsidRPr="00C615A7">
        <w:rPr>
          <w:b w:val="0"/>
          <w:bCs w:val="0"/>
        </w:rPr>
        <w:t>H NMR spectra for the acid form precursors of all Eth polymer samples. The peaks at 2.5 and 3.3 are residual DMSO and H</w:t>
      </w:r>
      <w:r w:rsidRPr="00C615A7">
        <w:rPr>
          <w:b w:val="0"/>
          <w:bCs w:val="0"/>
          <w:vertAlign w:val="subscript"/>
        </w:rPr>
        <w:t>2</w:t>
      </w:r>
      <w:r w:rsidRPr="00C615A7">
        <w:rPr>
          <w:b w:val="0"/>
          <w:bCs w:val="0"/>
        </w:rPr>
        <w:t>O solvent peaks, respectively. The peak at 1.05 was used to determine extent of esterification of the samples, which is reported to the right of each spectrum.</w:t>
      </w:r>
      <w:bookmarkEnd w:id="224"/>
      <w:bookmarkEnd w:id="225"/>
    </w:p>
    <w:p w14:paraId="4390B51A" w14:textId="06E3B716" w:rsidR="00456635" w:rsidRDefault="00456635" w:rsidP="00C217D0">
      <w:pPr>
        <w:rPr>
          <w:rFonts w:ascii="Times New Roman" w:hAnsi="Times New Roman" w:cs="Times New Roman"/>
        </w:rPr>
      </w:pPr>
    </w:p>
    <w:p w14:paraId="68F38CE7" w14:textId="4B101703" w:rsidR="00456635" w:rsidRDefault="00456635" w:rsidP="00C217D0">
      <w:pPr>
        <w:rPr>
          <w:rFonts w:ascii="Times New Roman" w:hAnsi="Times New Roman" w:cs="Times New Roman"/>
        </w:rPr>
      </w:pPr>
    </w:p>
    <w:p w14:paraId="434F9D37" w14:textId="4CD9370D" w:rsidR="00456635" w:rsidRDefault="00456635" w:rsidP="00C217D0">
      <w:pPr>
        <w:rPr>
          <w:rFonts w:ascii="Times New Roman" w:hAnsi="Times New Roman" w:cs="Times New Roman"/>
        </w:rPr>
      </w:pPr>
    </w:p>
    <w:p w14:paraId="4421DA38" w14:textId="01E2970E" w:rsidR="00456635" w:rsidRDefault="00456635" w:rsidP="00C217D0">
      <w:pPr>
        <w:rPr>
          <w:rFonts w:ascii="Times New Roman" w:hAnsi="Times New Roman" w:cs="Times New Roman"/>
        </w:rPr>
      </w:pPr>
    </w:p>
    <w:p w14:paraId="6CC9AB9B" w14:textId="0BBE853E" w:rsidR="00456635" w:rsidRDefault="00456635" w:rsidP="00C217D0">
      <w:pPr>
        <w:rPr>
          <w:rFonts w:ascii="Times New Roman" w:hAnsi="Times New Roman" w:cs="Times New Roman"/>
        </w:rPr>
      </w:pPr>
    </w:p>
    <w:p w14:paraId="270A55D2" w14:textId="148C6005" w:rsidR="00456635" w:rsidRDefault="00456635" w:rsidP="00C217D0">
      <w:pPr>
        <w:rPr>
          <w:rFonts w:ascii="Times New Roman" w:hAnsi="Times New Roman" w:cs="Times New Roman"/>
        </w:rPr>
      </w:pPr>
    </w:p>
    <w:p w14:paraId="684C61D4" w14:textId="5551E854" w:rsidR="00456635" w:rsidRDefault="00456635" w:rsidP="00C217D0">
      <w:pPr>
        <w:rPr>
          <w:rFonts w:ascii="Times New Roman" w:hAnsi="Times New Roman" w:cs="Times New Roman"/>
        </w:rPr>
      </w:pPr>
    </w:p>
    <w:p w14:paraId="424ACCA9" w14:textId="4A9A49AF" w:rsidR="00456635" w:rsidRDefault="00456635" w:rsidP="00C217D0">
      <w:pPr>
        <w:rPr>
          <w:rFonts w:ascii="Times New Roman" w:hAnsi="Times New Roman" w:cs="Times New Roman"/>
        </w:rPr>
      </w:pPr>
    </w:p>
    <w:p w14:paraId="1C0993B2" w14:textId="3673D454" w:rsidR="00456635" w:rsidRDefault="00456635" w:rsidP="00C217D0">
      <w:pPr>
        <w:rPr>
          <w:rFonts w:ascii="Times New Roman" w:hAnsi="Times New Roman" w:cs="Times New Roman"/>
        </w:rPr>
      </w:pPr>
    </w:p>
    <w:p w14:paraId="14A56AFE" w14:textId="290648E6" w:rsidR="00456635" w:rsidRDefault="00456635" w:rsidP="00C217D0">
      <w:pPr>
        <w:rPr>
          <w:rFonts w:ascii="Times New Roman" w:hAnsi="Times New Roman" w:cs="Times New Roman"/>
        </w:rPr>
      </w:pPr>
    </w:p>
    <w:p w14:paraId="712762FD" w14:textId="4D3A9897" w:rsidR="00456635" w:rsidRDefault="00456635" w:rsidP="00C217D0">
      <w:pPr>
        <w:rPr>
          <w:rFonts w:ascii="Times New Roman" w:hAnsi="Times New Roman" w:cs="Times New Roman"/>
        </w:rPr>
      </w:pPr>
    </w:p>
    <w:p w14:paraId="5BFCAF8C" w14:textId="493D34DD" w:rsidR="00456635" w:rsidRDefault="00456635" w:rsidP="00C217D0">
      <w:pPr>
        <w:rPr>
          <w:rFonts w:ascii="Times New Roman" w:hAnsi="Times New Roman" w:cs="Times New Roman"/>
        </w:rPr>
      </w:pPr>
    </w:p>
    <w:p w14:paraId="4C21E0B2" w14:textId="101FB916" w:rsidR="00456635" w:rsidRDefault="00456635" w:rsidP="00C217D0">
      <w:pPr>
        <w:rPr>
          <w:rFonts w:ascii="Times New Roman" w:hAnsi="Times New Roman" w:cs="Times New Roman"/>
        </w:rPr>
      </w:pPr>
    </w:p>
    <w:p w14:paraId="2C0C342B" w14:textId="41537D7A" w:rsidR="00456635" w:rsidRDefault="00456635" w:rsidP="00C217D0">
      <w:pPr>
        <w:rPr>
          <w:rFonts w:ascii="Times New Roman" w:hAnsi="Times New Roman" w:cs="Times New Roman"/>
        </w:rPr>
      </w:pPr>
    </w:p>
    <w:p w14:paraId="3B018278" w14:textId="5B554A80" w:rsidR="00456635" w:rsidRDefault="00456635" w:rsidP="00C217D0">
      <w:pPr>
        <w:rPr>
          <w:rFonts w:ascii="Times New Roman" w:hAnsi="Times New Roman" w:cs="Times New Roman"/>
        </w:rPr>
      </w:pPr>
    </w:p>
    <w:p w14:paraId="72180696" w14:textId="30E9A505" w:rsidR="00456635" w:rsidRDefault="00456635" w:rsidP="00C217D0">
      <w:pPr>
        <w:rPr>
          <w:rFonts w:ascii="Times New Roman" w:hAnsi="Times New Roman" w:cs="Times New Roman"/>
        </w:rPr>
      </w:pPr>
    </w:p>
    <w:p w14:paraId="0E6C7168" w14:textId="55569129" w:rsidR="00456635" w:rsidRDefault="00456635" w:rsidP="00C217D0">
      <w:pPr>
        <w:rPr>
          <w:rFonts w:ascii="Times New Roman" w:hAnsi="Times New Roman" w:cs="Times New Roman"/>
        </w:rPr>
      </w:pPr>
    </w:p>
    <w:p w14:paraId="750BAFDA" w14:textId="79E73A48" w:rsidR="00456635" w:rsidRDefault="00456635" w:rsidP="00C217D0">
      <w:pPr>
        <w:rPr>
          <w:rFonts w:ascii="Times New Roman" w:hAnsi="Times New Roman" w:cs="Times New Roman"/>
        </w:rPr>
      </w:pPr>
    </w:p>
    <w:p w14:paraId="36B3D2C5" w14:textId="787FD1AC" w:rsidR="00456635" w:rsidRDefault="000F7614" w:rsidP="0066019C">
      <w:pPr>
        <w:jc w:val="center"/>
        <w:rPr>
          <w:rFonts w:ascii="Times New Roman" w:hAnsi="Times New Roman" w:cs="Times New Roman"/>
        </w:rPr>
      </w:pPr>
      <w:r w:rsidRPr="00823FF1">
        <w:rPr>
          <w:rFonts w:ascii="Times" w:hAnsi="Times"/>
          <w:noProof/>
        </w:rPr>
        <w:lastRenderedPageBreak/>
        <w:drawing>
          <wp:inline distT="0" distB="0" distL="0" distR="0" wp14:anchorId="5A9BAE24" wp14:editId="3BDE5279">
            <wp:extent cx="4851025" cy="3383280"/>
            <wp:effectExtent l="0" t="0" r="6985" b="7620"/>
            <wp:docPr id="52" name="Picture 5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Diagram&#10;&#10;Description automatically generated"/>
                    <pic:cNvPicPr/>
                  </pic:nvPicPr>
                  <pic:blipFill>
                    <a:blip r:embed="rId93"/>
                    <a:stretch>
                      <a:fillRect/>
                    </a:stretch>
                  </pic:blipFill>
                  <pic:spPr>
                    <a:xfrm>
                      <a:off x="0" y="0"/>
                      <a:ext cx="4851025" cy="3383280"/>
                    </a:xfrm>
                    <a:prstGeom prst="rect">
                      <a:avLst/>
                    </a:prstGeom>
                  </pic:spPr>
                </pic:pic>
              </a:graphicData>
            </a:graphic>
          </wp:inline>
        </w:drawing>
      </w:r>
    </w:p>
    <w:p w14:paraId="47395CA5" w14:textId="27E3C376" w:rsidR="00456635" w:rsidRDefault="00456635" w:rsidP="00C217D0">
      <w:pPr>
        <w:rPr>
          <w:rFonts w:ascii="Times New Roman" w:hAnsi="Times New Roman" w:cs="Times New Roman"/>
        </w:rPr>
      </w:pPr>
    </w:p>
    <w:p w14:paraId="67CE5823" w14:textId="7A020B69" w:rsidR="00456635" w:rsidRDefault="00456635" w:rsidP="0066019C">
      <w:pPr>
        <w:pStyle w:val="1Dissertation"/>
      </w:pPr>
    </w:p>
    <w:p w14:paraId="054A4AB0" w14:textId="49AA074F" w:rsidR="000F7614" w:rsidRDefault="000F7614" w:rsidP="00AE4344">
      <w:pPr>
        <w:pStyle w:val="DissertationFigureCaption"/>
        <w:rPr>
          <w:rFonts w:ascii="Times" w:hAnsi="Times"/>
        </w:rPr>
      </w:pPr>
      <w:bookmarkStart w:id="226" w:name="_Toc128041943"/>
      <w:bookmarkStart w:id="227" w:name="_Toc130372793"/>
      <w:r w:rsidRPr="0066019C">
        <w:t>Figure</w:t>
      </w:r>
      <w:r w:rsidRPr="000F7614">
        <w:t xml:space="preserve"> </w:t>
      </w:r>
      <w:r>
        <w:t>A3</w:t>
      </w:r>
      <w:r w:rsidRPr="00772916">
        <w:t xml:space="preserve">. </w:t>
      </w:r>
      <w:r w:rsidRPr="00C615A7">
        <w:rPr>
          <w:b w:val="0"/>
          <w:bCs w:val="0"/>
          <w:vertAlign w:val="superscript"/>
        </w:rPr>
        <w:t>1</w:t>
      </w:r>
      <w:r w:rsidRPr="00C615A7">
        <w:rPr>
          <w:b w:val="0"/>
          <w:bCs w:val="0"/>
        </w:rPr>
        <w:t>H NMR spectra for the acid form precursors of all Prop polymer samples. The peaks at 2.5 and 3.3 are residual DMSO and H</w:t>
      </w:r>
      <w:r w:rsidRPr="00C615A7">
        <w:rPr>
          <w:b w:val="0"/>
          <w:bCs w:val="0"/>
          <w:vertAlign w:val="subscript"/>
        </w:rPr>
        <w:t>2</w:t>
      </w:r>
      <w:r w:rsidRPr="00C615A7">
        <w:rPr>
          <w:b w:val="0"/>
          <w:bCs w:val="0"/>
        </w:rPr>
        <w:t>O solvent peaks, respectively. The peak at 0.81 was used to determine extent of esterification of the samples, which is reported to the right of each spectrum.</w:t>
      </w:r>
      <w:bookmarkEnd w:id="226"/>
      <w:bookmarkEnd w:id="227"/>
    </w:p>
    <w:p w14:paraId="3B7CBAAC" w14:textId="5B299367" w:rsidR="00456635" w:rsidRDefault="00456635" w:rsidP="00C217D0">
      <w:pPr>
        <w:rPr>
          <w:rFonts w:ascii="Times New Roman" w:hAnsi="Times New Roman" w:cs="Times New Roman"/>
        </w:rPr>
      </w:pPr>
    </w:p>
    <w:p w14:paraId="6508CDC7" w14:textId="2BDD1B43" w:rsidR="00456635" w:rsidRDefault="00456635" w:rsidP="00C217D0">
      <w:pPr>
        <w:rPr>
          <w:rFonts w:ascii="Times New Roman" w:hAnsi="Times New Roman" w:cs="Times New Roman"/>
        </w:rPr>
      </w:pPr>
    </w:p>
    <w:p w14:paraId="5C6BA983" w14:textId="20C95434" w:rsidR="00456635" w:rsidRDefault="00456635" w:rsidP="00C217D0">
      <w:pPr>
        <w:rPr>
          <w:rFonts w:ascii="Times New Roman" w:hAnsi="Times New Roman" w:cs="Times New Roman"/>
        </w:rPr>
      </w:pPr>
    </w:p>
    <w:p w14:paraId="66B018EB" w14:textId="11CD1126" w:rsidR="00456635" w:rsidRDefault="00456635" w:rsidP="00C217D0">
      <w:pPr>
        <w:rPr>
          <w:rFonts w:ascii="Times New Roman" w:hAnsi="Times New Roman" w:cs="Times New Roman"/>
        </w:rPr>
      </w:pPr>
    </w:p>
    <w:p w14:paraId="03178A31" w14:textId="6B9C8F94" w:rsidR="00456635" w:rsidRDefault="00456635" w:rsidP="00C217D0">
      <w:pPr>
        <w:rPr>
          <w:rFonts w:ascii="Times New Roman" w:hAnsi="Times New Roman" w:cs="Times New Roman"/>
        </w:rPr>
      </w:pPr>
    </w:p>
    <w:p w14:paraId="703D0A7D" w14:textId="5CE8F2F9" w:rsidR="00456635" w:rsidRDefault="00456635" w:rsidP="00C217D0">
      <w:pPr>
        <w:rPr>
          <w:rFonts w:ascii="Times New Roman" w:hAnsi="Times New Roman" w:cs="Times New Roman"/>
        </w:rPr>
      </w:pPr>
    </w:p>
    <w:p w14:paraId="6FBE2FDE" w14:textId="588379AA" w:rsidR="00456635" w:rsidRDefault="00456635" w:rsidP="00C217D0">
      <w:pPr>
        <w:rPr>
          <w:rFonts w:ascii="Times New Roman" w:hAnsi="Times New Roman" w:cs="Times New Roman"/>
        </w:rPr>
      </w:pPr>
    </w:p>
    <w:p w14:paraId="46DF544A" w14:textId="77D0873A" w:rsidR="00456635" w:rsidRDefault="00456635" w:rsidP="00C217D0">
      <w:pPr>
        <w:rPr>
          <w:rFonts w:ascii="Times New Roman" w:hAnsi="Times New Roman" w:cs="Times New Roman"/>
        </w:rPr>
      </w:pPr>
    </w:p>
    <w:p w14:paraId="15E0A353" w14:textId="2D473105" w:rsidR="00456635" w:rsidRDefault="00456635" w:rsidP="00C217D0">
      <w:pPr>
        <w:rPr>
          <w:rFonts w:ascii="Times New Roman" w:hAnsi="Times New Roman" w:cs="Times New Roman"/>
        </w:rPr>
      </w:pPr>
    </w:p>
    <w:p w14:paraId="1F305A38" w14:textId="0677DE52" w:rsidR="00456635" w:rsidRDefault="00456635" w:rsidP="00C217D0">
      <w:pPr>
        <w:rPr>
          <w:rFonts w:ascii="Times New Roman" w:hAnsi="Times New Roman" w:cs="Times New Roman"/>
        </w:rPr>
      </w:pPr>
    </w:p>
    <w:p w14:paraId="3F98933B" w14:textId="7CC52D2C" w:rsidR="00456635" w:rsidRDefault="00456635" w:rsidP="00C217D0">
      <w:pPr>
        <w:rPr>
          <w:rFonts w:ascii="Times New Roman" w:hAnsi="Times New Roman" w:cs="Times New Roman"/>
        </w:rPr>
      </w:pPr>
    </w:p>
    <w:p w14:paraId="3362EA85" w14:textId="181F7984" w:rsidR="00456635" w:rsidRDefault="00456635" w:rsidP="00C217D0">
      <w:pPr>
        <w:rPr>
          <w:rFonts w:ascii="Times New Roman" w:hAnsi="Times New Roman" w:cs="Times New Roman"/>
        </w:rPr>
      </w:pPr>
    </w:p>
    <w:p w14:paraId="0A857EE5" w14:textId="77777777" w:rsidR="00456635" w:rsidRPr="00E52403" w:rsidRDefault="00456635" w:rsidP="00C217D0">
      <w:pPr>
        <w:rPr>
          <w:rFonts w:ascii="Times New Roman" w:hAnsi="Times New Roman" w:cs="Times New Roman"/>
        </w:rPr>
      </w:pPr>
    </w:p>
    <w:p w14:paraId="46D7D928" w14:textId="61B2C0DA" w:rsidR="00C217D0" w:rsidRPr="00E52403" w:rsidRDefault="00C217D0" w:rsidP="00C217D0">
      <w:pPr>
        <w:rPr>
          <w:rFonts w:ascii="Times New Roman" w:hAnsi="Times New Roman" w:cs="Times New Roman"/>
        </w:rPr>
      </w:pPr>
    </w:p>
    <w:p w14:paraId="1BFDE9C1" w14:textId="77777777" w:rsidR="002D703E" w:rsidRPr="00E52403" w:rsidRDefault="002D703E" w:rsidP="00C217D0">
      <w:pPr>
        <w:rPr>
          <w:rFonts w:ascii="Times New Roman" w:hAnsi="Times New Roman" w:cs="Times New Roman"/>
        </w:rPr>
      </w:pPr>
    </w:p>
    <w:p w14:paraId="4E682906" w14:textId="0CFAA3D3" w:rsidR="00C217D0" w:rsidRPr="00E52403" w:rsidRDefault="00C217D0" w:rsidP="00C217D0">
      <w:pPr>
        <w:rPr>
          <w:rFonts w:ascii="Times New Roman" w:hAnsi="Times New Roman" w:cs="Times New Roman"/>
        </w:rPr>
      </w:pPr>
    </w:p>
    <w:p w14:paraId="2706860F" w14:textId="513B55F4" w:rsidR="00720219" w:rsidRDefault="00720219" w:rsidP="00720219">
      <w:pPr>
        <w:pStyle w:val="Heading2"/>
        <w:rPr>
          <w:rFonts w:ascii="Times New Roman" w:hAnsi="Times New Roman" w:cs="Times New Roman"/>
          <w:sz w:val="24"/>
          <w:szCs w:val="24"/>
        </w:rPr>
      </w:pPr>
      <w:bookmarkStart w:id="228" w:name="_Hlk96270156"/>
      <w:r w:rsidRPr="00823FF1">
        <w:rPr>
          <w:rFonts w:ascii="Times" w:hAnsi="Times"/>
          <w:noProof/>
        </w:rPr>
        <w:lastRenderedPageBreak/>
        <w:drawing>
          <wp:inline distT="0" distB="0" distL="0" distR="0" wp14:anchorId="65E8118B" wp14:editId="18F3ED35">
            <wp:extent cx="4851025" cy="3383280"/>
            <wp:effectExtent l="0" t="0" r="6985" b="7620"/>
            <wp:docPr id="54" name="Picture 5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Diagram&#10;&#10;Description automatically generated"/>
                    <pic:cNvPicPr/>
                  </pic:nvPicPr>
                  <pic:blipFill>
                    <a:blip r:embed="rId94"/>
                    <a:stretch>
                      <a:fillRect/>
                    </a:stretch>
                  </pic:blipFill>
                  <pic:spPr>
                    <a:xfrm>
                      <a:off x="0" y="0"/>
                      <a:ext cx="4851025" cy="3383280"/>
                    </a:xfrm>
                    <a:prstGeom prst="rect">
                      <a:avLst/>
                    </a:prstGeom>
                  </pic:spPr>
                </pic:pic>
              </a:graphicData>
            </a:graphic>
          </wp:inline>
        </w:drawing>
      </w:r>
    </w:p>
    <w:p w14:paraId="6C5D44BC" w14:textId="77777777" w:rsidR="00720219" w:rsidRPr="0066019C" w:rsidRDefault="00720219" w:rsidP="0066019C"/>
    <w:p w14:paraId="3B510260" w14:textId="739281CA" w:rsidR="00720219" w:rsidRDefault="00720219" w:rsidP="00AE4344">
      <w:pPr>
        <w:pStyle w:val="DissertationFigureCaption"/>
      </w:pPr>
      <w:bookmarkStart w:id="229" w:name="_Toc128041944"/>
      <w:bookmarkStart w:id="230" w:name="_Toc130372794"/>
      <w:r w:rsidRPr="00772916">
        <w:t xml:space="preserve">Figure </w:t>
      </w:r>
      <w:r>
        <w:t>A4</w:t>
      </w:r>
      <w:r w:rsidRPr="00772916">
        <w:t xml:space="preserve">. </w:t>
      </w:r>
      <w:r w:rsidRPr="00C615A7">
        <w:rPr>
          <w:b w:val="0"/>
          <w:bCs w:val="0"/>
          <w:vertAlign w:val="superscript"/>
        </w:rPr>
        <w:t>1</w:t>
      </w:r>
      <w:r w:rsidRPr="00C615A7">
        <w:rPr>
          <w:b w:val="0"/>
          <w:bCs w:val="0"/>
        </w:rPr>
        <w:t xml:space="preserve">H NMR spectra for the acid form precursors of all </w:t>
      </w:r>
      <w:proofErr w:type="gramStart"/>
      <w:r w:rsidRPr="00C615A7">
        <w:rPr>
          <w:b w:val="0"/>
          <w:bCs w:val="0"/>
        </w:rPr>
        <w:t>But</w:t>
      </w:r>
      <w:proofErr w:type="gramEnd"/>
      <w:r w:rsidRPr="00C615A7">
        <w:rPr>
          <w:b w:val="0"/>
          <w:bCs w:val="0"/>
        </w:rPr>
        <w:t xml:space="preserve"> polymer samples. The peaks at 2.5 and 3.3 are residual DMSO and H</w:t>
      </w:r>
      <w:r w:rsidRPr="00C615A7">
        <w:rPr>
          <w:b w:val="0"/>
          <w:bCs w:val="0"/>
          <w:vertAlign w:val="subscript"/>
        </w:rPr>
        <w:t>2</w:t>
      </w:r>
      <w:r w:rsidRPr="00C615A7">
        <w:rPr>
          <w:b w:val="0"/>
          <w:bCs w:val="0"/>
        </w:rPr>
        <w:t>O solvent peaks, respectively. The peak at 0.84 was used to determine extent of esterification of the samples, which is reported to the right of each spectrum.</w:t>
      </w:r>
      <w:bookmarkEnd w:id="229"/>
      <w:bookmarkEnd w:id="230"/>
    </w:p>
    <w:p w14:paraId="18BC7D12" w14:textId="6EB6BAFD" w:rsidR="00720219" w:rsidRDefault="00720219" w:rsidP="00720219">
      <w:pPr>
        <w:pStyle w:val="Heading2"/>
        <w:rPr>
          <w:rFonts w:ascii="Times New Roman" w:hAnsi="Times New Roman" w:cs="Times New Roman"/>
          <w:sz w:val="24"/>
          <w:szCs w:val="24"/>
        </w:rPr>
      </w:pPr>
      <w:r w:rsidRPr="00772916">
        <w:rPr>
          <w:rFonts w:ascii="Arno Pro" w:hAnsi="Arno Pro"/>
          <w:noProof/>
          <w:sz w:val="18"/>
          <w:szCs w:val="18"/>
        </w:rPr>
        <w:lastRenderedPageBreak/>
        <w:drawing>
          <wp:inline distT="0" distB="0" distL="0" distR="0" wp14:anchorId="2597C0ED" wp14:editId="6B87019F">
            <wp:extent cx="4851025" cy="3383280"/>
            <wp:effectExtent l="0" t="0" r="6985" b="7620"/>
            <wp:docPr id="56" name="Picture 5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picture containing diagram&#10;&#10;Description automatically generated"/>
                    <pic:cNvPicPr/>
                  </pic:nvPicPr>
                  <pic:blipFill>
                    <a:blip r:embed="rId95"/>
                    <a:stretch>
                      <a:fillRect/>
                    </a:stretch>
                  </pic:blipFill>
                  <pic:spPr>
                    <a:xfrm>
                      <a:off x="0" y="0"/>
                      <a:ext cx="4851025" cy="3383280"/>
                    </a:xfrm>
                    <a:prstGeom prst="rect">
                      <a:avLst/>
                    </a:prstGeom>
                  </pic:spPr>
                </pic:pic>
              </a:graphicData>
            </a:graphic>
          </wp:inline>
        </w:drawing>
      </w:r>
    </w:p>
    <w:p w14:paraId="73307717" w14:textId="77777777" w:rsidR="00720219" w:rsidRPr="0066019C" w:rsidRDefault="00720219" w:rsidP="0066019C"/>
    <w:p w14:paraId="3BFDCA37" w14:textId="00EB0CCB" w:rsidR="00720219" w:rsidRPr="00C615A7" w:rsidRDefault="00720219" w:rsidP="00AE4344">
      <w:pPr>
        <w:pStyle w:val="DissertationFigureCaption"/>
        <w:rPr>
          <w:b w:val="0"/>
          <w:bCs w:val="0"/>
        </w:rPr>
      </w:pPr>
      <w:bookmarkStart w:id="231" w:name="_Toc128041945"/>
      <w:bookmarkStart w:id="232" w:name="_Toc130372795"/>
      <w:r w:rsidRPr="00772916">
        <w:t xml:space="preserve">Figure </w:t>
      </w:r>
      <w:r>
        <w:t>A5</w:t>
      </w:r>
      <w:r w:rsidRPr="00772916">
        <w:t xml:space="preserve">. </w:t>
      </w:r>
      <w:r w:rsidRPr="00C615A7">
        <w:rPr>
          <w:b w:val="0"/>
          <w:bCs w:val="0"/>
          <w:vertAlign w:val="superscript"/>
        </w:rPr>
        <w:t>1</w:t>
      </w:r>
      <w:r w:rsidRPr="00C615A7">
        <w:rPr>
          <w:b w:val="0"/>
          <w:bCs w:val="0"/>
        </w:rPr>
        <w:t>H NMR spectra for the acid form precursors of all Hex polymer samples. The peaks at 2.5 and 3.3 are residual DMSO and H</w:t>
      </w:r>
      <w:r w:rsidRPr="00C615A7">
        <w:rPr>
          <w:b w:val="0"/>
          <w:bCs w:val="0"/>
          <w:vertAlign w:val="subscript"/>
        </w:rPr>
        <w:t>2</w:t>
      </w:r>
      <w:r w:rsidRPr="00C615A7">
        <w:rPr>
          <w:b w:val="0"/>
          <w:bCs w:val="0"/>
        </w:rPr>
        <w:t>O solvent peaks, respectively. The peak at 0.83 was used to determine extent of esterification of the samples, which is reported to the right of each spectrum.</w:t>
      </w:r>
      <w:bookmarkEnd w:id="231"/>
      <w:bookmarkEnd w:id="232"/>
    </w:p>
    <w:p w14:paraId="12C55EF6" w14:textId="40E8BBC5" w:rsidR="00720219" w:rsidRDefault="00053FCB" w:rsidP="006B10D2">
      <w:pPr>
        <w:pStyle w:val="Heading2"/>
        <w:rPr>
          <w:rFonts w:ascii="Times New Roman" w:hAnsi="Times New Roman" w:cs="Times New Roman"/>
          <w:sz w:val="24"/>
          <w:szCs w:val="24"/>
        </w:rPr>
      </w:pPr>
      <w:r w:rsidRPr="00DE1440">
        <w:rPr>
          <w:rFonts w:ascii="Times" w:hAnsi="Times"/>
          <w:noProof/>
        </w:rPr>
        <w:lastRenderedPageBreak/>
        <w:drawing>
          <wp:inline distT="0" distB="0" distL="0" distR="0" wp14:anchorId="606F9F30" wp14:editId="77CDEFF1">
            <wp:extent cx="4848798" cy="3383280"/>
            <wp:effectExtent l="0" t="0" r="9525" b="7620"/>
            <wp:docPr id="57" name="Picture 5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Chart, line chart&#10;&#10;Description automatically generated"/>
                    <pic:cNvPicPr/>
                  </pic:nvPicPr>
                  <pic:blipFill>
                    <a:blip r:embed="rId96"/>
                    <a:stretch>
                      <a:fillRect/>
                    </a:stretch>
                  </pic:blipFill>
                  <pic:spPr>
                    <a:xfrm>
                      <a:off x="0" y="0"/>
                      <a:ext cx="4848798" cy="3383280"/>
                    </a:xfrm>
                    <a:prstGeom prst="rect">
                      <a:avLst/>
                    </a:prstGeom>
                  </pic:spPr>
                </pic:pic>
              </a:graphicData>
            </a:graphic>
          </wp:inline>
        </w:drawing>
      </w:r>
    </w:p>
    <w:p w14:paraId="3B7841E5" w14:textId="77777777" w:rsidR="006B10D2" w:rsidRPr="0066019C" w:rsidRDefault="006B10D2" w:rsidP="0066019C"/>
    <w:p w14:paraId="40F72EB5" w14:textId="1AEEF3B1" w:rsidR="00053FCB" w:rsidRPr="00772916" w:rsidRDefault="00053FCB" w:rsidP="00AE4344">
      <w:pPr>
        <w:pStyle w:val="DissertationFigureCaption"/>
      </w:pPr>
      <w:bookmarkStart w:id="233" w:name="_Toc128041946"/>
      <w:bookmarkStart w:id="234" w:name="_Toc130372796"/>
      <w:r w:rsidRPr="00772916">
        <w:t xml:space="preserve">Figure </w:t>
      </w:r>
      <w:r w:rsidR="006B10D2">
        <w:t>A6</w:t>
      </w:r>
      <w:r w:rsidRPr="00772916">
        <w:t xml:space="preserve">. </w:t>
      </w:r>
      <w:r w:rsidRPr="00C615A7">
        <w:rPr>
          <w:b w:val="0"/>
          <w:bCs w:val="0"/>
          <w:vertAlign w:val="superscript"/>
        </w:rPr>
        <w:t>1</w:t>
      </w:r>
      <w:r w:rsidRPr="00C615A7">
        <w:rPr>
          <w:b w:val="0"/>
          <w:bCs w:val="0"/>
        </w:rPr>
        <w:t>H NMR spectra the acid form precursors of all Oct polymer samples. The peaks at 2.5 and 3.3 are residual DMSO and H</w:t>
      </w:r>
      <w:r w:rsidRPr="00C615A7">
        <w:rPr>
          <w:b w:val="0"/>
          <w:bCs w:val="0"/>
          <w:vertAlign w:val="subscript"/>
        </w:rPr>
        <w:t>2</w:t>
      </w:r>
      <w:r w:rsidRPr="00C615A7">
        <w:rPr>
          <w:b w:val="0"/>
          <w:bCs w:val="0"/>
        </w:rPr>
        <w:t>O solvent peaks, respectively. The peak at 0.83 was used to determine extent of esterification of the samples, which is reported to the right of each spectrum.</w:t>
      </w:r>
      <w:bookmarkEnd w:id="233"/>
      <w:bookmarkEnd w:id="234"/>
    </w:p>
    <w:p w14:paraId="5C434834" w14:textId="20723B61" w:rsidR="00720219" w:rsidRDefault="001A7C8F" w:rsidP="0066019C">
      <w:pPr>
        <w:pStyle w:val="Heading2"/>
        <w:rPr>
          <w:rFonts w:ascii="Times New Roman" w:hAnsi="Times New Roman" w:cs="Times New Roman"/>
          <w:sz w:val="24"/>
          <w:szCs w:val="24"/>
        </w:rPr>
      </w:pPr>
      <w:r w:rsidRPr="00223D3D">
        <w:rPr>
          <w:rFonts w:ascii="Times" w:hAnsi="Times"/>
          <w:noProof/>
        </w:rPr>
        <w:lastRenderedPageBreak/>
        <w:drawing>
          <wp:inline distT="0" distB="0" distL="0" distR="0" wp14:anchorId="595CC62A" wp14:editId="0D1CA697">
            <wp:extent cx="4848795" cy="3383280"/>
            <wp:effectExtent l="0" t="0" r="9525" b="7620"/>
            <wp:docPr id="59" name="Picture 59"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Chart&#10;&#10;Description automatically generated with medium confidence"/>
                    <pic:cNvPicPr/>
                  </pic:nvPicPr>
                  <pic:blipFill>
                    <a:blip r:embed="rId97"/>
                    <a:stretch>
                      <a:fillRect/>
                    </a:stretch>
                  </pic:blipFill>
                  <pic:spPr>
                    <a:xfrm>
                      <a:off x="0" y="0"/>
                      <a:ext cx="4848795" cy="3383280"/>
                    </a:xfrm>
                    <a:prstGeom prst="rect">
                      <a:avLst/>
                    </a:prstGeom>
                  </pic:spPr>
                </pic:pic>
              </a:graphicData>
            </a:graphic>
          </wp:inline>
        </w:drawing>
      </w:r>
    </w:p>
    <w:p w14:paraId="666B4E80" w14:textId="77777777" w:rsidR="00720219" w:rsidRDefault="00720219" w:rsidP="00312A7F">
      <w:pPr>
        <w:pStyle w:val="Heading2"/>
        <w:jc w:val="left"/>
        <w:rPr>
          <w:rFonts w:ascii="Times New Roman" w:hAnsi="Times New Roman" w:cs="Times New Roman"/>
          <w:sz w:val="24"/>
          <w:szCs w:val="24"/>
        </w:rPr>
      </w:pPr>
    </w:p>
    <w:p w14:paraId="0EBEA6CF" w14:textId="039845FA" w:rsidR="001A7C8F" w:rsidRPr="00772916" w:rsidRDefault="001A7C8F" w:rsidP="00AE4344">
      <w:pPr>
        <w:pStyle w:val="DissertationFigureCaption"/>
      </w:pPr>
      <w:bookmarkStart w:id="235" w:name="_Toc128041947"/>
      <w:bookmarkStart w:id="236" w:name="_Toc130372797"/>
      <w:r w:rsidRPr="00772916">
        <w:t xml:space="preserve">Figure </w:t>
      </w:r>
      <w:r>
        <w:t>A7</w:t>
      </w:r>
      <w:r w:rsidRPr="00772916">
        <w:t xml:space="preserve">. </w:t>
      </w:r>
      <w:r w:rsidRPr="00C615A7">
        <w:rPr>
          <w:b w:val="0"/>
          <w:bCs w:val="0"/>
          <w:vertAlign w:val="superscript"/>
        </w:rPr>
        <w:t>1</w:t>
      </w:r>
      <w:r w:rsidRPr="00C615A7">
        <w:rPr>
          <w:b w:val="0"/>
          <w:bCs w:val="0"/>
        </w:rPr>
        <w:t>H NMR spectra the acid form precursors of all synthesized Dec polymer samples. The peaks at 2.5 and 3.3 are residual DMSO and H</w:t>
      </w:r>
      <w:r w:rsidRPr="00C615A7">
        <w:rPr>
          <w:b w:val="0"/>
          <w:bCs w:val="0"/>
          <w:vertAlign w:val="subscript"/>
        </w:rPr>
        <w:t>2</w:t>
      </w:r>
      <w:r w:rsidRPr="00C615A7">
        <w:rPr>
          <w:b w:val="0"/>
          <w:bCs w:val="0"/>
        </w:rPr>
        <w:t>O solvent peaks, respectively. The peak at 0.83 was used to determine extent of esterification of the samples, which is reported to the right of each spectrum.</w:t>
      </w:r>
      <w:bookmarkEnd w:id="235"/>
      <w:bookmarkEnd w:id="236"/>
    </w:p>
    <w:p w14:paraId="0CF3B392" w14:textId="1450424A" w:rsidR="00720219" w:rsidRDefault="001A7C8F" w:rsidP="001A7C8F">
      <w:pPr>
        <w:pStyle w:val="Heading2"/>
        <w:rPr>
          <w:rFonts w:ascii="Times New Roman" w:hAnsi="Times New Roman" w:cs="Times New Roman"/>
          <w:sz w:val="24"/>
          <w:szCs w:val="24"/>
        </w:rPr>
      </w:pPr>
      <w:r w:rsidRPr="00223D3D">
        <w:rPr>
          <w:rFonts w:ascii="Times" w:hAnsi="Times"/>
          <w:noProof/>
        </w:rPr>
        <w:lastRenderedPageBreak/>
        <w:drawing>
          <wp:inline distT="0" distB="0" distL="0" distR="0" wp14:anchorId="2179F273" wp14:editId="493974FB">
            <wp:extent cx="4666891" cy="3382882"/>
            <wp:effectExtent l="0" t="0" r="635" b="8255"/>
            <wp:docPr id="60" name="Picture 6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Chart&#10;&#10;Description automatically generated"/>
                    <pic:cNvPicPr/>
                  </pic:nvPicPr>
                  <pic:blipFill rotWithShape="1">
                    <a:blip r:embed="rId98"/>
                    <a:srcRect r="3741"/>
                    <a:stretch/>
                  </pic:blipFill>
                  <pic:spPr bwMode="auto">
                    <a:xfrm>
                      <a:off x="0" y="0"/>
                      <a:ext cx="4667440" cy="3383280"/>
                    </a:xfrm>
                    <a:prstGeom prst="rect">
                      <a:avLst/>
                    </a:prstGeom>
                    <a:ln>
                      <a:noFill/>
                    </a:ln>
                    <a:extLst>
                      <a:ext uri="{53640926-AAD7-44D8-BBD7-CCE9431645EC}">
                        <a14:shadowObscured xmlns:a14="http://schemas.microsoft.com/office/drawing/2010/main"/>
                      </a:ext>
                    </a:extLst>
                  </pic:spPr>
                </pic:pic>
              </a:graphicData>
            </a:graphic>
          </wp:inline>
        </w:drawing>
      </w:r>
    </w:p>
    <w:p w14:paraId="660BD31E" w14:textId="77777777" w:rsidR="001A7C8F" w:rsidRPr="0066019C" w:rsidRDefault="001A7C8F" w:rsidP="0066019C"/>
    <w:p w14:paraId="2C8E5470" w14:textId="232B5ED9" w:rsidR="001A7C8F" w:rsidRPr="00772916" w:rsidRDefault="001A7C8F" w:rsidP="00AE4344">
      <w:pPr>
        <w:pStyle w:val="DissertationFigureCaption"/>
      </w:pPr>
      <w:bookmarkStart w:id="237" w:name="_Toc128041948"/>
      <w:bookmarkStart w:id="238" w:name="_Toc130372798"/>
      <w:r w:rsidRPr="00772916">
        <w:t xml:space="preserve">Figure </w:t>
      </w:r>
      <w:r>
        <w:t>A8</w:t>
      </w:r>
      <w:r w:rsidRPr="00772916">
        <w:t xml:space="preserve">. </w:t>
      </w:r>
      <w:r w:rsidRPr="00C615A7">
        <w:rPr>
          <w:b w:val="0"/>
          <w:bCs w:val="0"/>
          <w:vertAlign w:val="superscript"/>
        </w:rPr>
        <w:t>1</w:t>
      </w:r>
      <w:r w:rsidRPr="00C615A7">
        <w:rPr>
          <w:b w:val="0"/>
          <w:bCs w:val="0"/>
        </w:rPr>
        <w:t xml:space="preserve">H NMR spectra for the acid form precursors of all </w:t>
      </w:r>
      <w:proofErr w:type="spellStart"/>
      <w:r w:rsidRPr="00C615A7">
        <w:rPr>
          <w:b w:val="0"/>
          <w:bCs w:val="0"/>
        </w:rPr>
        <w:t>Dodec</w:t>
      </w:r>
      <w:proofErr w:type="spellEnd"/>
      <w:r w:rsidRPr="00C615A7">
        <w:rPr>
          <w:b w:val="0"/>
          <w:bCs w:val="0"/>
        </w:rPr>
        <w:t xml:space="preserve"> polymer samples. The peaks at 2.5 and 3.3 are residual DMSO and H</w:t>
      </w:r>
      <w:r w:rsidRPr="00C615A7">
        <w:rPr>
          <w:b w:val="0"/>
          <w:bCs w:val="0"/>
          <w:vertAlign w:val="subscript"/>
        </w:rPr>
        <w:t>2</w:t>
      </w:r>
      <w:r w:rsidRPr="00C615A7">
        <w:rPr>
          <w:b w:val="0"/>
          <w:bCs w:val="0"/>
        </w:rPr>
        <w:t>O solvent peaks, respectively. The peak at 0.83 was used to determine extent of esterification of the samples, which is reported to the right of each spectrum.</w:t>
      </w:r>
      <w:bookmarkEnd w:id="237"/>
      <w:bookmarkEnd w:id="238"/>
    </w:p>
    <w:p w14:paraId="54CDCA4E" w14:textId="6D826C3E" w:rsidR="00720219" w:rsidRDefault="004D6370" w:rsidP="004D6370">
      <w:pPr>
        <w:pStyle w:val="Heading2"/>
        <w:rPr>
          <w:rFonts w:ascii="Times New Roman" w:hAnsi="Times New Roman" w:cs="Times New Roman"/>
          <w:sz w:val="24"/>
          <w:szCs w:val="24"/>
        </w:rPr>
      </w:pPr>
      <w:r w:rsidRPr="008443B6">
        <w:rPr>
          <w:rFonts w:ascii="Times" w:hAnsi="Times"/>
          <w:noProof/>
        </w:rPr>
        <w:lastRenderedPageBreak/>
        <w:drawing>
          <wp:inline distT="0" distB="0" distL="0" distR="0" wp14:anchorId="51958203" wp14:editId="18F346FA">
            <wp:extent cx="4850281" cy="3383280"/>
            <wp:effectExtent l="0" t="0" r="7620" b="7620"/>
            <wp:docPr id="61" name="Picture 6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Chart, box and whisker chart&#10;&#10;Description automatically generated"/>
                    <pic:cNvPicPr/>
                  </pic:nvPicPr>
                  <pic:blipFill>
                    <a:blip r:embed="rId99"/>
                    <a:stretch>
                      <a:fillRect/>
                    </a:stretch>
                  </pic:blipFill>
                  <pic:spPr>
                    <a:xfrm>
                      <a:off x="0" y="0"/>
                      <a:ext cx="4850281" cy="3383280"/>
                    </a:xfrm>
                    <a:prstGeom prst="rect">
                      <a:avLst/>
                    </a:prstGeom>
                  </pic:spPr>
                </pic:pic>
              </a:graphicData>
            </a:graphic>
          </wp:inline>
        </w:drawing>
      </w:r>
    </w:p>
    <w:p w14:paraId="3F7F82AE" w14:textId="77777777" w:rsidR="004D6370" w:rsidRPr="0066019C" w:rsidRDefault="004D6370" w:rsidP="0066019C"/>
    <w:p w14:paraId="09BA182B" w14:textId="0DEC240B" w:rsidR="004D6370" w:rsidRPr="00772916" w:rsidRDefault="004D6370" w:rsidP="00AE4344">
      <w:pPr>
        <w:pStyle w:val="DissertationFigureCaption"/>
      </w:pPr>
      <w:bookmarkStart w:id="239" w:name="_Toc128041949"/>
      <w:bookmarkStart w:id="240" w:name="_Toc130372799"/>
      <w:r w:rsidRPr="00772916">
        <w:t xml:space="preserve">Figure </w:t>
      </w:r>
      <w:r>
        <w:t>A9</w:t>
      </w:r>
      <w:r w:rsidRPr="00772916">
        <w:t xml:space="preserve">. </w:t>
      </w:r>
      <w:r w:rsidRPr="00C615A7">
        <w:rPr>
          <w:b w:val="0"/>
          <w:bCs w:val="0"/>
          <w:vertAlign w:val="superscript"/>
        </w:rPr>
        <w:t>1</w:t>
      </w:r>
      <w:r w:rsidRPr="00C615A7">
        <w:rPr>
          <w:b w:val="0"/>
          <w:bCs w:val="0"/>
        </w:rPr>
        <w:t>H NMR spectra for the acid form precursors of all DEG polymer samples. The peaks at 2.5 and 3.3 are residual DMSO and H</w:t>
      </w:r>
      <w:r w:rsidRPr="00C615A7">
        <w:rPr>
          <w:b w:val="0"/>
          <w:bCs w:val="0"/>
          <w:vertAlign w:val="subscript"/>
        </w:rPr>
        <w:t>2</w:t>
      </w:r>
      <w:r w:rsidRPr="00C615A7">
        <w:rPr>
          <w:b w:val="0"/>
          <w:bCs w:val="0"/>
        </w:rPr>
        <w:t>O solvent peaks, respectively. The peak at 3.2 was used to determine extent of esterification of the samples, which is reported to the right of each spectrum.</w:t>
      </w:r>
      <w:bookmarkEnd w:id="239"/>
      <w:bookmarkEnd w:id="240"/>
    </w:p>
    <w:p w14:paraId="5DD76615" w14:textId="7A3B924D" w:rsidR="00720219" w:rsidRDefault="004D6370" w:rsidP="004D6370">
      <w:pPr>
        <w:pStyle w:val="Heading2"/>
        <w:rPr>
          <w:rFonts w:ascii="Times New Roman" w:hAnsi="Times New Roman" w:cs="Times New Roman"/>
          <w:sz w:val="24"/>
          <w:szCs w:val="24"/>
        </w:rPr>
      </w:pPr>
      <w:r w:rsidRPr="008443B6">
        <w:rPr>
          <w:rFonts w:ascii="Times" w:hAnsi="Times"/>
          <w:noProof/>
        </w:rPr>
        <w:lastRenderedPageBreak/>
        <w:drawing>
          <wp:inline distT="0" distB="0" distL="0" distR="0" wp14:anchorId="5DF5F51D" wp14:editId="0965B6F3">
            <wp:extent cx="4850281" cy="3383280"/>
            <wp:effectExtent l="0" t="0" r="7620" b="7620"/>
            <wp:docPr id="63" name="Picture 63"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Chart&#10;&#10;Description automatically generated with medium confidence"/>
                    <pic:cNvPicPr/>
                  </pic:nvPicPr>
                  <pic:blipFill>
                    <a:blip r:embed="rId100"/>
                    <a:stretch>
                      <a:fillRect/>
                    </a:stretch>
                  </pic:blipFill>
                  <pic:spPr>
                    <a:xfrm>
                      <a:off x="0" y="0"/>
                      <a:ext cx="4850281" cy="3383280"/>
                    </a:xfrm>
                    <a:prstGeom prst="rect">
                      <a:avLst/>
                    </a:prstGeom>
                  </pic:spPr>
                </pic:pic>
              </a:graphicData>
            </a:graphic>
          </wp:inline>
        </w:drawing>
      </w:r>
    </w:p>
    <w:p w14:paraId="5A68972C" w14:textId="77777777" w:rsidR="004D6370" w:rsidRPr="0066019C" w:rsidRDefault="004D6370" w:rsidP="0066019C"/>
    <w:p w14:paraId="53D4E4AE" w14:textId="2C53BF89" w:rsidR="004D6370" w:rsidRPr="00772916" w:rsidRDefault="004D6370" w:rsidP="00AE4344">
      <w:pPr>
        <w:pStyle w:val="DissertationFigureCaption"/>
      </w:pPr>
      <w:bookmarkStart w:id="241" w:name="_Toc128041950"/>
      <w:bookmarkStart w:id="242" w:name="_Toc130372800"/>
      <w:r w:rsidRPr="00772916">
        <w:t xml:space="preserve">Figure </w:t>
      </w:r>
      <w:r>
        <w:t>A10</w:t>
      </w:r>
      <w:r w:rsidRPr="00772916">
        <w:t xml:space="preserve">. </w:t>
      </w:r>
      <w:r w:rsidRPr="00C615A7">
        <w:rPr>
          <w:b w:val="0"/>
          <w:bCs w:val="0"/>
          <w:vertAlign w:val="superscript"/>
        </w:rPr>
        <w:t>1</w:t>
      </w:r>
      <w:r w:rsidRPr="00C615A7">
        <w:rPr>
          <w:b w:val="0"/>
          <w:bCs w:val="0"/>
        </w:rPr>
        <w:t>H NMR spectra for the acid form precursors of all TEG polymer samples. The peaks at 2.5 and 3.3 are residual DMSO and H</w:t>
      </w:r>
      <w:r w:rsidRPr="00C615A7">
        <w:rPr>
          <w:b w:val="0"/>
          <w:bCs w:val="0"/>
          <w:vertAlign w:val="subscript"/>
        </w:rPr>
        <w:t>2</w:t>
      </w:r>
      <w:r w:rsidRPr="00C615A7">
        <w:rPr>
          <w:b w:val="0"/>
          <w:bCs w:val="0"/>
        </w:rPr>
        <w:t>O solvent peaks, respectively. The peak at 3.2 was used to determine extent of esterification of the samples, which is reported to the right of each spectrum.</w:t>
      </w:r>
      <w:bookmarkEnd w:id="241"/>
      <w:bookmarkEnd w:id="242"/>
    </w:p>
    <w:p w14:paraId="221DD943" w14:textId="77777777" w:rsidR="00720219" w:rsidRDefault="00720219" w:rsidP="00312A7F">
      <w:pPr>
        <w:pStyle w:val="Heading2"/>
        <w:jc w:val="left"/>
        <w:rPr>
          <w:rFonts w:ascii="Times New Roman" w:hAnsi="Times New Roman" w:cs="Times New Roman"/>
          <w:sz w:val="24"/>
          <w:szCs w:val="24"/>
        </w:rPr>
      </w:pPr>
    </w:p>
    <w:p w14:paraId="0F9C4583" w14:textId="77777777" w:rsidR="00720219" w:rsidRDefault="00720219" w:rsidP="00312A7F">
      <w:pPr>
        <w:pStyle w:val="Heading2"/>
        <w:jc w:val="left"/>
        <w:rPr>
          <w:rFonts w:ascii="Times New Roman" w:hAnsi="Times New Roman" w:cs="Times New Roman"/>
          <w:sz w:val="24"/>
          <w:szCs w:val="24"/>
        </w:rPr>
      </w:pPr>
    </w:p>
    <w:p w14:paraId="1ED73DFE" w14:textId="77777777" w:rsidR="00720219" w:rsidRDefault="00720219" w:rsidP="00312A7F">
      <w:pPr>
        <w:pStyle w:val="Heading2"/>
        <w:jc w:val="left"/>
        <w:rPr>
          <w:rFonts w:ascii="Times New Roman" w:hAnsi="Times New Roman" w:cs="Times New Roman"/>
          <w:sz w:val="24"/>
          <w:szCs w:val="24"/>
        </w:rPr>
      </w:pPr>
    </w:p>
    <w:p w14:paraId="2C851A85" w14:textId="14B85F37" w:rsidR="00720219" w:rsidRDefault="00720219" w:rsidP="00312A7F">
      <w:pPr>
        <w:pStyle w:val="Heading2"/>
        <w:jc w:val="left"/>
        <w:rPr>
          <w:rFonts w:ascii="Times New Roman" w:hAnsi="Times New Roman" w:cs="Times New Roman"/>
          <w:sz w:val="24"/>
          <w:szCs w:val="24"/>
        </w:rPr>
      </w:pPr>
    </w:p>
    <w:p w14:paraId="00297E5A" w14:textId="0DC28958" w:rsidR="00E62733" w:rsidRDefault="00E62733" w:rsidP="00E62733"/>
    <w:p w14:paraId="7B1B9C4E" w14:textId="1485F0C1" w:rsidR="00E62733" w:rsidRDefault="00E62733" w:rsidP="00E62733"/>
    <w:p w14:paraId="7171E2FE" w14:textId="312EC36A" w:rsidR="00762A6E" w:rsidRDefault="00762A6E" w:rsidP="00E62733"/>
    <w:p w14:paraId="6A0B930B" w14:textId="545900D5" w:rsidR="00762A6E" w:rsidRDefault="00762A6E" w:rsidP="00E62733"/>
    <w:p w14:paraId="7581CA29" w14:textId="428C990F" w:rsidR="00762A6E" w:rsidRDefault="00762A6E" w:rsidP="00E62733"/>
    <w:p w14:paraId="26D8AC1E" w14:textId="59F78DF6" w:rsidR="00762A6E" w:rsidRDefault="00762A6E" w:rsidP="00E62733"/>
    <w:p w14:paraId="090DF382" w14:textId="77777777" w:rsidR="00762A6E" w:rsidRDefault="00762A6E" w:rsidP="00E62733"/>
    <w:p w14:paraId="5935F28D" w14:textId="1E89D36E" w:rsidR="00E62733" w:rsidRDefault="00E62733" w:rsidP="00E62733"/>
    <w:p w14:paraId="2880E054" w14:textId="77777777" w:rsidR="00C615A7" w:rsidRDefault="00C615A7" w:rsidP="00E62733"/>
    <w:p w14:paraId="016472B3" w14:textId="77777777" w:rsidR="00E62733" w:rsidRPr="0066019C" w:rsidRDefault="00E62733" w:rsidP="0066019C"/>
    <w:p w14:paraId="68F936F9" w14:textId="1E2E5E55" w:rsidR="00720219" w:rsidRDefault="00762A6E" w:rsidP="00C615A7">
      <w:pPr>
        <w:pStyle w:val="SubsectionTitles"/>
      </w:pPr>
      <w:bookmarkStart w:id="243" w:name="_Toc130372723"/>
      <w:r w:rsidRPr="008B44CB">
        <w:lastRenderedPageBreak/>
        <w:t xml:space="preserve">Appendix </w:t>
      </w:r>
      <w:r>
        <w:t>B</w:t>
      </w:r>
      <w:r w:rsidRPr="008B44CB">
        <w:t>:</w:t>
      </w:r>
      <w:r>
        <w:t xml:space="preserve"> Supporting Information for Chapter I</w:t>
      </w:r>
      <w:r w:rsidR="00DB48DC">
        <w:t>I</w:t>
      </w:r>
      <w:r>
        <w:t>I</w:t>
      </w:r>
      <w:bookmarkEnd w:id="243"/>
    </w:p>
    <w:p w14:paraId="1BBFEB1A" w14:textId="77777777" w:rsidR="00A81D52" w:rsidRPr="0066019C" w:rsidRDefault="00A81D52" w:rsidP="0066019C">
      <w:pPr>
        <w:spacing w:line="480" w:lineRule="auto"/>
      </w:pPr>
    </w:p>
    <w:p w14:paraId="51071D1F" w14:textId="68CCAFA5" w:rsidR="00762A6E" w:rsidRDefault="00A81D52" w:rsidP="0066019C">
      <w:pPr>
        <w:spacing w:line="480" w:lineRule="auto"/>
        <w:jc w:val="center"/>
      </w:pPr>
      <w:r w:rsidRPr="00A90792">
        <w:rPr>
          <w:noProof/>
        </w:rPr>
        <w:drawing>
          <wp:inline distT="0" distB="0" distL="0" distR="0" wp14:anchorId="0F7B3F23" wp14:editId="0D302199">
            <wp:extent cx="5818864" cy="2797627"/>
            <wp:effectExtent l="0" t="0" r="0" b="3175"/>
            <wp:docPr id="94" name="Picture 94"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with medium confidence"/>
                    <pic:cNvPicPr/>
                  </pic:nvPicPr>
                  <pic:blipFill rotWithShape="1">
                    <a:blip r:embed="rId101"/>
                    <a:srcRect l="492" r="1"/>
                    <a:stretch/>
                  </pic:blipFill>
                  <pic:spPr bwMode="auto">
                    <a:xfrm>
                      <a:off x="0" y="0"/>
                      <a:ext cx="5824325" cy="2800252"/>
                    </a:xfrm>
                    <a:prstGeom prst="rect">
                      <a:avLst/>
                    </a:prstGeom>
                    <a:ln>
                      <a:noFill/>
                    </a:ln>
                    <a:extLst>
                      <a:ext uri="{53640926-AAD7-44D8-BBD7-CCE9431645EC}">
                        <a14:shadowObscured xmlns:a14="http://schemas.microsoft.com/office/drawing/2010/main"/>
                      </a:ext>
                    </a:extLst>
                  </pic:spPr>
                </pic:pic>
              </a:graphicData>
            </a:graphic>
          </wp:inline>
        </w:drawing>
      </w:r>
    </w:p>
    <w:p w14:paraId="7E373C26" w14:textId="77777777" w:rsidR="00A81D52" w:rsidRPr="00772916" w:rsidRDefault="00A81D52" w:rsidP="00AE4344">
      <w:pPr>
        <w:pStyle w:val="DissertationFigureCaption"/>
      </w:pPr>
      <w:bookmarkStart w:id="244" w:name="_Toc128041951"/>
      <w:bookmarkStart w:id="245" w:name="_Toc130372801"/>
      <w:r w:rsidRPr="00772916">
        <w:t xml:space="preserve">Figure </w:t>
      </w:r>
      <w:r>
        <w:t>B1</w:t>
      </w:r>
      <w:r w:rsidRPr="00772916">
        <w:t xml:space="preserve">. </w:t>
      </w:r>
      <w:r w:rsidRPr="00C615A7">
        <w:rPr>
          <w:b w:val="0"/>
          <w:bCs w:val="0"/>
        </w:rPr>
        <w:t xml:space="preserve">Gel permeation chromatogram of SMA 1440. This spectrum was obtained using an OMNISEC REVEAL from Malvern </w:t>
      </w:r>
      <w:proofErr w:type="spellStart"/>
      <w:r w:rsidRPr="00C615A7">
        <w:rPr>
          <w:b w:val="0"/>
          <w:bCs w:val="0"/>
        </w:rPr>
        <w:t>Panalytical</w:t>
      </w:r>
      <w:proofErr w:type="spellEnd"/>
      <w:r w:rsidRPr="00C615A7">
        <w:rPr>
          <w:b w:val="0"/>
          <w:bCs w:val="0"/>
        </w:rPr>
        <w:t xml:space="preserve"> using THF as the solvent, operating at room temperature, and molecular weights are determined via triple detection (Refractive index, low angle scattering, and viscometry).</w:t>
      </w:r>
      <w:bookmarkEnd w:id="244"/>
      <w:bookmarkEnd w:id="245"/>
      <w:r>
        <w:t xml:space="preserve"> </w:t>
      </w:r>
    </w:p>
    <w:p w14:paraId="6E8A75A0" w14:textId="3E25519D" w:rsidR="00762A6E" w:rsidRDefault="00762A6E" w:rsidP="00762A6E"/>
    <w:p w14:paraId="38B8DB70" w14:textId="448975BE" w:rsidR="00A81D52" w:rsidRDefault="00A81D52" w:rsidP="00762A6E"/>
    <w:p w14:paraId="6876E192" w14:textId="0619D0CD" w:rsidR="00A81D52" w:rsidRDefault="00A81D52" w:rsidP="00762A6E"/>
    <w:p w14:paraId="276C0A56" w14:textId="1EE0149A" w:rsidR="00A81D52" w:rsidRDefault="00A81D52" w:rsidP="00762A6E"/>
    <w:p w14:paraId="15830B80" w14:textId="6B9194B5" w:rsidR="00A81D52" w:rsidRDefault="00A81D52" w:rsidP="00762A6E"/>
    <w:p w14:paraId="4B02DD23" w14:textId="6B9C5FC7" w:rsidR="00A81D52" w:rsidRDefault="00A81D52" w:rsidP="00762A6E"/>
    <w:p w14:paraId="69133619" w14:textId="684BEB67" w:rsidR="00A81D52" w:rsidRDefault="00A81D52" w:rsidP="00762A6E"/>
    <w:p w14:paraId="4392CC13" w14:textId="6D0FCAE4" w:rsidR="00A81D52" w:rsidRDefault="00A81D52" w:rsidP="00762A6E"/>
    <w:p w14:paraId="11E78C6F" w14:textId="746E1C7C" w:rsidR="00A81D52" w:rsidRDefault="00A81D52" w:rsidP="00762A6E"/>
    <w:p w14:paraId="3F47A514" w14:textId="66CBC93E" w:rsidR="00A81D52" w:rsidRDefault="00A81D52" w:rsidP="00762A6E"/>
    <w:p w14:paraId="32F42C83" w14:textId="067BC15F" w:rsidR="00A81D52" w:rsidRDefault="00A81D52" w:rsidP="00762A6E"/>
    <w:p w14:paraId="54B60C9D" w14:textId="190FFFA7" w:rsidR="00A81D52" w:rsidRDefault="00A81D52" w:rsidP="00762A6E"/>
    <w:p w14:paraId="15CF64DD" w14:textId="77777777" w:rsidR="00A81D52" w:rsidRDefault="00A81D52" w:rsidP="00762A6E"/>
    <w:p w14:paraId="0FBA986D" w14:textId="4458E928" w:rsidR="00762A6E" w:rsidRDefault="00762A6E" w:rsidP="00762A6E"/>
    <w:p w14:paraId="190511CB" w14:textId="77777777" w:rsidR="00762A6E" w:rsidRPr="0066019C" w:rsidRDefault="00762A6E" w:rsidP="0066019C"/>
    <w:p w14:paraId="251ECEDB" w14:textId="7DC06700" w:rsidR="00720219" w:rsidRDefault="00A81D52" w:rsidP="0066019C">
      <w:pPr>
        <w:pStyle w:val="Heading2"/>
        <w:rPr>
          <w:rFonts w:ascii="Times New Roman" w:hAnsi="Times New Roman" w:cs="Times New Roman"/>
          <w:sz w:val="24"/>
          <w:szCs w:val="24"/>
        </w:rPr>
      </w:pPr>
      <w:r w:rsidRPr="00966D80">
        <w:rPr>
          <w:rFonts w:ascii="Times" w:hAnsi="Times" w:cs="AppleSystemUIFontBold"/>
          <w:b w:val="0"/>
          <w:bCs w:val="0"/>
          <w:noProof/>
        </w:rPr>
        <w:lastRenderedPageBreak/>
        <w:drawing>
          <wp:inline distT="0" distB="0" distL="0" distR="0" wp14:anchorId="593C6535" wp14:editId="5CB016D2">
            <wp:extent cx="5943600" cy="4145280"/>
            <wp:effectExtent l="0" t="0" r="0" b="7620"/>
            <wp:docPr id="95" name="Picture 9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02"/>
                    <a:stretch>
                      <a:fillRect/>
                    </a:stretch>
                  </pic:blipFill>
                  <pic:spPr>
                    <a:xfrm>
                      <a:off x="0" y="0"/>
                      <a:ext cx="5943600" cy="4145280"/>
                    </a:xfrm>
                    <a:prstGeom prst="rect">
                      <a:avLst/>
                    </a:prstGeom>
                  </pic:spPr>
                </pic:pic>
              </a:graphicData>
            </a:graphic>
          </wp:inline>
        </w:drawing>
      </w:r>
    </w:p>
    <w:p w14:paraId="09ACD699" w14:textId="1FA4118C" w:rsidR="00A81D52" w:rsidRDefault="00A81D52" w:rsidP="00AE4344">
      <w:pPr>
        <w:pStyle w:val="DissertationFigureCaption"/>
      </w:pPr>
      <w:bookmarkStart w:id="246" w:name="_Toc128041952"/>
      <w:bookmarkStart w:id="247" w:name="_Toc130372802"/>
      <w:r w:rsidRPr="0066019C">
        <w:t>Figure B2.</w:t>
      </w:r>
      <w:r w:rsidRPr="00772916">
        <w:t xml:space="preserve"> </w:t>
      </w:r>
      <w:r w:rsidRPr="00C615A7">
        <w:rPr>
          <w:b w:val="0"/>
          <w:bCs w:val="0"/>
        </w:rPr>
        <w:t xml:space="preserve">Determination of the extent of esterification of our SMA 1440 sample. The calculation below shows this polymer’s maleate groups are around 48% </w:t>
      </w:r>
      <w:proofErr w:type="spellStart"/>
      <w:r w:rsidRPr="00C615A7">
        <w:rPr>
          <w:b w:val="0"/>
          <w:bCs w:val="0"/>
        </w:rPr>
        <w:t>monoesterified</w:t>
      </w:r>
      <w:proofErr w:type="spellEnd"/>
      <w:r w:rsidRPr="00C615A7">
        <w:rPr>
          <w:b w:val="0"/>
          <w:bCs w:val="0"/>
        </w:rPr>
        <w:t xml:space="preserve"> with 2-butoxyethanol, assuming a 1.5:1 ratio of </w:t>
      </w:r>
      <w:proofErr w:type="spellStart"/>
      <w:r w:rsidRPr="00C615A7">
        <w:rPr>
          <w:b w:val="0"/>
          <w:bCs w:val="0"/>
        </w:rPr>
        <w:t>styrene:maleic</w:t>
      </w:r>
      <w:proofErr w:type="spellEnd"/>
      <w:r w:rsidRPr="00C615A7">
        <w:rPr>
          <w:b w:val="0"/>
          <w:bCs w:val="0"/>
        </w:rPr>
        <w:t xml:space="preserve"> anhydride.</w:t>
      </w:r>
      <w:bookmarkEnd w:id="246"/>
      <w:bookmarkEnd w:id="247"/>
      <w:r>
        <w:t xml:space="preserve"> </w:t>
      </w:r>
    </w:p>
    <w:p w14:paraId="7441EA51" w14:textId="77777777" w:rsidR="00A81D52" w:rsidRPr="0066019C" w:rsidRDefault="00A81D52" w:rsidP="0066019C">
      <w:pPr>
        <w:pStyle w:val="1Dissertation"/>
      </w:pPr>
    </w:p>
    <w:p w14:paraId="1BB5A9DA" w14:textId="4E6BC83A" w:rsidR="00A81D52" w:rsidRPr="0066019C" w:rsidRDefault="00A81D52" w:rsidP="0066019C">
      <w:pPr>
        <w:pStyle w:val="1Dissertation"/>
        <w:jc w:val="center"/>
        <w:rPr>
          <w:rFonts w:ascii="Arno Pro" w:eastAsiaTheme="minorEastAsia" w:hAnsi="Arno Pro" w:cs="AppleSystemUIFontBold"/>
          <w:sz w:val="22"/>
          <w:szCs w:val="22"/>
        </w:rPr>
      </w:pPr>
      <w:r w:rsidRPr="0066019C">
        <w:rPr>
          <w:rFonts w:ascii="Arno Pro" w:eastAsiaTheme="minorEastAsia" w:hAnsi="Arno Pro" w:cs="AppleSystemUIFontBold"/>
          <w:sz w:val="28"/>
          <w:szCs w:val="22"/>
        </w:rPr>
        <w:t xml:space="preserve">y = </w:t>
      </w:r>
      <m:oMath>
        <m:f>
          <m:fPr>
            <m:ctrlPr>
              <w:rPr>
                <w:rFonts w:ascii="Cambria Math" w:hAnsi="Cambria Math" w:cs="AppleSystemUIFontBold"/>
                <w:i/>
                <w:sz w:val="28"/>
                <w:szCs w:val="22"/>
              </w:rPr>
            </m:ctrlPr>
          </m:fPr>
          <m:num>
            <m:r>
              <w:rPr>
                <w:rFonts w:ascii="Cambria Math" w:hAnsi="Cambria Math" w:cs="AppleSystemUIFontBold"/>
                <w:sz w:val="28"/>
                <w:szCs w:val="22"/>
              </w:rPr>
              <m:t>5*</m:t>
            </m:r>
            <m:sSub>
              <m:sSubPr>
                <m:ctrlPr>
                  <w:rPr>
                    <w:rFonts w:ascii="Cambria Math" w:hAnsi="Cambria Math" w:cs="AppleSystemUIFontBold"/>
                    <w:i/>
                    <w:sz w:val="28"/>
                    <w:szCs w:val="22"/>
                  </w:rPr>
                </m:ctrlPr>
              </m:sSubPr>
              <m:e>
                <m:r>
                  <w:rPr>
                    <w:rFonts w:ascii="Cambria Math" w:hAnsi="Cambria Math" w:cs="AppleSystemUIFontBold"/>
                    <w:sz w:val="28"/>
                    <w:szCs w:val="22"/>
                  </w:rPr>
                  <m:t>I</m:t>
                </m:r>
              </m:e>
              <m:sub>
                <m:r>
                  <w:rPr>
                    <w:rFonts w:ascii="Cambria Math" w:hAnsi="Cambria Math" w:cs="AppleSystemUIFontBold"/>
                    <w:sz w:val="28"/>
                    <w:szCs w:val="22"/>
                  </w:rPr>
                  <m:t>b</m:t>
                </m:r>
              </m:sub>
            </m:sSub>
          </m:num>
          <m:den>
            <m:r>
              <w:rPr>
                <w:rFonts w:ascii="Cambria Math" w:hAnsi="Cambria Math" w:cs="AppleSystemUIFontBold"/>
                <w:sz w:val="28"/>
                <w:szCs w:val="22"/>
              </w:rPr>
              <m:t>3*</m:t>
            </m:r>
            <m:sSub>
              <m:sSubPr>
                <m:ctrlPr>
                  <w:rPr>
                    <w:rFonts w:ascii="Cambria Math" w:hAnsi="Cambria Math" w:cs="AppleSystemUIFontBold"/>
                    <w:i/>
                    <w:sz w:val="28"/>
                    <w:szCs w:val="22"/>
                  </w:rPr>
                </m:ctrlPr>
              </m:sSubPr>
              <m:e>
                <m:r>
                  <w:rPr>
                    <w:rFonts w:ascii="Cambria Math" w:hAnsi="Cambria Math" w:cs="AppleSystemUIFontBold"/>
                    <w:sz w:val="28"/>
                    <w:szCs w:val="22"/>
                  </w:rPr>
                  <m:t>I</m:t>
                </m:r>
              </m:e>
              <m:sub>
                <m:r>
                  <w:rPr>
                    <w:rFonts w:ascii="Cambria Math" w:hAnsi="Cambria Math" w:cs="AppleSystemUIFontBold"/>
                    <w:sz w:val="28"/>
                    <w:szCs w:val="22"/>
                  </w:rPr>
                  <m:t>a</m:t>
                </m:r>
              </m:sub>
            </m:sSub>
          </m:den>
        </m:f>
      </m:oMath>
    </w:p>
    <w:p w14:paraId="2341C506" w14:textId="77777777" w:rsidR="00A81D52" w:rsidRPr="0066019C" w:rsidRDefault="00A81D52" w:rsidP="0066019C">
      <w:pPr>
        <w:pStyle w:val="1Dissertation"/>
        <w:jc w:val="center"/>
        <w:rPr>
          <w:rFonts w:eastAsiaTheme="minorEastAsia"/>
        </w:rPr>
      </w:pPr>
      <w:r w:rsidRPr="0066019C">
        <w:rPr>
          <w:rFonts w:eastAsiaTheme="minorEastAsia"/>
        </w:rPr>
        <w:t>y = Extent of esterification</w:t>
      </w:r>
    </w:p>
    <w:p w14:paraId="2D302CD4" w14:textId="77777777" w:rsidR="00A81D52" w:rsidRPr="0066019C" w:rsidRDefault="00A81D52" w:rsidP="0066019C">
      <w:pPr>
        <w:pStyle w:val="1Dissertation"/>
        <w:jc w:val="center"/>
        <w:rPr>
          <w:rFonts w:eastAsiaTheme="minorEastAsia"/>
        </w:rPr>
      </w:pPr>
      <w:proofErr w:type="spellStart"/>
      <w:r w:rsidRPr="0066019C">
        <w:rPr>
          <w:rFonts w:eastAsiaTheme="minorEastAsia"/>
        </w:rPr>
        <w:t>Ia</w:t>
      </w:r>
      <w:proofErr w:type="spellEnd"/>
      <w:r w:rsidRPr="0066019C">
        <w:rPr>
          <w:rFonts w:eastAsiaTheme="minorEastAsia"/>
        </w:rPr>
        <w:t xml:space="preserve"> = Integration of the aryl peaks (a)</w:t>
      </w:r>
    </w:p>
    <w:p w14:paraId="2C349CF4" w14:textId="77777777" w:rsidR="00A81D52" w:rsidRPr="0066019C" w:rsidRDefault="00A81D52" w:rsidP="0066019C">
      <w:pPr>
        <w:pStyle w:val="1Dissertation"/>
        <w:ind w:left="720" w:firstLine="0"/>
        <w:jc w:val="center"/>
      </w:pPr>
      <w:proofErr w:type="spellStart"/>
      <w:r w:rsidRPr="0066019C">
        <w:rPr>
          <w:rFonts w:eastAsiaTheme="minorEastAsia"/>
        </w:rPr>
        <w:t>Ibc</w:t>
      </w:r>
      <w:proofErr w:type="spellEnd"/>
      <w:r w:rsidRPr="0066019C">
        <w:rPr>
          <w:rFonts w:eastAsiaTheme="minorEastAsia"/>
        </w:rPr>
        <w:t xml:space="preserve"> = Integration of the peaks corresponding to the terminal methyl group protons of the attached sidechains (b)</w:t>
      </w:r>
    </w:p>
    <w:p w14:paraId="540AFDE0" w14:textId="5B91435E" w:rsidR="00720219" w:rsidRDefault="00B04F46" w:rsidP="0066019C">
      <w:pPr>
        <w:pStyle w:val="Heading2"/>
        <w:rPr>
          <w:rFonts w:ascii="Times New Roman" w:hAnsi="Times New Roman" w:cs="Times New Roman"/>
          <w:sz w:val="24"/>
          <w:szCs w:val="24"/>
        </w:rPr>
      </w:pPr>
      <w:r>
        <w:rPr>
          <w:noProof/>
        </w:rPr>
        <w:lastRenderedPageBreak/>
        <w:drawing>
          <wp:inline distT="0" distB="0" distL="0" distR="0" wp14:anchorId="6ED25AEA" wp14:editId="75E79A47">
            <wp:extent cx="5264485" cy="3312543"/>
            <wp:effectExtent l="0" t="0" r="0" b="2540"/>
            <wp:docPr id="96" name="Chart 96">
              <a:extLst xmlns:a="http://schemas.openxmlformats.org/drawingml/2006/main">
                <a:ext uri="{FF2B5EF4-FFF2-40B4-BE49-F238E27FC236}">
                  <a16:creationId xmlns:a16="http://schemas.microsoft.com/office/drawing/2014/main" id="{902C2644-F482-420B-82B0-F3EC647013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665BC2B5" w14:textId="77777777" w:rsidR="00B04F46" w:rsidRDefault="00B04F46" w:rsidP="00AE4344">
      <w:pPr>
        <w:pStyle w:val="DissertationFigureCaption"/>
      </w:pPr>
      <w:bookmarkStart w:id="248" w:name="_Toc128041953"/>
      <w:bookmarkStart w:id="249" w:name="_Toc130372803"/>
      <w:r w:rsidRPr="005A6FEB">
        <w:t xml:space="preserve">Figure </w:t>
      </w:r>
      <w:r>
        <w:t>B3</w:t>
      </w:r>
      <w:r w:rsidRPr="005A6FEB">
        <w:t xml:space="preserve">. </w:t>
      </w:r>
      <w:r w:rsidRPr="00C615A7">
        <w:rPr>
          <w:b w:val="0"/>
          <w:bCs w:val="0"/>
        </w:rPr>
        <w:t>Emission spectra of SMA 1440 samples heated for 168 h at 80 °C (blue), 80 °C while shielded from light (green), 40 °C (black), and 40 °C while shielded from light(purple).</w:t>
      </w:r>
      <w:bookmarkEnd w:id="248"/>
      <w:bookmarkEnd w:id="249"/>
    </w:p>
    <w:p w14:paraId="17F7A42A" w14:textId="48EE643A" w:rsidR="00B04F46" w:rsidRDefault="00B04F46" w:rsidP="00B04F46"/>
    <w:p w14:paraId="42D99361" w14:textId="66C9C16B" w:rsidR="00B04F46" w:rsidRDefault="00B04F46" w:rsidP="0066019C">
      <w:pPr>
        <w:jc w:val="center"/>
      </w:pPr>
      <w:r w:rsidRPr="00596BF8">
        <w:rPr>
          <w:noProof/>
          <w:sz w:val="28"/>
          <w:szCs w:val="28"/>
        </w:rPr>
        <w:drawing>
          <wp:inline distT="0" distB="0" distL="0" distR="0" wp14:anchorId="41FB1459" wp14:editId="7B74FDA7">
            <wp:extent cx="3589292" cy="2941608"/>
            <wp:effectExtent l="0" t="0" r="0" b="0"/>
            <wp:docPr id="97" name="Picture 9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104"/>
                    <a:stretch>
                      <a:fillRect/>
                    </a:stretch>
                  </pic:blipFill>
                  <pic:spPr>
                    <a:xfrm>
                      <a:off x="0" y="0"/>
                      <a:ext cx="3609970" cy="2958555"/>
                    </a:xfrm>
                    <a:prstGeom prst="rect">
                      <a:avLst/>
                    </a:prstGeom>
                  </pic:spPr>
                </pic:pic>
              </a:graphicData>
            </a:graphic>
          </wp:inline>
        </w:drawing>
      </w:r>
    </w:p>
    <w:p w14:paraId="4E80A4EA" w14:textId="3D14D530" w:rsidR="00B04F46" w:rsidRDefault="00B04F46" w:rsidP="00B04F46"/>
    <w:p w14:paraId="0D6C718A" w14:textId="77777777" w:rsidR="00B04F46" w:rsidRDefault="00B04F46" w:rsidP="00AE4344">
      <w:pPr>
        <w:pStyle w:val="DissertationFigureCaption"/>
      </w:pPr>
      <w:bookmarkStart w:id="250" w:name="_Toc128041954"/>
      <w:bookmarkStart w:id="251" w:name="_Toc130372804"/>
      <w:r w:rsidRPr="005A6FEB">
        <w:t xml:space="preserve">Figure </w:t>
      </w:r>
      <w:r>
        <w:t>B4</w:t>
      </w:r>
      <w:r w:rsidRPr="005A6FEB">
        <w:t xml:space="preserve">. </w:t>
      </w:r>
      <w:r w:rsidRPr="00C615A7">
        <w:rPr>
          <w:b w:val="0"/>
          <w:bCs w:val="0"/>
        </w:rPr>
        <w:t>The peaks of Gaussian fits plotted to the emission spectra of Nile Red in solutions of 2-butoxyethanol.</w:t>
      </w:r>
      <w:bookmarkEnd w:id="250"/>
      <w:bookmarkEnd w:id="251"/>
      <w:r>
        <w:t xml:space="preserve"> </w:t>
      </w:r>
    </w:p>
    <w:p w14:paraId="3552171E" w14:textId="5A052130" w:rsidR="00DB48DC" w:rsidRDefault="00DB48DC" w:rsidP="00DB48DC">
      <w:pPr>
        <w:pStyle w:val="SubsectionTitles"/>
      </w:pPr>
      <w:bookmarkStart w:id="252" w:name="_Toc130372724"/>
      <w:bookmarkStart w:id="253" w:name="_Toc289175845"/>
      <w:bookmarkEnd w:id="228"/>
      <w:r w:rsidRPr="008B44CB">
        <w:lastRenderedPageBreak/>
        <w:t xml:space="preserve">Appendix </w:t>
      </w:r>
      <w:r>
        <w:t>C</w:t>
      </w:r>
      <w:r w:rsidRPr="008B44CB">
        <w:t>:</w:t>
      </w:r>
      <w:r>
        <w:t xml:space="preserve"> Supporting Information for Chapter IV</w:t>
      </w:r>
      <w:bookmarkEnd w:id="252"/>
    </w:p>
    <w:p w14:paraId="11D70BE0" w14:textId="77777777" w:rsidR="00DB48DC" w:rsidRDefault="00DB48DC" w:rsidP="00DB48DC">
      <w:pPr>
        <w:pStyle w:val="SubsectionTitles"/>
      </w:pPr>
    </w:p>
    <w:p w14:paraId="76476703" w14:textId="77777777" w:rsidR="00DB48DC" w:rsidRDefault="00DB48DC" w:rsidP="00917EC7">
      <w:pPr>
        <w:spacing w:after="240"/>
        <w:jc w:val="center"/>
        <w:rPr>
          <w:noProof/>
        </w:rPr>
      </w:pPr>
      <w:r w:rsidRPr="008215B6">
        <w:rPr>
          <w:noProof/>
        </w:rPr>
        <w:drawing>
          <wp:inline distT="0" distB="0" distL="0" distR="0" wp14:anchorId="5DAAE98A" wp14:editId="00CE428E">
            <wp:extent cx="4768850" cy="3350895"/>
            <wp:effectExtent l="19050" t="19050" r="12700" b="20955"/>
            <wp:docPr id="82" name="Picture 82"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with low confidence"/>
                    <pic:cNvPicPr/>
                  </pic:nvPicPr>
                  <pic:blipFill rotWithShape="1">
                    <a:blip r:embed="rId105"/>
                    <a:srcRect l="786" t="939" r="784"/>
                    <a:stretch/>
                  </pic:blipFill>
                  <pic:spPr bwMode="auto">
                    <a:xfrm>
                      <a:off x="0" y="0"/>
                      <a:ext cx="4769752" cy="335152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C47C964" w14:textId="23F168AF" w:rsidR="00DB48DC" w:rsidRDefault="00DB48DC" w:rsidP="00DB48DC">
      <w:pPr>
        <w:pStyle w:val="DissertationFigureCaption"/>
      </w:pPr>
      <w:bookmarkStart w:id="254" w:name="_Toc130372805"/>
      <w:r w:rsidRPr="006C0C2A">
        <w:rPr>
          <w:rFonts w:cs="Arial"/>
        </w:rPr>
        <w:t xml:space="preserve">Figure </w:t>
      </w:r>
      <w:r w:rsidR="00294C93">
        <w:rPr>
          <w:rFonts w:cs="Arial"/>
        </w:rPr>
        <w:t>C</w:t>
      </w:r>
      <w:r>
        <w:rPr>
          <w:rFonts w:cs="Arial"/>
        </w:rPr>
        <w:t>1.</w:t>
      </w:r>
      <w:r w:rsidRPr="00B208D8">
        <w:rPr>
          <w:rFonts w:cs="Arial"/>
        </w:rPr>
        <w:t xml:space="preserve"> </w:t>
      </w:r>
      <w:r w:rsidRPr="00DB48DC">
        <w:rPr>
          <w:b w:val="0"/>
          <w:bCs w:val="0"/>
        </w:rPr>
        <w:t xml:space="preserve">An example of how the incorporation ratio of each monomer was determined via </w:t>
      </w:r>
      <w:r w:rsidRPr="00DB48DC">
        <w:rPr>
          <w:b w:val="0"/>
          <w:bCs w:val="0"/>
          <w:vertAlign w:val="superscript"/>
        </w:rPr>
        <w:t>1</w:t>
      </w:r>
      <w:r w:rsidRPr="00DB48DC">
        <w:rPr>
          <w:b w:val="0"/>
          <w:bCs w:val="0"/>
        </w:rPr>
        <w:t>H NMR spectroscopy. The solvent is DMSO-D</w:t>
      </w:r>
      <w:r w:rsidRPr="00DB48DC">
        <w:rPr>
          <w:b w:val="0"/>
          <w:bCs w:val="0"/>
          <w:vertAlign w:val="subscript"/>
        </w:rPr>
        <w:t>6</w:t>
      </w:r>
      <w:r w:rsidRPr="00DB48DC">
        <w:rPr>
          <w:b w:val="0"/>
          <w:bCs w:val="0"/>
        </w:rPr>
        <w:t>. The ratio was determined using the equation below. For this example, this results in a 1-</w:t>
      </w:r>
      <w:proofErr w:type="gramStart"/>
      <w:r w:rsidRPr="00DB48DC">
        <w:rPr>
          <w:b w:val="0"/>
          <w:bCs w:val="0"/>
        </w:rPr>
        <w:t>octene:maleic</w:t>
      </w:r>
      <w:proofErr w:type="gramEnd"/>
      <w:r w:rsidRPr="00DB48DC">
        <w:rPr>
          <w:b w:val="0"/>
          <w:bCs w:val="0"/>
        </w:rPr>
        <w:t xml:space="preserve"> anhydride ratio of  0.71:1, or 1:1.4 when normalized.</w:t>
      </w:r>
      <w:bookmarkEnd w:id="254"/>
    </w:p>
    <w:p w14:paraId="5905B900" w14:textId="77777777" w:rsidR="00DB48DC" w:rsidRPr="00912952" w:rsidRDefault="00DB48DC" w:rsidP="00DB48DC">
      <w:pPr>
        <w:spacing w:line="480" w:lineRule="auto"/>
        <w:jc w:val="center"/>
        <w:rPr>
          <w:rFonts w:ascii="Times New Roman" w:eastAsiaTheme="minorEastAsia" w:hAnsi="Times New Roman" w:cs="Times New Roman"/>
        </w:rPr>
      </w:pPr>
      <w:r w:rsidRPr="00912952">
        <w:rPr>
          <w:rFonts w:ascii="Times New Roman" w:eastAsiaTheme="minorEastAsia" w:hAnsi="Times New Roman" w:cs="Times New Roman"/>
        </w:rPr>
        <w:t xml:space="preserve">x = </w:t>
      </w:r>
      <m:oMath>
        <m:f>
          <m:fPr>
            <m:ctrlPr>
              <w:rPr>
                <w:rFonts w:ascii="Cambria Math" w:hAnsi="Cambria Math" w:cs="Times New Roman"/>
                <w:i/>
              </w:rPr>
            </m:ctrlPr>
          </m:fPr>
          <m:num>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b</m:t>
                </m:r>
              </m:sub>
            </m:sSub>
          </m:num>
          <m:den>
            <m:r>
              <w:rPr>
                <w:rFonts w:ascii="Cambria Math" w:hAnsi="Cambria Math" w:cs="Times New Roman"/>
              </w:rPr>
              <m:t>3*</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a</m:t>
                </m:r>
              </m:sub>
            </m:sSub>
          </m:den>
        </m:f>
      </m:oMath>
    </w:p>
    <w:p w14:paraId="4B970D44" w14:textId="77777777" w:rsidR="00DB48DC" w:rsidRPr="00912952" w:rsidRDefault="00DB48DC" w:rsidP="00DB48DC">
      <w:pPr>
        <w:spacing w:line="480" w:lineRule="auto"/>
        <w:jc w:val="center"/>
        <w:rPr>
          <w:rFonts w:ascii="Times New Roman" w:eastAsiaTheme="minorEastAsia" w:hAnsi="Times New Roman" w:cs="Times New Roman"/>
        </w:rPr>
      </w:pPr>
      <w:r w:rsidRPr="00912952">
        <w:rPr>
          <w:rFonts w:ascii="Times New Roman" w:eastAsiaTheme="minorEastAsia" w:hAnsi="Times New Roman" w:cs="Times New Roman"/>
        </w:rPr>
        <w:t>x = Maleic anhydride repeat units per styrene unit</w:t>
      </w:r>
    </w:p>
    <w:p w14:paraId="7CE4C27D" w14:textId="77777777" w:rsidR="00DB48DC" w:rsidRPr="00912952" w:rsidRDefault="00DB48DC" w:rsidP="00DB48DC">
      <w:pPr>
        <w:spacing w:line="480" w:lineRule="auto"/>
        <w:jc w:val="center"/>
        <w:rPr>
          <w:rFonts w:ascii="Times New Roman" w:eastAsiaTheme="minorEastAsia" w:hAnsi="Times New Roman" w:cs="Times New Roman"/>
        </w:rPr>
      </w:pPr>
      <w:proofErr w:type="spellStart"/>
      <w:r w:rsidRPr="00912952">
        <w:rPr>
          <w:rFonts w:ascii="Times New Roman" w:eastAsiaTheme="minorEastAsia" w:hAnsi="Times New Roman" w:cs="Times New Roman"/>
          <w:i/>
        </w:rPr>
        <w:t>I</w:t>
      </w:r>
      <w:r w:rsidRPr="00912952">
        <w:rPr>
          <w:rFonts w:ascii="Times New Roman" w:eastAsiaTheme="minorEastAsia" w:hAnsi="Times New Roman" w:cs="Times New Roman"/>
          <w:vertAlign w:val="subscript"/>
        </w:rPr>
        <w:t>a</w:t>
      </w:r>
      <w:proofErr w:type="spellEnd"/>
      <w:r w:rsidRPr="00912952">
        <w:rPr>
          <w:rFonts w:ascii="Times New Roman" w:eastAsiaTheme="minorEastAsia" w:hAnsi="Times New Roman" w:cs="Times New Roman"/>
        </w:rPr>
        <w:t xml:space="preserve"> = Integration of the methyl peaks of the linear alkene unit (a)</w:t>
      </w:r>
    </w:p>
    <w:p w14:paraId="6F063EFA" w14:textId="3290371E" w:rsidR="00DB48DC" w:rsidRPr="00912952" w:rsidRDefault="00DB48DC" w:rsidP="00DB48DC">
      <w:pPr>
        <w:spacing w:line="480" w:lineRule="auto"/>
        <w:jc w:val="center"/>
        <w:rPr>
          <w:rFonts w:ascii="Times New Roman" w:eastAsiaTheme="minorEastAsia" w:hAnsi="Times New Roman" w:cs="Times New Roman"/>
        </w:rPr>
      </w:pPr>
      <w:proofErr w:type="spellStart"/>
      <w:r w:rsidRPr="00912952">
        <w:rPr>
          <w:rFonts w:ascii="Times New Roman" w:eastAsiaTheme="minorEastAsia" w:hAnsi="Times New Roman" w:cs="Times New Roman"/>
          <w:i/>
        </w:rPr>
        <w:t>I</w:t>
      </w:r>
      <w:r w:rsidRPr="00912952">
        <w:rPr>
          <w:rFonts w:ascii="Times New Roman" w:eastAsiaTheme="minorEastAsia" w:hAnsi="Times New Roman" w:cs="Times New Roman"/>
          <w:vertAlign w:val="subscript"/>
        </w:rPr>
        <w:t>b</w:t>
      </w:r>
      <w:proofErr w:type="spellEnd"/>
      <w:r w:rsidRPr="00912952">
        <w:rPr>
          <w:rFonts w:ascii="Times New Roman" w:eastAsiaTheme="minorEastAsia" w:hAnsi="Times New Roman" w:cs="Times New Roman"/>
        </w:rPr>
        <w:t xml:space="preserve"> = Integration of the peaks corresponding to maleic anhydride backbone protons (b)</w:t>
      </w:r>
    </w:p>
    <w:p w14:paraId="2C9BF65F" w14:textId="77777777" w:rsidR="00DB48DC" w:rsidRDefault="00DB48DC" w:rsidP="00DB48DC">
      <w:pPr>
        <w:pStyle w:val="SubsectionTitles"/>
      </w:pPr>
    </w:p>
    <w:p w14:paraId="4D4F69FE" w14:textId="77777777" w:rsidR="00DB48DC" w:rsidRDefault="00DB48DC" w:rsidP="00C615A7">
      <w:pPr>
        <w:pStyle w:val="Heading1"/>
        <w:spacing w:line="480" w:lineRule="auto"/>
        <w:rPr>
          <w:rFonts w:ascii="Times New Roman" w:hAnsi="Times New Roman" w:cs="Times New Roman"/>
          <w:szCs w:val="28"/>
        </w:rPr>
      </w:pPr>
    </w:p>
    <w:p w14:paraId="04E832EC" w14:textId="77777777" w:rsidR="00917EC7" w:rsidRPr="00F06F67" w:rsidRDefault="00917EC7" w:rsidP="00917EC7">
      <w:pPr>
        <w:spacing w:after="240"/>
        <w:jc w:val="center"/>
        <w:rPr>
          <w:noProof/>
        </w:rPr>
      </w:pPr>
      <w:r w:rsidRPr="00F06F67">
        <w:rPr>
          <w:noProof/>
        </w:rPr>
        <w:lastRenderedPageBreak/>
        <w:drawing>
          <wp:inline distT="0" distB="0" distL="0" distR="0" wp14:anchorId="32E2DCF2" wp14:editId="44430435">
            <wp:extent cx="4768850" cy="3350895"/>
            <wp:effectExtent l="19050" t="19050" r="12700" b="20955"/>
            <wp:docPr id="84" name="Picture 8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Chart, histogram&#10;&#10;Description automatically generated"/>
                    <pic:cNvPicPr/>
                  </pic:nvPicPr>
                  <pic:blipFill rotWithShape="1">
                    <a:blip r:embed="rId106"/>
                    <a:srcRect l="786" t="939" r="845"/>
                    <a:stretch/>
                  </pic:blipFill>
                  <pic:spPr bwMode="auto">
                    <a:xfrm>
                      <a:off x="0" y="0"/>
                      <a:ext cx="4769748" cy="335152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AF63883" w14:textId="4B00F664" w:rsidR="00917EC7" w:rsidRDefault="00917EC7" w:rsidP="00917EC7">
      <w:pPr>
        <w:pStyle w:val="DissertationFigureCaption"/>
        <w:rPr>
          <w:b w:val="0"/>
          <w:bCs w:val="0"/>
        </w:rPr>
      </w:pPr>
      <w:bookmarkStart w:id="255" w:name="_Toc130372806"/>
      <w:r w:rsidRPr="00F06F67">
        <w:t xml:space="preserve">Figure </w:t>
      </w:r>
      <w:r w:rsidR="00294C93">
        <w:t>C</w:t>
      </w:r>
      <w:r w:rsidRPr="00F06F67">
        <w:t xml:space="preserve">2: </w:t>
      </w:r>
      <w:r w:rsidRPr="00917EC7">
        <w:rPr>
          <w:b w:val="0"/>
          <w:bCs w:val="0"/>
          <w:vertAlign w:val="superscript"/>
        </w:rPr>
        <w:t>1</w:t>
      </w:r>
      <w:r w:rsidRPr="00917EC7">
        <w:rPr>
          <w:b w:val="0"/>
          <w:bCs w:val="0"/>
        </w:rPr>
        <w:t xml:space="preserve">H NMR Spectra of </w:t>
      </w:r>
      <w:r w:rsidRPr="00917EC7">
        <w:t>C</w:t>
      </w:r>
      <w:r w:rsidRPr="00917EC7">
        <w:rPr>
          <w:vertAlign w:val="subscript"/>
        </w:rPr>
        <w:t>8</w:t>
      </w:r>
      <w:r w:rsidRPr="00917EC7">
        <w:t>MA</w:t>
      </w:r>
      <w:r w:rsidRPr="00917EC7">
        <w:rPr>
          <w:b w:val="0"/>
          <w:bCs w:val="0"/>
        </w:rPr>
        <w:t>. The peaks at 2.5 and 3.3 are residual DMSO and H</w:t>
      </w:r>
      <w:r w:rsidRPr="00917EC7">
        <w:rPr>
          <w:b w:val="0"/>
          <w:bCs w:val="0"/>
          <w:vertAlign w:val="subscript"/>
        </w:rPr>
        <w:t>2</w:t>
      </w:r>
      <w:r w:rsidRPr="00917EC7">
        <w:rPr>
          <w:b w:val="0"/>
          <w:bCs w:val="0"/>
        </w:rPr>
        <w:t>O, respectively. The H</w:t>
      </w:r>
      <w:r w:rsidRPr="00917EC7">
        <w:rPr>
          <w:b w:val="0"/>
          <w:bCs w:val="0"/>
          <w:vertAlign w:val="subscript"/>
        </w:rPr>
        <w:t>2</w:t>
      </w:r>
      <w:r w:rsidRPr="00917EC7">
        <w:rPr>
          <w:b w:val="0"/>
          <w:bCs w:val="0"/>
        </w:rPr>
        <w:t>O peak was subtracted out of the maleic anhydride backbone proton integration before incorporation ratio calculation. This sample has a 1-</w:t>
      </w:r>
      <w:proofErr w:type="gramStart"/>
      <w:r w:rsidRPr="00917EC7">
        <w:rPr>
          <w:b w:val="0"/>
          <w:bCs w:val="0"/>
        </w:rPr>
        <w:t>octene:maleic</w:t>
      </w:r>
      <w:proofErr w:type="gramEnd"/>
      <w:r w:rsidRPr="00917EC7">
        <w:rPr>
          <w:b w:val="0"/>
          <w:bCs w:val="0"/>
        </w:rPr>
        <w:t xml:space="preserve"> anhydride incorporation ratio of 1:1.1.</w:t>
      </w:r>
      <w:bookmarkEnd w:id="255"/>
    </w:p>
    <w:p w14:paraId="7A128755" w14:textId="33DED1AC" w:rsidR="00917EC7" w:rsidRDefault="00917EC7" w:rsidP="00917EC7">
      <w:pPr>
        <w:pStyle w:val="DissertationFigureCaption"/>
        <w:rPr>
          <w:b w:val="0"/>
          <w:bCs w:val="0"/>
        </w:rPr>
      </w:pPr>
    </w:p>
    <w:p w14:paraId="5D59F83C" w14:textId="77777777" w:rsidR="00917EC7" w:rsidRPr="00F06F67" w:rsidRDefault="00917EC7" w:rsidP="00917EC7">
      <w:pPr>
        <w:spacing w:after="240"/>
        <w:jc w:val="center"/>
        <w:rPr>
          <w:noProof/>
        </w:rPr>
      </w:pPr>
      <w:r w:rsidRPr="00F06F67">
        <w:rPr>
          <w:noProof/>
        </w:rPr>
        <w:lastRenderedPageBreak/>
        <w:drawing>
          <wp:inline distT="0" distB="0" distL="0" distR="0" wp14:anchorId="748E1A46" wp14:editId="0A92E7D8">
            <wp:extent cx="4787900" cy="3350895"/>
            <wp:effectExtent l="19050" t="19050" r="12700" b="20955"/>
            <wp:docPr id="86" name="Picture 8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histogram&#10;&#10;Description automatically generated"/>
                    <pic:cNvPicPr/>
                  </pic:nvPicPr>
                  <pic:blipFill rotWithShape="1">
                    <a:blip r:embed="rId107"/>
                    <a:srcRect l="523" t="939" r="713"/>
                    <a:stretch/>
                  </pic:blipFill>
                  <pic:spPr bwMode="auto">
                    <a:xfrm>
                      <a:off x="0" y="0"/>
                      <a:ext cx="4788802" cy="335152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F950FDA" w14:textId="3C61041E" w:rsidR="00917EC7" w:rsidRDefault="00917EC7" w:rsidP="00917EC7">
      <w:pPr>
        <w:pStyle w:val="DissertationFigureCaption"/>
        <w:rPr>
          <w:b w:val="0"/>
          <w:bCs w:val="0"/>
        </w:rPr>
      </w:pPr>
      <w:bookmarkStart w:id="256" w:name="_Toc130372807"/>
      <w:r w:rsidRPr="00F06F67">
        <w:t xml:space="preserve">Figure </w:t>
      </w:r>
      <w:r w:rsidR="00294C93">
        <w:t>C</w:t>
      </w:r>
      <w:r w:rsidRPr="00F06F67">
        <w:t>3</w:t>
      </w:r>
      <w:r>
        <w:t>.</w:t>
      </w:r>
      <w:r w:rsidRPr="00F06F67">
        <w:t xml:space="preserve"> </w:t>
      </w:r>
      <w:r w:rsidRPr="00917EC7">
        <w:rPr>
          <w:b w:val="0"/>
          <w:bCs w:val="0"/>
          <w:vertAlign w:val="superscript"/>
        </w:rPr>
        <w:t>1</w:t>
      </w:r>
      <w:r w:rsidRPr="00917EC7">
        <w:rPr>
          <w:b w:val="0"/>
          <w:bCs w:val="0"/>
        </w:rPr>
        <w:t xml:space="preserve">H NMR Spectra of </w:t>
      </w:r>
      <w:r w:rsidRPr="00917EC7">
        <w:t>C</w:t>
      </w:r>
      <w:r w:rsidRPr="00917EC7">
        <w:rPr>
          <w:vertAlign w:val="subscript"/>
        </w:rPr>
        <w:t>10</w:t>
      </w:r>
      <w:r w:rsidRPr="00917EC7">
        <w:t>MA</w:t>
      </w:r>
      <w:r w:rsidRPr="00917EC7">
        <w:rPr>
          <w:b w:val="0"/>
          <w:bCs w:val="0"/>
        </w:rPr>
        <w:t>. The peaks at 2.5 and 3.3 are residual DMSO and H</w:t>
      </w:r>
      <w:r w:rsidRPr="00917EC7">
        <w:rPr>
          <w:b w:val="0"/>
          <w:bCs w:val="0"/>
          <w:vertAlign w:val="subscript"/>
        </w:rPr>
        <w:t>2</w:t>
      </w:r>
      <w:r w:rsidRPr="00917EC7">
        <w:rPr>
          <w:b w:val="0"/>
          <w:bCs w:val="0"/>
        </w:rPr>
        <w:t>O, respectively. The H</w:t>
      </w:r>
      <w:r w:rsidRPr="00917EC7">
        <w:rPr>
          <w:b w:val="0"/>
          <w:bCs w:val="0"/>
          <w:vertAlign w:val="subscript"/>
        </w:rPr>
        <w:t>2</w:t>
      </w:r>
      <w:r w:rsidRPr="00917EC7">
        <w:rPr>
          <w:b w:val="0"/>
          <w:bCs w:val="0"/>
        </w:rPr>
        <w:t>O peak was subtracted out of the maleic anhydride backbone proton integration before incorporation ratio calculation. This sample has a 1-</w:t>
      </w:r>
      <w:proofErr w:type="gramStart"/>
      <w:r w:rsidRPr="00917EC7">
        <w:rPr>
          <w:b w:val="0"/>
          <w:bCs w:val="0"/>
        </w:rPr>
        <w:t>decene:maleic</w:t>
      </w:r>
      <w:proofErr w:type="gramEnd"/>
      <w:r w:rsidRPr="00917EC7">
        <w:rPr>
          <w:b w:val="0"/>
          <w:bCs w:val="0"/>
        </w:rPr>
        <w:t xml:space="preserve"> anhydride incorporation ratio of 1:1.1.</w:t>
      </w:r>
      <w:bookmarkEnd w:id="256"/>
    </w:p>
    <w:p w14:paraId="75DA4D7A" w14:textId="77777777" w:rsidR="007C4C4B" w:rsidRPr="00F06F67" w:rsidRDefault="007C4C4B" w:rsidP="007C4C4B">
      <w:pPr>
        <w:spacing w:after="240"/>
        <w:jc w:val="center"/>
        <w:rPr>
          <w:noProof/>
        </w:rPr>
      </w:pPr>
      <w:r w:rsidRPr="00F06F67">
        <w:rPr>
          <w:noProof/>
        </w:rPr>
        <w:lastRenderedPageBreak/>
        <w:drawing>
          <wp:inline distT="0" distB="0" distL="0" distR="0" wp14:anchorId="3CD88C9B" wp14:editId="5A96F9F6">
            <wp:extent cx="4775200" cy="3350895"/>
            <wp:effectExtent l="19050" t="19050" r="25400" b="20955"/>
            <wp:docPr id="89" name="Picture 8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histogram&#10;&#10;Description automatically generated"/>
                    <pic:cNvPicPr/>
                  </pic:nvPicPr>
                  <pic:blipFill rotWithShape="1">
                    <a:blip r:embed="rId108"/>
                    <a:srcRect l="655" t="939" r="784"/>
                    <a:stretch/>
                  </pic:blipFill>
                  <pic:spPr bwMode="auto">
                    <a:xfrm>
                      <a:off x="0" y="0"/>
                      <a:ext cx="4776103" cy="335152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2DB299F" w14:textId="0658CF56" w:rsidR="007C4C4B" w:rsidRPr="00F06F67" w:rsidRDefault="007C4C4B" w:rsidP="007C4C4B">
      <w:pPr>
        <w:pStyle w:val="DissertationFigureCaption"/>
      </w:pPr>
      <w:bookmarkStart w:id="257" w:name="_Toc130372808"/>
      <w:r w:rsidRPr="00F06F67">
        <w:t xml:space="preserve">Figure </w:t>
      </w:r>
      <w:r w:rsidR="00294C93">
        <w:t>C</w:t>
      </w:r>
      <w:r w:rsidRPr="00F06F67">
        <w:t>4</w:t>
      </w:r>
      <w:r>
        <w:t>.</w:t>
      </w:r>
      <w:r w:rsidRPr="00F06F67">
        <w:t xml:space="preserve"> </w:t>
      </w:r>
      <w:r w:rsidRPr="007C4C4B">
        <w:rPr>
          <w:b w:val="0"/>
          <w:bCs w:val="0"/>
          <w:vertAlign w:val="superscript"/>
        </w:rPr>
        <w:t>1</w:t>
      </w:r>
      <w:r w:rsidRPr="007C4C4B">
        <w:rPr>
          <w:b w:val="0"/>
          <w:bCs w:val="0"/>
        </w:rPr>
        <w:t xml:space="preserve">H NMR Spectra of </w:t>
      </w:r>
      <w:r w:rsidRPr="007C4C4B">
        <w:t>C</w:t>
      </w:r>
      <w:r w:rsidRPr="007C4C4B">
        <w:rPr>
          <w:vertAlign w:val="subscript"/>
        </w:rPr>
        <w:t>12</w:t>
      </w:r>
      <w:r w:rsidRPr="007C4C4B">
        <w:t>MA</w:t>
      </w:r>
      <w:r w:rsidRPr="007C4C4B">
        <w:rPr>
          <w:b w:val="0"/>
          <w:bCs w:val="0"/>
        </w:rPr>
        <w:t>. The peaks at 2.5 and 3.3 are residual DMSO and H</w:t>
      </w:r>
      <w:r w:rsidRPr="007C4C4B">
        <w:rPr>
          <w:b w:val="0"/>
          <w:bCs w:val="0"/>
          <w:vertAlign w:val="subscript"/>
        </w:rPr>
        <w:t>2</w:t>
      </w:r>
      <w:r w:rsidRPr="007C4C4B">
        <w:rPr>
          <w:b w:val="0"/>
          <w:bCs w:val="0"/>
        </w:rPr>
        <w:t>O, respectively. The H</w:t>
      </w:r>
      <w:r w:rsidRPr="007C4C4B">
        <w:rPr>
          <w:b w:val="0"/>
          <w:bCs w:val="0"/>
          <w:vertAlign w:val="subscript"/>
        </w:rPr>
        <w:t>2</w:t>
      </w:r>
      <w:r w:rsidRPr="007C4C4B">
        <w:rPr>
          <w:b w:val="0"/>
          <w:bCs w:val="0"/>
        </w:rPr>
        <w:t>O peak was subtracted out of the maleic anhydride backbone proton integration before incorporation ratio calculation. This sample has a 1-</w:t>
      </w:r>
      <w:proofErr w:type="gramStart"/>
      <w:r w:rsidRPr="007C4C4B">
        <w:rPr>
          <w:b w:val="0"/>
          <w:bCs w:val="0"/>
        </w:rPr>
        <w:t>dodecene:maleic</w:t>
      </w:r>
      <w:proofErr w:type="gramEnd"/>
      <w:r w:rsidRPr="007C4C4B">
        <w:rPr>
          <w:b w:val="0"/>
          <w:bCs w:val="0"/>
        </w:rPr>
        <w:t xml:space="preserve"> anhydride incorporation ratio of 1:1.1.</w:t>
      </w:r>
      <w:bookmarkEnd w:id="257"/>
    </w:p>
    <w:p w14:paraId="3A309BEB" w14:textId="1FAE5857" w:rsidR="007C4C4B" w:rsidRDefault="007C4C4B" w:rsidP="00917EC7">
      <w:pPr>
        <w:pStyle w:val="DissertationFigureCaption"/>
        <w:rPr>
          <w:b w:val="0"/>
          <w:bCs w:val="0"/>
        </w:rPr>
      </w:pPr>
    </w:p>
    <w:p w14:paraId="7E7FB321" w14:textId="0407FBAB" w:rsidR="001E68F5" w:rsidRDefault="001E68F5" w:rsidP="00917EC7">
      <w:pPr>
        <w:pStyle w:val="DissertationFigureCaption"/>
        <w:rPr>
          <w:b w:val="0"/>
          <w:bCs w:val="0"/>
        </w:rPr>
      </w:pPr>
    </w:p>
    <w:p w14:paraId="414E7A35" w14:textId="7AB307BC" w:rsidR="001E68F5" w:rsidRDefault="001E68F5" w:rsidP="00917EC7">
      <w:pPr>
        <w:pStyle w:val="DissertationFigureCaption"/>
        <w:rPr>
          <w:b w:val="0"/>
          <w:bCs w:val="0"/>
        </w:rPr>
      </w:pPr>
    </w:p>
    <w:p w14:paraId="517539F4" w14:textId="77777777" w:rsidR="001E68F5" w:rsidRPr="00F06F67" w:rsidRDefault="001E68F5" w:rsidP="001E68F5">
      <w:pPr>
        <w:spacing w:after="240"/>
        <w:jc w:val="center"/>
        <w:rPr>
          <w:noProof/>
        </w:rPr>
      </w:pPr>
      <w:r w:rsidRPr="00F06F67">
        <w:rPr>
          <w:noProof/>
        </w:rPr>
        <w:lastRenderedPageBreak/>
        <w:drawing>
          <wp:inline distT="0" distB="0" distL="0" distR="0" wp14:anchorId="597A5D04" wp14:editId="464F5817">
            <wp:extent cx="4794250" cy="3350895"/>
            <wp:effectExtent l="19050" t="19050" r="25400" b="20955"/>
            <wp:docPr id="98" name="Picture 9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histogram&#10;&#10;Description automatically generated"/>
                    <pic:cNvPicPr/>
                  </pic:nvPicPr>
                  <pic:blipFill rotWithShape="1">
                    <a:blip r:embed="rId109"/>
                    <a:srcRect l="393" t="939" r="650"/>
                    <a:stretch/>
                  </pic:blipFill>
                  <pic:spPr bwMode="auto">
                    <a:xfrm>
                      <a:off x="0" y="0"/>
                      <a:ext cx="4795157" cy="335152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93D2327" w14:textId="3FE04B83" w:rsidR="001E68F5" w:rsidRDefault="001E68F5" w:rsidP="001E68F5">
      <w:pPr>
        <w:pStyle w:val="DissertationFigureCaption"/>
        <w:rPr>
          <w:b w:val="0"/>
          <w:bCs w:val="0"/>
        </w:rPr>
      </w:pPr>
      <w:bookmarkStart w:id="258" w:name="_Toc130372809"/>
      <w:r w:rsidRPr="001E68F5">
        <w:t xml:space="preserve">Figure </w:t>
      </w:r>
      <w:r w:rsidR="00294C93">
        <w:t>C</w:t>
      </w:r>
      <w:r w:rsidRPr="001E68F5">
        <w:t>5</w:t>
      </w:r>
      <w:r>
        <w:rPr>
          <w:b w:val="0"/>
          <w:bCs w:val="0"/>
        </w:rPr>
        <w:t>.</w:t>
      </w:r>
      <w:r w:rsidRPr="001E68F5">
        <w:rPr>
          <w:b w:val="0"/>
          <w:bCs w:val="0"/>
        </w:rPr>
        <w:t xml:space="preserve"> </w:t>
      </w:r>
      <w:r w:rsidRPr="001E68F5">
        <w:rPr>
          <w:b w:val="0"/>
          <w:bCs w:val="0"/>
          <w:vertAlign w:val="superscript"/>
        </w:rPr>
        <w:t>1</w:t>
      </w:r>
      <w:r w:rsidRPr="001E68F5">
        <w:rPr>
          <w:b w:val="0"/>
          <w:bCs w:val="0"/>
        </w:rPr>
        <w:t xml:space="preserve">H NMR Spectra of </w:t>
      </w:r>
      <w:r w:rsidRPr="001E68F5">
        <w:t>C</w:t>
      </w:r>
      <w:r w:rsidRPr="001E68F5">
        <w:rPr>
          <w:vertAlign w:val="subscript"/>
        </w:rPr>
        <w:t>14</w:t>
      </w:r>
      <w:r w:rsidRPr="001E68F5">
        <w:t>MA</w:t>
      </w:r>
      <w:r w:rsidRPr="001E68F5">
        <w:rPr>
          <w:b w:val="0"/>
          <w:bCs w:val="0"/>
        </w:rPr>
        <w:t xml:space="preserve"> The peaks at 2.5 and 3.3 are residual DMSO and H</w:t>
      </w:r>
      <w:r w:rsidRPr="001E68F5">
        <w:rPr>
          <w:b w:val="0"/>
          <w:bCs w:val="0"/>
          <w:vertAlign w:val="subscript"/>
        </w:rPr>
        <w:t>2</w:t>
      </w:r>
      <w:r w:rsidRPr="001E68F5">
        <w:rPr>
          <w:b w:val="0"/>
          <w:bCs w:val="0"/>
        </w:rPr>
        <w:t>O, respectively. The H</w:t>
      </w:r>
      <w:r w:rsidRPr="001E68F5">
        <w:rPr>
          <w:b w:val="0"/>
          <w:bCs w:val="0"/>
          <w:vertAlign w:val="subscript"/>
        </w:rPr>
        <w:t>2</w:t>
      </w:r>
      <w:r w:rsidRPr="001E68F5">
        <w:rPr>
          <w:b w:val="0"/>
          <w:bCs w:val="0"/>
        </w:rPr>
        <w:t>O peak was subtracted out of the maleic anhydride backbone proton integration before incorporation ratio calculation. This sample has a 1-</w:t>
      </w:r>
      <w:proofErr w:type="gramStart"/>
      <w:r w:rsidRPr="001E68F5">
        <w:rPr>
          <w:b w:val="0"/>
          <w:bCs w:val="0"/>
        </w:rPr>
        <w:t>tetradecene:maleic</w:t>
      </w:r>
      <w:proofErr w:type="gramEnd"/>
      <w:r w:rsidRPr="001E68F5">
        <w:rPr>
          <w:b w:val="0"/>
          <w:bCs w:val="0"/>
        </w:rPr>
        <w:t xml:space="preserve"> anhydride incorporation ratio of 1:1.</w:t>
      </w:r>
      <w:bookmarkEnd w:id="258"/>
    </w:p>
    <w:p w14:paraId="1B3746DF" w14:textId="32A6A4B1" w:rsidR="001E68F5" w:rsidRDefault="001E68F5" w:rsidP="001E68F5">
      <w:pPr>
        <w:pStyle w:val="DissertationFigureCaption"/>
        <w:rPr>
          <w:b w:val="0"/>
          <w:bCs w:val="0"/>
        </w:rPr>
      </w:pPr>
    </w:p>
    <w:p w14:paraId="756BBEB3" w14:textId="77777777" w:rsidR="001E68F5" w:rsidRPr="00F06F67" w:rsidRDefault="001E68F5" w:rsidP="001E68F5">
      <w:pPr>
        <w:spacing w:after="240"/>
        <w:jc w:val="center"/>
        <w:rPr>
          <w:color w:val="000000"/>
        </w:rPr>
      </w:pPr>
      <w:r w:rsidRPr="00F06F67">
        <w:rPr>
          <w:noProof/>
          <w:color w:val="000000"/>
        </w:rPr>
        <w:lastRenderedPageBreak/>
        <w:drawing>
          <wp:inline distT="0" distB="0" distL="0" distR="0" wp14:anchorId="5FE30802" wp14:editId="23B71B61">
            <wp:extent cx="4775200" cy="3344545"/>
            <wp:effectExtent l="19050" t="19050" r="25400" b="27305"/>
            <wp:docPr id="99" name="Picture 9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Chart, histogram&#10;&#10;Description automatically generated"/>
                    <pic:cNvPicPr/>
                  </pic:nvPicPr>
                  <pic:blipFill rotWithShape="1">
                    <a:blip r:embed="rId110"/>
                    <a:srcRect l="655" t="1127" r="784" b="-1"/>
                    <a:stretch/>
                  </pic:blipFill>
                  <pic:spPr bwMode="auto">
                    <a:xfrm>
                      <a:off x="0" y="0"/>
                      <a:ext cx="4776105" cy="334517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17FD389" w14:textId="7C079B3B" w:rsidR="001E68F5" w:rsidRPr="00F06F67" w:rsidRDefault="001E68F5" w:rsidP="001E68F5">
      <w:pPr>
        <w:pStyle w:val="DissertationFigureCaption"/>
      </w:pPr>
      <w:bookmarkStart w:id="259" w:name="_Toc130372810"/>
      <w:r w:rsidRPr="00F06F67">
        <w:t xml:space="preserve">Figure </w:t>
      </w:r>
      <w:r w:rsidR="00294C93">
        <w:t>C</w:t>
      </w:r>
      <w:r w:rsidRPr="00F06F67">
        <w:t>6</w:t>
      </w:r>
      <w:r>
        <w:t>.</w:t>
      </w:r>
      <w:r w:rsidRPr="00F06F67">
        <w:t xml:space="preserve"> </w:t>
      </w:r>
      <w:r w:rsidRPr="001E68F5">
        <w:rPr>
          <w:b w:val="0"/>
          <w:bCs w:val="0"/>
          <w:vertAlign w:val="superscript"/>
        </w:rPr>
        <w:t>1</w:t>
      </w:r>
      <w:r w:rsidRPr="001E68F5">
        <w:rPr>
          <w:b w:val="0"/>
          <w:bCs w:val="0"/>
        </w:rPr>
        <w:t xml:space="preserve">H NMR Spectra of </w:t>
      </w:r>
      <w:r w:rsidRPr="001E68F5">
        <w:t>C</w:t>
      </w:r>
      <w:r w:rsidRPr="001E68F5">
        <w:rPr>
          <w:vertAlign w:val="subscript"/>
        </w:rPr>
        <w:t>14</w:t>
      </w:r>
      <w:r w:rsidRPr="001E68F5">
        <w:t>MA</w:t>
      </w:r>
      <w:r w:rsidRPr="001E68F5">
        <w:rPr>
          <w:vertAlign w:val="superscript"/>
        </w:rPr>
        <w:t>1.8</w:t>
      </w:r>
      <w:r w:rsidRPr="001E68F5">
        <w:rPr>
          <w:b w:val="0"/>
          <w:bCs w:val="0"/>
        </w:rPr>
        <w:t>. The peaks at 2.5 and 3.3 are residual DMSO and H</w:t>
      </w:r>
      <w:r w:rsidRPr="001E68F5">
        <w:rPr>
          <w:b w:val="0"/>
          <w:bCs w:val="0"/>
          <w:vertAlign w:val="subscript"/>
        </w:rPr>
        <w:t>2</w:t>
      </w:r>
      <w:r w:rsidRPr="001E68F5">
        <w:rPr>
          <w:b w:val="0"/>
          <w:bCs w:val="0"/>
        </w:rPr>
        <w:t>O, respectively. The H</w:t>
      </w:r>
      <w:r w:rsidRPr="001E68F5">
        <w:rPr>
          <w:b w:val="0"/>
          <w:bCs w:val="0"/>
          <w:vertAlign w:val="subscript"/>
        </w:rPr>
        <w:t>2</w:t>
      </w:r>
      <w:r w:rsidRPr="001E68F5">
        <w:rPr>
          <w:b w:val="0"/>
          <w:bCs w:val="0"/>
        </w:rPr>
        <w:t>O peak was subtracted out of the maleic anhydride backbone proton integration before incorporation ratio calculation. This sample has a 1-</w:t>
      </w:r>
      <w:proofErr w:type="gramStart"/>
      <w:r w:rsidRPr="001E68F5">
        <w:rPr>
          <w:b w:val="0"/>
          <w:bCs w:val="0"/>
        </w:rPr>
        <w:t>tetradecene:maleic</w:t>
      </w:r>
      <w:proofErr w:type="gramEnd"/>
      <w:r w:rsidRPr="001E68F5">
        <w:rPr>
          <w:b w:val="0"/>
          <w:bCs w:val="0"/>
        </w:rPr>
        <w:t xml:space="preserve"> anhydride incorporation ratio of 1:1.</w:t>
      </w:r>
      <w:bookmarkEnd w:id="259"/>
    </w:p>
    <w:p w14:paraId="3E08DF4F" w14:textId="3056F244" w:rsidR="001E68F5" w:rsidRDefault="001E68F5" w:rsidP="001E68F5">
      <w:pPr>
        <w:pStyle w:val="DissertationFigureCaption"/>
        <w:rPr>
          <w:b w:val="0"/>
          <w:bCs w:val="0"/>
        </w:rPr>
      </w:pPr>
    </w:p>
    <w:p w14:paraId="11D5FF91" w14:textId="77777777" w:rsidR="001E68F5" w:rsidRPr="00F06F67" w:rsidRDefault="001E68F5" w:rsidP="001E68F5">
      <w:pPr>
        <w:spacing w:after="240"/>
        <w:jc w:val="center"/>
        <w:rPr>
          <w:color w:val="000000"/>
        </w:rPr>
      </w:pPr>
      <w:r w:rsidRPr="00F06F67">
        <w:rPr>
          <w:noProof/>
          <w:color w:val="000000"/>
        </w:rPr>
        <w:lastRenderedPageBreak/>
        <w:drawing>
          <wp:inline distT="0" distB="0" distL="0" distR="0" wp14:anchorId="53394AF1" wp14:editId="57FCDD6F">
            <wp:extent cx="4794250" cy="3350895"/>
            <wp:effectExtent l="19050" t="19050" r="25400" b="20955"/>
            <wp:docPr id="100" name="Picture 10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Chart, histogram&#10;&#10;Description automatically generated"/>
                    <pic:cNvPicPr/>
                  </pic:nvPicPr>
                  <pic:blipFill rotWithShape="1">
                    <a:blip r:embed="rId111"/>
                    <a:srcRect l="393" t="939" r="652"/>
                    <a:stretch/>
                  </pic:blipFill>
                  <pic:spPr bwMode="auto">
                    <a:xfrm>
                      <a:off x="0" y="0"/>
                      <a:ext cx="4795157" cy="335152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9BA180B" w14:textId="565476B7" w:rsidR="001E68F5" w:rsidRDefault="001E68F5" w:rsidP="001E68F5">
      <w:pPr>
        <w:pStyle w:val="DissertationFigureCaption"/>
        <w:rPr>
          <w:b w:val="0"/>
          <w:bCs w:val="0"/>
        </w:rPr>
      </w:pPr>
      <w:bookmarkStart w:id="260" w:name="_Toc130372811"/>
      <w:r w:rsidRPr="00F06F67">
        <w:t xml:space="preserve">Figure </w:t>
      </w:r>
      <w:r w:rsidR="00294C93">
        <w:t>C</w:t>
      </w:r>
      <w:r w:rsidRPr="00F06F67">
        <w:t>7</w:t>
      </w:r>
      <w:r>
        <w:t>.</w:t>
      </w:r>
      <w:r w:rsidRPr="00F06F67">
        <w:t xml:space="preserve"> </w:t>
      </w:r>
      <w:r w:rsidRPr="001E68F5">
        <w:rPr>
          <w:b w:val="0"/>
          <w:bCs w:val="0"/>
          <w:vertAlign w:val="superscript"/>
        </w:rPr>
        <w:t>1</w:t>
      </w:r>
      <w:r w:rsidRPr="001E68F5">
        <w:rPr>
          <w:b w:val="0"/>
          <w:bCs w:val="0"/>
        </w:rPr>
        <w:t xml:space="preserve">H NMR Spectra of </w:t>
      </w:r>
      <w:r w:rsidRPr="001E68F5">
        <w:t>C</w:t>
      </w:r>
      <w:r w:rsidRPr="001E68F5">
        <w:rPr>
          <w:vertAlign w:val="subscript"/>
        </w:rPr>
        <w:t>14</w:t>
      </w:r>
      <w:r w:rsidRPr="001E68F5">
        <w:t>MA</w:t>
      </w:r>
      <w:r w:rsidRPr="001E68F5">
        <w:rPr>
          <w:vertAlign w:val="superscript"/>
        </w:rPr>
        <w:t>3.9</w:t>
      </w:r>
      <w:r w:rsidRPr="001E68F5">
        <w:rPr>
          <w:b w:val="0"/>
          <w:bCs w:val="0"/>
        </w:rPr>
        <w:t>. The peaks at 2.5 and 3.3 are residual DMSO and H</w:t>
      </w:r>
      <w:r w:rsidRPr="001E68F5">
        <w:rPr>
          <w:b w:val="0"/>
          <w:bCs w:val="0"/>
          <w:vertAlign w:val="subscript"/>
        </w:rPr>
        <w:t>2</w:t>
      </w:r>
      <w:r w:rsidRPr="001E68F5">
        <w:rPr>
          <w:b w:val="0"/>
          <w:bCs w:val="0"/>
        </w:rPr>
        <w:t>O, respectively. The H</w:t>
      </w:r>
      <w:r w:rsidRPr="001E68F5">
        <w:rPr>
          <w:b w:val="0"/>
          <w:bCs w:val="0"/>
          <w:vertAlign w:val="subscript"/>
        </w:rPr>
        <w:t>2</w:t>
      </w:r>
      <w:r w:rsidRPr="001E68F5">
        <w:rPr>
          <w:b w:val="0"/>
          <w:bCs w:val="0"/>
        </w:rPr>
        <w:t>O peak was subtracted out of the maleic anhydride backbone proton integration before incorporation ratio calculation. This sample has a 1-</w:t>
      </w:r>
      <w:proofErr w:type="gramStart"/>
      <w:r w:rsidRPr="001E68F5">
        <w:rPr>
          <w:b w:val="0"/>
          <w:bCs w:val="0"/>
        </w:rPr>
        <w:t>tetradecene:maleic</w:t>
      </w:r>
      <w:proofErr w:type="gramEnd"/>
      <w:r w:rsidRPr="001E68F5">
        <w:rPr>
          <w:b w:val="0"/>
          <w:bCs w:val="0"/>
        </w:rPr>
        <w:t xml:space="preserve"> anhydride incorporation ratio of 1:1.</w:t>
      </w:r>
      <w:bookmarkEnd w:id="260"/>
    </w:p>
    <w:p w14:paraId="5B9132DD" w14:textId="6C59342E" w:rsidR="001E68F5" w:rsidRDefault="001E68F5" w:rsidP="001E68F5">
      <w:pPr>
        <w:pStyle w:val="DissertationFigureCaption"/>
        <w:rPr>
          <w:b w:val="0"/>
          <w:bCs w:val="0"/>
        </w:rPr>
      </w:pPr>
    </w:p>
    <w:p w14:paraId="1C2BA7BA" w14:textId="77777777" w:rsidR="001E68F5" w:rsidRPr="00F06F67" w:rsidRDefault="001E68F5" w:rsidP="001E68F5">
      <w:pPr>
        <w:spacing w:after="240"/>
        <w:jc w:val="center"/>
        <w:rPr>
          <w:color w:val="000000"/>
        </w:rPr>
      </w:pPr>
      <w:r w:rsidRPr="00F06F67">
        <w:rPr>
          <w:noProof/>
          <w:color w:val="000000"/>
        </w:rPr>
        <w:lastRenderedPageBreak/>
        <w:drawing>
          <wp:inline distT="0" distB="0" distL="0" distR="0" wp14:anchorId="718534A4" wp14:editId="1E415949">
            <wp:extent cx="4768850" cy="3350895"/>
            <wp:effectExtent l="19050" t="19050" r="12700" b="20955"/>
            <wp:docPr id="101" name="Picture 10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Chart, histogram&#10;&#10;Description automatically generated"/>
                    <pic:cNvPicPr/>
                  </pic:nvPicPr>
                  <pic:blipFill rotWithShape="1">
                    <a:blip r:embed="rId112"/>
                    <a:srcRect l="786" t="939" r="784"/>
                    <a:stretch/>
                  </pic:blipFill>
                  <pic:spPr bwMode="auto">
                    <a:xfrm>
                      <a:off x="0" y="0"/>
                      <a:ext cx="4769752" cy="335152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1CE46F6" w14:textId="2489A18D" w:rsidR="001E68F5" w:rsidRPr="001E68F5" w:rsidRDefault="001E68F5" w:rsidP="001E68F5">
      <w:pPr>
        <w:pStyle w:val="DissertationFigureCaption"/>
        <w:rPr>
          <w:b w:val="0"/>
          <w:bCs w:val="0"/>
        </w:rPr>
      </w:pPr>
      <w:bookmarkStart w:id="261" w:name="_Toc130372812"/>
      <w:r w:rsidRPr="00F06F67">
        <w:t xml:space="preserve">Figure </w:t>
      </w:r>
      <w:r w:rsidR="00294C93">
        <w:t>C</w:t>
      </w:r>
      <w:r w:rsidRPr="00F06F67">
        <w:t>8</w:t>
      </w:r>
      <w:r>
        <w:t>.</w:t>
      </w:r>
      <w:r w:rsidRPr="00F06F67">
        <w:t xml:space="preserve"> </w:t>
      </w:r>
      <w:r w:rsidRPr="001E68F5">
        <w:rPr>
          <w:b w:val="0"/>
          <w:bCs w:val="0"/>
          <w:vertAlign w:val="superscript"/>
        </w:rPr>
        <w:t>1</w:t>
      </w:r>
      <w:r w:rsidRPr="001E68F5">
        <w:rPr>
          <w:b w:val="0"/>
          <w:bCs w:val="0"/>
        </w:rPr>
        <w:t xml:space="preserve">H NMR Spectra of </w:t>
      </w:r>
      <w:r w:rsidRPr="001E68F5">
        <w:t>C</w:t>
      </w:r>
      <w:r w:rsidRPr="001E68F5">
        <w:rPr>
          <w:vertAlign w:val="subscript"/>
        </w:rPr>
        <w:t>14</w:t>
      </w:r>
      <w:r w:rsidRPr="001E68F5">
        <w:t>MA</w:t>
      </w:r>
      <w:r w:rsidRPr="001E68F5">
        <w:rPr>
          <w:vertAlign w:val="superscript"/>
        </w:rPr>
        <w:t>4.8</w:t>
      </w:r>
      <w:r w:rsidRPr="001E68F5">
        <w:rPr>
          <w:b w:val="0"/>
          <w:bCs w:val="0"/>
        </w:rPr>
        <w:t>. The peaks at 2.5 and 3.3 are residual DMSO and H</w:t>
      </w:r>
      <w:r w:rsidRPr="001E68F5">
        <w:rPr>
          <w:b w:val="0"/>
          <w:bCs w:val="0"/>
          <w:vertAlign w:val="subscript"/>
        </w:rPr>
        <w:t>2</w:t>
      </w:r>
      <w:r w:rsidRPr="001E68F5">
        <w:rPr>
          <w:b w:val="0"/>
          <w:bCs w:val="0"/>
        </w:rPr>
        <w:t>O, respectively. The H</w:t>
      </w:r>
      <w:r w:rsidRPr="001E68F5">
        <w:rPr>
          <w:b w:val="0"/>
          <w:bCs w:val="0"/>
          <w:vertAlign w:val="subscript"/>
        </w:rPr>
        <w:t>2</w:t>
      </w:r>
      <w:r w:rsidRPr="001E68F5">
        <w:rPr>
          <w:b w:val="0"/>
          <w:bCs w:val="0"/>
        </w:rPr>
        <w:t>O peak was subtracted out of the maleic anhydride backbone proton integration before incorporation ratio calculation. This sample has a 1-</w:t>
      </w:r>
      <w:proofErr w:type="gramStart"/>
      <w:r w:rsidRPr="001E68F5">
        <w:rPr>
          <w:b w:val="0"/>
          <w:bCs w:val="0"/>
        </w:rPr>
        <w:t>tetradecene:maleic</w:t>
      </w:r>
      <w:proofErr w:type="gramEnd"/>
      <w:r w:rsidRPr="001E68F5">
        <w:rPr>
          <w:b w:val="0"/>
          <w:bCs w:val="0"/>
        </w:rPr>
        <w:t xml:space="preserve"> anhydride incorporation ratio of 1:1.</w:t>
      </w:r>
      <w:bookmarkEnd w:id="261"/>
    </w:p>
    <w:p w14:paraId="3533B821" w14:textId="77777777" w:rsidR="001E68F5" w:rsidRPr="00F06F67" w:rsidRDefault="001E68F5" w:rsidP="001E68F5">
      <w:pPr>
        <w:pStyle w:val="DissertationFigureCaption"/>
      </w:pPr>
    </w:p>
    <w:p w14:paraId="290E121A" w14:textId="77777777" w:rsidR="00DC1519" w:rsidRPr="00F06F67" w:rsidRDefault="00DC1519" w:rsidP="00DC1519">
      <w:pPr>
        <w:spacing w:after="240"/>
        <w:jc w:val="center"/>
        <w:rPr>
          <w:color w:val="000000"/>
        </w:rPr>
      </w:pPr>
      <w:r w:rsidRPr="00F06F67">
        <w:rPr>
          <w:noProof/>
          <w:color w:val="000000"/>
        </w:rPr>
        <w:lastRenderedPageBreak/>
        <w:drawing>
          <wp:inline distT="0" distB="0" distL="0" distR="0" wp14:anchorId="7470E5A7" wp14:editId="2A273300">
            <wp:extent cx="4787900" cy="3350895"/>
            <wp:effectExtent l="19050" t="19050" r="12700" b="20955"/>
            <wp:docPr id="102" name="Picture 10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Chart, histogram&#10;&#10;Description automatically generated"/>
                    <pic:cNvPicPr/>
                  </pic:nvPicPr>
                  <pic:blipFill rotWithShape="1">
                    <a:blip r:embed="rId113"/>
                    <a:srcRect l="525" t="939" r="651"/>
                    <a:stretch/>
                  </pic:blipFill>
                  <pic:spPr bwMode="auto">
                    <a:xfrm>
                      <a:off x="0" y="0"/>
                      <a:ext cx="4788806" cy="335152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BD92519" w14:textId="6BBE44AF" w:rsidR="00DC1519" w:rsidRDefault="00DC1519" w:rsidP="00DC1519">
      <w:pPr>
        <w:pStyle w:val="DissertationFigureCaption"/>
        <w:rPr>
          <w:b w:val="0"/>
          <w:bCs w:val="0"/>
        </w:rPr>
      </w:pPr>
      <w:bookmarkStart w:id="262" w:name="_Toc130372813"/>
      <w:r w:rsidRPr="00F06F67">
        <w:t xml:space="preserve">Figure </w:t>
      </w:r>
      <w:r w:rsidR="00294C93">
        <w:t>C</w:t>
      </w:r>
      <w:r w:rsidRPr="00F06F67">
        <w:t>9</w:t>
      </w:r>
      <w:r>
        <w:t>.</w:t>
      </w:r>
      <w:r w:rsidRPr="00F06F67">
        <w:t xml:space="preserve"> </w:t>
      </w:r>
      <w:r w:rsidRPr="00DC1519">
        <w:rPr>
          <w:b w:val="0"/>
          <w:bCs w:val="0"/>
          <w:vertAlign w:val="superscript"/>
        </w:rPr>
        <w:t>1</w:t>
      </w:r>
      <w:r w:rsidRPr="00DC1519">
        <w:rPr>
          <w:b w:val="0"/>
          <w:bCs w:val="0"/>
        </w:rPr>
        <w:t xml:space="preserve">H NMR Spectra of </w:t>
      </w:r>
      <w:r w:rsidRPr="00DC1519">
        <w:t>C</w:t>
      </w:r>
      <w:r w:rsidRPr="00DC1519">
        <w:rPr>
          <w:vertAlign w:val="subscript"/>
        </w:rPr>
        <w:t>14</w:t>
      </w:r>
      <w:r w:rsidRPr="00DC1519">
        <w:t>MA</w:t>
      </w:r>
      <w:r w:rsidRPr="00DC1519">
        <w:rPr>
          <w:vertAlign w:val="superscript"/>
        </w:rPr>
        <w:t>5.6</w:t>
      </w:r>
      <w:r w:rsidRPr="00DC1519">
        <w:rPr>
          <w:b w:val="0"/>
          <w:bCs w:val="0"/>
        </w:rPr>
        <w:t>. The peaks at 2.5 and 3.3 are residual DMSO and H</w:t>
      </w:r>
      <w:r w:rsidRPr="00DC1519">
        <w:rPr>
          <w:b w:val="0"/>
          <w:bCs w:val="0"/>
          <w:vertAlign w:val="subscript"/>
        </w:rPr>
        <w:t>2</w:t>
      </w:r>
      <w:r w:rsidRPr="00DC1519">
        <w:rPr>
          <w:b w:val="0"/>
          <w:bCs w:val="0"/>
        </w:rPr>
        <w:t>O, respectively. The H</w:t>
      </w:r>
      <w:r w:rsidRPr="00DC1519">
        <w:rPr>
          <w:b w:val="0"/>
          <w:bCs w:val="0"/>
          <w:vertAlign w:val="subscript"/>
        </w:rPr>
        <w:t>2</w:t>
      </w:r>
      <w:r w:rsidRPr="00DC1519">
        <w:rPr>
          <w:b w:val="0"/>
          <w:bCs w:val="0"/>
        </w:rPr>
        <w:t>O peak was subtracted out of the maleic anhydride backbone proton integration before incorporation ratio calculation. This sample has a 1-</w:t>
      </w:r>
      <w:proofErr w:type="gramStart"/>
      <w:r w:rsidRPr="00DC1519">
        <w:rPr>
          <w:b w:val="0"/>
          <w:bCs w:val="0"/>
        </w:rPr>
        <w:t>tetradecene:maleic</w:t>
      </w:r>
      <w:proofErr w:type="gramEnd"/>
      <w:r w:rsidRPr="00DC1519">
        <w:rPr>
          <w:b w:val="0"/>
          <w:bCs w:val="0"/>
        </w:rPr>
        <w:t xml:space="preserve"> anhydride incorporation ratio of 1:1.</w:t>
      </w:r>
      <w:bookmarkEnd w:id="262"/>
    </w:p>
    <w:p w14:paraId="150BFEEB" w14:textId="083F29F5" w:rsidR="00F33939" w:rsidRDefault="00F33939" w:rsidP="00DC1519">
      <w:pPr>
        <w:pStyle w:val="DissertationFigureCaption"/>
        <w:rPr>
          <w:b w:val="0"/>
          <w:bCs w:val="0"/>
        </w:rPr>
      </w:pPr>
    </w:p>
    <w:p w14:paraId="041B0E51" w14:textId="77777777" w:rsidR="00F33939" w:rsidRPr="00F06F67" w:rsidRDefault="00F33939" w:rsidP="00F33939">
      <w:pPr>
        <w:spacing w:after="240"/>
        <w:jc w:val="center"/>
        <w:rPr>
          <w:b/>
          <w:bCs/>
        </w:rPr>
      </w:pPr>
      <w:r w:rsidRPr="00F06F67">
        <w:rPr>
          <w:noProof/>
        </w:rPr>
        <w:drawing>
          <wp:inline distT="0" distB="0" distL="0" distR="0" wp14:anchorId="4667F8C8" wp14:editId="02409600">
            <wp:extent cx="3807725" cy="2204114"/>
            <wp:effectExtent l="0" t="0" r="2540" b="5715"/>
            <wp:docPr id="103" name="Chart 103">
              <a:extLst xmlns:a="http://schemas.openxmlformats.org/drawingml/2006/main">
                <a:ext uri="{FF2B5EF4-FFF2-40B4-BE49-F238E27FC236}">
                  <a16:creationId xmlns:a16="http://schemas.microsoft.com/office/drawing/2014/main" id="{C120166B-C7AB-4C2B-885F-C6ED1E4036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1D00E543" w14:textId="142D8303" w:rsidR="00F33939" w:rsidRPr="00F06F67" w:rsidRDefault="00F33939" w:rsidP="00A91182">
      <w:pPr>
        <w:pStyle w:val="DissertationFigureCaption"/>
      </w:pPr>
      <w:bookmarkStart w:id="263" w:name="_Toc130372814"/>
      <w:r w:rsidRPr="00F06F67">
        <w:t xml:space="preserve">Figure </w:t>
      </w:r>
      <w:r w:rsidR="00294C93">
        <w:t>C</w:t>
      </w:r>
      <w:r w:rsidRPr="00F06F67">
        <w:t xml:space="preserve">10. </w:t>
      </w:r>
      <w:r w:rsidRPr="00A91182">
        <w:rPr>
          <w:b w:val="0"/>
          <w:bCs w:val="0"/>
        </w:rPr>
        <w:t xml:space="preserve">Full DLS spectra used to determine the size of PSI-t </w:t>
      </w:r>
      <w:proofErr w:type="spellStart"/>
      <w:r w:rsidRPr="00A91182">
        <w:rPr>
          <w:b w:val="0"/>
          <w:bCs w:val="0"/>
        </w:rPr>
        <w:t>nanodiscs</w:t>
      </w:r>
      <w:proofErr w:type="spellEnd"/>
      <w:r w:rsidRPr="00A91182">
        <w:rPr>
          <w:b w:val="0"/>
          <w:bCs w:val="0"/>
        </w:rPr>
        <w:t>.</w:t>
      </w:r>
      <w:bookmarkEnd w:id="263"/>
    </w:p>
    <w:p w14:paraId="30BD5CBA" w14:textId="77777777" w:rsidR="00A91182" w:rsidRPr="00F06F67" w:rsidRDefault="00A91182" w:rsidP="00A91182">
      <w:pPr>
        <w:spacing w:after="240"/>
        <w:jc w:val="center"/>
      </w:pPr>
      <w:r w:rsidRPr="00F06F67">
        <w:rPr>
          <w:noProof/>
        </w:rPr>
        <w:lastRenderedPageBreak/>
        <w:drawing>
          <wp:inline distT="0" distB="0" distL="0" distR="0" wp14:anchorId="370E8050" wp14:editId="4927991B">
            <wp:extent cx="3787253" cy="2123440"/>
            <wp:effectExtent l="0" t="0" r="3810" b="0"/>
            <wp:docPr id="104" name="Chart 104">
              <a:extLst xmlns:a="http://schemas.openxmlformats.org/drawingml/2006/main">
                <a:ext uri="{FF2B5EF4-FFF2-40B4-BE49-F238E27FC236}">
                  <a16:creationId xmlns:a16="http://schemas.microsoft.com/office/drawing/2014/main" id="{C120166B-C7AB-4C2B-885F-C6ED1E4036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6B9B1200" w14:textId="100340BB" w:rsidR="00A91182" w:rsidRDefault="00A91182" w:rsidP="00A91182">
      <w:pPr>
        <w:pStyle w:val="DissertationFigureCaption"/>
        <w:rPr>
          <w:b w:val="0"/>
          <w:bCs w:val="0"/>
        </w:rPr>
      </w:pPr>
      <w:bookmarkStart w:id="264" w:name="_Toc130372815"/>
      <w:r w:rsidRPr="00F06F67">
        <w:t xml:space="preserve">Figure </w:t>
      </w:r>
      <w:r w:rsidR="00294C93">
        <w:t>C</w:t>
      </w:r>
      <w:r w:rsidRPr="00F06F67">
        <w:t xml:space="preserve">11. </w:t>
      </w:r>
      <w:r w:rsidRPr="00A91182">
        <w:rPr>
          <w:b w:val="0"/>
          <w:bCs w:val="0"/>
        </w:rPr>
        <w:t>Control DLS spectra of a sample taken from an empty SDG.</w:t>
      </w:r>
      <w:bookmarkEnd w:id="264"/>
    </w:p>
    <w:p w14:paraId="29006F0B" w14:textId="10B0C115" w:rsidR="00327F00" w:rsidRDefault="00327F00" w:rsidP="00A91182">
      <w:pPr>
        <w:pStyle w:val="DissertationFigureCaption"/>
        <w:rPr>
          <w:b w:val="0"/>
          <w:bCs w:val="0"/>
        </w:rPr>
      </w:pPr>
    </w:p>
    <w:p w14:paraId="289FADF2" w14:textId="6FF02302" w:rsidR="00327F00" w:rsidRDefault="00327F00" w:rsidP="00872DEF">
      <w:pPr>
        <w:spacing w:after="240"/>
        <w:jc w:val="center"/>
        <w:rPr>
          <w:b/>
          <w:bCs/>
        </w:rPr>
      </w:pPr>
      <w:r w:rsidRPr="00327F00">
        <w:rPr>
          <w:noProof/>
        </w:rPr>
        <w:drawing>
          <wp:inline distT="0" distB="0" distL="0" distR="0" wp14:anchorId="6A7C09EC" wp14:editId="1DD04873">
            <wp:extent cx="5943600" cy="2167255"/>
            <wp:effectExtent l="0" t="0" r="0" b="4445"/>
            <wp:docPr id="140" name="Picture 14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Diagram&#10;&#10;Description automatically generated"/>
                    <pic:cNvPicPr/>
                  </pic:nvPicPr>
                  <pic:blipFill>
                    <a:blip r:embed="rId116"/>
                    <a:stretch>
                      <a:fillRect/>
                    </a:stretch>
                  </pic:blipFill>
                  <pic:spPr>
                    <a:xfrm>
                      <a:off x="0" y="0"/>
                      <a:ext cx="6060278" cy="2209800"/>
                    </a:xfrm>
                    <a:prstGeom prst="rect">
                      <a:avLst/>
                    </a:prstGeom>
                  </pic:spPr>
                </pic:pic>
              </a:graphicData>
            </a:graphic>
          </wp:inline>
        </w:drawing>
      </w:r>
    </w:p>
    <w:p w14:paraId="1C9BB302" w14:textId="3FB4A597" w:rsidR="00327F00" w:rsidRDefault="00327F00" w:rsidP="00A91182">
      <w:pPr>
        <w:pStyle w:val="DissertationFigureCaption"/>
        <w:rPr>
          <w:b w:val="0"/>
          <w:bCs w:val="0"/>
        </w:rPr>
      </w:pPr>
      <w:bookmarkStart w:id="265" w:name="_Toc130372816"/>
      <w:r w:rsidRPr="00F06F67">
        <w:t xml:space="preserve">Figure </w:t>
      </w:r>
      <w:r w:rsidR="00294C93">
        <w:t>C</w:t>
      </w:r>
      <w:r w:rsidRPr="00F06F67">
        <w:t>1</w:t>
      </w:r>
      <w:r>
        <w:t>2</w:t>
      </w:r>
      <w:r w:rsidRPr="00F06F67">
        <w:t xml:space="preserve">. </w:t>
      </w:r>
      <w:r>
        <w:t xml:space="preserve"> </w:t>
      </w:r>
      <w:r w:rsidRPr="0098664F">
        <w:rPr>
          <w:b w:val="0"/>
          <w:bCs w:val="0"/>
        </w:rPr>
        <w:t>Characterization of the</w:t>
      </w:r>
      <w:r>
        <w:rPr>
          <w:b w:val="0"/>
          <w:bCs w:val="0"/>
        </w:rPr>
        <w:t xml:space="preserve"> tetrameric</w:t>
      </w:r>
      <w:r w:rsidRPr="0098664F">
        <w:rPr>
          <w:b w:val="0"/>
          <w:bCs w:val="0"/>
        </w:rPr>
        <w:t xml:space="preserve"> PSI ba</w:t>
      </w:r>
      <w:r>
        <w:rPr>
          <w:b w:val="0"/>
          <w:bCs w:val="0"/>
        </w:rPr>
        <w:t xml:space="preserve">nds, after protein extraction from </w:t>
      </w:r>
      <w:r>
        <w:rPr>
          <w:b w:val="0"/>
          <w:bCs w:val="0"/>
          <w:i/>
          <w:iCs/>
        </w:rPr>
        <w:t>TS-821</w:t>
      </w:r>
      <w:r>
        <w:rPr>
          <w:b w:val="0"/>
          <w:bCs w:val="0"/>
        </w:rPr>
        <w:t>,</w:t>
      </w:r>
      <w:r w:rsidRPr="0098664F">
        <w:rPr>
          <w:b w:val="0"/>
          <w:bCs w:val="0"/>
        </w:rPr>
        <w:t xml:space="preserve"> from the sucrose density gradients using A) UV/Vis Spectroscopy, B) low-temperature fluorescence,</w:t>
      </w:r>
      <w:bookmarkEnd w:id="265"/>
    </w:p>
    <w:p w14:paraId="58220ECA" w14:textId="2D9E2EB4" w:rsidR="00327F00" w:rsidRDefault="00327F00" w:rsidP="00A91182">
      <w:pPr>
        <w:pStyle w:val="DissertationFigureCaption"/>
        <w:rPr>
          <w:b w:val="0"/>
          <w:bCs w:val="0"/>
        </w:rPr>
      </w:pPr>
    </w:p>
    <w:p w14:paraId="287288A2" w14:textId="4CF06F24" w:rsidR="00327F00" w:rsidRDefault="00327F00" w:rsidP="00A91182">
      <w:pPr>
        <w:pStyle w:val="DissertationFigureCaption"/>
        <w:rPr>
          <w:b w:val="0"/>
          <w:bCs w:val="0"/>
        </w:rPr>
      </w:pPr>
    </w:p>
    <w:p w14:paraId="3EE48C13" w14:textId="77777777" w:rsidR="00327F00" w:rsidRDefault="00327F00" w:rsidP="00A91182">
      <w:pPr>
        <w:pStyle w:val="DissertationFigureCaption"/>
        <w:rPr>
          <w:b w:val="0"/>
          <w:bCs w:val="0"/>
        </w:rPr>
      </w:pPr>
    </w:p>
    <w:p w14:paraId="0DD357C9" w14:textId="39FC8C06" w:rsidR="00FE0AF1" w:rsidRDefault="00FE0AF1" w:rsidP="00A91182">
      <w:pPr>
        <w:pStyle w:val="DissertationFigureCaption"/>
        <w:rPr>
          <w:b w:val="0"/>
          <w:bCs w:val="0"/>
        </w:rPr>
      </w:pPr>
    </w:p>
    <w:p w14:paraId="48541FF5" w14:textId="77777777" w:rsidR="00FE0AF1" w:rsidRPr="00F06F67" w:rsidRDefault="00FE0AF1" w:rsidP="00FE0AF1">
      <w:pPr>
        <w:rPr>
          <w:b/>
          <w:bCs/>
          <w:color w:val="000000"/>
        </w:rPr>
      </w:pPr>
      <w:r w:rsidRPr="00F06F67">
        <w:rPr>
          <w:b/>
          <w:bCs/>
          <w:noProof/>
          <w:color w:val="000000"/>
        </w:rPr>
        <w:lastRenderedPageBreak/>
        <w:drawing>
          <wp:inline distT="0" distB="0" distL="0" distR="0" wp14:anchorId="5DC5B3E8" wp14:editId="0493B0BD">
            <wp:extent cx="5943600" cy="2002790"/>
            <wp:effectExtent l="0" t="0" r="0" b="0"/>
            <wp:docPr id="105" name="Picture 10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application&#10;&#10;Description automatically generated"/>
                    <pic:cNvPicPr/>
                  </pic:nvPicPr>
                  <pic:blipFill>
                    <a:blip r:embed="rId117"/>
                    <a:stretch>
                      <a:fillRect/>
                    </a:stretch>
                  </pic:blipFill>
                  <pic:spPr>
                    <a:xfrm>
                      <a:off x="0" y="0"/>
                      <a:ext cx="5943600" cy="2002790"/>
                    </a:xfrm>
                    <a:prstGeom prst="rect">
                      <a:avLst/>
                    </a:prstGeom>
                  </pic:spPr>
                </pic:pic>
              </a:graphicData>
            </a:graphic>
          </wp:inline>
        </w:drawing>
      </w:r>
    </w:p>
    <w:p w14:paraId="5E5AD5B7" w14:textId="3723F07A" w:rsidR="00FE0AF1" w:rsidRDefault="00FE0AF1" w:rsidP="00FE0AF1">
      <w:pPr>
        <w:pStyle w:val="DissertationFigureCaption"/>
        <w:rPr>
          <w:color w:val="000000"/>
        </w:rPr>
      </w:pPr>
      <w:bookmarkStart w:id="266" w:name="_Toc130372817"/>
      <w:r w:rsidRPr="00F06F67">
        <w:t xml:space="preserve">Figure </w:t>
      </w:r>
      <w:r w:rsidR="00294C93">
        <w:t>C</w:t>
      </w:r>
      <w:r w:rsidRPr="00F06F67">
        <w:t>1</w:t>
      </w:r>
      <w:r w:rsidR="00327F00">
        <w:t>3</w:t>
      </w:r>
      <w:r>
        <w:t xml:space="preserve">. </w:t>
      </w:r>
      <w:r w:rsidRPr="00FE0AF1">
        <w:rPr>
          <w:b w:val="0"/>
          <w:bCs w:val="0"/>
        </w:rPr>
        <w:t xml:space="preserve">Gel permeation chromatogram of </w:t>
      </w:r>
      <w:r w:rsidRPr="00FE0AF1">
        <w:rPr>
          <w:color w:val="000000"/>
        </w:rPr>
        <w:t>C</w:t>
      </w:r>
      <w:r w:rsidRPr="00FE0AF1">
        <w:rPr>
          <w:color w:val="000000"/>
          <w:vertAlign w:val="subscript"/>
        </w:rPr>
        <w:t>8</w:t>
      </w:r>
      <w:r w:rsidRPr="00FE0AF1">
        <w:rPr>
          <w:color w:val="000000"/>
        </w:rPr>
        <w:t>MA</w:t>
      </w:r>
      <w:r w:rsidRPr="00FE0AF1">
        <w:rPr>
          <w:b w:val="0"/>
          <w:bCs w:val="0"/>
          <w:color w:val="000000"/>
        </w:rPr>
        <w:t>.</w:t>
      </w:r>
      <w:bookmarkEnd w:id="266"/>
      <w:r w:rsidRPr="00F06F67">
        <w:rPr>
          <w:color w:val="000000"/>
        </w:rPr>
        <w:t xml:space="preserve"> </w:t>
      </w:r>
    </w:p>
    <w:p w14:paraId="04F7785E" w14:textId="77777777" w:rsidR="00327F00" w:rsidRDefault="00327F00" w:rsidP="00FE0AF1">
      <w:pPr>
        <w:pStyle w:val="DissertationFigureCaption"/>
        <w:rPr>
          <w:color w:val="000000"/>
        </w:rPr>
      </w:pPr>
    </w:p>
    <w:p w14:paraId="5149DC71" w14:textId="77777777" w:rsidR="00FE0AF1" w:rsidRPr="00F06F67" w:rsidRDefault="00FE0AF1" w:rsidP="00E850B1">
      <w:pPr>
        <w:spacing w:after="240"/>
        <w:rPr>
          <w:b/>
          <w:bCs/>
          <w:color w:val="000000"/>
        </w:rPr>
      </w:pPr>
      <w:r w:rsidRPr="00F06F67">
        <w:rPr>
          <w:b/>
          <w:bCs/>
          <w:noProof/>
          <w:color w:val="000000"/>
        </w:rPr>
        <w:drawing>
          <wp:inline distT="0" distB="0" distL="0" distR="0" wp14:anchorId="6233BCCE" wp14:editId="75DF11B6">
            <wp:extent cx="5943600" cy="2002790"/>
            <wp:effectExtent l="0" t="0" r="0" b="0"/>
            <wp:docPr id="107" name="Picture 10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application&#10;&#10;Description automatically generated"/>
                    <pic:cNvPicPr/>
                  </pic:nvPicPr>
                  <pic:blipFill>
                    <a:blip r:embed="rId118"/>
                    <a:stretch>
                      <a:fillRect/>
                    </a:stretch>
                  </pic:blipFill>
                  <pic:spPr>
                    <a:xfrm>
                      <a:off x="0" y="0"/>
                      <a:ext cx="5943600" cy="2002790"/>
                    </a:xfrm>
                    <a:prstGeom prst="rect">
                      <a:avLst/>
                    </a:prstGeom>
                  </pic:spPr>
                </pic:pic>
              </a:graphicData>
            </a:graphic>
          </wp:inline>
        </w:drawing>
      </w:r>
    </w:p>
    <w:p w14:paraId="199AC993" w14:textId="772F0810" w:rsidR="00FE0AF1" w:rsidRDefault="00FE0AF1" w:rsidP="00FE0AF1">
      <w:pPr>
        <w:pStyle w:val="DissertationFigureCaption"/>
        <w:rPr>
          <w:b w:val="0"/>
          <w:bCs w:val="0"/>
          <w:color w:val="000000"/>
        </w:rPr>
      </w:pPr>
      <w:bookmarkStart w:id="267" w:name="_Toc130372818"/>
      <w:r w:rsidRPr="00F06F67">
        <w:t xml:space="preserve">Figure </w:t>
      </w:r>
      <w:r w:rsidR="00294C93">
        <w:t>C</w:t>
      </w:r>
      <w:r w:rsidRPr="00F06F67">
        <w:t>1</w:t>
      </w:r>
      <w:r w:rsidR="00327F00">
        <w:t>4</w:t>
      </w:r>
      <w:r>
        <w:t>.</w:t>
      </w:r>
      <w:r w:rsidRPr="00F06F67">
        <w:t xml:space="preserve"> </w:t>
      </w:r>
      <w:r w:rsidRPr="00FE0AF1">
        <w:rPr>
          <w:b w:val="0"/>
          <w:bCs w:val="0"/>
        </w:rPr>
        <w:t xml:space="preserve">Gel permeation chromatogram of </w:t>
      </w:r>
      <w:r w:rsidRPr="00FE0AF1">
        <w:rPr>
          <w:color w:val="000000"/>
        </w:rPr>
        <w:t>C</w:t>
      </w:r>
      <w:r w:rsidRPr="00FE0AF1">
        <w:rPr>
          <w:color w:val="000000"/>
          <w:vertAlign w:val="subscript"/>
        </w:rPr>
        <w:t>10</w:t>
      </w:r>
      <w:r w:rsidRPr="00FE0AF1">
        <w:rPr>
          <w:color w:val="000000"/>
        </w:rPr>
        <w:t>MA</w:t>
      </w:r>
      <w:r>
        <w:rPr>
          <w:b w:val="0"/>
          <w:bCs w:val="0"/>
          <w:color w:val="000000"/>
        </w:rPr>
        <w:t>.</w:t>
      </w:r>
      <w:bookmarkEnd w:id="267"/>
    </w:p>
    <w:p w14:paraId="6DB765D8" w14:textId="2FCAF7B2" w:rsidR="00872DEF" w:rsidRDefault="00872DEF" w:rsidP="00FE0AF1">
      <w:pPr>
        <w:pStyle w:val="DissertationFigureCaption"/>
        <w:rPr>
          <w:b w:val="0"/>
          <w:bCs w:val="0"/>
          <w:color w:val="000000"/>
        </w:rPr>
      </w:pPr>
    </w:p>
    <w:p w14:paraId="188D349E" w14:textId="77777777" w:rsidR="00872DEF" w:rsidRDefault="00872DEF" w:rsidP="00FE0AF1">
      <w:pPr>
        <w:pStyle w:val="DissertationFigureCaption"/>
        <w:rPr>
          <w:b w:val="0"/>
          <w:bCs w:val="0"/>
          <w:color w:val="000000"/>
        </w:rPr>
      </w:pPr>
    </w:p>
    <w:p w14:paraId="3811D93C" w14:textId="1FC7B1F5" w:rsidR="00FE5635" w:rsidRDefault="00FE5635" w:rsidP="00FE0AF1">
      <w:pPr>
        <w:pStyle w:val="DissertationFigureCaption"/>
        <w:rPr>
          <w:b w:val="0"/>
          <w:bCs w:val="0"/>
          <w:color w:val="000000"/>
        </w:rPr>
      </w:pPr>
    </w:p>
    <w:p w14:paraId="4633CE17" w14:textId="77777777" w:rsidR="00FE5635" w:rsidRPr="00F06F67" w:rsidRDefault="00FE5635" w:rsidP="00E850B1">
      <w:pPr>
        <w:spacing w:after="240"/>
        <w:rPr>
          <w:b/>
          <w:bCs/>
          <w:color w:val="000000"/>
        </w:rPr>
      </w:pPr>
      <w:r w:rsidRPr="00F06F67">
        <w:rPr>
          <w:b/>
          <w:bCs/>
          <w:noProof/>
          <w:color w:val="000000"/>
        </w:rPr>
        <w:lastRenderedPageBreak/>
        <w:drawing>
          <wp:inline distT="0" distB="0" distL="0" distR="0" wp14:anchorId="6D498FF8" wp14:editId="3A250A44">
            <wp:extent cx="5943600" cy="1788795"/>
            <wp:effectExtent l="0" t="0" r="0" b="1905"/>
            <wp:docPr id="108" name="Picture 10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pic:nvPicPr>
                  <pic:blipFill>
                    <a:blip r:embed="rId119"/>
                    <a:stretch>
                      <a:fillRect/>
                    </a:stretch>
                  </pic:blipFill>
                  <pic:spPr>
                    <a:xfrm>
                      <a:off x="0" y="0"/>
                      <a:ext cx="5943600" cy="1788795"/>
                    </a:xfrm>
                    <a:prstGeom prst="rect">
                      <a:avLst/>
                    </a:prstGeom>
                  </pic:spPr>
                </pic:pic>
              </a:graphicData>
            </a:graphic>
          </wp:inline>
        </w:drawing>
      </w:r>
    </w:p>
    <w:p w14:paraId="4C76312E" w14:textId="7EE0B2B6" w:rsidR="00FE5635" w:rsidRDefault="00FE5635" w:rsidP="00FE5635">
      <w:pPr>
        <w:pStyle w:val="DissertationFigureCaption"/>
        <w:rPr>
          <w:b w:val="0"/>
          <w:bCs w:val="0"/>
          <w:color w:val="000000"/>
        </w:rPr>
      </w:pPr>
      <w:bookmarkStart w:id="268" w:name="_Toc130372819"/>
      <w:r w:rsidRPr="00F06F67">
        <w:t xml:space="preserve">Figure </w:t>
      </w:r>
      <w:r w:rsidR="00294C93">
        <w:t>C</w:t>
      </w:r>
      <w:r w:rsidRPr="00F06F67">
        <w:t>1</w:t>
      </w:r>
      <w:r w:rsidR="00327F00">
        <w:t>5</w:t>
      </w:r>
      <w:r>
        <w:t>.</w:t>
      </w:r>
      <w:r w:rsidRPr="00F06F67">
        <w:t xml:space="preserve"> </w:t>
      </w:r>
      <w:r w:rsidRPr="00FE5635">
        <w:rPr>
          <w:b w:val="0"/>
          <w:bCs w:val="0"/>
        </w:rPr>
        <w:t xml:space="preserve">Gel permeation chromatogram of </w:t>
      </w:r>
      <w:r w:rsidRPr="00FE5635">
        <w:rPr>
          <w:color w:val="000000"/>
        </w:rPr>
        <w:t>C</w:t>
      </w:r>
      <w:r w:rsidRPr="00FE5635">
        <w:rPr>
          <w:color w:val="000000"/>
          <w:vertAlign w:val="subscript"/>
        </w:rPr>
        <w:t>12</w:t>
      </w:r>
      <w:r w:rsidRPr="00FE5635">
        <w:rPr>
          <w:color w:val="000000"/>
        </w:rPr>
        <w:t>MA</w:t>
      </w:r>
      <w:r>
        <w:rPr>
          <w:b w:val="0"/>
          <w:bCs w:val="0"/>
          <w:color w:val="000000"/>
        </w:rPr>
        <w:t>.</w:t>
      </w:r>
      <w:bookmarkEnd w:id="268"/>
    </w:p>
    <w:p w14:paraId="0EE31114" w14:textId="77777777" w:rsidR="00327F00" w:rsidRDefault="00327F00" w:rsidP="00FE5635">
      <w:pPr>
        <w:pStyle w:val="DissertationFigureCaption"/>
        <w:rPr>
          <w:b w:val="0"/>
          <w:bCs w:val="0"/>
          <w:color w:val="000000"/>
        </w:rPr>
      </w:pPr>
    </w:p>
    <w:p w14:paraId="4C8A2798" w14:textId="77777777" w:rsidR="00E850B1" w:rsidRPr="00F06F67" w:rsidRDefault="00E850B1" w:rsidP="00E850B1">
      <w:pPr>
        <w:spacing w:after="240"/>
        <w:rPr>
          <w:b/>
          <w:bCs/>
          <w:color w:val="000000"/>
        </w:rPr>
      </w:pPr>
      <w:r w:rsidRPr="00F06F67">
        <w:rPr>
          <w:b/>
          <w:bCs/>
          <w:noProof/>
          <w:color w:val="000000"/>
        </w:rPr>
        <w:drawing>
          <wp:inline distT="0" distB="0" distL="0" distR="0" wp14:anchorId="7288DD57" wp14:editId="07A04E51">
            <wp:extent cx="5943600" cy="1771650"/>
            <wp:effectExtent l="0" t="0" r="0" b="0"/>
            <wp:docPr id="109" name="Picture 10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screenshot of a computer&#10;&#10;Description automatically generated with medium confidence"/>
                    <pic:cNvPicPr/>
                  </pic:nvPicPr>
                  <pic:blipFill rotWithShape="1">
                    <a:blip r:embed="rId120"/>
                    <a:srcRect b="11541"/>
                    <a:stretch/>
                  </pic:blipFill>
                  <pic:spPr bwMode="auto">
                    <a:xfrm>
                      <a:off x="0" y="0"/>
                      <a:ext cx="5943600" cy="1771650"/>
                    </a:xfrm>
                    <a:prstGeom prst="rect">
                      <a:avLst/>
                    </a:prstGeom>
                    <a:ln>
                      <a:noFill/>
                    </a:ln>
                    <a:extLst>
                      <a:ext uri="{53640926-AAD7-44D8-BBD7-CCE9431645EC}">
                        <a14:shadowObscured xmlns:a14="http://schemas.microsoft.com/office/drawing/2010/main"/>
                      </a:ext>
                    </a:extLst>
                  </pic:spPr>
                </pic:pic>
              </a:graphicData>
            </a:graphic>
          </wp:inline>
        </w:drawing>
      </w:r>
    </w:p>
    <w:p w14:paraId="6B1DD532" w14:textId="43C0626E" w:rsidR="00E850B1" w:rsidRDefault="00E850B1" w:rsidP="00E850B1">
      <w:pPr>
        <w:pStyle w:val="DissertationFigureCaption"/>
        <w:rPr>
          <w:b w:val="0"/>
          <w:bCs w:val="0"/>
          <w:color w:val="000000"/>
        </w:rPr>
      </w:pPr>
      <w:bookmarkStart w:id="269" w:name="_Toc130372820"/>
      <w:r w:rsidRPr="00F06F67">
        <w:t xml:space="preserve">Figure </w:t>
      </w:r>
      <w:r w:rsidR="00294C93">
        <w:t>C</w:t>
      </w:r>
      <w:r w:rsidRPr="00F06F67">
        <w:t>1</w:t>
      </w:r>
      <w:r w:rsidR="00327F00">
        <w:t>6</w:t>
      </w:r>
      <w:r>
        <w:t>.</w:t>
      </w:r>
      <w:r w:rsidRPr="00F06F67">
        <w:t xml:space="preserve"> </w:t>
      </w:r>
      <w:r w:rsidRPr="00E850B1">
        <w:rPr>
          <w:b w:val="0"/>
          <w:bCs w:val="0"/>
        </w:rPr>
        <w:t xml:space="preserve">Gel permeation chromatogram of </w:t>
      </w:r>
      <w:r w:rsidRPr="00E850B1">
        <w:rPr>
          <w:color w:val="000000"/>
        </w:rPr>
        <w:t>C</w:t>
      </w:r>
      <w:r w:rsidRPr="00E850B1">
        <w:rPr>
          <w:color w:val="000000"/>
          <w:vertAlign w:val="subscript"/>
        </w:rPr>
        <w:t>14</w:t>
      </w:r>
      <w:r w:rsidRPr="00E850B1">
        <w:rPr>
          <w:color w:val="000000"/>
        </w:rPr>
        <w:t>MA</w:t>
      </w:r>
      <w:r w:rsidRPr="00E850B1">
        <w:rPr>
          <w:b w:val="0"/>
          <w:bCs w:val="0"/>
          <w:color w:val="000000"/>
        </w:rPr>
        <w:t>.</w:t>
      </w:r>
      <w:bookmarkEnd w:id="269"/>
    </w:p>
    <w:p w14:paraId="465516BF" w14:textId="49568AB5" w:rsidR="00327F00" w:rsidRDefault="00327F00" w:rsidP="00E850B1">
      <w:pPr>
        <w:pStyle w:val="DissertationFigureCaption"/>
        <w:rPr>
          <w:b w:val="0"/>
          <w:bCs w:val="0"/>
          <w:color w:val="000000"/>
        </w:rPr>
      </w:pPr>
    </w:p>
    <w:p w14:paraId="18141C1F" w14:textId="568786FC" w:rsidR="00327F00" w:rsidRDefault="00327F00" w:rsidP="00E850B1">
      <w:pPr>
        <w:pStyle w:val="DissertationFigureCaption"/>
        <w:rPr>
          <w:b w:val="0"/>
          <w:bCs w:val="0"/>
          <w:color w:val="000000"/>
        </w:rPr>
      </w:pPr>
    </w:p>
    <w:p w14:paraId="28525474" w14:textId="77777777" w:rsidR="00327F00" w:rsidRDefault="00327F00" w:rsidP="00E850B1">
      <w:pPr>
        <w:pStyle w:val="DissertationFigureCaption"/>
        <w:rPr>
          <w:color w:val="000000"/>
        </w:rPr>
      </w:pPr>
    </w:p>
    <w:p w14:paraId="1DCC8C9C" w14:textId="4B3AEC7A" w:rsidR="00E850B1" w:rsidRDefault="00E850B1" w:rsidP="00E850B1">
      <w:pPr>
        <w:pStyle w:val="DissertationFigureCaption"/>
        <w:rPr>
          <w:color w:val="000000"/>
        </w:rPr>
      </w:pPr>
    </w:p>
    <w:p w14:paraId="3946E411" w14:textId="77777777" w:rsidR="00E850B1" w:rsidRPr="00F06F67" w:rsidRDefault="00E850B1" w:rsidP="00E850B1">
      <w:pPr>
        <w:spacing w:after="240"/>
        <w:jc w:val="center"/>
        <w:rPr>
          <w:noProof/>
        </w:rPr>
      </w:pPr>
      <w:r w:rsidRPr="00F06F67">
        <w:rPr>
          <w:noProof/>
        </w:rPr>
        <w:lastRenderedPageBreak/>
        <w:drawing>
          <wp:inline distT="0" distB="0" distL="0" distR="0" wp14:anchorId="25086EA4" wp14:editId="4F8961EB">
            <wp:extent cx="5943600" cy="2002790"/>
            <wp:effectExtent l="0" t="0" r="0" b="0"/>
            <wp:docPr id="110" name="Picture 11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screenshot of a computer&#10;&#10;Description automatically generated with medium confidence"/>
                    <pic:cNvPicPr/>
                  </pic:nvPicPr>
                  <pic:blipFill>
                    <a:blip r:embed="rId121"/>
                    <a:stretch>
                      <a:fillRect/>
                    </a:stretch>
                  </pic:blipFill>
                  <pic:spPr>
                    <a:xfrm>
                      <a:off x="0" y="0"/>
                      <a:ext cx="5943600" cy="2002790"/>
                    </a:xfrm>
                    <a:prstGeom prst="rect">
                      <a:avLst/>
                    </a:prstGeom>
                  </pic:spPr>
                </pic:pic>
              </a:graphicData>
            </a:graphic>
          </wp:inline>
        </w:drawing>
      </w:r>
    </w:p>
    <w:p w14:paraId="2E8ED9D1" w14:textId="26430F62" w:rsidR="00E850B1" w:rsidRDefault="00E850B1" w:rsidP="00E850B1">
      <w:pPr>
        <w:pStyle w:val="DissertationFigureCaption"/>
        <w:rPr>
          <w:b w:val="0"/>
          <w:bCs w:val="0"/>
          <w:color w:val="000000"/>
        </w:rPr>
      </w:pPr>
      <w:bookmarkStart w:id="270" w:name="_Toc130372821"/>
      <w:r w:rsidRPr="00F06F67">
        <w:t xml:space="preserve">Figure </w:t>
      </w:r>
      <w:r w:rsidR="00294C93">
        <w:t>C</w:t>
      </w:r>
      <w:r w:rsidRPr="00F06F67">
        <w:t>1</w:t>
      </w:r>
      <w:r w:rsidR="00327F00">
        <w:t>7</w:t>
      </w:r>
      <w:r>
        <w:t>.</w:t>
      </w:r>
      <w:r w:rsidRPr="00F06F67">
        <w:t xml:space="preserve"> </w:t>
      </w:r>
      <w:r w:rsidRPr="00E850B1">
        <w:rPr>
          <w:b w:val="0"/>
          <w:bCs w:val="0"/>
        </w:rPr>
        <w:t xml:space="preserve">Gel permeation chromatogram of </w:t>
      </w:r>
      <w:r w:rsidRPr="00E850B1">
        <w:rPr>
          <w:color w:val="000000"/>
        </w:rPr>
        <w:t>C</w:t>
      </w:r>
      <w:r w:rsidRPr="00E850B1">
        <w:rPr>
          <w:color w:val="000000"/>
          <w:vertAlign w:val="subscript"/>
        </w:rPr>
        <w:t>14</w:t>
      </w:r>
      <w:r w:rsidRPr="00E850B1">
        <w:rPr>
          <w:color w:val="000000"/>
        </w:rPr>
        <w:t>MA</w:t>
      </w:r>
      <w:r w:rsidRPr="00E850B1">
        <w:rPr>
          <w:color w:val="000000"/>
          <w:vertAlign w:val="superscript"/>
        </w:rPr>
        <w:t>1.8</w:t>
      </w:r>
      <w:r w:rsidRPr="00E850B1">
        <w:rPr>
          <w:b w:val="0"/>
          <w:bCs w:val="0"/>
          <w:color w:val="000000"/>
        </w:rPr>
        <w:t>.</w:t>
      </w:r>
      <w:bookmarkEnd w:id="270"/>
    </w:p>
    <w:p w14:paraId="291F9B09" w14:textId="77777777" w:rsidR="00327F00" w:rsidRPr="00E850B1" w:rsidRDefault="00327F00" w:rsidP="00E850B1">
      <w:pPr>
        <w:pStyle w:val="DissertationFigureCaption"/>
        <w:rPr>
          <w:b w:val="0"/>
          <w:bCs w:val="0"/>
          <w:color w:val="000000"/>
        </w:rPr>
      </w:pPr>
    </w:p>
    <w:p w14:paraId="6BD77171" w14:textId="77777777" w:rsidR="00E850B1" w:rsidRPr="00F06F67" w:rsidRDefault="00E850B1" w:rsidP="00E850B1">
      <w:pPr>
        <w:spacing w:after="240"/>
        <w:rPr>
          <w:b/>
          <w:bCs/>
          <w:color w:val="000000"/>
        </w:rPr>
      </w:pPr>
      <w:r w:rsidRPr="00F06F67">
        <w:rPr>
          <w:b/>
          <w:bCs/>
          <w:noProof/>
          <w:color w:val="000000"/>
        </w:rPr>
        <w:drawing>
          <wp:inline distT="0" distB="0" distL="0" distR="0" wp14:anchorId="704FD7FF" wp14:editId="421E39F0">
            <wp:extent cx="5943600" cy="2002790"/>
            <wp:effectExtent l="0" t="0" r="0" b="0"/>
            <wp:docPr id="31" name="Picture 3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screenshot of a computer&#10;&#10;Description automatically generated with medium confidence"/>
                    <pic:cNvPicPr/>
                  </pic:nvPicPr>
                  <pic:blipFill>
                    <a:blip r:embed="rId122"/>
                    <a:stretch>
                      <a:fillRect/>
                    </a:stretch>
                  </pic:blipFill>
                  <pic:spPr>
                    <a:xfrm>
                      <a:off x="0" y="0"/>
                      <a:ext cx="5943600" cy="2002790"/>
                    </a:xfrm>
                    <a:prstGeom prst="rect">
                      <a:avLst/>
                    </a:prstGeom>
                  </pic:spPr>
                </pic:pic>
              </a:graphicData>
            </a:graphic>
          </wp:inline>
        </w:drawing>
      </w:r>
    </w:p>
    <w:p w14:paraId="4327FE34" w14:textId="4334E604" w:rsidR="00E850B1" w:rsidRDefault="00E850B1" w:rsidP="00E850B1">
      <w:pPr>
        <w:pStyle w:val="DissertationFigureCaption"/>
        <w:rPr>
          <w:b w:val="0"/>
          <w:bCs w:val="0"/>
          <w:color w:val="000000"/>
        </w:rPr>
      </w:pPr>
      <w:bookmarkStart w:id="271" w:name="_Toc130372822"/>
      <w:r w:rsidRPr="00F06F67">
        <w:t xml:space="preserve">Figure </w:t>
      </w:r>
      <w:r w:rsidR="00294C93">
        <w:t>C</w:t>
      </w:r>
      <w:r w:rsidRPr="00F06F67">
        <w:t>1</w:t>
      </w:r>
      <w:r w:rsidR="00327F00">
        <w:t>8</w:t>
      </w:r>
      <w:r>
        <w:t>.</w:t>
      </w:r>
      <w:r w:rsidRPr="00F06F67">
        <w:t xml:space="preserve"> </w:t>
      </w:r>
      <w:r w:rsidRPr="00E850B1">
        <w:rPr>
          <w:b w:val="0"/>
          <w:bCs w:val="0"/>
        </w:rPr>
        <w:t xml:space="preserve">Gel permeation chromatogram of </w:t>
      </w:r>
      <w:r w:rsidRPr="00E850B1">
        <w:rPr>
          <w:color w:val="000000"/>
        </w:rPr>
        <w:t>C</w:t>
      </w:r>
      <w:r w:rsidRPr="00E850B1">
        <w:rPr>
          <w:color w:val="000000"/>
          <w:vertAlign w:val="subscript"/>
        </w:rPr>
        <w:t>14</w:t>
      </w:r>
      <w:r w:rsidRPr="00E850B1">
        <w:rPr>
          <w:color w:val="000000"/>
        </w:rPr>
        <w:t>MA</w:t>
      </w:r>
      <w:r w:rsidRPr="00E850B1">
        <w:rPr>
          <w:color w:val="000000"/>
          <w:vertAlign w:val="superscript"/>
        </w:rPr>
        <w:t>3.9</w:t>
      </w:r>
      <w:r w:rsidRPr="00E850B1">
        <w:rPr>
          <w:b w:val="0"/>
          <w:bCs w:val="0"/>
          <w:color w:val="000000"/>
        </w:rPr>
        <w:t>.</w:t>
      </w:r>
      <w:bookmarkEnd w:id="271"/>
    </w:p>
    <w:p w14:paraId="1A7C3FFE" w14:textId="77777777" w:rsidR="00327F00" w:rsidRDefault="00327F00" w:rsidP="00E850B1">
      <w:pPr>
        <w:pStyle w:val="DissertationFigureCaption"/>
        <w:rPr>
          <w:b w:val="0"/>
          <w:bCs w:val="0"/>
          <w:color w:val="000000"/>
        </w:rPr>
      </w:pPr>
    </w:p>
    <w:p w14:paraId="361750EA" w14:textId="3787E0B3" w:rsidR="00E850B1" w:rsidRDefault="00E850B1" w:rsidP="00E850B1">
      <w:pPr>
        <w:pStyle w:val="DissertationFigureCaption"/>
        <w:rPr>
          <w:b w:val="0"/>
          <w:bCs w:val="0"/>
          <w:color w:val="000000"/>
        </w:rPr>
      </w:pPr>
    </w:p>
    <w:p w14:paraId="53B03190" w14:textId="77777777" w:rsidR="00E850B1" w:rsidRPr="00F06F67" w:rsidRDefault="00E850B1" w:rsidP="004A76D2">
      <w:pPr>
        <w:spacing w:after="240"/>
        <w:rPr>
          <w:b/>
          <w:bCs/>
          <w:color w:val="000000"/>
          <w:vertAlign w:val="superscript"/>
        </w:rPr>
      </w:pPr>
      <w:r w:rsidRPr="00F06F67">
        <w:rPr>
          <w:b/>
          <w:bCs/>
          <w:noProof/>
          <w:color w:val="000000"/>
          <w:vertAlign w:val="superscript"/>
        </w:rPr>
        <w:lastRenderedPageBreak/>
        <w:drawing>
          <wp:inline distT="0" distB="0" distL="0" distR="0" wp14:anchorId="6E79F5A9" wp14:editId="57D24BC1">
            <wp:extent cx="5943600" cy="2002790"/>
            <wp:effectExtent l="0" t="0" r="0" b="0"/>
            <wp:docPr id="32" name="Picture 3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application&#10;&#10;Description automatically generated"/>
                    <pic:cNvPicPr/>
                  </pic:nvPicPr>
                  <pic:blipFill>
                    <a:blip r:embed="rId123"/>
                    <a:stretch>
                      <a:fillRect/>
                    </a:stretch>
                  </pic:blipFill>
                  <pic:spPr>
                    <a:xfrm>
                      <a:off x="0" y="0"/>
                      <a:ext cx="5943600" cy="2002790"/>
                    </a:xfrm>
                    <a:prstGeom prst="rect">
                      <a:avLst/>
                    </a:prstGeom>
                  </pic:spPr>
                </pic:pic>
              </a:graphicData>
            </a:graphic>
          </wp:inline>
        </w:drawing>
      </w:r>
    </w:p>
    <w:p w14:paraId="296A4F89" w14:textId="57F687DA" w:rsidR="00E850B1" w:rsidRDefault="00E850B1" w:rsidP="00E850B1">
      <w:pPr>
        <w:pStyle w:val="DissertationFigureCaption"/>
        <w:rPr>
          <w:b w:val="0"/>
          <w:bCs w:val="0"/>
          <w:color w:val="000000"/>
        </w:rPr>
      </w:pPr>
      <w:bookmarkStart w:id="272" w:name="_Toc130372823"/>
      <w:r w:rsidRPr="00F06F67">
        <w:t xml:space="preserve">Figure </w:t>
      </w:r>
      <w:r w:rsidR="00294C93">
        <w:t>C</w:t>
      </w:r>
      <w:r w:rsidRPr="00F06F67">
        <w:t>1</w:t>
      </w:r>
      <w:r w:rsidR="00327F00">
        <w:t>9</w:t>
      </w:r>
      <w:r>
        <w:t>.</w:t>
      </w:r>
      <w:r w:rsidRPr="00E850B1">
        <w:rPr>
          <w:b w:val="0"/>
          <w:bCs w:val="0"/>
        </w:rPr>
        <w:t xml:space="preserve"> Gel permeation chromatogram of </w:t>
      </w:r>
      <w:r w:rsidRPr="00E850B1">
        <w:rPr>
          <w:color w:val="000000"/>
        </w:rPr>
        <w:t>C</w:t>
      </w:r>
      <w:r w:rsidRPr="00E850B1">
        <w:rPr>
          <w:color w:val="000000"/>
          <w:vertAlign w:val="subscript"/>
        </w:rPr>
        <w:t>14</w:t>
      </w:r>
      <w:r w:rsidRPr="00E850B1">
        <w:rPr>
          <w:color w:val="000000"/>
        </w:rPr>
        <w:t>MA</w:t>
      </w:r>
      <w:r w:rsidRPr="00E850B1">
        <w:rPr>
          <w:color w:val="000000"/>
          <w:vertAlign w:val="superscript"/>
        </w:rPr>
        <w:t>4.8</w:t>
      </w:r>
      <w:r w:rsidRPr="00E850B1">
        <w:rPr>
          <w:b w:val="0"/>
          <w:bCs w:val="0"/>
          <w:color w:val="000000"/>
        </w:rPr>
        <w:t>.</w:t>
      </w:r>
      <w:bookmarkEnd w:id="272"/>
    </w:p>
    <w:p w14:paraId="55088906" w14:textId="437D7E0D" w:rsidR="004A76D2" w:rsidRDefault="004A76D2" w:rsidP="00E850B1">
      <w:pPr>
        <w:pStyle w:val="DissertationFigureCaption"/>
        <w:rPr>
          <w:b w:val="0"/>
          <w:bCs w:val="0"/>
          <w:color w:val="000000"/>
        </w:rPr>
      </w:pPr>
    </w:p>
    <w:p w14:paraId="31DD507C" w14:textId="77777777" w:rsidR="004A76D2" w:rsidRPr="00F06F67" w:rsidRDefault="004A76D2" w:rsidP="00327F00">
      <w:pPr>
        <w:spacing w:after="240"/>
        <w:rPr>
          <w:noProof/>
        </w:rPr>
      </w:pPr>
      <w:r w:rsidRPr="00F06F67">
        <w:rPr>
          <w:noProof/>
        </w:rPr>
        <w:drawing>
          <wp:inline distT="0" distB="0" distL="0" distR="0" wp14:anchorId="5832399F" wp14:editId="19D97509">
            <wp:extent cx="5943600" cy="2002790"/>
            <wp:effectExtent l="0" t="0" r="0" b="0"/>
            <wp:docPr id="111" name="Picture 11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raphical user interface, application&#10;&#10;Description automatically generated"/>
                    <pic:cNvPicPr/>
                  </pic:nvPicPr>
                  <pic:blipFill>
                    <a:blip r:embed="rId124"/>
                    <a:stretch>
                      <a:fillRect/>
                    </a:stretch>
                  </pic:blipFill>
                  <pic:spPr>
                    <a:xfrm>
                      <a:off x="0" y="0"/>
                      <a:ext cx="5943600" cy="2002790"/>
                    </a:xfrm>
                    <a:prstGeom prst="rect">
                      <a:avLst/>
                    </a:prstGeom>
                  </pic:spPr>
                </pic:pic>
              </a:graphicData>
            </a:graphic>
          </wp:inline>
        </w:drawing>
      </w:r>
    </w:p>
    <w:p w14:paraId="12656DCE" w14:textId="08AA2E45" w:rsidR="004A76D2" w:rsidRDefault="004A76D2" w:rsidP="004A76D2">
      <w:pPr>
        <w:pStyle w:val="DissertationFigureCaption"/>
        <w:rPr>
          <w:b w:val="0"/>
          <w:bCs w:val="0"/>
          <w:color w:val="000000"/>
        </w:rPr>
      </w:pPr>
      <w:bookmarkStart w:id="273" w:name="_Toc130372824"/>
      <w:r w:rsidRPr="00F06F67">
        <w:t xml:space="preserve">Figure </w:t>
      </w:r>
      <w:r w:rsidR="00294C93">
        <w:t>C</w:t>
      </w:r>
      <w:r w:rsidR="00327F00">
        <w:t>20</w:t>
      </w:r>
      <w:r>
        <w:t>.</w:t>
      </w:r>
      <w:r w:rsidRPr="004A76D2">
        <w:rPr>
          <w:b w:val="0"/>
          <w:bCs w:val="0"/>
        </w:rPr>
        <w:t xml:space="preserve"> Gel permeation chromatogram of </w:t>
      </w:r>
      <w:r w:rsidRPr="004A76D2">
        <w:rPr>
          <w:color w:val="000000"/>
        </w:rPr>
        <w:t>C</w:t>
      </w:r>
      <w:r w:rsidRPr="004A76D2">
        <w:rPr>
          <w:color w:val="000000"/>
          <w:vertAlign w:val="subscript"/>
        </w:rPr>
        <w:t>14</w:t>
      </w:r>
      <w:r w:rsidRPr="004A76D2">
        <w:rPr>
          <w:color w:val="000000"/>
        </w:rPr>
        <w:t>MA</w:t>
      </w:r>
      <w:r w:rsidRPr="004A76D2">
        <w:rPr>
          <w:color w:val="000000"/>
          <w:vertAlign w:val="superscript"/>
        </w:rPr>
        <w:t>5.6</w:t>
      </w:r>
      <w:r w:rsidRPr="004A76D2">
        <w:rPr>
          <w:b w:val="0"/>
          <w:bCs w:val="0"/>
          <w:color w:val="000000"/>
        </w:rPr>
        <w:t>.</w:t>
      </w:r>
      <w:bookmarkEnd w:id="273"/>
    </w:p>
    <w:p w14:paraId="0EE74B0B" w14:textId="76FE50B8" w:rsidR="00327F00" w:rsidRDefault="00327F00" w:rsidP="004A76D2">
      <w:pPr>
        <w:pStyle w:val="DissertationFigureCaption"/>
        <w:rPr>
          <w:b w:val="0"/>
          <w:bCs w:val="0"/>
          <w:color w:val="000000"/>
        </w:rPr>
      </w:pPr>
    </w:p>
    <w:p w14:paraId="156BA5BF" w14:textId="77777777" w:rsidR="00327F00" w:rsidRDefault="00327F00" w:rsidP="004A76D2">
      <w:pPr>
        <w:pStyle w:val="DissertationFigureCaption"/>
        <w:rPr>
          <w:b w:val="0"/>
          <w:bCs w:val="0"/>
          <w:color w:val="000000"/>
        </w:rPr>
      </w:pPr>
    </w:p>
    <w:p w14:paraId="4DFAE4A1" w14:textId="2D21C171" w:rsidR="004A76D2" w:rsidRDefault="004A76D2" w:rsidP="004A76D2">
      <w:pPr>
        <w:pStyle w:val="DissertationFigureCaption"/>
        <w:rPr>
          <w:b w:val="0"/>
          <w:bCs w:val="0"/>
          <w:color w:val="000000"/>
        </w:rPr>
      </w:pPr>
    </w:p>
    <w:p w14:paraId="38106BA2" w14:textId="77777777" w:rsidR="004A76D2" w:rsidRPr="00F06F67" w:rsidRDefault="004A76D2" w:rsidP="004A76D2">
      <w:pPr>
        <w:spacing w:after="240"/>
      </w:pPr>
      <w:r w:rsidRPr="00F06F67">
        <w:rPr>
          <w:noProof/>
        </w:rPr>
        <w:lastRenderedPageBreak/>
        <w:drawing>
          <wp:inline distT="0" distB="0" distL="0" distR="0" wp14:anchorId="7360F0CF" wp14:editId="69032D28">
            <wp:extent cx="5943600" cy="1811020"/>
            <wp:effectExtent l="0" t="0" r="0" b="0"/>
            <wp:docPr id="112" name="Picture 11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Graphical user interface, application&#10;&#10;Description automatically generated"/>
                    <pic:cNvPicPr/>
                  </pic:nvPicPr>
                  <pic:blipFill>
                    <a:blip r:embed="rId125"/>
                    <a:stretch>
                      <a:fillRect/>
                    </a:stretch>
                  </pic:blipFill>
                  <pic:spPr>
                    <a:xfrm>
                      <a:off x="0" y="0"/>
                      <a:ext cx="5943600" cy="1811020"/>
                    </a:xfrm>
                    <a:prstGeom prst="rect">
                      <a:avLst/>
                    </a:prstGeom>
                  </pic:spPr>
                </pic:pic>
              </a:graphicData>
            </a:graphic>
          </wp:inline>
        </w:drawing>
      </w:r>
    </w:p>
    <w:p w14:paraId="7E44EBA1" w14:textId="2436C7A6" w:rsidR="00E850B1" w:rsidRDefault="004A76D2" w:rsidP="00FE5635">
      <w:pPr>
        <w:pStyle w:val="DissertationFigureCaption"/>
        <w:rPr>
          <w:b w:val="0"/>
          <w:bCs w:val="0"/>
          <w:color w:val="000000"/>
        </w:rPr>
      </w:pPr>
      <w:bookmarkStart w:id="274" w:name="_Toc130372825"/>
      <w:r w:rsidRPr="00F06F67">
        <w:t xml:space="preserve">Figure </w:t>
      </w:r>
      <w:r w:rsidR="00294C93">
        <w:t>C</w:t>
      </w:r>
      <w:r w:rsidRPr="00F06F67">
        <w:t>2</w:t>
      </w:r>
      <w:r w:rsidR="00327F00">
        <w:t>1</w:t>
      </w:r>
      <w:r>
        <w:t>.</w:t>
      </w:r>
      <w:r w:rsidRPr="00F06F67">
        <w:t xml:space="preserve"> </w:t>
      </w:r>
      <w:r w:rsidRPr="004A76D2">
        <w:rPr>
          <w:b w:val="0"/>
          <w:bCs w:val="0"/>
        </w:rPr>
        <w:t xml:space="preserve">Gel permeation chromatogram of </w:t>
      </w:r>
      <w:r w:rsidRPr="004A76D2">
        <w:rPr>
          <w:b w:val="0"/>
          <w:bCs w:val="0"/>
          <w:color w:val="000000"/>
        </w:rPr>
        <w:t>SMA 1000.</w:t>
      </w:r>
      <w:bookmarkEnd w:id="274"/>
    </w:p>
    <w:p w14:paraId="1927FEBB" w14:textId="77777777" w:rsidR="00327F00" w:rsidRPr="00E850B1" w:rsidRDefault="00327F00" w:rsidP="00FE5635">
      <w:pPr>
        <w:pStyle w:val="DissertationFigureCaption"/>
        <w:rPr>
          <w:color w:val="000000"/>
        </w:rPr>
      </w:pPr>
    </w:p>
    <w:p w14:paraId="2218F6AB" w14:textId="77777777" w:rsidR="004A76D2" w:rsidRPr="00F06F67" w:rsidRDefault="004A76D2" w:rsidP="004A76D2">
      <w:pPr>
        <w:spacing w:after="240"/>
        <w:rPr>
          <w:color w:val="000000"/>
        </w:rPr>
      </w:pPr>
      <w:r w:rsidRPr="00F06F67">
        <w:rPr>
          <w:noProof/>
          <w:color w:val="000000"/>
        </w:rPr>
        <w:drawing>
          <wp:inline distT="0" distB="0" distL="0" distR="0" wp14:anchorId="65FDA7BA" wp14:editId="4F186D2D">
            <wp:extent cx="5943600" cy="1790065"/>
            <wp:effectExtent l="0" t="0" r="0" b="635"/>
            <wp:docPr id="113" name="Picture 1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screenshot of a computer&#10;&#10;Description automatically generated with medium confidence"/>
                    <pic:cNvPicPr/>
                  </pic:nvPicPr>
                  <pic:blipFill>
                    <a:blip r:embed="rId126"/>
                    <a:stretch>
                      <a:fillRect/>
                    </a:stretch>
                  </pic:blipFill>
                  <pic:spPr>
                    <a:xfrm>
                      <a:off x="0" y="0"/>
                      <a:ext cx="5943600" cy="1790065"/>
                    </a:xfrm>
                    <a:prstGeom prst="rect">
                      <a:avLst/>
                    </a:prstGeom>
                  </pic:spPr>
                </pic:pic>
              </a:graphicData>
            </a:graphic>
          </wp:inline>
        </w:drawing>
      </w:r>
    </w:p>
    <w:p w14:paraId="32BBB438" w14:textId="6839862A" w:rsidR="004A76D2" w:rsidRDefault="004A76D2" w:rsidP="004A76D2">
      <w:pPr>
        <w:pStyle w:val="DissertationFigureCaption"/>
        <w:rPr>
          <w:b w:val="0"/>
          <w:bCs w:val="0"/>
          <w:color w:val="000000"/>
        </w:rPr>
      </w:pPr>
      <w:bookmarkStart w:id="275" w:name="_Toc130372826"/>
      <w:r w:rsidRPr="00F06F67">
        <w:t xml:space="preserve">Figure </w:t>
      </w:r>
      <w:r w:rsidR="00294C93">
        <w:t>C</w:t>
      </w:r>
      <w:r w:rsidRPr="00F06F67">
        <w:t>2</w:t>
      </w:r>
      <w:r w:rsidR="00327F00">
        <w:t>2</w:t>
      </w:r>
      <w:r>
        <w:t>.</w:t>
      </w:r>
      <w:r w:rsidRPr="00F06F67">
        <w:t xml:space="preserve"> </w:t>
      </w:r>
      <w:r w:rsidRPr="004A76D2">
        <w:rPr>
          <w:b w:val="0"/>
          <w:bCs w:val="0"/>
        </w:rPr>
        <w:t xml:space="preserve">Gel permeation chromatogram of </w:t>
      </w:r>
      <w:r w:rsidRPr="004A76D2">
        <w:rPr>
          <w:b w:val="0"/>
          <w:bCs w:val="0"/>
          <w:color w:val="000000"/>
        </w:rPr>
        <w:t>SMA 2000.</w:t>
      </w:r>
      <w:bookmarkEnd w:id="275"/>
    </w:p>
    <w:p w14:paraId="5188BFEE" w14:textId="0637F5FD" w:rsidR="00327F00" w:rsidRDefault="00327F00" w:rsidP="004A76D2">
      <w:pPr>
        <w:pStyle w:val="DissertationFigureCaption"/>
        <w:rPr>
          <w:b w:val="0"/>
          <w:bCs w:val="0"/>
          <w:color w:val="000000"/>
        </w:rPr>
      </w:pPr>
    </w:p>
    <w:p w14:paraId="2BE4AD4C" w14:textId="7ED913E6" w:rsidR="00327F00" w:rsidRDefault="00327F00" w:rsidP="004A76D2">
      <w:pPr>
        <w:pStyle w:val="DissertationFigureCaption"/>
        <w:rPr>
          <w:b w:val="0"/>
          <w:bCs w:val="0"/>
          <w:color w:val="000000"/>
        </w:rPr>
      </w:pPr>
    </w:p>
    <w:p w14:paraId="68DD4FD8" w14:textId="77777777" w:rsidR="00327F00" w:rsidRDefault="00327F00" w:rsidP="004A76D2">
      <w:pPr>
        <w:pStyle w:val="DissertationFigureCaption"/>
        <w:rPr>
          <w:b w:val="0"/>
          <w:bCs w:val="0"/>
          <w:color w:val="000000"/>
        </w:rPr>
      </w:pPr>
    </w:p>
    <w:p w14:paraId="3E0F14CE" w14:textId="639E0870" w:rsidR="004A76D2" w:rsidRDefault="004A76D2" w:rsidP="004A76D2">
      <w:pPr>
        <w:pStyle w:val="DissertationFigureCaption"/>
        <w:rPr>
          <w:b w:val="0"/>
          <w:bCs w:val="0"/>
          <w:color w:val="000000"/>
        </w:rPr>
      </w:pPr>
    </w:p>
    <w:p w14:paraId="37AD9A8A" w14:textId="77777777" w:rsidR="004A76D2" w:rsidRPr="00F06F67" w:rsidRDefault="004A76D2" w:rsidP="004A76D2">
      <w:pPr>
        <w:spacing w:after="240"/>
        <w:rPr>
          <w:color w:val="000000"/>
        </w:rPr>
      </w:pPr>
      <w:r w:rsidRPr="00F06F67">
        <w:rPr>
          <w:noProof/>
          <w:color w:val="000000"/>
        </w:rPr>
        <w:lastRenderedPageBreak/>
        <w:drawing>
          <wp:inline distT="0" distB="0" distL="0" distR="0" wp14:anchorId="39BD47DE" wp14:editId="2D7AF57A">
            <wp:extent cx="5943600" cy="1793240"/>
            <wp:effectExtent l="0" t="0" r="0" b="0"/>
            <wp:docPr id="114" name="Picture 11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Graphical user interface, application&#10;&#10;Description automatically generated"/>
                    <pic:cNvPicPr/>
                  </pic:nvPicPr>
                  <pic:blipFill>
                    <a:blip r:embed="rId127"/>
                    <a:stretch>
                      <a:fillRect/>
                    </a:stretch>
                  </pic:blipFill>
                  <pic:spPr>
                    <a:xfrm>
                      <a:off x="0" y="0"/>
                      <a:ext cx="5943600" cy="1793240"/>
                    </a:xfrm>
                    <a:prstGeom prst="rect">
                      <a:avLst/>
                    </a:prstGeom>
                  </pic:spPr>
                </pic:pic>
              </a:graphicData>
            </a:graphic>
          </wp:inline>
        </w:drawing>
      </w:r>
    </w:p>
    <w:p w14:paraId="1A0E82D1" w14:textId="152CF79C" w:rsidR="004A76D2" w:rsidRPr="00F06F67" w:rsidRDefault="004A76D2" w:rsidP="004A76D2">
      <w:pPr>
        <w:pStyle w:val="DissertationFigureCaption"/>
        <w:rPr>
          <w:color w:val="000000"/>
        </w:rPr>
      </w:pPr>
      <w:bookmarkStart w:id="276" w:name="_Toc130372827"/>
      <w:r w:rsidRPr="00F06F67">
        <w:t xml:space="preserve">Figure </w:t>
      </w:r>
      <w:r w:rsidR="00294C93">
        <w:t>C</w:t>
      </w:r>
      <w:r w:rsidRPr="00F06F67">
        <w:t>2</w:t>
      </w:r>
      <w:r w:rsidR="00327F00">
        <w:t>3</w:t>
      </w:r>
      <w:r>
        <w:t>.</w:t>
      </w:r>
      <w:r w:rsidRPr="00F06F67">
        <w:t xml:space="preserve"> </w:t>
      </w:r>
      <w:r w:rsidRPr="004A76D2">
        <w:rPr>
          <w:b w:val="0"/>
          <w:bCs w:val="0"/>
        </w:rPr>
        <w:t xml:space="preserve">Gel permeation chromatogram of </w:t>
      </w:r>
      <w:r w:rsidRPr="004A76D2">
        <w:rPr>
          <w:b w:val="0"/>
          <w:bCs w:val="0"/>
          <w:color w:val="000000"/>
        </w:rPr>
        <w:t>SMA 3000.</w:t>
      </w:r>
      <w:bookmarkEnd w:id="276"/>
    </w:p>
    <w:p w14:paraId="40B69637" w14:textId="77777777" w:rsidR="004A76D2" w:rsidRPr="004A76D2" w:rsidRDefault="004A76D2" w:rsidP="004A76D2">
      <w:pPr>
        <w:pStyle w:val="DissertationFigureCaption"/>
        <w:rPr>
          <w:color w:val="000000"/>
        </w:rPr>
      </w:pPr>
    </w:p>
    <w:p w14:paraId="0666CB0B" w14:textId="77777777" w:rsidR="00E850B1" w:rsidRPr="00F06F67" w:rsidRDefault="00E850B1" w:rsidP="00FE5635">
      <w:pPr>
        <w:pStyle w:val="DissertationFigureCaption"/>
        <w:rPr>
          <w:color w:val="000000"/>
        </w:rPr>
      </w:pPr>
    </w:p>
    <w:p w14:paraId="4B02D1B4" w14:textId="77777777" w:rsidR="00FE5635" w:rsidRPr="00F06F67" w:rsidRDefault="00FE5635" w:rsidP="00FE0AF1">
      <w:pPr>
        <w:pStyle w:val="DissertationFigureCaption"/>
        <w:rPr>
          <w:color w:val="000000"/>
        </w:rPr>
      </w:pPr>
    </w:p>
    <w:p w14:paraId="30C54263" w14:textId="77777777" w:rsidR="00FE0AF1" w:rsidRPr="00F06F67" w:rsidRDefault="00FE0AF1" w:rsidP="00FE0AF1">
      <w:pPr>
        <w:pStyle w:val="DissertationFigureCaption"/>
        <w:rPr>
          <w:color w:val="000000"/>
        </w:rPr>
      </w:pPr>
    </w:p>
    <w:p w14:paraId="1F101DCE" w14:textId="77777777" w:rsidR="00FE0AF1" w:rsidRPr="00F06F67" w:rsidRDefault="00FE0AF1" w:rsidP="00A91182">
      <w:pPr>
        <w:pStyle w:val="DissertationFigureCaption"/>
      </w:pPr>
    </w:p>
    <w:p w14:paraId="7A395266" w14:textId="77777777" w:rsidR="00F33939" w:rsidRPr="00F06F67" w:rsidRDefault="00F33939" w:rsidP="00DC1519">
      <w:pPr>
        <w:pStyle w:val="DissertationFigureCaption"/>
      </w:pPr>
    </w:p>
    <w:p w14:paraId="1298FAB0" w14:textId="77777777" w:rsidR="001E68F5" w:rsidRPr="001E68F5" w:rsidRDefault="001E68F5" w:rsidP="001E68F5">
      <w:pPr>
        <w:pStyle w:val="DissertationFigureCaption"/>
        <w:rPr>
          <w:b w:val="0"/>
          <w:bCs w:val="0"/>
        </w:rPr>
      </w:pPr>
    </w:p>
    <w:p w14:paraId="413CB840" w14:textId="77777777" w:rsidR="001E68F5" w:rsidRPr="00917EC7" w:rsidRDefault="001E68F5" w:rsidP="00917EC7">
      <w:pPr>
        <w:pStyle w:val="DissertationFigureCaption"/>
        <w:rPr>
          <w:b w:val="0"/>
          <w:bCs w:val="0"/>
        </w:rPr>
      </w:pPr>
    </w:p>
    <w:p w14:paraId="6B9C61D3" w14:textId="77777777" w:rsidR="007239E0" w:rsidRPr="00F06F67" w:rsidRDefault="007239E0" w:rsidP="007239E0">
      <w:pPr>
        <w:spacing w:after="240"/>
        <w:jc w:val="center"/>
      </w:pPr>
      <w:r w:rsidRPr="00F06F67">
        <w:rPr>
          <w:noProof/>
        </w:rPr>
        <w:lastRenderedPageBreak/>
        <w:drawing>
          <wp:inline distT="0" distB="0" distL="0" distR="0" wp14:anchorId="5EC1259C" wp14:editId="10438B3C">
            <wp:extent cx="4843780" cy="3306677"/>
            <wp:effectExtent l="19050" t="19050" r="13970" b="27305"/>
            <wp:docPr id="115" name="Picture 11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Chart, histogram&#10;&#10;Description automatically generated"/>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t="2252"/>
                    <a:stretch/>
                  </pic:blipFill>
                  <pic:spPr bwMode="auto">
                    <a:xfrm>
                      <a:off x="0" y="0"/>
                      <a:ext cx="4844357" cy="330707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961D3AF" w14:textId="71DF5EA9" w:rsidR="007239E0" w:rsidRDefault="007239E0" w:rsidP="007239E0">
      <w:pPr>
        <w:pStyle w:val="DissertationFigureCaption"/>
      </w:pPr>
      <w:bookmarkStart w:id="277" w:name="_Toc130372828"/>
      <w:r w:rsidRPr="00F06F67">
        <w:t xml:space="preserve">Figure </w:t>
      </w:r>
      <w:r w:rsidR="00294C93">
        <w:t>C</w:t>
      </w:r>
      <w:r w:rsidRPr="00F06F67">
        <w:t>2</w:t>
      </w:r>
      <w:r w:rsidR="00327F00">
        <w:t>4</w:t>
      </w:r>
      <w:r w:rsidR="00CD2FC6">
        <w:t>.</w:t>
      </w:r>
      <w:r w:rsidRPr="00F06F67">
        <w:t xml:space="preserve"> </w:t>
      </w:r>
      <w:r w:rsidRPr="007239E0">
        <w:rPr>
          <w:b w:val="0"/>
          <w:bCs w:val="0"/>
        </w:rPr>
        <w:t xml:space="preserve">An example of how the incorporation ratio of each monomer was determined via </w:t>
      </w:r>
      <w:r w:rsidRPr="007239E0">
        <w:rPr>
          <w:b w:val="0"/>
          <w:bCs w:val="0"/>
          <w:vertAlign w:val="superscript"/>
        </w:rPr>
        <w:t>1</w:t>
      </w:r>
      <w:r w:rsidRPr="007239E0">
        <w:rPr>
          <w:b w:val="0"/>
          <w:bCs w:val="0"/>
        </w:rPr>
        <w:t>H NMR spectroscopy for the commercial SMA samples. The solvent is dry DCM-D</w:t>
      </w:r>
      <w:r w:rsidRPr="007239E0">
        <w:rPr>
          <w:b w:val="0"/>
          <w:bCs w:val="0"/>
          <w:vertAlign w:val="subscript"/>
        </w:rPr>
        <w:t>2</w:t>
      </w:r>
      <w:r w:rsidRPr="007239E0">
        <w:rPr>
          <w:b w:val="0"/>
          <w:bCs w:val="0"/>
        </w:rPr>
        <w:t xml:space="preserve">. The ratio was determined using the equation below. For this example (SMA 1000), this results in a </w:t>
      </w:r>
      <w:proofErr w:type="spellStart"/>
      <w:proofErr w:type="gramStart"/>
      <w:r w:rsidRPr="007239E0">
        <w:rPr>
          <w:b w:val="0"/>
          <w:bCs w:val="0"/>
        </w:rPr>
        <w:t>styrene:maleic</w:t>
      </w:r>
      <w:proofErr w:type="spellEnd"/>
      <w:proofErr w:type="gramEnd"/>
      <w:r w:rsidRPr="007239E0">
        <w:rPr>
          <w:b w:val="0"/>
          <w:bCs w:val="0"/>
        </w:rPr>
        <w:t xml:space="preserve"> anhydride ratio of  1.01:1.</w:t>
      </w:r>
      <w:bookmarkEnd w:id="277"/>
    </w:p>
    <w:p w14:paraId="0161850E" w14:textId="77777777" w:rsidR="007239E0" w:rsidRPr="00F06F67" w:rsidRDefault="007239E0" w:rsidP="007239E0"/>
    <w:p w14:paraId="6902E07A" w14:textId="77777777" w:rsidR="007239E0" w:rsidRPr="00912952" w:rsidRDefault="007239E0" w:rsidP="007239E0">
      <w:pPr>
        <w:spacing w:line="480" w:lineRule="auto"/>
        <w:jc w:val="center"/>
        <w:rPr>
          <w:rFonts w:ascii="Times New Roman" w:eastAsiaTheme="minorEastAsia" w:hAnsi="Times New Roman" w:cs="Times New Roman"/>
        </w:rPr>
      </w:pPr>
      <w:r w:rsidRPr="00912952">
        <w:rPr>
          <w:rFonts w:ascii="Times New Roman" w:eastAsiaTheme="minorEastAsia" w:hAnsi="Times New Roman" w:cs="Times New Roman"/>
        </w:rPr>
        <w:t xml:space="preserve">x = </w:t>
      </w:r>
      <m:oMath>
        <m:f>
          <m:fPr>
            <m:ctrlPr>
              <w:rPr>
                <w:rFonts w:ascii="Cambria Math" w:hAnsi="Cambria Math" w:cs="Times New Roman"/>
                <w:i/>
              </w:rPr>
            </m:ctrlPr>
          </m:fPr>
          <m:num>
            <m:d>
              <m:dPr>
                <m:ctrlPr>
                  <w:rPr>
                    <w:rFonts w:ascii="Cambria Math" w:hAnsi="Cambria Math" w:cs="Times New Roman"/>
                    <w:i/>
                  </w:rPr>
                </m:ctrlPr>
              </m:dPr>
              <m:e>
                <m:r>
                  <w:rPr>
                    <w:rFonts w:ascii="Cambria Math" w:hAnsi="Cambria Math" w:cs="Times New Roman"/>
                  </w:rPr>
                  <m:t>5*</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bc</m:t>
                    </m:r>
                  </m:sub>
                </m:sSub>
                <m:r>
                  <w:rPr>
                    <w:rFonts w:ascii="Cambria Math" w:hAnsi="Cambria Math" w:cs="Times New Roman"/>
                  </w:rPr>
                  <m:t>-3*</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a</m:t>
                    </m:r>
                  </m:sub>
                </m:sSub>
              </m:e>
            </m:d>
          </m:num>
          <m:den>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a</m:t>
                </m:r>
              </m:sub>
            </m:sSub>
          </m:den>
        </m:f>
      </m:oMath>
    </w:p>
    <w:p w14:paraId="2E6A847C" w14:textId="77777777" w:rsidR="007239E0" w:rsidRPr="00912952" w:rsidRDefault="007239E0" w:rsidP="007239E0">
      <w:pPr>
        <w:spacing w:line="480" w:lineRule="auto"/>
        <w:jc w:val="center"/>
        <w:rPr>
          <w:rFonts w:ascii="Times New Roman" w:eastAsiaTheme="minorEastAsia" w:hAnsi="Times New Roman" w:cs="Times New Roman"/>
        </w:rPr>
      </w:pPr>
    </w:p>
    <w:p w14:paraId="47694C8F" w14:textId="77777777" w:rsidR="007239E0" w:rsidRPr="00912952" w:rsidRDefault="007239E0" w:rsidP="007239E0">
      <w:pPr>
        <w:spacing w:line="480" w:lineRule="auto"/>
        <w:jc w:val="center"/>
        <w:rPr>
          <w:rFonts w:ascii="Times New Roman" w:eastAsiaTheme="minorEastAsia" w:hAnsi="Times New Roman" w:cs="Times New Roman"/>
        </w:rPr>
      </w:pPr>
      <w:r w:rsidRPr="00912952">
        <w:rPr>
          <w:rFonts w:ascii="Times New Roman" w:eastAsiaTheme="minorEastAsia" w:hAnsi="Times New Roman" w:cs="Times New Roman"/>
        </w:rPr>
        <w:t>x = Maleic anhydride repeat units per styrene unit</w:t>
      </w:r>
    </w:p>
    <w:p w14:paraId="2DAAD6AD" w14:textId="77777777" w:rsidR="007239E0" w:rsidRPr="00912952" w:rsidRDefault="007239E0" w:rsidP="007239E0">
      <w:pPr>
        <w:spacing w:line="480" w:lineRule="auto"/>
        <w:jc w:val="center"/>
        <w:rPr>
          <w:rFonts w:ascii="Times New Roman" w:eastAsiaTheme="minorEastAsia" w:hAnsi="Times New Roman" w:cs="Times New Roman"/>
        </w:rPr>
      </w:pPr>
      <w:proofErr w:type="spellStart"/>
      <w:r w:rsidRPr="00912952">
        <w:rPr>
          <w:rFonts w:ascii="Times New Roman" w:eastAsiaTheme="minorEastAsia" w:hAnsi="Times New Roman" w:cs="Times New Roman"/>
          <w:i/>
        </w:rPr>
        <w:t>I</w:t>
      </w:r>
      <w:r w:rsidRPr="00912952">
        <w:rPr>
          <w:rFonts w:ascii="Times New Roman" w:eastAsiaTheme="minorEastAsia" w:hAnsi="Times New Roman" w:cs="Times New Roman"/>
          <w:vertAlign w:val="subscript"/>
        </w:rPr>
        <w:t>a</w:t>
      </w:r>
      <w:proofErr w:type="spellEnd"/>
      <w:r w:rsidRPr="00912952">
        <w:rPr>
          <w:rFonts w:ascii="Times New Roman" w:eastAsiaTheme="minorEastAsia" w:hAnsi="Times New Roman" w:cs="Times New Roman"/>
        </w:rPr>
        <w:t xml:space="preserve"> = Integration of the aryl peaks (a)</w:t>
      </w:r>
    </w:p>
    <w:p w14:paraId="0DFA84B1" w14:textId="77777777" w:rsidR="007239E0" w:rsidRPr="00912952" w:rsidRDefault="007239E0" w:rsidP="007239E0">
      <w:pPr>
        <w:spacing w:line="480" w:lineRule="auto"/>
        <w:jc w:val="center"/>
        <w:rPr>
          <w:rFonts w:ascii="Times New Roman" w:eastAsiaTheme="minorEastAsia" w:hAnsi="Times New Roman" w:cs="Times New Roman"/>
        </w:rPr>
      </w:pPr>
      <w:proofErr w:type="spellStart"/>
      <w:r w:rsidRPr="00912952">
        <w:rPr>
          <w:rFonts w:ascii="Times New Roman" w:eastAsiaTheme="minorEastAsia" w:hAnsi="Times New Roman" w:cs="Times New Roman"/>
          <w:i/>
        </w:rPr>
        <w:t>I</w:t>
      </w:r>
      <w:r w:rsidRPr="00912952">
        <w:rPr>
          <w:rFonts w:ascii="Times New Roman" w:eastAsiaTheme="minorEastAsia" w:hAnsi="Times New Roman" w:cs="Times New Roman"/>
          <w:vertAlign w:val="subscript"/>
        </w:rPr>
        <w:t>bc</w:t>
      </w:r>
      <w:proofErr w:type="spellEnd"/>
      <w:r w:rsidRPr="00912952">
        <w:rPr>
          <w:rFonts w:ascii="Times New Roman" w:eastAsiaTheme="minorEastAsia" w:hAnsi="Times New Roman" w:cs="Times New Roman"/>
        </w:rPr>
        <w:t xml:space="preserve"> = Integration of the peaks corresponding to the styrene and maleic anhydride backbone protons (</w:t>
      </w:r>
      <w:proofErr w:type="spellStart"/>
      <w:r w:rsidRPr="00912952">
        <w:rPr>
          <w:rFonts w:ascii="Times New Roman" w:eastAsiaTheme="minorEastAsia" w:hAnsi="Times New Roman" w:cs="Times New Roman"/>
        </w:rPr>
        <w:t>b+c</w:t>
      </w:r>
      <w:proofErr w:type="spellEnd"/>
      <w:r w:rsidRPr="00912952">
        <w:rPr>
          <w:rFonts w:ascii="Times New Roman" w:eastAsiaTheme="minorEastAsia" w:hAnsi="Times New Roman" w:cs="Times New Roman"/>
        </w:rPr>
        <w:t>)</w:t>
      </w:r>
    </w:p>
    <w:p w14:paraId="061E8ED3" w14:textId="77777777" w:rsidR="00917EC7" w:rsidRDefault="00917EC7" w:rsidP="00917EC7">
      <w:pPr>
        <w:pStyle w:val="DissertationFigureCaption"/>
        <w:rPr>
          <w:b w:val="0"/>
          <w:bCs w:val="0"/>
        </w:rPr>
      </w:pPr>
    </w:p>
    <w:p w14:paraId="30C1471B" w14:textId="01D1B140" w:rsidR="00917EC7" w:rsidRDefault="00917EC7" w:rsidP="00917EC7">
      <w:pPr>
        <w:pStyle w:val="DissertationFigureCaption"/>
        <w:rPr>
          <w:b w:val="0"/>
          <w:bCs w:val="0"/>
        </w:rPr>
      </w:pPr>
    </w:p>
    <w:p w14:paraId="517169DC" w14:textId="77777777" w:rsidR="00CD2FC6" w:rsidRPr="00F06F67" w:rsidRDefault="00CD2FC6" w:rsidP="00CD2FC6">
      <w:pPr>
        <w:spacing w:after="240"/>
        <w:jc w:val="center"/>
      </w:pPr>
      <w:r w:rsidRPr="00F06F67">
        <w:rPr>
          <w:noProof/>
        </w:rPr>
        <w:lastRenderedPageBreak/>
        <w:drawing>
          <wp:inline distT="0" distB="0" distL="0" distR="0" wp14:anchorId="4C653D00" wp14:editId="4FF1D5DB">
            <wp:extent cx="4843780" cy="3274927"/>
            <wp:effectExtent l="19050" t="19050" r="13970" b="20955"/>
            <wp:docPr id="116" name="Picture 116"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Chart, line chart, histogram&#10;&#10;Description automatically generated"/>
                    <pic:cNvPicPr>
                      <a:picLocks noChangeAspect="1" noChangeArrowheads="1"/>
                    </pic:cNvPicPr>
                  </pic:nvPicPr>
                  <pic:blipFill rotWithShape="1">
                    <a:blip r:embed="rId129" cstate="print">
                      <a:extLst>
                        <a:ext uri="{28A0092B-C50C-407E-A947-70E740481C1C}">
                          <a14:useLocalDpi xmlns:a14="http://schemas.microsoft.com/office/drawing/2010/main" val="0"/>
                        </a:ext>
                      </a:extLst>
                    </a:blip>
                    <a:srcRect t="3191"/>
                    <a:stretch/>
                  </pic:blipFill>
                  <pic:spPr bwMode="auto">
                    <a:xfrm>
                      <a:off x="0" y="0"/>
                      <a:ext cx="4844357" cy="327531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6F6FD6F" w14:textId="06863FB2" w:rsidR="00CD2FC6" w:rsidRPr="00F06F67" w:rsidRDefault="00CD2FC6" w:rsidP="00CD2FC6">
      <w:pPr>
        <w:pStyle w:val="DissertationFigureCaption"/>
      </w:pPr>
      <w:bookmarkStart w:id="278" w:name="_Toc130372829"/>
      <w:r w:rsidRPr="00F06F67">
        <w:t xml:space="preserve">Figure </w:t>
      </w:r>
      <w:r w:rsidR="00294C93">
        <w:t>C</w:t>
      </w:r>
      <w:r w:rsidRPr="00F06F67">
        <w:t>2</w:t>
      </w:r>
      <w:r w:rsidR="00327F00">
        <w:t>5</w:t>
      </w:r>
      <w:r>
        <w:t>.</w:t>
      </w:r>
      <w:r w:rsidRPr="00F06F67">
        <w:t xml:space="preserve"> </w:t>
      </w:r>
      <w:r w:rsidRPr="00CD2FC6">
        <w:rPr>
          <w:b w:val="0"/>
          <w:bCs w:val="0"/>
        </w:rPr>
        <w:t xml:space="preserve">Determination of monomer incorporation in SMA 2000 using </w:t>
      </w:r>
      <w:r w:rsidRPr="00CD2FC6">
        <w:rPr>
          <w:b w:val="0"/>
          <w:bCs w:val="0"/>
          <w:vertAlign w:val="superscript"/>
        </w:rPr>
        <w:t>1</w:t>
      </w:r>
      <w:r w:rsidRPr="00CD2FC6">
        <w:rPr>
          <w:b w:val="0"/>
          <w:bCs w:val="0"/>
        </w:rPr>
        <w:t>H NMR spectroscopy. The solvent is dry DCM-D</w:t>
      </w:r>
      <w:r w:rsidRPr="00CD2FC6">
        <w:rPr>
          <w:b w:val="0"/>
          <w:bCs w:val="0"/>
          <w:vertAlign w:val="subscript"/>
        </w:rPr>
        <w:t>2</w:t>
      </w:r>
      <w:r w:rsidRPr="00CD2FC6">
        <w:rPr>
          <w:b w:val="0"/>
          <w:bCs w:val="0"/>
        </w:rPr>
        <w:t xml:space="preserve">. This results in a </w:t>
      </w:r>
      <w:proofErr w:type="spellStart"/>
      <w:proofErr w:type="gramStart"/>
      <w:r w:rsidRPr="00CD2FC6">
        <w:rPr>
          <w:b w:val="0"/>
          <w:bCs w:val="0"/>
        </w:rPr>
        <w:t>styrene:maleic</w:t>
      </w:r>
      <w:proofErr w:type="spellEnd"/>
      <w:proofErr w:type="gramEnd"/>
      <w:r w:rsidRPr="00CD2FC6">
        <w:rPr>
          <w:b w:val="0"/>
          <w:bCs w:val="0"/>
        </w:rPr>
        <w:t xml:space="preserve"> anhydride ratio of  1.44:1.</w:t>
      </w:r>
      <w:bookmarkEnd w:id="278"/>
    </w:p>
    <w:p w14:paraId="6489A0F1" w14:textId="33ECB4CB" w:rsidR="00917EC7" w:rsidRDefault="00917EC7" w:rsidP="00917EC7">
      <w:pPr>
        <w:pStyle w:val="DissertationFigureCaption"/>
        <w:rPr>
          <w:b w:val="0"/>
          <w:bCs w:val="0"/>
        </w:rPr>
      </w:pPr>
    </w:p>
    <w:p w14:paraId="1AE093DC" w14:textId="77777777" w:rsidR="00CD2FC6" w:rsidRDefault="00CD2FC6" w:rsidP="00917EC7">
      <w:pPr>
        <w:pStyle w:val="DissertationFigureCaption"/>
        <w:rPr>
          <w:b w:val="0"/>
          <w:bCs w:val="0"/>
        </w:rPr>
      </w:pPr>
    </w:p>
    <w:p w14:paraId="2D42006A" w14:textId="77777777" w:rsidR="00CD2FC6" w:rsidRPr="00F06F67" w:rsidRDefault="00CD2FC6" w:rsidP="00CD2FC6">
      <w:pPr>
        <w:spacing w:after="240"/>
        <w:jc w:val="center"/>
      </w:pPr>
      <w:r w:rsidRPr="00F06F67">
        <w:rPr>
          <w:noProof/>
        </w:rPr>
        <w:lastRenderedPageBreak/>
        <w:drawing>
          <wp:inline distT="0" distB="0" distL="0" distR="0" wp14:anchorId="79EB8385" wp14:editId="5B2180DF">
            <wp:extent cx="4843780" cy="3293977"/>
            <wp:effectExtent l="19050" t="19050" r="13970" b="20955"/>
            <wp:docPr id="117" name="Picture 117"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Chart, line chart, histogram&#10;&#10;Description automatically generated"/>
                    <pic:cNvPicPr>
                      <a:picLocks noChangeAspect="1" noChangeArrowheads="1"/>
                    </pic:cNvPicPr>
                  </pic:nvPicPr>
                  <pic:blipFill rotWithShape="1">
                    <a:blip r:embed="rId130" cstate="print">
                      <a:extLst>
                        <a:ext uri="{28A0092B-C50C-407E-A947-70E740481C1C}">
                          <a14:useLocalDpi xmlns:a14="http://schemas.microsoft.com/office/drawing/2010/main" val="0"/>
                        </a:ext>
                      </a:extLst>
                    </a:blip>
                    <a:srcRect t="2628"/>
                    <a:stretch/>
                  </pic:blipFill>
                  <pic:spPr bwMode="auto">
                    <a:xfrm>
                      <a:off x="0" y="0"/>
                      <a:ext cx="4844357" cy="329436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816B35B" w14:textId="0CE0F562" w:rsidR="00CD2FC6" w:rsidRPr="00F06F67" w:rsidRDefault="00CD2FC6" w:rsidP="00CD2FC6">
      <w:pPr>
        <w:pStyle w:val="DissertationFigureDescription"/>
      </w:pPr>
      <w:r w:rsidRPr="00F06F67">
        <w:rPr>
          <w:b/>
          <w:bCs/>
        </w:rPr>
        <w:t xml:space="preserve">Figure </w:t>
      </w:r>
      <w:r w:rsidR="00294C93">
        <w:rPr>
          <w:b/>
          <w:bCs/>
        </w:rPr>
        <w:t>C</w:t>
      </w:r>
      <w:r w:rsidRPr="00F06F67">
        <w:rPr>
          <w:b/>
          <w:bCs/>
        </w:rPr>
        <w:t>2</w:t>
      </w:r>
      <w:r w:rsidR="00327F00">
        <w:rPr>
          <w:b/>
          <w:bCs/>
        </w:rPr>
        <w:t>6</w:t>
      </w:r>
      <w:r>
        <w:t>.</w:t>
      </w:r>
      <w:r w:rsidRPr="00F06F67">
        <w:t xml:space="preserve"> Determination of monomer incorporation in </w:t>
      </w:r>
      <w:r w:rsidRPr="00CD2FC6">
        <w:t>SMA 3000</w:t>
      </w:r>
      <w:r w:rsidRPr="00F06F67">
        <w:t xml:space="preserve"> using </w:t>
      </w:r>
      <w:r w:rsidRPr="00F06F67">
        <w:rPr>
          <w:vertAlign w:val="superscript"/>
        </w:rPr>
        <w:t>1</w:t>
      </w:r>
      <w:r w:rsidRPr="00F06F67">
        <w:t>H NMR spectroscopy. The solvent is dry DCM-D</w:t>
      </w:r>
      <w:r w:rsidRPr="00F06F67">
        <w:rPr>
          <w:vertAlign w:val="subscript"/>
        </w:rPr>
        <w:t>2</w:t>
      </w:r>
      <w:r w:rsidRPr="00F06F67">
        <w:t xml:space="preserve">. This results in a </w:t>
      </w:r>
      <w:proofErr w:type="spellStart"/>
      <w:proofErr w:type="gramStart"/>
      <w:r w:rsidRPr="00F06F67">
        <w:t>styrene:maleic</w:t>
      </w:r>
      <w:proofErr w:type="spellEnd"/>
      <w:proofErr w:type="gramEnd"/>
      <w:r w:rsidRPr="00F06F67">
        <w:t xml:space="preserve"> anhydride ratio of 1.92:1.</w:t>
      </w:r>
    </w:p>
    <w:p w14:paraId="5C90776A" w14:textId="6667104C" w:rsidR="00CD2FC6" w:rsidRDefault="00CD2FC6" w:rsidP="00917EC7">
      <w:pPr>
        <w:pStyle w:val="DissertationFigureCaption"/>
        <w:rPr>
          <w:b w:val="0"/>
          <w:bCs w:val="0"/>
        </w:rPr>
      </w:pPr>
    </w:p>
    <w:p w14:paraId="1AE92461" w14:textId="7D255EDF" w:rsidR="00CD2FC6" w:rsidRDefault="00CD2FC6" w:rsidP="00917EC7">
      <w:pPr>
        <w:pStyle w:val="DissertationFigureCaption"/>
        <w:rPr>
          <w:b w:val="0"/>
          <w:bCs w:val="0"/>
        </w:rPr>
      </w:pPr>
    </w:p>
    <w:p w14:paraId="1DB595B6" w14:textId="77777777" w:rsidR="00CD2FC6" w:rsidRDefault="00CD2FC6" w:rsidP="00917EC7">
      <w:pPr>
        <w:pStyle w:val="DissertationFigureCaption"/>
        <w:rPr>
          <w:b w:val="0"/>
          <w:bCs w:val="0"/>
        </w:rPr>
      </w:pPr>
    </w:p>
    <w:p w14:paraId="2C7BF778" w14:textId="2AD18379" w:rsidR="00917EC7" w:rsidRDefault="00917EC7" w:rsidP="00917EC7">
      <w:pPr>
        <w:pStyle w:val="DissertationFigureCaption"/>
        <w:rPr>
          <w:b w:val="0"/>
          <w:bCs w:val="0"/>
        </w:rPr>
      </w:pPr>
    </w:p>
    <w:p w14:paraId="42AD7A5F" w14:textId="143C57F2" w:rsidR="00917EC7" w:rsidRDefault="00917EC7" w:rsidP="00917EC7">
      <w:pPr>
        <w:pStyle w:val="DissertationFigureCaption"/>
        <w:rPr>
          <w:b w:val="0"/>
          <w:bCs w:val="0"/>
        </w:rPr>
      </w:pPr>
    </w:p>
    <w:p w14:paraId="6A0692B0" w14:textId="1936577C" w:rsidR="00917EC7" w:rsidRDefault="00917EC7" w:rsidP="00917EC7">
      <w:pPr>
        <w:pStyle w:val="DissertationFigureCaption"/>
        <w:rPr>
          <w:b w:val="0"/>
          <w:bCs w:val="0"/>
        </w:rPr>
      </w:pPr>
    </w:p>
    <w:p w14:paraId="54C6F8F3" w14:textId="5E83F748" w:rsidR="00917EC7" w:rsidRDefault="00917EC7" w:rsidP="00917EC7">
      <w:pPr>
        <w:pStyle w:val="DissertationFigureCaption"/>
        <w:rPr>
          <w:b w:val="0"/>
          <w:bCs w:val="0"/>
        </w:rPr>
      </w:pPr>
    </w:p>
    <w:p w14:paraId="07B27481" w14:textId="642C2931" w:rsidR="00917EC7" w:rsidRDefault="00917EC7" w:rsidP="00917EC7">
      <w:pPr>
        <w:pStyle w:val="DissertationFigureCaption"/>
        <w:rPr>
          <w:b w:val="0"/>
          <w:bCs w:val="0"/>
        </w:rPr>
      </w:pPr>
    </w:p>
    <w:p w14:paraId="0D351CB6" w14:textId="77777777" w:rsidR="00917EC7" w:rsidRPr="00F06F67" w:rsidRDefault="00917EC7" w:rsidP="00917EC7">
      <w:pPr>
        <w:pStyle w:val="DissertationFigureCaption"/>
      </w:pPr>
    </w:p>
    <w:p w14:paraId="370AD31F" w14:textId="77777777" w:rsidR="00DB48DC" w:rsidRDefault="00DB48DC" w:rsidP="00C615A7">
      <w:pPr>
        <w:pStyle w:val="Heading1"/>
        <w:spacing w:line="480" w:lineRule="auto"/>
        <w:rPr>
          <w:rFonts w:ascii="Times New Roman" w:hAnsi="Times New Roman" w:cs="Times New Roman"/>
          <w:szCs w:val="28"/>
        </w:rPr>
      </w:pPr>
    </w:p>
    <w:p w14:paraId="51507793" w14:textId="7AA214F4" w:rsidR="00C615A7" w:rsidRPr="00C615A7" w:rsidRDefault="00526151" w:rsidP="003F0E72">
      <w:pPr>
        <w:pStyle w:val="ChapterTitles"/>
      </w:pPr>
      <w:bookmarkStart w:id="279" w:name="_Toc130372725"/>
      <w:r w:rsidRPr="00C615A7">
        <w:lastRenderedPageBreak/>
        <w:t>VITA</w:t>
      </w:r>
      <w:bookmarkStart w:id="280" w:name="_Hlk96097846"/>
      <w:bookmarkEnd w:id="253"/>
      <w:bookmarkEnd w:id="279"/>
    </w:p>
    <w:p w14:paraId="297D95D4" w14:textId="40C3ECFD" w:rsidR="00C615A7" w:rsidRPr="00C615A7" w:rsidRDefault="00C615A7" w:rsidP="00C615A7">
      <w:pPr>
        <w:spacing w:line="480" w:lineRule="auto"/>
        <w:jc w:val="both"/>
        <w:rPr>
          <w:rFonts w:ascii="Times New Roman" w:hAnsi="Times New Roman" w:cs="Times New Roman"/>
        </w:rPr>
      </w:pPr>
      <w:r>
        <w:tab/>
      </w:r>
      <w:r w:rsidRPr="00C615A7">
        <w:rPr>
          <w:rFonts w:ascii="Times New Roman" w:hAnsi="Times New Roman" w:cs="Times New Roman"/>
        </w:rPr>
        <w:t xml:space="preserve">Cameron </w:t>
      </w:r>
      <w:r>
        <w:rPr>
          <w:rFonts w:ascii="Times New Roman" w:hAnsi="Times New Roman" w:cs="Times New Roman"/>
        </w:rPr>
        <w:t>Edward Workman was rai</w:t>
      </w:r>
      <w:r w:rsidR="00CC23D5">
        <w:rPr>
          <w:rFonts w:ascii="Times New Roman" w:hAnsi="Times New Roman" w:cs="Times New Roman"/>
        </w:rPr>
        <w:t>sed</w:t>
      </w:r>
      <w:r>
        <w:rPr>
          <w:rFonts w:ascii="Times New Roman" w:hAnsi="Times New Roman" w:cs="Times New Roman"/>
        </w:rPr>
        <w:t xml:space="preserve"> in Sevierville, Tennessee. In the spring of 2015, he graduated from Sevier County High School, while also attaining an </w:t>
      </w:r>
      <w:proofErr w:type="gramStart"/>
      <w:r>
        <w:rPr>
          <w:rFonts w:ascii="Times New Roman" w:hAnsi="Times New Roman" w:cs="Times New Roman"/>
        </w:rPr>
        <w:t>Associate’s Degree in Chemistry</w:t>
      </w:r>
      <w:proofErr w:type="gramEnd"/>
      <w:r>
        <w:rPr>
          <w:rFonts w:ascii="Times New Roman" w:hAnsi="Times New Roman" w:cs="Times New Roman"/>
        </w:rPr>
        <w:t xml:space="preserve"> from Walter’s State Community College. The following fall, Cameron started his studies at the University of Tennessee, Knoxville, where he would graduate with a B.S. in Chemistry in the Spring of 2018. Cameron decided to stay at the University of Tennessee, Knoxville to pursue a PhD in polymer chemistry. Under the guidance of Professor Brian Long, Cameron published several peer-reviewed manuscripts, spoke at </w:t>
      </w:r>
      <w:r w:rsidR="00802A8A">
        <w:rPr>
          <w:rFonts w:ascii="Times New Roman" w:hAnsi="Times New Roman" w:cs="Times New Roman"/>
        </w:rPr>
        <w:t>national and</w:t>
      </w:r>
      <w:r>
        <w:rPr>
          <w:rFonts w:ascii="Times New Roman" w:hAnsi="Times New Roman" w:cs="Times New Roman"/>
        </w:rPr>
        <w:t xml:space="preserve"> international conferences, and mentored undergraduate students. In addition, Cameron served a term representing the Association of Graduate Students on the student-faculty interaction committee where he worked to ensure a safe and fun environment for the student body and faculty alike. In his free time, Cameron enjoys </w:t>
      </w:r>
      <w:r w:rsidR="00D01972">
        <w:rPr>
          <w:rFonts w:ascii="Times New Roman" w:hAnsi="Times New Roman" w:cs="Times New Roman"/>
        </w:rPr>
        <w:t xml:space="preserve">listening to and playing </w:t>
      </w:r>
      <w:r>
        <w:rPr>
          <w:rFonts w:ascii="Times New Roman" w:hAnsi="Times New Roman" w:cs="Times New Roman"/>
        </w:rPr>
        <w:t>heavy metal</w:t>
      </w:r>
      <w:r w:rsidR="00D01972">
        <w:rPr>
          <w:rFonts w:ascii="Times New Roman" w:hAnsi="Times New Roman" w:cs="Times New Roman"/>
        </w:rPr>
        <w:t xml:space="preserve"> music</w:t>
      </w:r>
      <w:r>
        <w:rPr>
          <w:rFonts w:ascii="Times New Roman" w:hAnsi="Times New Roman" w:cs="Times New Roman"/>
        </w:rPr>
        <w:t xml:space="preserve">, doughnut burgers, hockey, and video games (especially Destiny). </w:t>
      </w:r>
    </w:p>
    <w:p w14:paraId="6403739A" w14:textId="77777777" w:rsidR="003D63DF" w:rsidRPr="0066019C" w:rsidRDefault="003D63DF" w:rsidP="005E54E2">
      <w:pPr>
        <w:rPr>
          <w:rFonts w:ascii="Times New Roman" w:hAnsi="Times New Roman" w:cs="Times New Roman"/>
          <w:highlight w:val="yellow"/>
        </w:rPr>
      </w:pPr>
    </w:p>
    <w:bookmarkEnd w:id="280"/>
    <w:p w14:paraId="42F64DC5" w14:textId="77777777" w:rsidR="00E52403" w:rsidRDefault="00E52403" w:rsidP="00BC6D71">
      <w:pPr>
        <w:rPr>
          <w:rFonts w:ascii="Times New Roman" w:hAnsi="Times New Roman" w:cs="Times New Roman"/>
        </w:rPr>
      </w:pPr>
    </w:p>
    <w:p w14:paraId="1E0D7F87" w14:textId="77777777" w:rsidR="00E52403" w:rsidRDefault="00E52403" w:rsidP="00BC6D71">
      <w:pPr>
        <w:rPr>
          <w:rFonts w:ascii="Times New Roman" w:hAnsi="Times New Roman" w:cs="Times New Roman"/>
        </w:rPr>
      </w:pPr>
    </w:p>
    <w:p w14:paraId="7376C2B8" w14:textId="6A87BF16" w:rsidR="003D63DF" w:rsidRPr="006A793D" w:rsidRDefault="00000000" w:rsidP="00BC6D71">
      <w:pPr>
        <w:rPr>
          <w:rFonts w:ascii="Times New Roman" w:hAnsi="Times New Roman" w:cs="Times New Roman"/>
        </w:rPr>
      </w:pPr>
      <w:fldSimple w:instr=" ADDIN EN.SECTION.REFLIST "/>
    </w:p>
    <w:sectPr w:rsidR="003D63DF" w:rsidRPr="006A793D" w:rsidSect="00DD546A">
      <w:pgSz w:w="12240" w:h="15840" w:code="1"/>
      <w:pgMar w:top="1440" w:right="1440" w:bottom="1440" w:left="144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D17A0" w14:textId="77777777" w:rsidR="008A3D0E" w:rsidRDefault="008A3D0E" w:rsidP="005E54E2">
      <w:r>
        <w:separator/>
      </w:r>
    </w:p>
    <w:p w14:paraId="0BF06178" w14:textId="77777777" w:rsidR="008A3D0E" w:rsidRDefault="008A3D0E" w:rsidP="005E54E2"/>
    <w:p w14:paraId="1FD7F450" w14:textId="77777777" w:rsidR="008A3D0E" w:rsidRDefault="008A3D0E" w:rsidP="005E54E2"/>
    <w:p w14:paraId="3AC471FC" w14:textId="77777777" w:rsidR="008A3D0E" w:rsidRDefault="008A3D0E" w:rsidP="005E54E2"/>
  </w:endnote>
  <w:endnote w:type="continuationSeparator" w:id="0">
    <w:p w14:paraId="7B735E41" w14:textId="77777777" w:rsidR="008A3D0E" w:rsidRDefault="008A3D0E" w:rsidP="005E54E2">
      <w:r>
        <w:continuationSeparator/>
      </w:r>
    </w:p>
    <w:p w14:paraId="13F3D1FC" w14:textId="77777777" w:rsidR="008A3D0E" w:rsidRDefault="008A3D0E" w:rsidP="005E54E2"/>
    <w:p w14:paraId="0BCB7975" w14:textId="77777777" w:rsidR="008A3D0E" w:rsidRDefault="008A3D0E" w:rsidP="005E54E2"/>
    <w:p w14:paraId="17FF26DE" w14:textId="77777777" w:rsidR="008A3D0E" w:rsidRDefault="008A3D0E" w:rsidP="005E54E2"/>
  </w:endnote>
  <w:endnote w:type="continuationNotice" w:id="1">
    <w:p w14:paraId="5F7E79B5" w14:textId="77777777" w:rsidR="008A3D0E" w:rsidRDefault="008A3D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Segoe UI"/>
    <w:panose1 w:val="00000000000000000000"/>
    <w:charset w:val="00"/>
    <w:family w:val="auto"/>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Arno Pro">
    <w:altName w:val="Times New Roman"/>
    <w:panose1 w:val="02020502040506020403"/>
    <w:charset w:val="00"/>
    <w:family w:val="roman"/>
    <w:notTrueType/>
    <w:pitch w:val="variable"/>
    <w:sig w:usb0="60000287" w:usb1="00000001" w:usb2="00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yriad Pro Light">
    <w:altName w:val="﷽﷽﷽﷽﷽﷽﷽﷽w Roman"/>
    <w:panose1 w:val="020B0403030403020204"/>
    <w:charset w:val="00"/>
    <w:family w:val="swiss"/>
    <w:notTrueType/>
    <w:pitch w:val="variable"/>
    <w:sig w:usb0="A00002AF" w:usb1="5000204B" w:usb2="00000000" w:usb3="00000000" w:csb0="0000009F" w:csb1="00000000"/>
  </w:font>
  <w:font w:name="AppleSystemUIFontBold">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80E51" w14:textId="77777777" w:rsidR="004500AC" w:rsidRPr="00D150E9" w:rsidRDefault="004500AC">
    <w:pPr>
      <w:pStyle w:val="Footer"/>
      <w:jc w:val="right"/>
      <w:rPr>
        <w:rFonts w:ascii="Times New Roman" w:hAnsi="Times New Roman" w:cs="Times New Roman"/>
      </w:rPr>
    </w:pPr>
    <w:r w:rsidRPr="00D150E9">
      <w:rPr>
        <w:rFonts w:ascii="Times New Roman" w:hAnsi="Times New Roman" w:cs="Times New Roman"/>
      </w:rPr>
      <w:fldChar w:fldCharType="begin"/>
    </w:r>
    <w:r w:rsidRPr="00D150E9">
      <w:rPr>
        <w:rFonts w:ascii="Times New Roman" w:hAnsi="Times New Roman" w:cs="Times New Roman"/>
      </w:rPr>
      <w:instrText xml:space="preserve"> PAGE   \* MERGEFORMAT </w:instrText>
    </w:r>
    <w:r w:rsidRPr="00D150E9">
      <w:rPr>
        <w:rFonts w:ascii="Times New Roman" w:hAnsi="Times New Roman" w:cs="Times New Roman"/>
      </w:rPr>
      <w:fldChar w:fldCharType="separate"/>
    </w:r>
    <w:r w:rsidRPr="00D150E9">
      <w:rPr>
        <w:rFonts w:ascii="Times New Roman" w:hAnsi="Times New Roman" w:cs="Times New Roman"/>
        <w:noProof/>
      </w:rPr>
      <w:t>13</w:t>
    </w:r>
    <w:r w:rsidRPr="00D150E9">
      <w:rPr>
        <w:rFonts w:ascii="Times New Roman" w:hAnsi="Times New Roman" w:cs="Times New Roman"/>
        <w:noProof/>
      </w:rPr>
      <w:fldChar w:fldCharType="end"/>
    </w:r>
  </w:p>
  <w:p w14:paraId="1979E689" w14:textId="77777777" w:rsidR="004500AC" w:rsidRDefault="004500AC"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CAEE6" w14:textId="77777777" w:rsidR="008A3D0E" w:rsidRDefault="008A3D0E" w:rsidP="005E54E2">
      <w:r>
        <w:separator/>
      </w:r>
    </w:p>
    <w:p w14:paraId="43AE70D7" w14:textId="77777777" w:rsidR="008A3D0E" w:rsidRDefault="008A3D0E" w:rsidP="005E54E2"/>
    <w:p w14:paraId="162BC64B" w14:textId="77777777" w:rsidR="008A3D0E" w:rsidRDefault="008A3D0E" w:rsidP="005E54E2"/>
    <w:p w14:paraId="2862EB16" w14:textId="77777777" w:rsidR="008A3D0E" w:rsidRDefault="008A3D0E" w:rsidP="005E54E2"/>
  </w:footnote>
  <w:footnote w:type="continuationSeparator" w:id="0">
    <w:p w14:paraId="664D4116" w14:textId="77777777" w:rsidR="008A3D0E" w:rsidRDefault="008A3D0E" w:rsidP="005E54E2">
      <w:r>
        <w:continuationSeparator/>
      </w:r>
    </w:p>
    <w:p w14:paraId="3CC6CED2" w14:textId="77777777" w:rsidR="008A3D0E" w:rsidRDefault="008A3D0E" w:rsidP="005E54E2"/>
    <w:p w14:paraId="31F9225C" w14:textId="77777777" w:rsidR="008A3D0E" w:rsidRDefault="008A3D0E" w:rsidP="005E54E2"/>
    <w:p w14:paraId="3DA7F59E" w14:textId="77777777" w:rsidR="008A3D0E" w:rsidRDefault="008A3D0E" w:rsidP="005E54E2"/>
  </w:footnote>
  <w:footnote w:type="continuationNotice" w:id="1">
    <w:p w14:paraId="18A3ACA2" w14:textId="77777777" w:rsidR="008A3D0E" w:rsidRDefault="008A3D0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8306B6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2C0A9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FF8797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7B8AB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0088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25DB8"/>
    <w:multiLevelType w:val="hybridMultilevel"/>
    <w:tmpl w:val="CDCCB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4972CA"/>
    <w:multiLevelType w:val="multilevel"/>
    <w:tmpl w:val="F8DA58E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0AE63B4C"/>
    <w:multiLevelType w:val="hybridMultilevel"/>
    <w:tmpl w:val="0268A1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FFB3013"/>
    <w:multiLevelType w:val="hybridMultilevel"/>
    <w:tmpl w:val="A760B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4C50287"/>
    <w:multiLevelType w:val="hybridMultilevel"/>
    <w:tmpl w:val="8F8EE6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2DA46AD"/>
    <w:multiLevelType w:val="multilevel"/>
    <w:tmpl w:val="32624DB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8" w15:restartNumberingAfterBreak="0">
    <w:nsid w:val="329F457C"/>
    <w:multiLevelType w:val="hybridMultilevel"/>
    <w:tmpl w:val="11903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587E0F"/>
    <w:multiLevelType w:val="hybridMultilevel"/>
    <w:tmpl w:val="6A26C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1"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22" w15:restartNumberingAfterBreak="0">
    <w:nsid w:val="381A0F24"/>
    <w:multiLevelType w:val="multilevel"/>
    <w:tmpl w:val="F8DA58E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24"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25"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26" w15:restartNumberingAfterBreak="0">
    <w:nsid w:val="4D1D1B9C"/>
    <w:multiLevelType w:val="hybridMultilevel"/>
    <w:tmpl w:val="03566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4F56C3"/>
    <w:multiLevelType w:val="multilevel"/>
    <w:tmpl w:val="7284C21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AB76279"/>
    <w:multiLevelType w:val="hybridMultilevel"/>
    <w:tmpl w:val="8A94D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0A7ACF"/>
    <w:multiLevelType w:val="hybridMultilevel"/>
    <w:tmpl w:val="1436B710"/>
    <w:lvl w:ilvl="0" w:tplc="B8E0D74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7066633">
    <w:abstractNumId w:val="29"/>
  </w:num>
  <w:num w:numId="2" w16cid:durableId="148518881">
    <w:abstractNumId w:val="16"/>
  </w:num>
  <w:num w:numId="3" w16cid:durableId="444933207">
    <w:abstractNumId w:val="27"/>
  </w:num>
  <w:num w:numId="4" w16cid:durableId="1717002125">
    <w:abstractNumId w:val="28"/>
  </w:num>
  <w:num w:numId="5" w16cid:durableId="430005791">
    <w:abstractNumId w:val="14"/>
  </w:num>
  <w:num w:numId="6" w16cid:durableId="228348345">
    <w:abstractNumId w:val="9"/>
  </w:num>
  <w:num w:numId="7" w16cid:durableId="853803966">
    <w:abstractNumId w:val="7"/>
  </w:num>
  <w:num w:numId="8" w16cid:durableId="156768713">
    <w:abstractNumId w:val="6"/>
  </w:num>
  <w:num w:numId="9" w16cid:durableId="744297615">
    <w:abstractNumId w:val="5"/>
  </w:num>
  <w:num w:numId="10" w16cid:durableId="2046830936">
    <w:abstractNumId w:val="4"/>
  </w:num>
  <w:num w:numId="11" w16cid:durableId="636687663">
    <w:abstractNumId w:val="8"/>
  </w:num>
  <w:num w:numId="12" w16cid:durableId="1142505902">
    <w:abstractNumId w:val="3"/>
  </w:num>
  <w:num w:numId="13" w16cid:durableId="687685300">
    <w:abstractNumId w:val="2"/>
  </w:num>
  <w:num w:numId="14" w16cid:durableId="935287626">
    <w:abstractNumId w:val="1"/>
  </w:num>
  <w:num w:numId="15" w16cid:durableId="1367634186">
    <w:abstractNumId w:val="0"/>
  </w:num>
  <w:num w:numId="16" w16cid:durableId="954871963">
    <w:abstractNumId w:val="24"/>
  </w:num>
  <w:num w:numId="17" w16cid:durableId="909463159">
    <w:abstractNumId w:val="21"/>
  </w:num>
  <w:num w:numId="18" w16cid:durableId="1587962237">
    <w:abstractNumId w:val="25"/>
  </w:num>
  <w:num w:numId="19" w16cid:durableId="1274441990">
    <w:abstractNumId w:val="23"/>
  </w:num>
  <w:num w:numId="20" w16cid:durableId="397411128">
    <w:abstractNumId w:val="20"/>
  </w:num>
  <w:num w:numId="21" w16cid:durableId="1929773506">
    <w:abstractNumId w:val="17"/>
  </w:num>
  <w:num w:numId="22" w16cid:durableId="794102062">
    <w:abstractNumId w:val="19"/>
  </w:num>
  <w:num w:numId="23" w16cid:durableId="365300723">
    <w:abstractNumId w:val="12"/>
  </w:num>
  <w:num w:numId="24" w16cid:durableId="1162699614">
    <w:abstractNumId w:val="15"/>
  </w:num>
  <w:num w:numId="25" w16cid:durableId="523710034">
    <w:abstractNumId w:val="26"/>
  </w:num>
  <w:num w:numId="26" w16cid:durableId="421486366">
    <w:abstractNumId w:val="10"/>
  </w:num>
  <w:num w:numId="27" w16cid:durableId="1135298916">
    <w:abstractNumId w:val="13"/>
  </w:num>
  <w:num w:numId="28" w16cid:durableId="1597591997">
    <w:abstractNumId w:val="18"/>
  </w:num>
  <w:num w:numId="29" w16cid:durableId="981614019">
    <w:abstractNumId w:val="22"/>
  </w:num>
  <w:num w:numId="30" w16cid:durableId="6038796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 Edit 1 Dissertation&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ws9a5p2kfs9d7e2zwp50sde299pa5re9zxd&quot;&gt;References for Grad School&lt;record-ids&gt;&lt;item&gt;30&lt;/item&gt;&lt;item&gt;31&lt;/item&gt;&lt;item&gt;42&lt;/item&gt;&lt;item&gt;43&lt;/item&gt;&lt;item&gt;64&lt;/item&gt;&lt;item&gt;69&lt;/item&gt;&lt;item&gt;70&lt;/item&gt;&lt;item&gt;71&lt;/item&gt;&lt;item&gt;74&lt;/item&gt;&lt;item&gt;75&lt;/item&gt;&lt;item&gt;76&lt;/item&gt;&lt;item&gt;77&lt;/item&gt;&lt;item&gt;80&lt;/item&gt;&lt;item&gt;137&lt;/item&gt;&lt;item&gt;138&lt;/item&gt;&lt;item&gt;139&lt;/item&gt;&lt;item&gt;140&lt;/item&gt;&lt;item&gt;141&lt;/item&gt;&lt;item&gt;142&lt;/item&gt;&lt;item&gt;144&lt;/item&gt;&lt;item&gt;145&lt;/item&gt;&lt;item&gt;146&lt;/item&gt;&lt;item&gt;147&lt;/item&gt;&lt;item&gt;148&lt;/item&gt;&lt;item&gt;149&lt;/item&gt;&lt;item&gt;150&lt;/item&gt;&lt;item&gt;151&lt;/item&gt;&lt;item&gt;152&lt;/item&gt;&lt;item&gt;155&lt;/item&gt;&lt;item&gt;191&lt;/item&gt;&lt;item&gt;236&lt;/item&gt;&lt;item&gt;240&lt;/item&gt;&lt;item&gt;241&lt;/item&gt;&lt;item&gt;242&lt;/item&gt;&lt;item&gt;243&lt;/item&gt;&lt;item&gt;258&lt;/item&gt;&lt;item&gt;259&lt;/item&gt;&lt;item&gt;261&lt;/item&gt;&lt;item&gt;270&lt;/item&gt;&lt;item&gt;271&lt;/item&gt;&lt;item&gt;272&lt;/item&gt;&lt;item&gt;273&lt;/item&gt;&lt;item&gt;274&lt;/item&gt;&lt;item&gt;275&lt;/item&gt;&lt;item&gt;277&lt;/item&gt;&lt;item&gt;280&lt;/item&gt;&lt;item&gt;281&lt;/item&gt;&lt;item&gt;282&lt;/item&gt;&lt;item&gt;283&lt;/item&gt;&lt;item&gt;284&lt;/item&gt;&lt;item&gt;285&lt;/item&gt;&lt;item&gt;286&lt;/item&gt;&lt;item&gt;289&lt;/item&gt;&lt;item&gt;290&lt;/item&gt;&lt;item&gt;294&lt;/item&gt;&lt;item&gt;298&lt;/item&gt;&lt;item&gt;299&lt;/item&gt;&lt;item&gt;300&lt;/item&gt;&lt;item&gt;301&lt;/item&gt;&lt;item&gt;302&lt;/item&gt;&lt;item&gt;303&lt;/item&gt;&lt;item&gt;305&lt;/item&gt;&lt;item&gt;306&lt;/item&gt;&lt;item&gt;307&lt;/item&gt;&lt;item&gt;308&lt;/item&gt;&lt;item&gt;309&lt;/item&gt;&lt;item&gt;310&lt;/item&gt;&lt;item&gt;312&lt;/item&gt;&lt;item&gt;313&lt;/item&gt;&lt;item&gt;315&lt;/item&gt;&lt;item&gt;316&lt;/item&gt;&lt;item&gt;317&lt;/item&gt;&lt;item&gt;318&lt;/item&gt;&lt;item&gt;320&lt;/item&gt;&lt;item&gt;321&lt;/item&gt;&lt;item&gt;322&lt;/item&gt;&lt;item&gt;323&lt;/item&gt;&lt;item&gt;324&lt;/item&gt;&lt;item&gt;325&lt;/item&gt;&lt;item&gt;326&lt;/item&gt;&lt;item&gt;327&lt;/item&gt;&lt;item&gt;328&lt;/item&gt;&lt;item&gt;329&lt;/item&gt;&lt;item&gt;330&lt;/item&gt;&lt;item&gt;331&lt;/item&gt;&lt;item&gt;332&lt;/item&gt;&lt;item&gt;333&lt;/item&gt;&lt;item&gt;334&lt;/item&gt;&lt;item&gt;335&lt;/item&gt;&lt;item&gt;336&lt;/item&gt;&lt;item&gt;337&lt;/item&gt;&lt;item&gt;338&lt;/item&gt;&lt;item&gt;339&lt;/item&gt;&lt;item&gt;340&lt;/item&gt;&lt;item&gt;341&lt;/item&gt;&lt;item&gt;342&lt;/item&gt;&lt;item&gt;343&lt;/item&gt;&lt;item&gt;344&lt;/item&gt;&lt;item&gt;345&lt;/item&gt;&lt;item&gt;347&lt;/item&gt;&lt;item&gt;348&lt;/item&gt;&lt;item&gt;349&lt;/item&gt;&lt;item&gt;350&lt;/item&gt;&lt;item&gt;351&lt;/item&gt;&lt;item&gt;352&lt;/item&gt;&lt;item&gt;353&lt;/item&gt;&lt;item&gt;354&lt;/item&gt;&lt;item&gt;355&lt;/item&gt;&lt;item&gt;356&lt;/item&gt;&lt;item&gt;357&lt;/item&gt;&lt;item&gt;358&lt;/item&gt;&lt;item&gt;359&lt;/item&gt;&lt;item&gt;360&lt;/item&gt;&lt;/record-ids&gt;&lt;/item&gt;&lt;/Libraries&gt;"/>
  </w:docVars>
  <w:rsids>
    <w:rsidRoot w:val="00DF7C87"/>
    <w:rsid w:val="000004E6"/>
    <w:rsid w:val="000009FA"/>
    <w:rsid w:val="00001B92"/>
    <w:rsid w:val="00002B29"/>
    <w:rsid w:val="000033A9"/>
    <w:rsid w:val="00003761"/>
    <w:rsid w:val="00003F6A"/>
    <w:rsid w:val="00004404"/>
    <w:rsid w:val="00004F37"/>
    <w:rsid w:val="00005182"/>
    <w:rsid w:val="00005D45"/>
    <w:rsid w:val="00006324"/>
    <w:rsid w:val="000102FD"/>
    <w:rsid w:val="00011447"/>
    <w:rsid w:val="00012823"/>
    <w:rsid w:val="00014A3E"/>
    <w:rsid w:val="000156E9"/>
    <w:rsid w:val="000166A9"/>
    <w:rsid w:val="00017513"/>
    <w:rsid w:val="00017DFC"/>
    <w:rsid w:val="00020D90"/>
    <w:rsid w:val="00020DB3"/>
    <w:rsid w:val="000231AD"/>
    <w:rsid w:val="00023C0A"/>
    <w:rsid w:val="00023DD4"/>
    <w:rsid w:val="00025166"/>
    <w:rsid w:val="00025179"/>
    <w:rsid w:val="000306A3"/>
    <w:rsid w:val="00032165"/>
    <w:rsid w:val="0003552E"/>
    <w:rsid w:val="000359D6"/>
    <w:rsid w:val="0003672C"/>
    <w:rsid w:val="00036B80"/>
    <w:rsid w:val="00041D3D"/>
    <w:rsid w:val="0004305A"/>
    <w:rsid w:val="00043FDB"/>
    <w:rsid w:val="0004696E"/>
    <w:rsid w:val="0005395A"/>
    <w:rsid w:val="00053FCB"/>
    <w:rsid w:val="00055C72"/>
    <w:rsid w:val="00057004"/>
    <w:rsid w:val="00060A6A"/>
    <w:rsid w:val="00062D3E"/>
    <w:rsid w:val="00064E97"/>
    <w:rsid w:val="00065800"/>
    <w:rsid w:val="00070AE0"/>
    <w:rsid w:val="0007145C"/>
    <w:rsid w:val="00071FB8"/>
    <w:rsid w:val="0007416B"/>
    <w:rsid w:val="00076345"/>
    <w:rsid w:val="00076A95"/>
    <w:rsid w:val="00077152"/>
    <w:rsid w:val="00077342"/>
    <w:rsid w:val="000807F8"/>
    <w:rsid w:val="00081AC7"/>
    <w:rsid w:val="00082108"/>
    <w:rsid w:val="00082548"/>
    <w:rsid w:val="00083BF4"/>
    <w:rsid w:val="00083D61"/>
    <w:rsid w:val="00085CC5"/>
    <w:rsid w:val="000867B8"/>
    <w:rsid w:val="00087ACD"/>
    <w:rsid w:val="00091640"/>
    <w:rsid w:val="00092BE2"/>
    <w:rsid w:val="0009715F"/>
    <w:rsid w:val="000A05A8"/>
    <w:rsid w:val="000A3A95"/>
    <w:rsid w:val="000A3F92"/>
    <w:rsid w:val="000A508B"/>
    <w:rsid w:val="000A5819"/>
    <w:rsid w:val="000A5CA8"/>
    <w:rsid w:val="000A6D81"/>
    <w:rsid w:val="000A7868"/>
    <w:rsid w:val="000B0249"/>
    <w:rsid w:val="000B09BA"/>
    <w:rsid w:val="000B18C5"/>
    <w:rsid w:val="000B1C07"/>
    <w:rsid w:val="000B1C09"/>
    <w:rsid w:val="000B24A5"/>
    <w:rsid w:val="000B27B1"/>
    <w:rsid w:val="000B29FE"/>
    <w:rsid w:val="000B38DC"/>
    <w:rsid w:val="000B3C5D"/>
    <w:rsid w:val="000B5C42"/>
    <w:rsid w:val="000B7005"/>
    <w:rsid w:val="000B7212"/>
    <w:rsid w:val="000B73B7"/>
    <w:rsid w:val="000C10A6"/>
    <w:rsid w:val="000C1CEB"/>
    <w:rsid w:val="000C41CF"/>
    <w:rsid w:val="000C5F74"/>
    <w:rsid w:val="000D00FB"/>
    <w:rsid w:val="000D04D7"/>
    <w:rsid w:val="000D0B9C"/>
    <w:rsid w:val="000D0E67"/>
    <w:rsid w:val="000D1749"/>
    <w:rsid w:val="000D1944"/>
    <w:rsid w:val="000D3864"/>
    <w:rsid w:val="000D4942"/>
    <w:rsid w:val="000D5DE9"/>
    <w:rsid w:val="000D653C"/>
    <w:rsid w:val="000E0A78"/>
    <w:rsid w:val="000E1861"/>
    <w:rsid w:val="000E18DB"/>
    <w:rsid w:val="000E2DC9"/>
    <w:rsid w:val="000E316E"/>
    <w:rsid w:val="000E3A37"/>
    <w:rsid w:val="000E48DF"/>
    <w:rsid w:val="000E4F19"/>
    <w:rsid w:val="000E5027"/>
    <w:rsid w:val="000E68E0"/>
    <w:rsid w:val="000F0B5C"/>
    <w:rsid w:val="000F2467"/>
    <w:rsid w:val="000F35BC"/>
    <w:rsid w:val="000F4540"/>
    <w:rsid w:val="000F738E"/>
    <w:rsid w:val="000F7590"/>
    <w:rsid w:val="000F7614"/>
    <w:rsid w:val="000F7EAF"/>
    <w:rsid w:val="00101B2B"/>
    <w:rsid w:val="0010217F"/>
    <w:rsid w:val="0010226E"/>
    <w:rsid w:val="001028FF"/>
    <w:rsid w:val="0010348B"/>
    <w:rsid w:val="0010360B"/>
    <w:rsid w:val="0010552D"/>
    <w:rsid w:val="00105894"/>
    <w:rsid w:val="00106D1F"/>
    <w:rsid w:val="00107384"/>
    <w:rsid w:val="001104A1"/>
    <w:rsid w:val="0011164D"/>
    <w:rsid w:val="00111EA2"/>
    <w:rsid w:val="00111EA5"/>
    <w:rsid w:val="00113783"/>
    <w:rsid w:val="001139E3"/>
    <w:rsid w:val="00113C51"/>
    <w:rsid w:val="00114302"/>
    <w:rsid w:val="00115E30"/>
    <w:rsid w:val="00116D4A"/>
    <w:rsid w:val="001170FB"/>
    <w:rsid w:val="00117572"/>
    <w:rsid w:val="001176DB"/>
    <w:rsid w:val="00117D53"/>
    <w:rsid w:val="00120F2B"/>
    <w:rsid w:val="001217CA"/>
    <w:rsid w:val="00126B16"/>
    <w:rsid w:val="001271A9"/>
    <w:rsid w:val="00131230"/>
    <w:rsid w:val="00134DFB"/>
    <w:rsid w:val="00134E48"/>
    <w:rsid w:val="001438C2"/>
    <w:rsid w:val="00144478"/>
    <w:rsid w:val="001445F1"/>
    <w:rsid w:val="00146532"/>
    <w:rsid w:val="00147725"/>
    <w:rsid w:val="00150D66"/>
    <w:rsid w:val="00151A1D"/>
    <w:rsid w:val="00155183"/>
    <w:rsid w:val="001552A4"/>
    <w:rsid w:val="0015599A"/>
    <w:rsid w:val="001561A1"/>
    <w:rsid w:val="00160114"/>
    <w:rsid w:val="001602D2"/>
    <w:rsid w:val="0016109E"/>
    <w:rsid w:val="00161242"/>
    <w:rsid w:val="00162BBF"/>
    <w:rsid w:val="00162E16"/>
    <w:rsid w:val="00162EC8"/>
    <w:rsid w:val="001632D9"/>
    <w:rsid w:val="001638D9"/>
    <w:rsid w:val="00164270"/>
    <w:rsid w:val="00164BE3"/>
    <w:rsid w:val="001652EB"/>
    <w:rsid w:val="00165B5E"/>
    <w:rsid w:val="00165D2F"/>
    <w:rsid w:val="00167288"/>
    <w:rsid w:val="00170CDA"/>
    <w:rsid w:val="00172260"/>
    <w:rsid w:val="00173CFA"/>
    <w:rsid w:val="00175A02"/>
    <w:rsid w:val="0017629C"/>
    <w:rsid w:val="00176563"/>
    <w:rsid w:val="001808CF"/>
    <w:rsid w:val="00180E92"/>
    <w:rsid w:val="0018296E"/>
    <w:rsid w:val="0018347C"/>
    <w:rsid w:val="00184206"/>
    <w:rsid w:val="001854FB"/>
    <w:rsid w:val="00185B06"/>
    <w:rsid w:val="00186E47"/>
    <w:rsid w:val="00191987"/>
    <w:rsid w:val="00191D95"/>
    <w:rsid w:val="001935E8"/>
    <w:rsid w:val="00193642"/>
    <w:rsid w:val="0019387F"/>
    <w:rsid w:val="00193D16"/>
    <w:rsid w:val="00194C01"/>
    <w:rsid w:val="00194EDE"/>
    <w:rsid w:val="001966BC"/>
    <w:rsid w:val="001A0853"/>
    <w:rsid w:val="001A08C8"/>
    <w:rsid w:val="001A1A62"/>
    <w:rsid w:val="001A3064"/>
    <w:rsid w:val="001A43DF"/>
    <w:rsid w:val="001A5A99"/>
    <w:rsid w:val="001A5B0D"/>
    <w:rsid w:val="001A7C8F"/>
    <w:rsid w:val="001B1034"/>
    <w:rsid w:val="001B2A6D"/>
    <w:rsid w:val="001B2B3E"/>
    <w:rsid w:val="001B2FE7"/>
    <w:rsid w:val="001B34CB"/>
    <w:rsid w:val="001B37C8"/>
    <w:rsid w:val="001B4C3F"/>
    <w:rsid w:val="001B706A"/>
    <w:rsid w:val="001B787C"/>
    <w:rsid w:val="001B7CE7"/>
    <w:rsid w:val="001C0759"/>
    <w:rsid w:val="001C1576"/>
    <w:rsid w:val="001C35C6"/>
    <w:rsid w:val="001C39F6"/>
    <w:rsid w:val="001C3BB1"/>
    <w:rsid w:val="001C43B2"/>
    <w:rsid w:val="001C66FE"/>
    <w:rsid w:val="001D004A"/>
    <w:rsid w:val="001D1FDD"/>
    <w:rsid w:val="001D3522"/>
    <w:rsid w:val="001D4908"/>
    <w:rsid w:val="001D5675"/>
    <w:rsid w:val="001D6904"/>
    <w:rsid w:val="001D7710"/>
    <w:rsid w:val="001D77D3"/>
    <w:rsid w:val="001D7EA8"/>
    <w:rsid w:val="001E1634"/>
    <w:rsid w:val="001E223A"/>
    <w:rsid w:val="001E68F5"/>
    <w:rsid w:val="001E6975"/>
    <w:rsid w:val="001E6DCF"/>
    <w:rsid w:val="001E71F0"/>
    <w:rsid w:val="001E7F8A"/>
    <w:rsid w:val="001F223C"/>
    <w:rsid w:val="001F2571"/>
    <w:rsid w:val="001F31B2"/>
    <w:rsid w:val="001F43C1"/>
    <w:rsid w:val="001F522F"/>
    <w:rsid w:val="001F5985"/>
    <w:rsid w:val="001F7073"/>
    <w:rsid w:val="001F74F6"/>
    <w:rsid w:val="00200BB9"/>
    <w:rsid w:val="00200F02"/>
    <w:rsid w:val="00201881"/>
    <w:rsid w:val="00202E6B"/>
    <w:rsid w:val="00203844"/>
    <w:rsid w:val="00203CEF"/>
    <w:rsid w:val="0020431F"/>
    <w:rsid w:val="0020580A"/>
    <w:rsid w:val="00205E48"/>
    <w:rsid w:val="00211839"/>
    <w:rsid w:val="00211B3D"/>
    <w:rsid w:val="002137D3"/>
    <w:rsid w:val="00213907"/>
    <w:rsid w:val="00214998"/>
    <w:rsid w:val="0021505C"/>
    <w:rsid w:val="00215B17"/>
    <w:rsid w:val="00215BEB"/>
    <w:rsid w:val="00215C1D"/>
    <w:rsid w:val="00216100"/>
    <w:rsid w:val="00216266"/>
    <w:rsid w:val="002172A4"/>
    <w:rsid w:val="00217740"/>
    <w:rsid w:val="002200C6"/>
    <w:rsid w:val="00221ACF"/>
    <w:rsid w:val="0022210F"/>
    <w:rsid w:val="00222993"/>
    <w:rsid w:val="00222BCD"/>
    <w:rsid w:val="0022370A"/>
    <w:rsid w:val="0022426B"/>
    <w:rsid w:val="00224675"/>
    <w:rsid w:val="0022482E"/>
    <w:rsid w:val="00224F14"/>
    <w:rsid w:val="002261B9"/>
    <w:rsid w:val="0023006F"/>
    <w:rsid w:val="00231735"/>
    <w:rsid w:val="002317E6"/>
    <w:rsid w:val="002329CB"/>
    <w:rsid w:val="002338B2"/>
    <w:rsid w:val="00233B6F"/>
    <w:rsid w:val="00235F75"/>
    <w:rsid w:val="00236E6D"/>
    <w:rsid w:val="00237937"/>
    <w:rsid w:val="00237C52"/>
    <w:rsid w:val="00237F87"/>
    <w:rsid w:val="0024002B"/>
    <w:rsid w:val="00240753"/>
    <w:rsid w:val="002416D6"/>
    <w:rsid w:val="0024216B"/>
    <w:rsid w:val="002429E5"/>
    <w:rsid w:val="00244C77"/>
    <w:rsid w:val="002457AA"/>
    <w:rsid w:val="00245F2F"/>
    <w:rsid w:val="00246AF3"/>
    <w:rsid w:val="00247BE2"/>
    <w:rsid w:val="00247C96"/>
    <w:rsid w:val="00250C13"/>
    <w:rsid w:val="002512E6"/>
    <w:rsid w:val="002542DB"/>
    <w:rsid w:val="00256B1A"/>
    <w:rsid w:val="00257D42"/>
    <w:rsid w:val="0026069A"/>
    <w:rsid w:val="00261B12"/>
    <w:rsid w:val="00262234"/>
    <w:rsid w:val="002622E3"/>
    <w:rsid w:val="00262CA4"/>
    <w:rsid w:val="00263885"/>
    <w:rsid w:val="0026392C"/>
    <w:rsid w:val="002657FD"/>
    <w:rsid w:val="00270A84"/>
    <w:rsid w:val="002762FC"/>
    <w:rsid w:val="00280AB1"/>
    <w:rsid w:val="00280CEF"/>
    <w:rsid w:val="00281A98"/>
    <w:rsid w:val="00281D83"/>
    <w:rsid w:val="00282855"/>
    <w:rsid w:val="00282B3F"/>
    <w:rsid w:val="00284D2C"/>
    <w:rsid w:val="00285DA2"/>
    <w:rsid w:val="002869ED"/>
    <w:rsid w:val="0028757A"/>
    <w:rsid w:val="0029005D"/>
    <w:rsid w:val="002922B0"/>
    <w:rsid w:val="002928E9"/>
    <w:rsid w:val="00293083"/>
    <w:rsid w:val="00293BDE"/>
    <w:rsid w:val="00294C93"/>
    <w:rsid w:val="0029527C"/>
    <w:rsid w:val="002952C5"/>
    <w:rsid w:val="00295A24"/>
    <w:rsid w:val="00296649"/>
    <w:rsid w:val="0029686C"/>
    <w:rsid w:val="00296BDD"/>
    <w:rsid w:val="0029736C"/>
    <w:rsid w:val="002973C9"/>
    <w:rsid w:val="002A12F0"/>
    <w:rsid w:val="002A20FD"/>
    <w:rsid w:val="002A2129"/>
    <w:rsid w:val="002A3264"/>
    <w:rsid w:val="002A3463"/>
    <w:rsid w:val="002A3CEF"/>
    <w:rsid w:val="002A4474"/>
    <w:rsid w:val="002A5ED2"/>
    <w:rsid w:val="002A5F17"/>
    <w:rsid w:val="002A664C"/>
    <w:rsid w:val="002A698B"/>
    <w:rsid w:val="002A7D47"/>
    <w:rsid w:val="002B0117"/>
    <w:rsid w:val="002B16F9"/>
    <w:rsid w:val="002B1C67"/>
    <w:rsid w:val="002B2CB7"/>
    <w:rsid w:val="002B31EE"/>
    <w:rsid w:val="002B5165"/>
    <w:rsid w:val="002B5434"/>
    <w:rsid w:val="002B6D05"/>
    <w:rsid w:val="002B713C"/>
    <w:rsid w:val="002C065F"/>
    <w:rsid w:val="002C06A4"/>
    <w:rsid w:val="002C55DC"/>
    <w:rsid w:val="002C59B4"/>
    <w:rsid w:val="002C713A"/>
    <w:rsid w:val="002C79D8"/>
    <w:rsid w:val="002D0D58"/>
    <w:rsid w:val="002D1217"/>
    <w:rsid w:val="002D703E"/>
    <w:rsid w:val="002E07F8"/>
    <w:rsid w:val="002E0A7F"/>
    <w:rsid w:val="002E0C33"/>
    <w:rsid w:val="002E0CC2"/>
    <w:rsid w:val="002E147B"/>
    <w:rsid w:val="002E2492"/>
    <w:rsid w:val="002E25D0"/>
    <w:rsid w:val="002E2BD2"/>
    <w:rsid w:val="002E2C35"/>
    <w:rsid w:val="002E2EC6"/>
    <w:rsid w:val="002E39ED"/>
    <w:rsid w:val="002E3A30"/>
    <w:rsid w:val="002E3DFF"/>
    <w:rsid w:val="002E5F14"/>
    <w:rsid w:val="002E60DA"/>
    <w:rsid w:val="002E761D"/>
    <w:rsid w:val="002E7DE3"/>
    <w:rsid w:val="002E7F46"/>
    <w:rsid w:val="002F11DB"/>
    <w:rsid w:val="002F1F9B"/>
    <w:rsid w:val="002F409C"/>
    <w:rsid w:val="002F4370"/>
    <w:rsid w:val="002F46BE"/>
    <w:rsid w:val="002F4843"/>
    <w:rsid w:val="002F4FB2"/>
    <w:rsid w:val="002F6C76"/>
    <w:rsid w:val="0030081F"/>
    <w:rsid w:val="00301C9D"/>
    <w:rsid w:val="00304715"/>
    <w:rsid w:val="00304A78"/>
    <w:rsid w:val="00304BD0"/>
    <w:rsid w:val="00304D1C"/>
    <w:rsid w:val="00304DB4"/>
    <w:rsid w:val="003050D2"/>
    <w:rsid w:val="003052F6"/>
    <w:rsid w:val="0030622D"/>
    <w:rsid w:val="00306B4B"/>
    <w:rsid w:val="00307D77"/>
    <w:rsid w:val="0031137D"/>
    <w:rsid w:val="003116CD"/>
    <w:rsid w:val="00312A7F"/>
    <w:rsid w:val="00312CF7"/>
    <w:rsid w:val="0031382A"/>
    <w:rsid w:val="00313DDB"/>
    <w:rsid w:val="00313E9E"/>
    <w:rsid w:val="003150D5"/>
    <w:rsid w:val="00315169"/>
    <w:rsid w:val="00317825"/>
    <w:rsid w:val="003178B6"/>
    <w:rsid w:val="003206F1"/>
    <w:rsid w:val="00320F78"/>
    <w:rsid w:val="00322176"/>
    <w:rsid w:val="00322423"/>
    <w:rsid w:val="0032338A"/>
    <w:rsid w:val="003235E9"/>
    <w:rsid w:val="00325D16"/>
    <w:rsid w:val="003266CB"/>
    <w:rsid w:val="0032741D"/>
    <w:rsid w:val="00327725"/>
    <w:rsid w:val="00327F00"/>
    <w:rsid w:val="003303AC"/>
    <w:rsid w:val="0033086B"/>
    <w:rsid w:val="00330A30"/>
    <w:rsid w:val="00330B31"/>
    <w:rsid w:val="00332A38"/>
    <w:rsid w:val="00332E9D"/>
    <w:rsid w:val="00334147"/>
    <w:rsid w:val="00334400"/>
    <w:rsid w:val="0033476A"/>
    <w:rsid w:val="003348A6"/>
    <w:rsid w:val="00334D8C"/>
    <w:rsid w:val="00336306"/>
    <w:rsid w:val="003364D3"/>
    <w:rsid w:val="00337319"/>
    <w:rsid w:val="00337695"/>
    <w:rsid w:val="0034029B"/>
    <w:rsid w:val="00341E81"/>
    <w:rsid w:val="0034291F"/>
    <w:rsid w:val="00342F96"/>
    <w:rsid w:val="003433E7"/>
    <w:rsid w:val="00344090"/>
    <w:rsid w:val="0034425D"/>
    <w:rsid w:val="00344B07"/>
    <w:rsid w:val="00346342"/>
    <w:rsid w:val="00352E61"/>
    <w:rsid w:val="003554B9"/>
    <w:rsid w:val="003562FA"/>
    <w:rsid w:val="0035663A"/>
    <w:rsid w:val="0035768F"/>
    <w:rsid w:val="00357882"/>
    <w:rsid w:val="00357A19"/>
    <w:rsid w:val="00357F9B"/>
    <w:rsid w:val="00360210"/>
    <w:rsid w:val="00360B3C"/>
    <w:rsid w:val="0036251E"/>
    <w:rsid w:val="00362772"/>
    <w:rsid w:val="00362EAB"/>
    <w:rsid w:val="00363A2F"/>
    <w:rsid w:val="0036494D"/>
    <w:rsid w:val="00366926"/>
    <w:rsid w:val="003672F4"/>
    <w:rsid w:val="003701C3"/>
    <w:rsid w:val="00370E43"/>
    <w:rsid w:val="00372CBC"/>
    <w:rsid w:val="00372D92"/>
    <w:rsid w:val="003732F0"/>
    <w:rsid w:val="00373919"/>
    <w:rsid w:val="00374469"/>
    <w:rsid w:val="00374BA4"/>
    <w:rsid w:val="00375AEC"/>
    <w:rsid w:val="0038146B"/>
    <w:rsid w:val="0038177C"/>
    <w:rsid w:val="00381D27"/>
    <w:rsid w:val="0038214A"/>
    <w:rsid w:val="00382EB3"/>
    <w:rsid w:val="00383149"/>
    <w:rsid w:val="003836EB"/>
    <w:rsid w:val="00386683"/>
    <w:rsid w:val="00386C88"/>
    <w:rsid w:val="00387024"/>
    <w:rsid w:val="00387656"/>
    <w:rsid w:val="00387C2E"/>
    <w:rsid w:val="00391809"/>
    <w:rsid w:val="00394464"/>
    <w:rsid w:val="003A093A"/>
    <w:rsid w:val="003A09A4"/>
    <w:rsid w:val="003A1C85"/>
    <w:rsid w:val="003A2003"/>
    <w:rsid w:val="003A2BEB"/>
    <w:rsid w:val="003A52A2"/>
    <w:rsid w:val="003A56CB"/>
    <w:rsid w:val="003A5779"/>
    <w:rsid w:val="003A5F14"/>
    <w:rsid w:val="003A6152"/>
    <w:rsid w:val="003A78A0"/>
    <w:rsid w:val="003B026D"/>
    <w:rsid w:val="003B1055"/>
    <w:rsid w:val="003B1493"/>
    <w:rsid w:val="003B170E"/>
    <w:rsid w:val="003B2418"/>
    <w:rsid w:val="003B3F85"/>
    <w:rsid w:val="003B4388"/>
    <w:rsid w:val="003B485A"/>
    <w:rsid w:val="003B54AA"/>
    <w:rsid w:val="003C070F"/>
    <w:rsid w:val="003C1575"/>
    <w:rsid w:val="003C15AE"/>
    <w:rsid w:val="003C2CCE"/>
    <w:rsid w:val="003C53DB"/>
    <w:rsid w:val="003C68CC"/>
    <w:rsid w:val="003C7190"/>
    <w:rsid w:val="003C7907"/>
    <w:rsid w:val="003C7FC5"/>
    <w:rsid w:val="003D07F7"/>
    <w:rsid w:val="003D0B63"/>
    <w:rsid w:val="003D2188"/>
    <w:rsid w:val="003D26FF"/>
    <w:rsid w:val="003D2819"/>
    <w:rsid w:val="003D282B"/>
    <w:rsid w:val="003D2D33"/>
    <w:rsid w:val="003D33F3"/>
    <w:rsid w:val="003D3E43"/>
    <w:rsid w:val="003D5275"/>
    <w:rsid w:val="003D63DF"/>
    <w:rsid w:val="003D6582"/>
    <w:rsid w:val="003D737F"/>
    <w:rsid w:val="003D79C0"/>
    <w:rsid w:val="003D7A51"/>
    <w:rsid w:val="003E10F0"/>
    <w:rsid w:val="003E1561"/>
    <w:rsid w:val="003E175D"/>
    <w:rsid w:val="003E2F83"/>
    <w:rsid w:val="003E30FD"/>
    <w:rsid w:val="003E5221"/>
    <w:rsid w:val="003E5BB6"/>
    <w:rsid w:val="003E6D60"/>
    <w:rsid w:val="003E7631"/>
    <w:rsid w:val="003F0BD5"/>
    <w:rsid w:val="003F0E72"/>
    <w:rsid w:val="003F1BBF"/>
    <w:rsid w:val="003F23EC"/>
    <w:rsid w:val="003F61C1"/>
    <w:rsid w:val="003F662F"/>
    <w:rsid w:val="003F6700"/>
    <w:rsid w:val="003F73C8"/>
    <w:rsid w:val="003F7474"/>
    <w:rsid w:val="003F7B1F"/>
    <w:rsid w:val="00401716"/>
    <w:rsid w:val="004031E0"/>
    <w:rsid w:val="00403F3E"/>
    <w:rsid w:val="00404616"/>
    <w:rsid w:val="004057E8"/>
    <w:rsid w:val="00406F6E"/>
    <w:rsid w:val="00407B6A"/>
    <w:rsid w:val="00413675"/>
    <w:rsid w:val="004141EA"/>
    <w:rsid w:val="00414400"/>
    <w:rsid w:val="00414833"/>
    <w:rsid w:val="004166C0"/>
    <w:rsid w:val="00416C14"/>
    <w:rsid w:val="0042121A"/>
    <w:rsid w:val="00421835"/>
    <w:rsid w:val="00421CD4"/>
    <w:rsid w:val="0042216A"/>
    <w:rsid w:val="00422932"/>
    <w:rsid w:val="00422B5D"/>
    <w:rsid w:val="00422C6B"/>
    <w:rsid w:val="00423EA7"/>
    <w:rsid w:val="004242B8"/>
    <w:rsid w:val="00424F9F"/>
    <w:rsid w:val="00425513"/>
    <w:rsid w:val="00425E81"/>
    <w:rsid w:val="004260D5"/>
    <w:rsid w:val="0042718B"/>
    <w:rsid w:val="00427833"/>
    <w:rsid w:val="00427EFA"/>
    <w:rsid w:val="00431977"/>
    <w:rsid w:val="0043253D"/>
    <w:rsid w:val="004330F6"/>
    <w:rsid w:val="00433549"/>
    <w:rsid w:val="004335E8"/>
    <w:rsid w:val="00434307"/>
    <w:rsid w:val="00434AB4"/>
    <w:rsid w:val="00437037"/>
    <w:rsid w:val="00437752"/>
    <w:rsid w:val="004417F1"/>
    <w:rsid w:val="0044196E"/>
    <w:rsid w:val="0044319D"/>
    <w:rsid w:val="0044342D"/>
    <w:rsid w:val="004463C4"/>
    <w:rsid w:val="00447A5E"/>
    <w:rsid w:val="004500AC"/>
    <w:rsid w:val="004503E3"/>
    <w:rsid w:val="00450AA7"/>
    <w:rsid w:val="00451F16"/>
    <w:rsid w:val="0045329F"/>
    <w:rsid w:val="00453340"/>
    <w:rsid w:val="004544B4"/>
    <w:rsid w:val="00454603"/>
    <w:rsid w:val="004546BF"/>
    <w:rsid w:val="00454A59"/>
    <w:rsid w:val="00454D25"/>
    <w:rsid w:val="00456029"/>
    <w:rsid w:val="00456635"/>
    <w:rsid w:val="00456C82"/>
    <w:rsid w:val="0045791F"/>
    <w:rsid w:val="0046432C"/>
    <w:rsid w:val="00464405"/>
    <w:rsid w:val="00464607"/>
    <w:rsid w:val="00464D2A"/>
    <w:rsid w:val="00464E15"/>
    <w:rsid w:val="00465335"/>
    <w:rsid w:val="004656B0"/>
    <w:rsid w:val="00465745"/>
    <w:rsid w:val="00465E00"/>
    <w:rsid w:val="00466DBC"/>
    <w:rsid w:val="00467464"/>
    <w:rsid w:val="00467513"/>
    <w:rsid w:val="00470737"/>
    <w:rsid w:val="00470BB5"/>
    <w:rsid w:val="0047112B"/>
    <w:rsid w:val="00473541"/>
    <w:rsid w:val="0047390E"/>
    <w:rsid w:val="00474210"/>
    <w:rsid w:val="00480B96"/>
    <w:rsid w:val="00481179"/>
    <w:rsid w:val="004821B5"/>
    <w:rsid w:val="0048303E"/>
    <w:rsid w:val="004852C3"/>
    <w:rsid w:val="004855E8"/>
    <w:rsid w:val="0048586E"/>
    <w:rsid w:val="0048600A"/>
    <w:rsid w:val="00487EB6"/>
    <w:rsid w:val="0049004B"/>
    <w:rsid w:val="004903EB"/>
    <w:rsid w:val="004920F6"/>
    <w:rsid w:val="004922F9"/>
    <w:rsid w:val="00493508"/>
    <w:rsid w:val="00494746"/>
    <w:rsid w:val="00497498"/>
    <w:rsid w:val="00497636"/>
    <w:rsid w:val="004A0EBD"/>
    <w:rsid w:val="004A2ED8"/>
    <w:rsid w:val="004A2FA3"/>
    <w:rsid w:val="004A2FCD"/>
    <w:rsid w:val="004A4041"/>
    <w:rsid w:val="004A59C1"/>
    <w:rsid w:val="004A67E8"/>
    <w:rsid w:val="004A767B"/>
    <w:rsid w:val="004A76D2"/>
    <w:rsid w:val="004A7739"/>
    <w:rsid w:val="004B35B5"/>
    <w:rsid w:val="004B3DF5"/>
    <w:rsid w:val="004B4D05"/>
    <w:rsid w:val="004B5872"/>
    <w:rsid w:val="004B5DFE"/>
    <w:rsid w:val="004B6308"/>
    <w:rsid w:val="004B7AF3"/>
    <w:rsid w:val="004C08A5"/>
    <w:rsid w:val="004C1E63"/>
    <w:rsid w:val="004C2071"/>
    <w:rsid w:val="004C34EE"/>
    <w:rsid w:val="004C3D65"/>
    <w:rsid w:val="004C47E3"/>
    <w:rsid w:val="004C5477"/>
    <w:rsid w:val="004C5814"/>
    <w:rsid w:val="004C593E"/>
    <w:rsid w:val="004C675A"/>
    <w:rsid w:val="004C7510"/>
    <w:rsid w:val="004C7AA7"/>
    <w:rsid w:val="004D072C"/>
    <w:rsid w:val="004D210A"/>
    <w:rsid w:val="004D3468"/>
    <w:rsid w:val="004D5F5B"/>
    <w:rsid w:val="004D6370"/>
    <w:rsid w:val="004D6472"/>
    <w:rsid w:val="004E15FA"/>
    <w:rsid w:val="004E1653"/>
    <w:rsid w:val="004E16BC"/>
    <w:rsid w:val="004E1911"/>
    <w:rsid w:val="004E20DF"/>
    <w:rsid w:val="004E6851"/>
    <w:rsid w:val="004E7498"/>
    <w:rsid w:val="004E76DB"/>
    <w:rsid w:val="004E78D3"/>
    <w:rsid w:val="004F18E4"/>
    <w:rsid w:val="004F1937"/>
    <w:rsid w:val="004F4CF6"/>
    <w:rsid w:val="004F578F"/>
    <w:rsid w:val="004F7B54"/>
    <w:rsid w:val="004F7CD5"/>
    <w:rsid w:val="0050190A"/>
    <w:rsid w:val="00501DF8"/>
    <w:rsid w:val="00503414"/>
    <w:rsid w:val="0050383A"/>
    <w:rsid w:val="005049EE"/>
    <w:rsid w:val="005065E1"/>
    <w:rsid w:val="0050781F"/>
    <w:rsid w:val="005079B0"/>
    <w:rsid w:val="005109C8"/>
    <w:rsid w:val="00510D15"/>
    <w:rsid w:val="005133F8"/>
    <w:rsid w:val="005138C8"/>
    <w:rsid w:val="005165B5"/>
    <w:rsid w:val="005173FA"/>
    <w:rsid w:val="005175BE"/>
    <w:rsid w:val="00520594"/>
    <w:rsid w:val="0052149D"/>
    <w:rsid w:val="0052211D"/>
    <w:rsid w:val="0052437F"/>
    <w:rsid w:val="00524452"/>
    <w:rsid w:val="00524D81"/>
    <w:rsid w:val="00525541"/>
    <w:rsid w:val="00526151"/>
    <w:rsid w:val="00526177"/>
    <w:rsid w:val="0052619D"/>
    <w:rsid w:val="00526252"/>
    <w:rsid w:val="00526CAD"/>
    <w:rsid w:val="005305AF"/>
    <w:rsid w:val="00530DE6"/>
    <w:rsid w:val="00531038"/>
    <w:rsid w:val="00531CFE"/>
    <w:rsid w:val="00534E97"/>
    <w:rsid w:val="005352B8"/>
    <w:rsid w:val="00537099"/>
    <w:rsid w:val="00537E28"/>
    <w:rsid w:val="00541F26"/>
    <w:rsid w:val="00542524"/>
    <w:rsid w:val="00542C2F"/>
    <w:rsid w:val="005433C4"/>
    <w:rsid w:val="0054468C"/>
    <w:rsid w:val="0054659D"/>
    <w:rsid w:val="005479E5"/>
    <w:rsid w:val="00550027"/>
    <w:rsid w:val="0055014F"/>
    <w:rsid w:val="005545F2"/>
    <w:rsid w:val="005546B1"/>
    <w:rsid w:val="00554AFF"/>
    <w:rsid w:val="00556981"/>
    <w:rsid w:val="005574C8"/>
    <w:rsid w:val="005612FF"/>
    <w:rsid w:val="005629FD"/>
    <w:rsid w:val="00562EC1"/>
    <w:rsid w:val="00566678"/>
    <w:rsid w:val="00566FAF"/>
    <w:rsid w:val="005674EB"/>
    <w:rsid w:val="00567B26"/>
    <w:rsid w:val="00567DE5"/>
    <w:rsid w:val="00570271"/>
    <w:rsid w:val="00571154"/>
    <w:rsid w:val="0057184D"/>
    <w:rsid w:val="00572718"/>
    <w:rsid w:val="0057277B"/>
    <w:rsid w:val="00572E82"/>
    <w:rsid w:val="00573AFC"/>
    <w:rsid w:val="005746D4"/>
    <w:rsid w:val="00575943"/>
    <w:rsid w:val="00575A97"/>
    <w:rsid w:val="00575B6A"/>
    <w:rsid w:val="00575EEE"/>
    <w:rsid w:val="00576FA6"/>
    <w:rsid w:val="005808B7"/>
    <w:rsid w:val="00582BC0"/>
    <w:rsid w:val="00583186"/>
    <w:rsid w:val="00583A04"/>
    <w:rsid w:val="00583FF9"/>
    <w:rsid w:val="0058479E"/>
    <w:rsid w:val="00585038"/>
    <w:rsid w:val="00585F2B"/>
    <w:rsid w:val="0058654E"/>
    <w:rsid w:val="005876EC"/>
    <w:rsid w:val="00587E3A"/>
    <w:rsid w:val="005932E7"/>
    <w:rsid w:val="00594017"/>
    <w:rsid w:val="00594672"/>
    <w:rsid w:val="00594A6C"/>
    <w:rsid w:val="0059570F"/>
    <w:rsid w:val="0059728A"/>
    <w:rsid w:val="005976F7"/>
    <w:rsid w:val="00597AD2"/>
    <w:rsid w:val="00597D2D"/>
    <w:rsid w:val="00597D3F"/>
    <w:rsid w:val="005A0386"/>
    <w:rsid w:val="005A08AA"/>
    <w:rsid w:val="005A18AF"/>
    <w:rsid w:val="005A3030"/>
    <w:rsid w:val="005A36A4"/>
    <w:rsid w:val="005A3E7D"/>
    <w:rsid w:val="005A4ACE"/>
    <w:rsid w:val="005A6081"/>
    <w:rsid w:val="005A6A67"/>
    <w:rsid w:val="005A6F99"/>
    <w:rsid w:val="005B0A78"/>
    <w:rsid w:val="005B26B9"/>
    <w:rsid w:val="005B2C53"/>
    <w:rsid w:val="005B3960"/>
    <w:rsid w:val="005B4738"/>
    <w:rsid w:val="005B55A5"/>
    <w:rsid w:val="005B79E9"/>
    <w:rsid w:val="005C0211"/>
    <w:rsid w:val="005C3117"/>
    <w:rsid w:val="005C3AA9"/>
    <w:rsid w:val="005C5A42"/>
    <w:rsid w:val="005D0D20"/>
    <w:rsid w:val="005D11BC"/>
    <w:rsid w:val="005D2B22"/>
    <w:rsid w:val="005D2DC8"/>
    <w:rsid w:val="005D3B25"/>
    <w:rsid w:val="005D4769"/>
    <w:rsid w:val="005D4907"/>
    <w:rsid w:val="005D4B44"/>
    <w:rsid w:val="005D57AA"/>
    <w:rsid w:val="005D5809"/>
    <w:rsid w:val="005D6E85"/>
    <w:rsid w:val="005D79B8"/>
    <w:rsid w:val="005E0E8A"/>
    <w:rsid w:val="005E103E"/>
    <w:rsid w:val="005E29A2"/>
    <w:rsid w:val="005E3D6F"/>
    <w:rsid w:val="005E4912"/>
    <w:rsid w:val="005E54E2"/>
    <w:rsid w:val="005E6B4B"/>
    <w:rsid w:val="005E6F1F"/>
    <w:rsid w:val="005E7674"/>
    <w:rsid w:val="005E79A2"/>
    <w:rsid w:val="005F0933"/>
    <w:rsid w:val="005F2F51"/>
    <w:rsid w:val="005F3C17"/>
    <w:rsid w:val="005F44D1"/>
    <w:rsid w:val="005F6ED1"/>
    <w:rsid w:val="005F75D6"/>
    <w:rsid w:val="00601AA4"/>
    <w:rsid w:val="006034B1"/>
    <w:rsid w:val="00603B8C"/>
    <w:rsid w:val="006041DA"/>
    <w:rsid w:val="0060641E"/>
    <w:rsid w:val="00606B30"/>
    <w:rsid w:val="006072C8"/>
    <w:rsid w:val="00607B0C"/>
    <w:rsid w:val="00607D55"/>
    <w:rsid w:val="00610A4C"/>
    <w:rsid w:val="00611B90"/>
    <w:rsid w:val="00613842"/>
    <w:rsid w:val="00614868"/>
    <w:rsid w:val="00615B05"/>
    <w:rsid w:val="00616043"/>
    <w:rsid w:val="00616B1A"/>
    <w:rsid w:val="00617214"/>
    <w:rsid w:val="00617E15"/>
    <w:rsid w:val="00621129"/>
    <w:rsid w:val="006216DC"/>
    <w:rsid w:val="006238E5"/>
    <w:rsid w:val="00624C16"/>
    <w:rsid w:val="006253E3"/>
    <w:rsid w:val="00631357"/>
    <w:rsid w:val="006316BE"/>
    <w:rsid w:val="006322D0"/>
    <w:rsid w:val="00632D8F"/>
    <w:rsid w:val="00633916"/>
    <w:rsid w:val="00633E63"/>
    <w:rsid w:val="0063578D"/>
    <w:rsid w:val="00636E58"/>
    <w:rsid w:val="0064168D"/>
    <w:rsid w:val="00641D2B"/>
    <w:rsid w:val="00641F8E"/>
    <w:rsid w:val="0064284E"/>
    <w:rsid w:val="0064420B"/>
    <w:rsid w:val="0064586C"/>
    <w:rsid w:val="006467AA"/>
    <w:rsid w:val="006510CC"/>
    <w:rsid w:val="006524E1"/>
    <w:rsid w:val="00652687"/>
    <w:rsid w:val="00652801"/>
    <w:rsid w:val="00652CA3"/>
    <w:rsid w:val="006531F0"/>
    <w:rsid w:val="0065381B"/>
    <w:rsid w:val="00654573"/>
    <w:rsid w:val="00655A8F"/>
    <w:rsid w:val="00656DC3"/>
    <w:rsid w:val="0066019C"/>
    <w:rsid w:val="00660999"/>
    <w:rsid w:val="00660FC4"/>
    <w:rsid w:val="006613BB"/>
    <w:rsid w:val="0066230D"/>
    <w:rsid w:val="00662D3E"/>
    <w:rsid w:val="00664021"/>
    <w:rsid w:val="00665C62"/>
    <w:rsid w:val="00665C7E"/>
    <w:rsid w:val="00667922"/>
    <w:rsid w:val="0067058F"/>
    <w:rsid w:val="00670D7A"/>
    <w:rsid w:val="00671EB3"/>
    <w:rsid w:val="00672DDD"/>
    <w:rsid w:val="0067424B"/>
    <w:rsid w:val="00674298"/>
    <w:rsid w:val="006746D4"/>
    <w:rsid w:val="00675FCF"/>
    <w:rsid w:val="00676981"/>
    <w:rsid w:val="00676BC9"/>
    <w:rsid w:val="00676C91"/>
    <w:rsid w:val="0067740B"/>
    <w:rsid w:val="006803C0"/>
    <w:rsid w:val="00680F37"/>
    <w:rsid w:val="00681DB3"/>
    <w:rsid w:val="00684382"/>
    <w:rsid w:val="00684914"/>
    <w:rsid w:val="0068526F"/>
    <w:rsid w:val="00685293"/>
    <w:rsid w:val="00685D85"/>
    <w:rsid w:val="00686D4F"/>
    <w:rsid w:val="00690B77"/>
    <w:rsid w:val="006918CE"/>
    <w:rsid w:val="00691DD6"/>
    <w:rsid w:val="0069217C"/>
    <w:rsid w:val="00692B7C"/>
    <w:rsid w:val="00693080"/>
    <w:rsid w:val="006934D1"/>
    <w:rsid w:val="006936CB"/>
    <w:rsid w:val="00695079"/>
    <w:rsid w:val="00695C76"/>
    <w:rsid w:val="00697380"/>
    <w:rsid w:val="00697594"/>
    <w:rsid w:val="00697B8A"/>
    <w:rsid w:val="006A2237"/>
    <w:rsid w:val="006A34C8"/>
    <w:rsid w:val="006A42CF"/>
    <w:rsid w:val="006A4723"/>
    <w:rsid w:val="006A488A"/>
    <w:rsid w:val="006A4D57"/>
    <w:rsid w:val="006A5AB7"/>
    <w:rsid w:val="006A61D1"/>
    <w:rsid w:val="006A6BB6"/>
    <w:rsid w:val="006A70AB"/>
    <w:rsid w:val="006A76ED"/>
    <w:rsid w:val="006A793D"/>
    <w:rsid w:val="006B03F0"/>
    <w:rsid w:val="006B0A65"/>
    <w:rsid w:val="006B10D2"/>
    <w:rsid w:val="006B10F1"/>
    <w:rsid w:val="006B1903"/>
    <w:rsid w:val="006B19B8"/>
    <w:rsid w:val="006B24F3"/>
    <w:rsid w:val="006B4547"/>
    <w:rsid w:val="006B4B19"/>
    <w:rsid w:val="006B6228"/>
    <w:rsid w:val="006B74B8"/>
    <w:rsid w:val="006C356F"/>
    <w:rsid w:val="006C4000"/>
    <w:rsid w:val="006C4CDC"/>
    <w:rsid w:val="006C621F"/>
    <w:rsid w:val="006C651A"/>
    <w:rsid w:val="006C783F"/>
    <w:rsid w:val="006D078B"/>
    <w:rsid w:val="006D1E4B"/>
    <w:rsid w:val="006D2104"/>
    <w:rsid w:val="006D2DD0"/>
    <w:rsid w:val="006D34B7"/>
    <w:rsid w:val="006D49D7"/>
    <w:rsid w:val="006D4E1B"/>
    <w:rsid w:val="006D5029"/>
    <w:rsid w:val="006D5EE8"/>
    <w:rsid w:val="006D70F5"/>
    <w:rsid w:val="006D7BFA"/>
    <w:rsid w:val="006E02C8"/>
    <w:rsid w:val="006E35CA"/>
    <w:rsid w:val="006E3C83"/>
    <w:rsid w:val="006E44A9"/>
    <w:rsid w:val="006E479E"/>
    <w:rsid w:val="006E56E8"/>
    <w:rsid w:val="006E5B01"/>
    <w:rsid w:val="006E645A"/>
    <w:rsid w:val="006E6D1D"/>
    <w:rsid w:val="006F1731"/>
    <w:rsid w:val="006F27A2"/>
    <w:rsid w:val="006F3824"/>
    <w:rsid w:val="006F428D"/>
    <w:rsid w:val="006F4A8D"/>
    <w:rsid w:val="006F5AA4"/>
    <w:rsid w:val="007004DE"/>
    <w:rsid w:val="00700A25"/>
    <w:rsid w:val="00700C6A"/>
    <w:rsid w:val="007012D6"/>
    <w:rsid w:val="00701F78"/>
    <w:rsid w:val="007023B5"/>
    <w:rsid w:val="007029AF"/>
    <w:rsid w:val="00703785"/>
    <w:rsid w:val="00703B3C"/>
    <w:rsid w:val="0070415C"/>
    <w:rsid w:val="00704D8E"/>
    <w:rsid w:val="00704F00"/>
    <w:rsid w:val="0070666E"/>
    <w:rsid w:val="00706C25"/>
    <w:rsid w:val="00710520"/>
    <w:rsid w:val="00711200"/>
    <w:rsid w:val="00712E3F"/>
    <w:rsid w:val="00713623"/>
    <w:rsid w:val="00714904"/>
    <w:rsid w:val="007165A6"/>
    <w:rsid w:val="00720219"/>
    <w:rsid w:val="007203ED"/>
    <w:rsid w:val="00720DC7"/>
    <w:rsid w:val="00721007"/>
    <w:rsid w:val="0072148D"/>
    <w:rsid w:val="00721BBA"/>
    <w:rsid w:val="00722E06"/>
    <w:rsid w:val="00723173"/>
    <w:rsid w:val="00723252"/>
    <w:rsid w:val="0072397F"/>
    <w:rsid w:val="007239E0"/>
    <w:rsid w:val="00723A02"/>
    <w:rsid w:val="0072469D"/>
    <w:rsid w:val="007261CD"/>
    <w:rsid w:val="00727250"/>
    <w:rsid w:val="007278B1"/>
    <w:rsid w:val="00727F92"/>
    <w:rsid w:val="00731922"/>
    <w:rsid w:val="00731ACB"/>
    <w:rsid w:val="007328CD"/>
    <w:rsid w:val="00732C31"/>
    <w:rsid w:val="007331D8"/>
    <w:rsid w:val="007339AB"/>
    <w:rsid w:val="00734C2D"/>
    <w:rsid w:val="00736611"/>
    <w:rsid w:val="0073670A"/>
    <w:rsid w:val="007368A9"/>
    <w:rsid w:val="007368AD"/>
    <w:rsid w:val="00737A18"/>
    <w:rsid w:val="0074133D"/>
    <w:rsid w:val="0074264A"/>
    <w:rsid w:val="007443F4"/>
    <w:rsid w:val="00745AEC"/>
    <w:rsid w:val="00745DF6"/>
    <w:rsid w:val="00746B2D"/>
    <w:rsid w:val="00747ACD"/>
    <w:rsid w:val="007505AF"/>
    <w:rsid w:val="00750C7C"/>
    <w:rsid w:val="0075179E"/>
    <w:rsid w:val="0075196D"/>
    <w:rsid w:val="00751A2C"/>
    <w:rsid w:val="00754A44"/>
    <w:rsid w:val="0075558C"/>
    <w:rsid w:val="007607E9"/>
    <w:rsid w:val="00761809"/>
    <w:rsid w:val="00761EFA"/>
    <w:rsid w:val="00762A6E"/>
    <w:rsid w:val="007630D3"/>
    <w:rsid w:val="007631DB"/>
    <w:rsid w:val="00764873"/>
    <w:rsid w:val="00764EC7"/>
    <w:rsid w:val="00764EF3"/>
    <w:rsid w:val="00765764"/>
    <w:rsid w:val="007659F6"/>
    <w:rsid w:val="00766305"/>
    <w:rsid w:val="007665EC"/>
    <w:rsid w:val="007670A0"/>
    <w:rsid w:val="00767DB4"/>
    <w:rsid w:val="00770BF9"/>
    <w:rsid w:val="0077219D"/>
    <w:rsid w:val="00773716"/>
    <w:rsid w:val="00773A4D"/>
    <w:rsid w:val="007745FA"/>
    <w:rsid w:val="0077646B"/>
    <w:rsid w:val="007778DD"/>
    <w:rsid w:val="00780625"/>
    <w:rsid w:val="00781055"/>
    <w:rsid w:val="00783912"/>
    <w:rsid w:val="0078472D"/>
    <w:rsid w:val="007853FF"/>
    <w:rsid w:val="00785E34"/>
    <w:rsid w:val="00787617"/>
    <w:rsid w:val="007945A2"/>
    <w:rsid w:val="007953FA"/>
    <w:rsid w:val="00795933"/>
    <w:rsid w:val="00796693"/>
    <w:rsid w:val="00796D66"/>
    <w:rsid w:val="00797B2B"/>
    <w:rsid w:val="007A0E10"/>
    <w:rsid w:val="007A0F41"/>
    <w:rsid w:val="007A142B"/>
    <w:rsid w:val="007A1E98"/>
    <w:rsid w:val="007A3721"/>
    <w:rsid w:val="007A459D"/>
    <w:rsid w:val="007A5DBA"/>
    <w:rsid w:val="007A6BAD"/>
    <w:rsid w:val="007A6BFC"/>
    <w:rsid w:val="007A7B7C"/>
    <w:rsid w:val="007B05C8"/>
    <w:rsid w:val="007B06A8"/>
    <w:rsid w:val="007B1715"/>
    <w:rsid w:val="007B18B2"/>
    <w:rsid w:val="007B28C8"/>
    <w:rsid w:val="007B3C65"/>
    <w:rsid w:val="007B48FC"/>
    <w:rsid w:val="007B4F80"/>
    <w:rsid w:val="007B7033"/>
    <w:rsid w:val="007B7232"/>
    <w:rsid w:val="007B7980"/>
    <w:rsid w:val="007C0FB5"/>
    <w:rsid w:val="007C12DD"/>
    <w:rsid w:val="007C1D6F"/>
    <w:rsid w:val="007C21BB"/>
    <w:rsid w:val="007C3739"/>
    <w:rsid w:val="007C43B3"/>
    <w:rsid w:val="007C4C4B"/>
    <w:rsid w:val="007C723F"/>
    <w:rsid w:val="007C7591"/>
    <w:rsid w:val="007D0142"/>
    <w:rsid w:val="007D0A96"/>
    <w:rsid w:val="007D171D"/>
    <w:rsid w:val="007D1C7E"/>
    <w:rsid w:val="007D2207"/>
    <w:rsid w:val="007D221F"/>
    <w:rsid w:val="007D290D"/>
    <w:rsid w:val="007D357B"/>
    <w:rsid w:val="007D4D9F"/>
    <w:rsid w:val="007D560E"/>
    <w:rsid w:val="007D5CD5"/>
    <w:rsid w:val="007D6B87"/>
    <w:rsid w:val="007D7012"/>
    <w:rsid w:val="007D724E"/>
    <w:rsid w:val="007E05C2"/>
    <w:rsid w:val="007E1350"/>
    <w:rsid w:val="007E15C0"/>
    <w:rsid w:val="007E2ADB"/>
    <w:rsid w:val="007E5A25"/>
    <w:rsid w:val="007F0EA7"/>
    <w:rsid w:val="007F3FE8"/>
    <w:rsid w:val="007F4C71"/>
    <w:rsid w:val="007F520C"/>
    <w:rsid w:val="007F6956"/>
    <w:rsid w:val="007F6AE9"/>
    <w:rsid w:val="007F7AB7"/>
    <w:rsid w:val="008004A5"/>
    <w:rsid w:val="008010D9"/>
    <w:rsid w:val="00802078"/>
    <w:rsid w:val="00802A8A"/>
    <w:rsid w:val="00802D92"/>
    <w:rsid w:val="00803AB7"/>
    <w:rsid w:val="00804940"/>
    <w:rsid w:val="00805311"/>
    <w:rsid w:val="00806552"/>
    <w:rsid w:val="00806564"/>
    <w:rsid w:val="0080748A"/>
    <w:rsid w:val="008110CE"/>
    <w:rsid w:val="0081235A"/>
    <w:rsid w:val="00813A90"/>
    <w:rsid w:val="0081547D"/>
    <w:rsid w:val="0081559E"/>
    <w:rsid w:val="008177CE"/>
    <w:rsid w:val="00817CE9"/>
    <w:rsid w:val="00821E31"/>
    <w:rsid w:val="00822A1A"/>
    <w:rsid w:val="00823D56"/>
    <w:rsid w:val="00825933"/>
    <w:rsid w:val="0082692D"/>
    <w:rsid w:val="00826D54"/>
    <w:rsid w:val="00827565"/>
    <w:rsid w:val="00827DE4"/>
    <w:rsid w:val="008318CA"/>
    <w:rsid w:val="008326D7"/>
    <w:rsid w:val="00834CBF"/>
    <w:rsid w:val="00836888"/>
    <w:rsid w:val="00836F89"/>
    <w:rsid w:val="00841402"/>
    <w:rsid w:val="008426FD"/>
    <w:rsid w:val="008433C1"/>
    <w:rsid w:val="008433EF"/>
    <w:rsid w:val="0084408C"/>
    <w:rsid w:val="008445A8"/>
    <w:rsid w:val="008447D4"/>
    <w:rsid w:val="00844FF4"/>
    <w:rsid w:val="00846459"/>
    <w:rsid w:val="00846A23"/>
    <w:rsid w:val="00846C4C"/>
    <w:rsid w:val="00853AE7"/>
    <w:rsid w:val="008548C2"/>
    <w:rsid w:val="0085588D"/>
    <w:rsid w:val="0085757D"/>
    <w:rsid w:val="00857A38"/>
    <w:rsid w:val="00860119"/>
    <w:rsid w:val="00860491"/>
    <w:rsid w:val="008605C5"/>
    <w:rsid w:val="0086087F"/>
    <w:rsid w:val="00861350"/>
    <w:rsid w:val="0086153C"/>
    <w:rsid w:val="00863435"/>
    <w:rsid w:val="00863784"/>
    <w:rsid w:val="0086489C"/>
    <w:rsid w:val="00864954"/>
    <w:rsid w:val="00865231"/>
    <w:rsid w:val="0086588E"/>
    <w:rsid w:val="00865A69"/>
    <w:rsid w:val="00866259"/>
    <w:rsid w:val="0086653F"/>
    <w:rsid w:val="00871A79"/>
    <w:rsid w:val="00871A96"/>
    <w:rsid w:val="00872827"/>
    <w:rsid w:val="00872DEF"/>
    <w:rsid w:val="00872FB0"/>
    <w:rsid w:val="0087349A"/>
    <w:rsid w:val="00873AE6"/>
    <w:rsid w:val="0087532D"/>
    <w:rsid w:val="00877D55"/>
    <w:rsid w:val="0088182D"/>
    <w:rsid w:val="00882776"/>
    <w:rsid w:val="0088299E"/>
    <w:rsid w:val="00882A0A"/>
    <w:rsid w:val="00882DD4"/>
    <w:rsid w:val="00883702"/>
    <w:rsid w:val="00884255"/>
    <w:rsid w:val="00884D56"/>
    <w:rsid w:val="008855C2"/>
    <w:rsid w:val="008865B6"/>
    <w:rsid w:val="00886780"/>
    <w:rsid w:val="00890BA0"/>
    <w:rsid w:val="008933ED"/>
    <w:rsid w:val="008949E3"/>
    <w:rsid w:val="008954D5"/>
    <w:rsid w:val="00895BE4"/>
    <w:rsid w:val="00895DF4"/>
    <w:rsid w:val="008966E1"/>
    <w:rsid w:val="008A0972"/>
    <w:rsid w:val="008A0D45"/>
    <w:rsid w:val="008A1B2E"/>
    <w:rsid w:val="008A3D0E"/>
    <w:rsid w:val="008A3E5D"/>
    <w:rsid w:val="008A3F76"/>
    <w:rsid w:val="008A46E0"/>
    <w:rsid w:val="008A5A37"/>
    <w:rsid w:val="008A5C11"/>
    <w:rsid w:val="008A657C"/>
    <w:rsid w:val="008A6E6B"/>
    <w:rsid w:val="008A7971"/>
    <w:rsid w:val="008A7CEE"/>
    <w:rsid w:val="008B0355"/>
    <w:rsid w:val="008B0A19"/>
    <w:rsid w:val="008B1A4D"/>
    <w:rsid w:val="008B2967"/>
    <w:rsid w:val="008B3A36"/>
    <w:rsid w:val="008B44CB"/>
    <w:rsid w:val="008B6B2B"/>
    <w:rsid w:val="008C0B21"/>
    <w:rsid w:val="008C0CC1"/>
    <w:rsid w:val="008C31D5"/>
    <w:rsid w:val="008C4E0C"/>
    <w:rsid w:val="008C5EFF"/>
    <w:rsid w:val="008C6726"/>
    <w:rsid w:val="008D0115"/>
    <w:rsid w:val="008D0A54"/>
    <w:rsid w:val="008D15D6"/>
    <w:rsid w:val="008D2002"/>
    <w:rsid w:val="008D2F7B"/>
    <w:rsid w:val="008D386D"/>
    <w:rsid w:val="008D4851"/>
    <w:rsid w:val="008D56D1"/>
    <w:rsid w:val="008D589C"/>
    <w:rsid w:val="008D5B5F"/>
    <w:rsid w:val="008D5CD6"/>
    <w:rsid w:val="008D6222"/>
    <w:rsid w:val="008D698E"/>
    <w:rsid w:val="008D7250"/>
    <w:rsid w:val="008E1989"/>
    <w:rsid w:val="008E1DB8"/>
    <w:rsid w:val="008E3540"/>
    <w:rsid w:val="008E4A90"/>
    <w:rsid w:val="008E4C0A"/>
    <w:rsid w:val="008E5984"/>
    <w:rsid w:val="008E5F24"/>
    <w:rsid w:val="008E6041"/>
    <w:rsid w:val="008E6045"/>
    <w:rsid w:val="008E7085"/>
    <w:rsid w:val="008E7E62"/>
    <w:rsid w:val="008E7EA3"/>
    <w:rsid w:val="008E7FF8"/>
    <w:rsid w:val="008F0BC8"/>
    <w:rsid w:val="008F1094"/>
    <w:rsid w:val="008F1C2A"/>
    <w:rsid w:val="008F3C41"/>
    <w:rsid w:val="008F46F5"/>
    <w:rsid w:val="008F4987"/>
    <w:rsid w:val="008F5EBD"/>
    <w:rsid w:val="008F60C3"/>
    <w:rsid w:val="00900AAF"/>
    <w:rsid w:val="009011ED"/>
    <w:rsid w:val="00901F3D"/>
    <w:rsid w:val="00901FAA"/>
    <w:rsid w:val="009044C0"/>
    <w:rsid w:val="00904969"/>
    <w:rsid w:val="009072FB"/>
    <w:rsid w:val="009104AF"/>
    <w:rsid w:val="0091166A"/>
    <w:rsid w:val="00911C1A"/>
    <w:rsid w:val="00912952"/>
    <w:rsid w:val="00913160"/>
    <w:rsid w:val="0091392C"/>
    <w:rsid w:val="0091667E"/>
    <w:rsid w:val="0091678A"/>
    <w:rsid w:val="00917004"/>
    <w:rsid w:val="009174D2"/>
    <w:rsid w:val="00917EC7"/>
    <w:rsid w:val="0092181C"/>
    <w:rsid w:val="009254D6"/>
    <w:rsid w:val="0092550B"/>
    <w:rsid w:val="00925F84"/>
    <w:rsid w:val="0092669B"/>
    <w:rsid w:val="00927381"/>
    <w:rsid w:val="0093163E"/>
    <w:rsid w:val="009325F3"/>
    <w:rsid w:val="00932FE0"/>
    <w:rsid w:val="009338F7"/>
    <w:rsid w:val="009358F7"/>
    <w:rsid w:val="00935962"/>
    <w:rsid w:val="00935B96"/>
    <w:rsid w:val="00936333"/>
    <w:rsid w:val="00936436"/>
    <w:rsid w:val="00936961"/>
    <w:rsid w:val="00936E3F"/>
    <w:rsid w:val="0094023E"/>
    <w:rsid w:val="00942F78"/>
    <w:rsid w:val="0094344E"/>
    <w:rsid w:val="009435F0"/>
    <w:rsid w:val="009442BE"/>
    <w:rsid w:val="009447A9"/>
    <w:rsid w:val="00944D2E"/>
    <w:rsid w:val="009458DB"/>
    <w:rsid w:val="00945A4F"/>
    <w:rsid w:val="0094685F"/>
    <w:rsid w:val="009500B0"/>
    <w:rsid w:val="00950D7E"/>
    <w:rsid w:val="009519AB"/>
    <w:rsid w:val="00951CCF"/>
    <w:rsid w:val="00951D4D"/>
    <w:rsid w:val="00952045"/>
    <w:rsid w:val="00953968"/>
    <w:rsid w:val="00953D00"/>
    <w:rsid w:val="00954DBC"/>
    <w:rsid w:val="0095519D"/>
    <w:rsid w:val="0095623D"/>
    <w:rsid w:val="00957290"/>
    <w:rsid w:val="00957B43"/>
    <w:rsid w:val="009607A0"/>
    <w:rsid w:val="009613F5"/>
    <w:rsid w:val="009623C8"/>
    <w:rsid w:val="009629AA"/>
    <w:rsid w:val="0096504D"/>
    <w:rsid w:val="00965666"/>
    <w:rsid w:val="00965F06"/>
    <w:rsid w:val="00966BAC"/>
    <w:rsid w:val="00967D00"/>
    <w:rsid w:val="00971A59"/>
    <w:rsid w:val="009737F2"/>
    <w:rsid w:val="00975E37"/>
    <w:rsid w:val="0097616A"/>
    <w:rsid w:val="009768D8"/>
    <w:rsid w:val="0097732C"/>
    <w:rsid w:val="0098059C"/>
    <w:rsid w:val="00981499"/>
    <w:rsid w:val="009817D8"/>
    <w:rsid w:val="0098260C"/>
    <w:rsid w:val="00985C57"/>
    <w:rsid w:val="0098664F"/>
    <w:rsid w:val="009877FB"/>
    <w:rsid w:val="00987AB8"/>
    <w:rsid w:val="009902AE"/>
    <w:rsid w:val="00991417"/>
    <w:rsid w:val="009918A4"/>
    <w:rsid w:val="0099231C"/>
    <w:rsid w:val="00992868"/>
    <w:rsid w:val="00992926"/>
    <w:rsid w:val="00992CE6"/>
    <w:rsid w:val="00993DA8"/>
    <w:rsid w:val="00994F33"/>
    <w:rsid w:val="0099631B"/>
    <w:rsid w:val="009970AB"/>
    <w:rsid w:val="0099786F"/>
    <w:rsid w:val="00997C7A"/>
    <w:rsid w:val="00997CCF"/>
    <w:rsid w:val="009A03F2"/>
    <w:rsid w:val="009A161D"/>
    <w:rsid w:val="009A297E"/>
    <w:rsid w:val="009A2ABE"/>
    <w:rsid w:val="009A3ECE"/>
    <w:rsid w:val="009A46CC"/>
    <w:rsid w:val="009A4FAC"/>
    <w:rsid w:val="009A5A3C"/>
    <w:rsid w:val="009A6A2F"/>
    <w:rsid w:val="009B1393"/>
    <w:rsid w:val="009B336B"/>
    <w:rsid w:val="009B4BAC"/>
    <w:rsid w:val="009B4F35"/>
    <w:rsid w:val="009C04D0"/>
    <w:rsid w:val="009C300E"/>
    <w:rsid w:val="009C30DA"/>
    <w:rsid w:val="009C5748"/>
    <w:rsid w:val="009C5FF1"/>
    <w:rsid w:val="009C6C9D"/>
    <w:rsid w:val="009C755C"/>
    <w:rsid w:val="009C780F"/>
    <w:rsid w:val="009C788A"/>
    <w:rsid w:val="009D2395"/>
    <w:rsid w:val="009D47EC"/>
    <w:rsid w:val="009D4DBD"/>
    <w:rsid w:val="009D4EA0"/>
    <w:rsid w:val="009D6F46"/>
    <w:rsid w:val="009D6F62"/>
    <w:rsid w:val="009D794C"/>
    <w:rsid w:val="009E482B"/>
    <w:rsid w:val="009E4902"/>
    <w:rsid w:val="009E5B35"/>
    <w:rsid w:val="009E6F18"/>
    <w:rsid w:val="009E71C5"/>
    <w:rsid w:val="009E7BB5"/>
    <w:rsid w:val="009F1529"/>
    <w:rsid w:val="009F1DA3"/>
    <w:rsid w:val="009F30D8"/>
    <w:rsid w:val="009F514A"/>
    <w:rsid w:val="009F55B3"/>
    <w:rsid w:val="00A049CC"/>
    <w:rsid w:val="00A052EC"/>
    <w:rsid w:val="00A05730"/>
    <w:rsid w:val="00A07196"/>
    <w:rsid w:val="00A07F85"/>
    <w:rsid w:val="00A101EF"/>
    <w:rsid w:val="00A12BDD"/>
    <w:rsid w:val="00A1366A"/>
    <w:rsid w:val="00A157DE"/>
    <w:rsid w:val="00A15D54"/>
    <w:rsid w:val="00A16449"/>
    <w:rsid w:val="00A16DB7"/>
    <w:rsid w:val="00A17C81"/>
    <w:rsid w:val="00A20137"/>
    <w:rsid w:val="00A20C11"/>
    <w:rsid w:val="00A21008"/>
    <w:rsid w:val="00A21C0A"/>
    <w:rsid w:val="00A221D2"/>
    <w:rsid w:val="00A23320"/>
    <w:rsid w:val="00A23923"/>
    <w:rsid w:val="00A25353"/>
    <w:rsid w:val="00A25848"/>
    <w:rsid w:val="00A27403"/>
    <w:rsid w:val="00A27D7B"/>
    <w:rsid w:val="00A31E13"/>
    <w:rsid w:val="00A331AD"/>
    <w:rsid w:val="00A3389A"/>
    <w:rsid w:val="00A339D5"/>
    <w:rsid w:val="00A34F5F"/>
    <w:rsid w:val="00A37675"/>
    <w:rsid w:val="00A40131"/>
    <w:rsid w:val="00A414F4"/>
    <w:rsid w:val="00A41C1C"/>
    <w:rsid w:val="00A4242F"/>
    <w:rsid w:val="00A434B3"/>
    <w:rsid w:val="00A45144"/>
    <w:rsid w:val="00A455A7"/>
    <w:rsid w:val="00A45B7E"/>
    <w:rsid w:val="00A4632C"/>
    <w:rsid w:val="00A46A68"/>
    <w:rsid w:val="00A47321"/>
    <w:rsid w:val="00A50392"/>
    <w:rsid w:val="00A50EE9"/>
    <w:rsid w:val="00A50F5A"/>
    <w:rsid w:val="00A52565"/>
    <w:rsid w:val="00A52CE1"/>
    <w:rsid w:val="00A5382B"/>
    <w:rsid w:val="00A5402C"/>
    <w:rsid w:val="00A54468"/>
    <w:rsid w:val="00A54709"/>
    <w:rsid w:val="00A54963"/>
    <w:rsid w:val="00A54C6A"/>
    <w:rsid w:val="00A55F2B"/>
    <w:rsid w:val="00A573D3"/>
    <w:rsid w:val="00A57794"/>
    <w:rsid w:val="00A60F5A"/>
    <w:rsid w:val="00A62BE3"/>
    <w:rsid w:val="00A6347E"/>
    <w:rsid w:val="00A6585D"/>
    <w:rsid w:val="00A700CA"/>
    <w:rsid w:val="00A7169C"/>
    <w:rsid w:val="00A7205E"/>
    <w:rsid w:val="00A746DE"/>
    <w:rsid w:val="00A74E08"/>
    <w:rsid w:val="00A76623"/>
    <w:rsid w:val="00A7786A"/>
    <w:rsid w:val="00A8123E"/>
    <w:rsid w:val="00A81D52"/>
    <w:rsid w:val="00A82012"/>
    <w:rsid w:val="00A82167"/>
    <w:rsid w:val="00A847CB"/>
    <w:rsid w:val="00A84A33"/>
    <w:rsid w:val="00A85765"/>
    <w:rsid w:val="00A862DF"/>
    <w:rsid w:val="00A86F48"/>
    <w:rsid w:val="00A91182"/>
    <w:rsid w:val="00A9173E"/>
    <w:rsid w:val="00A920C3"/>
    <w:rsid w:val="00A935D3"/>
    <w:rsid w:val="00A9409E"/>
    <w:rsid w:val="00A941C0"/>
    <w:rsid w:val="00A941E3"/>
    <w:rsid w:val="00A943F5"/>
    <w:rsid w:val="00A95AEB"/>
    <w:rsid w:val="00A95B2A"/>
    <w:rsid w:val="00A968FE"/>
    <w:rsid w:val="00A9722A"/>
    <w:rsid w:val="00AA1A99"/>
    <w:rsid w:val="00AA26CC"/>
    <w:rsid w:val="00AA3E0C"/>
    <w:rsid w:val="00AA512F"/>
    <w:rsid w:val="00AA527D"/>
    <w:rsid w:val="00AA5C32"/>
    <w:rsid w:val="00AA65AF"/>
    <w:rsid w:val="00AA7414"/>
    <w:rsid w:val="00AB0034"/>
    <w:rsid w:val="00AB18BC"/>
    <w:rsid w:val="00AB374A"/>
    <w:rsid w:val="00AB3C9C"/>
    <w:rsid w:val="00AB6429"/>
    <w:rsid w:val="00AB6E5C"/>
    <w:rsid w:val="00AC087F"/>
    <w:rsid w:val="00AC0F37"/>
    <w:rsid w:val="00AC19A8"/>
    <w:rsid w:val="00AC356E"/>
    <w:rsid w:val="00AC52CC"/>
    <w:rsid w:val="00AC6F11"/>
    <w:rsid w:val="00AC7FAC"/>
    <w:rsid w:val="00AD01F7"/>
    <w:rsid w:val="00AD0A33"/>
    <w:rsid w:val="00AD2563"/>
    <w:rsid w:val="00AD31BE"/>
    <w:rsid w:val="00AD335E"/>
    <w:rsid w:val="00AD33AF"/>
    <w:rsid w:val="00AD33B8"/>
    <w:rsid w:val="00AD34F6"/>
    <w:rsid w:val="00AD3D68"/>
    <w:rsid w:val="00AD54E5"/>
    <w:rsid w:val="00AD59BB"/>
    <w:rsid w:val="00AE0982"/>
    <w:rsid w:val="00AE0B28"/>
    <w:rsid w:val="00AE0BC9"/>
    <w:rsid w:val="00AE1395"/>
    <w:rsid w:val="00AE1D52"/>
    <w:rsid w:val="00AE4344"/>
    <w:rsid w:val="00AE45A0"/>
    <w:rsid w:val="00AE63AA"/>
    <w:rsid w:val="00AE7EE5"/>
    <w:rsid w:val="00AF1553"/>
    <w:rsid w:val="00AF19D4"/>
    <w:rsid w:val="00AF22BB"/>
    <w:rsid w:val="00B01188"/>
    <w:rsid w:val="00B014FD"/>
    <w:rsid w:val="00B02B2B"/>
    <w:rsid w:val="00B04515"/>
    <w:rsid w:val="00B04572"/>
    <w:rsid w:val="00B04EED"/>
    <w:rsid w:val="00B04F46"/>
    <w:rsid w:val="00B054AF"/>
    <w:rsid w:val="00B0599E"/>
    <w:rsid w:val="00B07393"/>
    <w:rsid w:val="00B07524"/>
    <w:rsid w:val="00B075EA"/>
    <w:rsid w:val="00B07E76"/>
    <w:rsid w:val="00B113E7"/>
    <w:rsid w:val="00B11441"/>
    <w:rsid w:val="00B1324A"/>
    <w:rsid w:val="00B1355A"/>
    <w:rsid w:val="00B1532A"/>
    <w:rsid w:val="00B15522"/>
    <w:rsid w:val="00B17611"/>
    <w:rsid w:val="00B17660"/>
    <w:rsid w:val="00B17BD2"/>
    <w:rsid w:val="00B2166E"/>
    <w:rsid w:val="00B21BC9"/>
    <w:rsid w:val="00B22C30"/>
    <w:rsid w:val="00B25923"/>
    <w:rsid w:val="00B26A95"/>
    <w:rsid w:val="00B27B0E"/>
    <w:rsid w:val="00B27CCC"/>
    <w:rsid w:val="00B3175C"/>
    <w:rsid w:val="00B339B1"/>
    <w:rsid w:val="00B35956"/>
    <w:rsid w:val="00B35B7C"/>
    <w:rsid w:val="00B36790"/>
    <w:rsid w:val="00B37333"/>
    <w:rsid w:val="00B37808"/>
    <w:rsid w:val="00B3783A"/>
    <w:rsid w:val="00B40D93"/>
    <w:rsid w:val="00B41484"/>
    <w:rsid w:val="00B41916"/>
    <w:rsid w:val="00B41AAB"/>
    <w:rsid w:val="00B42C74"/>
    <w:rsid w:val="00B431D1"/>
    <w:rsid w:val="00B44601"/>
    <w:rsid w:val="00B45002"/>
    <w:rsid w:val="00B4585D"/>
    <w:rsid w:val="00B46316"/>
    <w:rsid w:val="00B469C6"/>
    <w:rsid w:val="00B46A83"/>
    <w:rsid w:val="00B46E59"/>
    <w:rsid w:val="00B475D5"/>
    <w:rsid w:val="00B50FC2"/>
    <w:rsid w:val="00B51EC7"/>
    <w:rsid w:val="00B522E5"/>
    <w:rsid w:val="00B52845"/>
    <w:rsid w:val="00B528A6"/>
    <w:rsid w:val="00B52DE5"/>
    <w:rsid w:val="00B53C15"/>
    <w:rsid w:val="00B53FC3"/>
    <w:rsid w:val="00B55260"/>
    <w:rsid w:val="00B5657B"/>
    <w:rsid w:val="00B56CE8"/>
    <w:rsid w:val="00B60C07"/>
    <w:rsid w:val="00B62A6A"/>
    <w:rsid w:val="00B63FBC"/>
    <w:rsid w:val="00B640AF"/>
    <w:rsid w:val="00B65E30"/>
    <w:rsid w:val="00B65ED6"/>
    <w:rsid w:val="00B66963"/>
    <w:rsid w:val="00B67740"/>
    <w:rsid w:val="00B702B2"/>
    <w:rsid w:val="00B703F1"/>
    <w:rsid w:val="00B71BCE"/>
    <w:rsid w:val="00B735FE"/>
    <w:rsid w:val="00B73B40"/>
    <w:rsid w:val="00B74185"/>
    <w:rsid w:val="00B74291"/>
    <w:rsid w:val="00B761D3"/>
    <w:rsid w:val="00B76A54"/>
    <w:rsid w:val="00B7746D"/>
    <w:rsid w:val="00B7749F"/>
    <w:rsid w:val="00B77BC8"/>
    <w:rsid w:val="00B82D42"/>
    <w:rsid w:val="00B82F1E"/>
    <w:rsid w:val="00B8586D"/>
    <w:rsid w:val="00B8654F"/>
    <w:rsid w:val="00B865F2"/>
    <w:rsid w:val="00B87C13"/>
    <w:rsid w:val="00B87D33"/>
    <w:rsid w:val="00B90095"/>
    <w:rsid w:val="00B90B75"/>
    <w:rsid w:val="00B95A5E"/>
    <w:rsid w:val="00B97823"/>
    <w:rsid w:val="00B978FC"/>
    <w:rsid w:val="00B97C62"/>
    <w:rsid w:val="00B97F68"/>
    <w:rsid w:val="00BA154A"/>
    <w:rsid w:val="00BA2503"/>
    <w:rsid w:val="00BA4F9F"/>
    <w:rsid w:val="00BA58B3"/>
    <w:rsid w:val="00BA6C78"/>
    <w:rsid w:val="00BA76C1"/>
    <w:rsid w:val="00BB1DBF"/>
    <w:rsid w:val="00BB215E"/>
    <w:rsid w:val="00BB26CB"/>
    <w:rsid w:val="00BB2C23"/>
    <w:rsid w:val="00BB47B4"/>
    <w:rsid w:val="00BB5A13"/>
    <w:rsid w:val="00BB6163"/>
    <w:rsid w:val="00BC005C"/>
    <w:rsid w:val="00BC07CC"/>
    <w:rsid w:val="00BC0A8E"/>
    <w:rsid w:val="00BC0A93"/>
    <w:rsid w:val="00BC1354"/>
    <w:rsid w:val="00BC1667"/>
    <w:rsid w:val="00BC3D35"/>
    <w:rsid w:val="00BC433B"/>
    <w:rsid w:val="00BC548E"/>
    <w:rsid w:val="00BC6D71"/>
    <w:rsid w:val="00BC6E03"/>
    <w:rsid w:val="00BD14BC"/>
    <w:rsid w:val="00BD1E15"/>
    <w:rsid w:val="00BD23B5"/>
    <w:rsid w:val="00BD2603"/>
    <w:rsid w:val="00BD266A"/>
    <w:rsid w:val="00BD31CD"/>
    <w:rsid w:val="00BD3522"/>
    <w:rsid w:val="00BD3919"/>
    <w:rsid w:val="00BD3D69"/>
    <w:rsid w:val="00BD43E6"/>
    <w:rsid w:val="00BD5129"/>
    <w:rsid w:val="00BD7E2B"/>
    <w:rsid w:val="00BE106B"/>
    <w:rsid w:val="00BE1141"/>
    <w:rsid w:val="00BE1C93"/>
    <w:rsid w:val="00BE233A"/>
    <w:rsid w:val="00BE2552"/>
    <w:rsid w:val="00BE4116"/>
    <w:rsid w:val="00BE42BD"/>
    <w:rsid w:val="00BE4A80"/>
    <w:rsid w:val="00BE4B38"/>
    <w:rsid w:val="00BE519A"/>
    <w:rsid w:val="00BE5D92"/>
    <w:rsid w:val="00BE6655"/>
    <w:rsid w:val="00BE69FA"/>
    <w:rsid w:val="00BE78C6"/>
    <w:rsid w:val="00BF2466"/>
    <w:rsid w:val="00BF3D54"/>
    <w:rsid w:val="00BF458C"/>
    <w:rsid w:val="00BF5CD1"/>
    <w:rsid w:val="00BF6616"/>
    <w:rsid w:val="00BF66A4"/>
    <w:rsid w:val="00C0106E"/>
    <w:rsid w:val="00C016FB"/>
    <w:rsid w:val="00C02BA6"/>
    <w:rsid w:val="00C03CE0"/>
    <w:rsid w:val="00C04043"/>
    <w:rsid w:val="00C041D5"/>
    <w:rsid w:val="00C053B8"/>
    <w:rsid w:val="00C06615"/>
    <w:rsid w:val="00C06696"/>
    <w:rsid w:val="00C066DE"/>
    <w:rsid w:val="00C06731"/>
    <w:rsid w:val="00C06B99"/>
    <w:rsid w:val="00C0709B"/>
    <w:rsid w:val="00C07151"/>
    <w:rsid w:val="00C07655"/>
    <w:rsid w:val="00C0799A"/>
    <w:rsid w:val="00C1030B"/>
    <w:rsid w:val="00C112FA"/>
    <w:rsid w:val="00C11893"/>
    <w:rsid w:val="00C11D0D"/>
    <w:rsid w:val="00C16325"/>
    <w:rsid w:val="00C16FAA"/>
    <w:rsid w:val="00C177D6"/>
    <w:rsid w:val="00C21254"/>
    <w:rsid w:val="00C217D0"/>
    <w:rsid w:val="00C24164"/>
    <w:rsid w:val="00C24825"/>
    <w:rsid w:val="00C24A6F"/>
    <w:rsid w:val="00C26544"/>
    <w:rsid w:val="00C2745B"/>
    <w:rsid w:val="00C2793C"/>
    <w:rsid w:val="00C3029A"/>
    <w:rsid w:val="00C30D60"/>
    <w:rsid w:val="00C31A29"/>
    <w:rsid w:val="00C31BCD"/>
    <w:rsid w:val="00C328EF"/>
    <w:rsid w:val="00C32B2A"/>
    <w:rsid w:val="00C34B13"/>
    <w:rsid w:val="00C34CDD"/>
    <w:rsid w:val="00C34E40"/>
    <w:rsid w:val="00C403B3"/>
    <w:rsid w:val="00C406F3"/>
    <w:rsid w:val="00C414E3"/>
    <w:rsid w:val="00C41714"/>
    <w:rsid w:val="00C42860"/>
    <w:rsid w:val="00C42B8D"/>
    <w:rsid w:val="00C43588"/>
    <w:rsid w:val="00C47BE3"/>
    <w:rsid w:val="00C509C3"/>
    <w:rsid w:val="00C50A17"/>
    <w:rsid w:val="00C51F10"/>
    <w:rsid w:val="00C55D1B"/>
    <w:rsid w:val="00C5623B"/>
    <w:rsid w:val="00C56C29"/>
    <w:rsid w:val="00C57716"/>
    <w:rsid w:val="00C6120B"/>
    <w:rsid w:val="00C615A7"/>
    <w:rsid w:val="00C6192A"/>
    <w:rsid w:val="00C64B6F"/>
    <w:rsid w:val="00C679A8"/>
    <w:rsid w:val="00C70755"/>
    <w:rsid w:val="00C70EAE"/>
    <w:rsid w:val="00C7259C"/>
    <w:rsid w:val="00C74B20"/>
    <w:rsid w:val="00C756F9"/>
    <w:rsid w:val="00C77B29"/>
    <w:rsid w:val="00C81479"/>
    <w:rsid w:val="00C8216C"/>
    <w:rsid w:val="00C8297F"/>
    <w:rsid w:val="00C834A8"/>
    <w:rsid w:val="00C83B65"/>
    <w:rsid w:val="00C8536B"/>
    <w:rsid w:val="00C86AC9"/>
    <w:rsid w:val="00C87CF4"/>
    <w:rsid w:val="00C9010E"/>
    <w:rsid w:val="00C90EFF"/>
    <w:rsid w:val="00C9162C"/>
    <w:rsid w:val="00C93083"/>
    <w:rsid w:val="00C949ED"/>
    <w:rsid w:val="00C94FB1"/>
    <w:rsid w:val="00C956CD"/>
    <w:rsid w:val="00CA048A"/>
    <w:rsid w:val="00CA485B"/>
    <w:rsid w:val="00CA5022"/>
    <w:rsid w:val="00CA556F"/>
    <w:rsid w:val="00CA6684"/>
    <w:rsid w:val="00CA6E09"/>
    <w:rsid w:val="00CA7B68"/>
    <w:rsid w:val="00CB0499"/>
    <w:rsid w:val="00CB0E2C"/>
    <w:rsid w:val="00CB17C3"/>
    <w:rsid w:val="00CB352B"/>
    <w:rsid w:val="00CB4EC4"/>
    <w:rsid w:val="00CB5893"/>
    <w:rsid w:val="00CB5E60"/>
    <w:rsid w:val="00CB69B5"/>
    <w:rsid w:val="00CB6B56"/>
    <w:rsid w:val="00CB751B"/>
    <w:rsid w:val="00CC0649"/>
    <w:rsid w:val="00CC114B"/>
    <w:rsid w:val="00CC1262"/>
    <w:rsid w:val="00CC178D"/>
    <w:rsid w:val="00CC23D5"/>
    <w:rsid w:val="00CC4925"/>
    <w:rsid w:val="00CC5440"/>
    <w:rsid w:val="00CC57EC"/>
    <w:rsid w:val="00CC5CCF"/>
    <w:rsid w:val="00CC6AD9"/>
    <w:rsid w:val="00CC7C47"/>
    <w:rsid w:val="00CC7DE7"/>
    <w:rsid w:val="00CD0EA2"/>
    <w:rsid w:val="00CD18BC"/>
    <w:rsid w:val="00CD1A56"/>
    <w:rsid w:val="00CD1BA4"/>
    <w:rsid w:val="00CD247E"/>
    <w:rsid w:val="00CD2FC6"/>
    <w:rsid w:val="00CD45AA"/>
    <w:rsid w:val="00CD50B5"/>
    <w:rsid w:val="00CD5B1F"/>
    <w:rsid w:val="00CD6B87"/>
    <w:rsid w:val="00CD73A9"/>
    <w:rsid w:val="00CE1283"/>
    <w:rsid w:val="00CE3643"/>
    <w:rsid w:val="00CE36D7"/>
    <w:rsid w:val="00CE3A3E"/>
    <w:rsid w:val="00CE4D4B"/>
    <w:rsid w:val="00CE4FFD"/>
    <w:rsid w:val="00CE5834"/>
    <w:rsid w:val="00CE5DD3"/>
    <w:rsid w:val="00CE639B"/>
    <w:rsid w:val="00CE6A9C"/>
    <w:rsid w:val="00CE6F9A"/>
    <w:rsid w:val="00CF0442"/>
    <w:rsid w:val="00CF0F5A"/>
    <w:rsid w:val="00CF15AF"/>
    <w:rsid w:val="00CF227A"/>
    <w:rsid w:val="00CF5B5C"/>
    <w:rsid w:val="00CF610B"/>
    <w:rsid w:val="00CF7D33"/>
    <w:rsid w:val="00D00750"/>
    <w:rsid w:val="00D00B76"/>
    <w:rsid w:val="00D00F39"/>
    <w:rsid w:val="00D01213"/>
    <w:rsid w:val="00D01972"/>
    <w:rsid w:val="00D0199B"/>
    <w:rsid w:val="00D01E10"/>
    <w:rsid w:val="00D045DA"/>
    <w:rsid w:val="00D06B0B"/>
    <w:rsid w:val="00D06F12"/>
    <w:rsid w:val="00D06F4A"/>
    <w:rsid w:val="00D07D14"/>
    <w:rsid w:val="00D102EF"/>
    <w:rsid w:val="00D10628"/>
    <w:rsid w:val="00D13DDB"/>
    <w:rsid w:val="00D14C78"/>
    <w:rsid w:val="00D14DC2"/>
    <w:rsid w:val="00D150E9"/>
    <w:rsid w:val="00D20F9D"/>
    <w:rsid w:val="00D21807"/>
    <w:rsid w:val="00D21869"/>
    <w:rsid w:val="00D21EF3"/>
    <w:rsid w:val="00D223D6"/>
    <w:rsid w:val="00D22AD0"/>
    <w:rsid w:val="00D23B87"/>
    <w:rsid w:val="00D26016"/>
    <w:rsid w:val="00D26A8A"/>
    <w:rsid w:val="00D274ED"/>
    <w:rsid w:val="00D27968"/>
    <w:rsid w:val="00D27E27"/>
    <w:rsid w:val="00D304A1"/>
    <w:rsid w:val="00D31AF7"/>
    <w:rsid w:val="00D31E71"/>
    <w:rsid w:val="00D33E38"/>
    <w:rsid w:val="00D34CDD"/>
    <w:rsid w:val="00D3508A"/>
    <w:rsid w:val="00D356D1"/>
    <w:rsid w:val="00D37DBF"/>
    <w:rsid w:val="00D37F9C"/>
    <w:rsid w:val="00D41205"/>
    <w:rsid w:val="00D421F1"/>
    <w:rsid w:val="00D424AD"/>
    <w:rsid w:val="00D4273C"/>
    <w:rsid w:val="00D43A1B"/>
    <w:rsid w:val="00D44F8A"/>
    <w:rsid w:val="00D450C9"/>
    <w:rsid w:val="00D46790"/>
    <w:rsid w:val="00D4741C"/>
    <w:rsid w:val="00D5164F"/>
    <w:rsid w:val="00D51E4C"/>
    <w:rsid w:val="00D52599"/>
    <w:rsid w:val="00D52677"/>
    <w:rsid w:val="00D53800"/>
    <w:rsid w:val="00D554DE"/>
    <w:rsid w:val="00D55895"/>
    <w:rsid w:val="00D56CA2"/>
    <w:rsid w:val="00D610D3"/>
    <w:rsid w:val="00D62328"/>
    <w:rsid w:val="00D64351"/>
    <w:rsid w:val="00D64903"/>
    <w:rsid w:val="00D6504C"/>
    <w:rsid w:val="00D65AA1"/>
    <w:rsid w:val="00D672DB"/>
    <w:rsid w:val="00D675C6"/>
    <w:rsid w:val="00D6776A"/>
    <w:rsid w:val="00D677AA"/>
    <w:rsid w:val="00D6793F"/>
    <w:rsid w:val="00D67F5C"/>
    <w:rsid w:val="00D717B9"/>
    <w:rsid w:val="00D71C91"/>
    <w:rsid w:val="00D728E7"/>
    <w:rsid w:val="00D73F4D"/>
    <w:rsid w:val="00D75C5F"/>
    <w:rsid w:val="00D76AE5"/>
    <w:rsid w:val="00D76E25"/>
    <w:rsid w:val="00D7710F"/>
    <w:rsid w:val="00D774C9"/>
    <w:rsid w:val="00D77B7C"/>
    <w:rsid w:val="00D802ED"/>
    <w:rsid w:val="00D80A4C"/>
    <w:rsid w:val="00D8251B"/>
    <w:rsid w:val="00D827A1"/>
    <w:rsid w:val="00D82E57"/>
    <w:rsid w:val="00D839A1"/>
    <w:rsid w:val="00D8480F"/>
    <w:rsid w:val="00D84FF4"/>
    <w:rsid w:val="00D87849"/>
    <w:rsid w:val="00D87B0A"/>
    <w:rsid w:val="00D87EA3"/>
    <w:rsid w:val="00D90863"/>
    <w:rsid w:val="00D90BED"/>
    <w:rsid w:val="00D91AC5"/>
    <w:rsid w:val="00D91C27"/>
    <w:rsid w:val="00D940F0"/>
    <w:rsid w:val="00D96D79"/>
    <w:rsid w:val="00DA118D"/>
    <w:rsid w:val="00DA196F"/>
    <w:rsid w:val="00DA69AA"/>
    <w:rsid w:val="00DA6C60"/>
    <w:rsid w:val="00DA72A3"/>
    <w:rsid w:val="00DB04EE"/>
    <w:rsid w:val="00DB0BFA"/>
    <w:rsid w:val="00DB0C9F"/>
    <w:rsid w:val="00DB0E27"/>
    <w:rsid w:val="00DB1201"/>
    <w:rsid w:val="00DB1664"/>
    <w:rsid w:val="00DB2DE7"/>
    <w:rsid w:val="00DB3233"/>
    <w:rsid w:val="00DB4384"/>
    <w:rsid w:val="00DB48DC"/>
    <w:rsid w:val="00DB50EF"/>
    <w:rsid w:val="00DB585A"/>
    <w:rsid w:val="00DB5C41"/>
    <w:rsid w:val="00DB63F1"/>
    <w:rsid w:val="00DB786F"/>
    <w:rsid w:val="00DC017F"/>
    <w:rsid w:val="00DC073B"/>
    <w:rsid w:val="00DC1519"/>
    <w:rsid w:val="00DC163E"/>
    <w:rsid w:val="00DC23B0"/>
    <w:rsid w:val="00DC2F04"/>
    <w:rsid w:val="00DC50EC"/>
    <w:rsid w:val="00DC5925"/>
    <w:rsid w:val="00DC60FA"/>
    <w:rsid w:val="00DC65E1"/>
    <w:rsid w:val="00DD0092"/>
    <w:rsid w:val="00DD00DE"/>
    <w:rsid w:val="00DD0AD1"/>
    <w:rsid w:val="00DD18E7"/>
    <w:rsid w:val="00DD1A39"/>
    <w:rsid w:val="00DD546A"/>
    <w:rsid w:val="00DD6167"/>
    <w:rsid w:val="00DD7F8C"/>
    <w:rsid w:val="00DE06A1"/>
    <w:rsid w:val="00DE0E7B"/>
    <w:rsid w:val="00DE23AF"/>
    <w:rsid w:val="00DE29D6"/>
    <w:rsid w:val="00DE2E89"/>
    <w:rsid w:val="00DE5087"/>
    <w:rsid w:val="00DE5B36"/>
    <w:rsid w:val="00DE6A26"/>
    <w:rsid w:val="00DE724A"/>
    <w:rsid w:val="00DF1A5E"/>
    <w:rsid w:val="00DF2644"/>
    <w:rsid w:val="00DF3B9A"/>
    <w:rsid w:val="00DF5169"/>
    <w:rsid w:val="00DF52C9"/>
    <w:rsid w:val="00DF5F66"/>
    <w:rsid w:val="00DF6416"/>
    <w:rsid w:val="00DF6F74"/>
    <w:rsid w:val="00DF77D2"/>
    <w:rsid w:val="00DF7C87"/>
    <w:rsid w:val="00DF7E5C"/>
    <w:rsid w:val="00E0149D"/>
    <w:rsid w:val="00E01663"/>
    <w:rsid w:val="00E03002"/>
    <w:rsid w:val="00E03AAD"/>
    <w:rsid w:val="00E03E50"/>
    <w:rsid w:val="00E0491A"/>
    <w:rsid w:val="00E04AA1"/>
    <w:rsid w:val="00E04B5C"/>
    <w:rsid w:val="00E0511F"/>
    <w:rsid w:val="00E05815"/>
    <w:rsid w:val="00E070AB"/>
    <w:rsid w:val="00E07AF5"/>
    <w:rsid w:val="00E07CC9"/>
    <w:rsid w:val="00E105C1"/>
    <w:rsid w:val="00E10989"/>
    <w:rsid w:val="00E11921"/>
    <w:rsid w:val="00E13A3A"/>
    <w:rsid w:val="00E1427C"/>
    <w:rsid w:val="00E147DF"/>
    <w:rsid w:val="00E14A8D"/>
    <w:rsid w:val="00E150A1"/>
    <w:rsid w:val="00E15B52"/>
    <w:rsid w:val="00E15E7E"/>
    <w:rsid w:val="00E17598"/>
    <w:rsid w:val="00E17F6C"/>
    <w:rsid w:val="00E2029F"/>
    <w:rsid w:val="00E2267A"/>
    <w:rsid w:val="00E227F0"/>
    <w:rsid w:val="00E22FF2"/>
    <w:rsid w:val="00E23454"/>
    <w:rsid w:val="00E25615"/>
    <w:rsid w:val="00E26D23"/>
    <w:rsid w:val="00E271ED"/>
    <w:rsid w:val="00E27466"/>
    <w:rsid w:val="00E30A98"/>
    <w:rsid w:val="00E344C2"/>
    <w:rsid w:val="00E35F47"/>
    <w:rsid w:val="00E40E6B"/>
    <w:rsid w:val="00E41598"/>
    <w:rsid w:val="00E41BDE"/>
    <w:rsid w:val="00E43CED"/>
    <w:rsid w:val="00E44A95"/>
    <w:rsid w:val="00E459DC"/>
    <w:rsid w:val="00E47283"/>
    <w:rsid w:val="00E52403"/>
    <w:rsid w:val="00E52C64"/>
    <w:rsid w:val="00E541D1"/>
    <w:rsid w:val="00E54536"/>
    <w:rsid w:val="00E54D73"/>
    <w:rsid w:val="00E55303"/>
    <w:rsid w:val="00E55B01"/>
    <w:rsid w:val="00E56A62"/>
    <w:rsid w:val="00E56ADC"/>
    <w:rsid w:val="00E577E1"/>
    <w:rsid w:val="00E579B9"/>
    <w:rsid w:val="00E602F9"/>
    <w:rsid w:val="00E6085E"/>
    <w:rsid w:val="00E6107D"/>
    <w:rsid w:val="00E62367"/>
    <w:rsid w:val="00E62733"/>
    <w:rsid w:val="00E6335F"/>
    <w:rsid w:val="00E633BE"/>
    <w:rsid w:val="00E66EB9"/>
    <w:rsid w:val="00E719B7"/>
    <w:rsid w:val="00E71F7E"/>
    <w:rsid w:val="00E72A41"/>
    <w:rsid w:val="00E748DA"/>
    <w:rsid w:val="00E808B5"/>
    <w:rsid w:val="00E80F45"/>
    <w:rsid w:val="00E81BA3"/>
    <w:rsid w:val="00E81F99"/>
    <w:rsid w:val="00E82B79"/>
    <w:rsid w:val="00E832E3"/>
    <w:rsid w:val="00E83381"/>
    <w:rsid w:val="00E850B1"/>
    <w:rsid w:val="00E85966"/>
    <w:rsid w:val="00E85BC4"/>
    <w:rsid w:val="00E863E4"/>
    <w:rsid w:val="00E86E17"/>
    <w:rsid w:val="00E87F38"/>
    <w:rsid w:val="00E91312"/>
    <w:rsid w:val="00E925B0"/>
    <w:rsid w:val="00E946E8"/>
    <w:rsid w:val="00E96862"/>
    <w:rsid w:val="00E9734F"/>
    <w:rsid w:val="00EA3051"/>
    <w:rsid w:val="00EA39D1"/>
    <w:rsid w:val="00EA3F95"/>
    <w:rsid w:val="00EA464C"/>
    <w:rsid w:val="00EA5199"/>
    <w:rsid w:val="00EA568A"/>
    <w:rsid w:val="00EA5FD2"/>
    <w:rsid w:val="00EA6217"/>
    <w:rsid w:val="00EB0264"/>
    <w:rsid w:val="00EB247A"/>
    <w:rsid w:val="00EB3F31"/>
    <w:rsid w:val="00EB4C93"/>
    <w:rsid w:val="00EB4EC7"/>
    <w:rsid w:val="00EB590E"/>
    <w:rsid w:val="00EB5C52"/>
    <w:rsid w:val="00EB65EC"/>
    <w:rsid w:val="00EB6F86"/>
    <w:rsid w:val="00EC13C7"/>
    <w:rsid w:val="00EC1C07"/>
    <w:rsid w:val="00EC2E94"/>
    <w:rsid w:val="00EC645B"/>
    <w:rsid w:val="00ED2692"/>
    <w:rsid w:val="00ED387F"/>
    <w:rsid w:val="00ED60AE"/>
    <w:rsid w:val="00ED79AC"/>
    <w:rsid w:val="00ED7A05"/>
    <w:rsid w:val="00EE09B0"/>
    <w:rsid w:val="00EE1542"/>
    <w:rsid w:val="00EE17BA"/>
    <w:rsid w:val="00EE2336"/>
    <w:rsid w:val="00EE2E0F"/>
    <w:rsid w:val="00EE334C"/>
    <w:rsid w:val="00EE70C2"/>
    <w:rsid w:val="00EE7369"/>
    <w:rsid w:val="00EF02E9"/>
    <w:rsid w:val="00EF14AE"/>
    <w:rsid w:val="00EF194E"/>
    <w:rsid w:val="00EF255A"/>
    <w:rsid w:val="00EF36F3"/>
    <w:rsid w:val="00EF47AF"/>
    <w:rsid w:val="00EF514F"/>
    <w:rsid w:val="00EF5E76"/>
    <w:rsid w:val="00EF709B"/>
    <w:rsid w:val="00EF7C03"/>
    <w:rsid w:val="00EF7FB6"/>
    <w:rsid w:val="00F01182"/>
    <w:rsid w:val="00F02153"/>
    <w:rsid w:val="00F036E8"/>
    <w:rsid w:val="00F03A18"/>
    <w:rsid w:val="00F045B9"/>
    <w:rsid w:val="00F047C9"/>
    <w:rsid w:val="00F05075"/>
    <w:rsid w:val="00F058DF"/>
    <w:rsid w:val="00F063AE"/>
    <w:rsid w:val="00F069D3"/>
    <w:rsid w:val="00F06C56"/>
    <w:rsid w:val="00F10D40"/>
    <w:rsid w:val="00F110BD"/>
    <w:rsid w:val="00F12B5F"/>
    <w:rsid w:val="00F1368F"/>
    <w:rsid w:val="00F14E00"/>
    <w:rsid w:val="00F15675"/>
    <w:rsid w:val="00F179FA"/>
    <w:rsid w:val="00F21250"/>
    <w:rsid w:val="00F234CE"/>
    <w:rsid w:val="00F2398D"/>
    <w:rsid w:val="00F23EE5"/>
    <w:rsid w:val="00F265E4"/>
    <w:rsid w:val="00F26C23"/>
    <w:rsid w:val="00F30727"/>
    <w:rsid w:val="00F31ECF"/>
    <w:rsid w:val="00F332F8"/>
    <w:rsid w:val="00F33564"/>
    <w:rsid w:val="00F33939"/>
    <w:rsid w:val="00F342E3"/>
    <w:rsid w:val="00F348A8"/>
    <w:rsid w:val="00F348BB"/>
    <w:rsid w:val="00F37C35"/>
    <w:rsid w:val="00F41664"/>
    <w:rsid w:val="00F44595"/>
    <w:rsid w:val="00F44819"/>
    <w:rsid w:val="00F4607B"/>
    <w:rsid w:val="00F462D1"/>
    <w:rsid w:val="00F47C6A"/>
    <w:rsid w:val="00F52EF7"/>
    <w:rsid w:val="00F53104"/>
    <w:rsid w:val="00F532D7"/>
    <w:rsid w:val="00F53AD8"/>
    <w:rsid w:val="00F5474D"/>
    <w:rsid w:val="00F5491F"/>
    <w:rsid w:val="00F54DF5"/>
    <w:rsid w:val="00F574D8"/>
    <w:rsid w:val="00F575DF"/>
    <w:rsid w:val="00F634A3"/>
    <w:rsid w:val="00F63A92"/>
    <w:rsid w:val="00F63EE4"/>
    <w:rsid w:val="00F659EE"/>
    <w:rsid w:val="00F65A03"/>
    <w:rsid w:val="00F663D5"/>
    <w:rsid w:val="00F67E0A"/>
    <w:rsid w:val="00F703D4"/>
    <w:rsid w:val="00F70716"/>
    <w:rsid w:val="00F708DA"/>
    <w:rsid w:val="00F710F9"/>
    <w:rsid w:val="00F7113C"/>
    <w:rsid w:val="00F715CB"/>
    <w:rsid w:val="00F71ADC"/>
    <w:rsid w:val="00F74380"/>
    <w:rsid w:val="00F758A8"/>
    <w:rsid w:val="00F75D46"/>
    <w:rsid w:val="00F7620F"/>
    <w:rsid w:val="00F80725"/>
    <w:rsid w:val="00F8226C"/>
    <w:rsid w:val="00F82285"/>
    <w:rsid w:val="00F82C58"/>
    <w:rsid w:val="00F83168"/>
    <w:rsid w:val="00F8442B"/>
    <w:rsid w:val="00F851C3"/>
    <w:rsid w:val="00F8569E"/>
    <w:rsid w:val="00F866DE"/>
    <w:rsid w:val="00F868FE"/>
    <w:rsid w:val="00F87F40"/>
    <w:rsid w:val="00F90E28"/>
    <w:rsid w:val="00F91EAD"/>
    <w:rsid w:val="00F93CA2"/>
    <w:rsid w:val="00F950A5"/>
    <w:rsid w:val="00F96894"/>
    <w:rsid w:val="00F96E92"/>
    <w:rsid w:val="00FA0AE4"/>
    <w:rsid w:val="00FA16FE"/>
    <w:rsid w:val="00FA1862"/>
    <w:rsid w:val="00FA28CD"/>
    <w:rsid w:val="00FA3FB0"/>
    <w:rsid w:val="00FA48BB"/>
    <w:rsid w:val="00FA48FF"/>
    <w:rsid w:val="00FA75A5"/>
    <w:rsid w:val="00FA75FA"/>
    <w:rsid w:val="00FA770A"/>
    <w:rsid w:val="00FB070A"/>
    <w:rsid w:val="00FB1433"/>
    <w:rsid w:val="00FB174B"/>
    <w:rsid w:val="00FB1868"/>
    <w:rsid w:val="00FB1CDD"/>
    <w:rsid w:val="00FB2056"/>
    <w:rsid w:val="00FB4DBA"/>
    <w:rsid w:val="00FB5757"/>
    <w:rsid w:val="00FB667E"/>
    <w:rsid w:val="00FC0204"/>
    <w:rsid w:val="00FC09BE"/>
    <w:rsid w:val="00FC4BF8"/>
    <w:rsid w:val="00FC53BB"/>
    <w:rsid w:val="00FC5A1B"/>
    <w:rsid w:val="00FC6877"/>
    <w:rsid w:val="00FC6B17"/>
    <w:rsid w:val="00FD217E"/>
    <w:rsid w:val="00FD28CB"/>
    <w:rsid w:val="00FD3176"/>
    <w:rsid w:val="00FD505E"/>
    <w:rsid w:val="00FD561B"/>
    <w:rsid w:val="00FD691F"/>
    <w:rsid w:val="00FD711F"/>
    <w:rsid w:val="00FD7757"/>
    <w:rsid w:val="00FE0AF1"/>
    <w:rsid w:val="00FE2B2B"/>
    <w:rsid w:val="00FE409A"/>
    <w:rsid w:val="00FE435B"/>
    <w:rsid w:val="00FE463D"/>
    <w:rsid w:val="00FE552D"/>
    <w:rsid w:val="00FE5635"/>
    <w:rsid w:val="00FE5B8E"/>
    <w:rsid w:val="00FE5D9D"/>
    <w:rsid w:val="00FE5F00"/>
    <w:rsid w:val="00FE6056"/>
    <w:rsid w:val="00FE6254"/>
    <w:rsid w:val="00FE76AD"/>
    <w:rsid w:val="00FE76C5"/>
    <w:rsid w:val="00FE7892"/>
    <w:rsid w:val="00FF1665"/>
    <w:rsid w:val="00FF195C"/>
    <w:rsid w:val="00FF218A"/>
    <w:rsid w:val="00FF3BDB"/>
    <w:rsid w:val="00FF4BAE"/>
    <w:rsid w:val="00FF5804"/>
    <w:rsid w:val="00FF618C"/>
    <w:rsid w:val="00FF6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C5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7825"/>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link w:val="Heading2Char"/>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aliases w:val="Caption-Dissertation"/>
    <w:basedOn w:val="Normal"/>
    <w:next w:val="Normal"/>
    <w:link w:val="CaptionChar"/>
    <w:qFormat/>
    <w:rsid w:val="008A7CEE"/>
    <w:pPr>
      <w:keepNext/>
      <w:spacing w:before="120" w:after="120"/>
    </w:pPr>
    <w:rPr>
      <w:rFonts w:ascii="Times New Roman" w:hAnsi="Times New Roman"/>
      <w:b/>
      <w:bCs/>
    </w:rPr>
  </w:style>
  <w:style w:type="paragraph" w:styleId="TableofFigures">
    <w:name w:val="table of figures"/>
    <w:basedOn w:val="Normal"/>
    <w:next w:val="Normal"/>
    <w:uiPriority w:val="99"/>
    <w:rsid w:val="00853AE7"/>
    <w:pPr>
      <w:ind w:left="480" w:hanging="480"/>
    </w:pPr>
    <w:rPr>
      <w:rFonts w:ascii="Times New Roman" w:hAnsi="Times New Roman"/>
    </w:r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537099"/>
    <w:pPr>
      <w:tabs>
        <w:tab w:val="right" w:leader="dot" w:pos="8630"/>
      </w:tabs>
    </w:pPr>
    <w:rPr>
      <w:rFonts w:ascii="Times New Roman" w:hAnsi="Times New Roman" w:cs="Times New Roman"/>
      <w:noProof/>
    </w:rPr>
  </w:style>
  <w:style w:type="paragraph" w:styleId="TOC2">
    <w:name w:val="toc 2"/>
    <w:basedOn w:val="Normal"/>
    <w:next w:val="Normal"/>
    <w:autoRedefine/>
    <w:uiPriority w:val="39"/>
    <w:rsid w:val="003D6582"/>
    <w:pPr>
      <w:tabs>
        <w:tab w:val="right" w:leader="dot" w:pos="8630"/>
      </w:tabs>
      <w:ind w:left="240"/>
    </w:pPr>
    <w:rPr>
      <w:rFonts w:ascii="Times New Roman" w:hAnsi="Times New Roman" w:cs="Times New Roman"/>
      <w:noProof/>
    </w:rPr>
  </w:style>
  <w:style w:type="paragraph" w:styleId="TOC3">
    <w:name w:val="toc 3"/>
    <w:basedOn w:val="Normal"/>
    <w:next w:val="Normal"/>
    <w:autoRedefine/>
    <w:uiPriority w:val="39"/>
    <w:rsid w:val="00877D55"/>
    <w:pPr>
      <w:tabs>
        <w:tab w:val="right" w:leader="dot" w:pos="8630"/>
      </w:tabs>
      <w:ind w:left="480"/>
    </w:pPr>
    <w:rPr>
      <w:rFonts w:ascii="Times New Roman" w:hAnsi="Times New Roman"/>
    </w:r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69B5"/>
    <w:pPr>
      <w:ind w:left="720"/>
      <w:contextualSpacing/>
    </w:pPr>
  </w:style>
  <w:style w:type="character" w:customStyle="1" w:styleId="Heading2Char">
    <w:name w:val="Heading 2 Char"/>
    <w:basedOn w:val="DefaultParagraphFont"/>
    <w:link w:val="Heading2"/>
    <w:rsid w:val="00780625"/>
    <w:rPr>
      <w:rFonts w:ascii="Arial" w:hAnsi="Arial" w:cs="Arial"/>
      <w:b/>
      <w:bCs/>
      <w:iCs/>
      <w:sz w:val="28"/>
      <w:szCs w:val="28"/>
    </w:rPr>
  </w:style>
  <w:style w:type="character" w:styleId="CommentReference">
    <w:name w:val="annotation reference"/>
    <w:basedOn w:val="DefaultParagraphFont"/>
    <w:unhideWhenUsed/>
    <w:rsid w:val="00FB1CDD"/>
    <w:rPr>
      <w:sz w:val="16"/>
      <w:szCs w:val="16"/>
    </w:rPr>
  </w:style>
  <w:style w:type="paragraph" w:styleId="CommentText">
    <w:name w:val="annotation text"/>
    <w:basedOn w:val="Normal"/>
    <w:link w:val="CommentTextChar"/>
    <w:unhideWhenUsed/>
    <w:rsid w:val="00FB1CDD"/>
    <w:rPr>
      <w:sz w:val="20"/>
      <w:szCs w:val="20"/>
    </w:rPr>
  </w:style>
  <w:style w:type="character" w:customStyle="1" w:styleId="CommentTextChar">
    <w:name w:val="Comment Text Char"/>
    <w:basedOn w:val="DefaultParagraphFont"/>
    <w:link w:val="CommentText"/>
    <w:rsid w:val="00FB1CDD"/>
    <w:rPr>
      <w:rFonts w:ascii="Arial" w:hAnsi="Arial" w:cs="Arial"/>
    </w:rPr>
  </w:style>
  <w:style w:type="paragraph" w:styleId="CommentSubject">
    <w:name w:val="annotation subject"/>
    <w:basedOn w:val="CommentText"/>
    <w:next w:val="CommentText"/>
    <w:link w:val="CommentSubjectChar"/>
    <w:semiHidden/>
    <w:unhideWhenUsed/>
    <w:rsid w:val="00FB1CDD"/>
    <w:rPr>
      <w:b/>
      <w:bCs/>
    </w:rPr>
  </w:style>
  <w:style w:type="character" w:customStyle="1" w:styleId="CommentSubjectChar">
    <w:name w:val="Comment Subject Char"/>
    <w:basedOn w:val="CommentTextChar"/>
    <w:link w:val="CommentSubject"/>
    <w:semiHidden/>
    <w:rsid w:val="00FB1CDD"/>
    <w:rPr>
      <w:rFonts w:ascii="Arial" w:hAnsi="Arial" w:cs="Arial"/>
      <w:b/>
      <w:bCs/>
    </w:rPr>
  </w:style>
  <w:style w:type="paragraph" w:customStyle="1" w:styleId="RSCI01FigureSchemeChartwithbottombar">
    <w:name w:val="RSC I01 Figure/Scheme/Chart with bottom bar"/>
    <w:basedOn w:val="Normal"/>
    <w:link w:val="RSCI01FigureSchemeChartwithbottombarChar"/>
    <w:qFormat/>
    <w:rsid w:val="00FB1CDD"/>
    <w:pPr>
      <w:pBdr>
        <w:bottom w:val="single" w:sz="12" w:space="5" w:color="999999"/>
      </w:pBdr>
      <w:spacing w:before="40" w:after="120" w:line="120" w:lineRule="exact"/>
      <w:jc w:val="both"/>
    </w:pPr>
    <w:rPr>
      <w:rFonts w:asciiTheme="minorHAnsi" w:eastAsiaTheme="minorHAnsi" w:hAnsiTheme="minorHAnsi" w:cstheme="minorHAnsi"/>
      <w:w w:val="108"/>
      <w:sz w:val="14"/>
      <w:szCs w:val="14"/>
      <w:lang w:val="en-GB"/>
    </w:rPr>
  </w:style>
  <w:style w:type="character" w:customStyle="1" w:styleId="RSCI01FigureSchemeChartwithbottombarChar">
    <w:name w:val="RSC I01 Figure/Scheme/Chart with bottom bar Char"/>
    <w:basedOn w:val="DefaultParagraphFont"/>
    <w:link w:val="RSCI01FigureSchemeChartwithbottombar"/>
    <w:rsid w:val="00FB1CDD"/>
    <w:rPr>
      <w:rFonts w:asciiTheme="minorHAnsi" w:eastAsiaTheme="minorHAnsi" w:hAnsiTheme="minorHAnsi" w:cstheme="minorHAnsi"/>
      <w:w w:val="108"/>
      <w:sz w:val="14"/>
      <w:szCs w:val="14"/>
      <w:lang w:val="en-GB"/>
    </w:rPr>
  </w:style>
  <w:style w:type="character" w:styleId="UnresolvedMention">
    <w:name w:val="Unresolved Mention"/>
    <w:basedOn w:val="DefaultParagraphFont"/>
    <w:uiPriority w:val="99"/>
    <w:semiHidden/>
    <w:unhideWhenUsed/>
    <w:rsid w:val="00FB1CDD"/>
    <w:rPr>
      <w:color w:val="605E5C"/>
      <w:shd w:val="clear" w:color="auto" w:fill="E1DFDD"/>
    </w:rPr>
  </w:style>
  <w:style w:type="paragraph" w:customStyle="1" w:styleId="EndNoteBibliographyTitle">
    <w:name w:val="EndNote Bibliography Title"/>
    <w:basedOn w:val="Normal"/>
    <w:link w:val="EndNoteBibliographyTitleChar"/>
    <w:rsid w:val="00FB1CDD"/>
    <w:pPr>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FB1CDD"/>
    <w:rPr>
      <w:noProof/>
      <w:sz w:val="24"/>
      <w:szCs w:val="24"/>
    </w:rPr>
  </w:style>
  <w:style w:type="paragraph" w:customStyle="1" w:styleId="EndNoteBibliography">
    <w:name w:val="EndNote Bibliography"/>
    <w:basedOn w:val="Normal"/>
    <w:link w:val="EndNoteBibliographyChar"/>
    <w:rsid w:val="00FB1CDD"/>
    <w:rPr>
      <w:rFonts w:ascii="Times New Roman" w:hAnsi="Times New Roman" w:cs="Times New Roman"/>
      <w:noProof/>
    </w:rPr>
  </w:style>
  <w:style w:type="character" w:customStyle="1" w:styleId="EndNoteBibliographyChar">
    <w:name w:val="EndNote Bibliography Char"/>
    <w:basedOn w:val="DefaultParagraphFont"/>
    <w:link w:val="EndNoteBibliography"/>
    <w:rsid w:val="00FB1CDD"/>
    <w:rPr>
      <w:noProof/>
      <w:sz w:val="24"/>
      <w:szCs w:val="24"/>
    </w:rPr>
  </w:style>
  <w:style w:type="paragraph" w:customStyle="1" w:styleId="RSCT04TableFootnotewithbottombar">
    <w:name w:val="RSC T04 Table Footnote with bottom bar"/>
    <w:basedOn w:val="Normal"/>
    <w:link w:val="RSCT04TableFootnotewithbottombarChar"/>
    <w:qFormat/>
    <w:rsid w:val="00FB1CDD"/>
    <w:pPr>
      <w:keepLines/>
      <w:pBdr>
        <w:bottom w:val="single" w:sz="12" w:space="1" w:color="999999"/>
      </w:pBdr>
      <w:spacing w:before="120" w:after="160" w:line="200" w:lineRule="exact"/>
      <w:jc w:val="both"/>
    </w:pPr>
    <w:rPr>
      <w:rFonts w:asciiTheme="minorHAnsi" w:hAnsiTheme="minorHAnsi" w:cs="Times New Roman"/>
      <w:sz w:val="15"/>
      <w:szCs w:val="20"/>
      <w:lang w:val="en-GB" w:eastAsia="en-GB"/>
    </w:rPr>
  </w:style>
  <w:style w:type="character" w:customStyle="1" w:styleId="RSCT04TableFootnotewithbottombarChar">
    <w:name w:val="RSC T04 Table Footnote with bottom bar Char"/>
    <w:basedOn w:val="DefaultParagraphFont"/>
    <w:link w:val="RSCT04TableFootnotewithbottombar"/>
    <w:rsid w:val="00FB1CDD"/>
    <w:rPr>
      <w:rFonts w:asciiTheme="minorHAnsi" w:hAnsiTheme="minorHAnsi"/>
      <w:sz w:val="15"/>
      <w:lang w:val="en-GB" w:eastAsia="en-GB"/>
    </w:rPr>
  </w:style>
  <w:style w:type="paragraph" w:customStyle="1" w:styleId="RSCT03TableBody">
    <w:name w:val="RSC T03 Table Body"/>
    <w:basedOn w:val="Normal"/>
    <w:link w:val="RSCT03TableBodyChar"/>
    <w:qFormat/>
    <w:rsid w:val="00FB1CDD"/>
    <w:pPr>
      <w:keepNext/>
      <w:keepLines/>
      <w:spacing w:line="220" w:lineRule="exact"/>
      <w:jc w:val="center"/>
    </w:pPr>
    <w:rPr>
      <w:rFonts w:asciiTheme="minorHAnsi" w:hAnsiTheme="minorHAnsi" w:cs="Times New Roman"/>
      <w:sz w:val="16"/>
      <w:szCs w:val="16"/>
      <w:lang w:val="en-GB" w:eastAsia="en-GB"/>
    </w:rPr>
  </w:style>
  <w:style w:type="character" w:customStyle="1" w:styleId="RSCT03TableBodyChar">
    <w:name w:val="RSC T03 Table Body Char"/>
    <w:basedOn w:val="DefaultParagraphFont"/>
    <w:link w:val="RSCT03TableBody"/>
    <w:rsid w:val="00FB1CDD"/>
    <w:rPr>
      <w:rFonts w:asciiTheme="minorHAnsi" w:hAnsiTheme="minorHAnsi"/>
      <w:sz w:val="16"/>
      <w:szCs w:val="16"/>
      <w:lang w:val="en-GB" w:eastAsia="en-GB"/>
    </w:rPr>
  </w:style>
  <w:style w:type="paragraph" w:customStyle="1" w:styleId="SMHeading">
    <w:name w:val="SM Heading"/>
    <w:basedOn w:val="Heading1"/>
    <w:qFormat/>
    <w:rsid w:val="00FB1CDD"/>
    <w:pPr>
      <w:keepNext/>
      <w:autoSpaceDE/>
      <w:autoSpaceDN/>
      <w:adjustRightInd/>
      <w:spacing w:before="240" w:after="60"/>
      <w:jc w:val="left"/>
    </w:pPr>
    <w:rPr>
      <w:rFonts w:ascii="Times New Roman" w:hAnsi="Times New Roman" w:cs="Times New Roman"/>
      <w:caps w:val="0"/>
      <w:kern w:val="32"/>
      <w:sz w:val="24"/>
    </w:rPr>
  </w:style>
  <w:style w:type="paragraph" w:customStyle="1" w:styleId="SMSubheading">
    <w:name w:val="SM Subheading"/>
    <w:basedOn w:val="Normal"/>
    <w:qFormat/>
    <w:rsid w:val="00FB1CDD"/>
    <w:rPr>
      <w:rFonts w:ascii="Times New Roman" w:hAnsi="Times New Roman" w:cs="Times New Roman"/>
      <w:szCs w:val="20"/>
      <w:u w:val="words"/>
    </w:rPr>
  </w:style>
  <w:style w:type="character" w:customStyle="1" w:styleId="CaptionChar">
    <w:name w:val="Caption Char"/>
    <w:aliases w:val="Caption-Dissertation Char"/>
    <w:basedOn w:val="DefaultParagraphFont"/>
    <w:link w:val="Caption"/>
    <w:rsid w:val="008A7CEE"/>
    <w:rPr>
      <w:rFonts w:cs="Arial"/>
      <w:b/>
      <w:bCs/>
      <w:sz w:val="24"/>
      <w:szCs w:val="24"/>
    </w:rPr>
  </w:style>
  <w:style w:type="paragraph" w:customStyle="1" w:styleId="Teaser">
    <w:name w:val="Teaser"/>
    <w:basedOn w:val="Normal"/>
    <w:link w:val="TeaserChar"/>
    <w:rsid w:val="0030081F"/>
    <w:pPr>
      <w:spacing w:before="120"/>
    </w:pPr>
    <w:rPr>
      <w:rFonts w:ascii="Times New Roman" w:hAnsi="Times New Roman" w:cs="Times New Roman"/>
    </w:rPr>
  </w:style>
  <w:style w:type="character" w:customStyle="1" w:styleId="TeaserChar">
    <w:name w:val="Teaser Char"/>
    <w:basedOn w:val="DefaultParagraphFont"/>
    <w:link w:val="Teaser"/>
    <w:rsid w:val="0030081F"/>
    <w:rPr>
      <w:sz w:val="24"/>
      <w:szCs w:val="24"/>
    </w:rPr>
  </w:style>
  <w:style w:type="numbering" w:customStyle="1" w:styleId="NoList1">
    <w:name w:val="No List1"/>
    <w:next w:val="NoList"/>
    <w:uiPriority w:val="99"/>
    <w:semiHidden/>
    <w:unhideWhenUsed/>
    <w:rsid w:val="004F578F"/>
  </w:style>
  <w:style w:type="paragraph" w:customStyle="1" w:styleId="BaseText">
    <w:name w:val="Base_Text"/>
    <w:link w:val="BaseTextChar"/>
    <w:rsid w:val="004F578F"/>
    <w:pPr>
      <w:spacing w:before="120"/>
    </w:pPr>
    <w:rPr>
      <w:sz w:val="24"/>
      <w:szCs w:val="24"/>
    </w:rPr>
  </w:style>
  <w:style w:type="paragraph" w:customStyle="1" w:styleId="1stparatext">
    <w:name w:val="1st para text"/>
    <w:basedOn w:val="BaseText"/>
    <w:rsid w:val="004F578F"/>
  </w:style>
  <w:style w:type="paragraph" w:customStyle="1" w:styleId="BaseHeading">
    <w:name w:val="Base_Heading"/>
    <w:rsid w:val="004F578F"/>
    <w:pPr>
      <w:keepNext/>
      <w:spacing w:before="240"/>
      <w:outlineLvl w:val="0"/>
    </w:pPr>
    <w:rPr>
      <w:kern w:val="28"/>
      <w:sz w:val="28"/>
      <w:szCs w:val="28"/>
    </w:rPr>
  </w:style>
  <w:style w:type="paragraph" w:customStyle="1" w:styleId="AbstractHead">
    <w:name w:val="Abstract Head"/>
    <w:basedOn w:val="BaseHeading"/>
    <w:rsid w:val="004F578F"/>
  </w:style>
  <w:style w:type="paragraph" w:customStyle="1" w:styleId="AbstractSummary">
    <w:name w:val="Abstract/Summary"/>
    <w:basedOn w:val="BaseText"/>
    <w:rsid w:val="004F578F"/>
  </w:style>
  <w:style w:type="paragraph" w:customStyle="1" w:styleId="Referencesandnotes">
    <w:name w:val="References and notes"/>
    <w:basedOn w:val="BaseText"/>
    <w:rsid w:val="004F578F"/>
    <w:pPr>
      <w:ind w:left="720" w:hanging="720"/>
    </w:pPr>
  </w:style>
  <w:style w:type="paragraph" w:customStyle="1" w:styleId="Acknowledgement">
    <w:name w:val="Acknowledgement"/>
    <w:basedOn w:val="Referencesandnotes"/>
    <w:rsid w:val="004F578F"/>
  </w:style>
  <w:style w:type="paragraph" w:customStyle="1" w:styleId="Subhead">
    <w:name w:val="Subhead"/>
    <w:basedOn w:val="BaseHeading"/>
    <w:rsid w:val="004F578F"/>
    <w:rPr>
      <w:b/>
      <w:bCs/>
      <w:sz w:val="24"/>
      <w:szCs w:val="24"/>
    </w:rPr>
  </w:style>
  <w:style w:type="paragraph" w:customStyle="1" w:styleId="AppendixHead">
    <w:name w:val="AppendixHead"/>
    <w:basedOn w:val="Subhead"/>
    <w:rsid w:val="004F578F"/>
  </w:style>
  <w:style w:type="paragraph" w:customStyle="1" w:styleId="AppendixSubhead">
    <w:name w:val="AppendixSubhead"/>
    <w:basedOn w:val="Subhead"/>
    <w:rsid w:val="004F578F"/>
  </w:style>
  <w:style w:type="paragraph" w:customStyle="1" w:styleId="Articletype">
    <w:name w:val="Article type"/>
    <w:basedOn w:val="BaseText"/>
    <w:rsid w:val="004F578F"/>
  </w:style>
  <w:style w:type="character" w:customStyle="1" w:styleId="aubase">
    <w:name w:val="au_base"/>
    <w:rsid w:val="004F578F"/>
    <w:rPr>
      <w:sz w:val="24"/>
    </w:rPr>
  </w:style>
  <w:style w:type="character" w:customStyle="1" w:styleId="aucollab">
    <w:name w:val="au_collab"/>
    <w:basedOn w:val="aubase"/>
    <w:rsid w:val="004F578F"/>
    <w:rPr>
      <w:sz w:val="24"/>
      <w:bdr w:val="none" w:sz="0" w:space="0" w:color="auto"/>
      <w:shd w:val="clear" w:color="auto" w:fill="C0C0C0"/>
    </w:rPr>
  </w:style>
  <w:style w:type="character" w:customStyle="1" w:styleId="audeg">
    <w:name w:val="au_deg"/>
    <w:basedOn w:val="DefaultParagraphFont"/>
    <w:rsid w:val="004F578F"/>
    <w:rPr>
      <w:sz w:val="24"/>
      <w:bdr w:val="none" w:sz="0" w:space="0" w:color="auto"/>
      <w:shd w:val="clear" w:color="auto" w:fill="FFFF00"/>
    </w:rPr>
  </w:style>
  <w:style w:type="character" w:customStyle="1" w:styleId="aufname">
    <w:name w:val="au_fname"/>
    <w:basedOn w:val="aubase"/>
    <w:rsid w:val="004F578F"/>
    <w:rPr>
      <w:sz w:val="24"/>
      <w:bdr w:val="none" w:sz="0" w:space="0" w:color="auto"/>
      <w:shd w:val="clear" w:color="auto" w:fill="00FFFF"/>
    </w:rPr>
  </w:style>
  <w:style w:type="character" w:customStyle="1" w:styleId="aurole">
    <w:name w:val="au_role"/>
    <w:basedOn w:val="aubase"/>
    <w:rsid w:val="004F578F"/>
    <w:rPr>
      <w:sz w:val="24"/>
      <w:bdr w:val="none" w:sz="0" w:space="0" w:color="auto"/>
      <w:shd w:val="clear" w:color="auto" w:fill="808000"/>
    </w:rPr>
  </w:style>
  <w:style w:type="character" w:customStyle="1" w:styleId="ausuffix">
    <w:name w:val="au_suffix"/>
    <w:basedOn w:val="aubase"/>
    <w:rsid w:val="004F578F"/>
    <w:rPr>
      <w:sz w:val="24"/>
      <w:bdr w:val="none" w:sz="0" w:space="0" w:color="auto"/>
      <w:shd w:val="clear" w:color="auto" w:fill="FF00FF"/>
    </w:rPr>
  </w:style>
  <w:style w:type="character" w:customStyle="1" w:styleId="ausurname">
    <w:name w:val="au_surname"/>
    <w:basedOn w:val="aubase"/>
    <w:rsid w:val="004F578F"/>
    <w:rPr>
      <w:sz w:val="24"/>
      <w:bdr w:val="none" w:sz="0" w:space="0" w:color="auto"/>
      <w:shd w:val="clear" w:color="auto" w:fill="00FF00"/>
    </w:rPr>
  </w:style>
  <w:style w:type="paragraph" w:customStyle="1" w:styleId="AuthorAttribute">
    <w:name w:val="Author Attribute"/>
    <w:basedOn w:val="BaseText"/>
    <w:rsid w:val="004F578F"/>
    <w:pPr>
      <w:spacing w:before="480"/>
    </w:pPr>
  </w:style>
  <w:style w:type="paragraph" w:customStyle="1" w:styleId="Footnote">
    <w:name w:val="Footnote"/>
    <w:basedOn w:val="BaseText"/>
    <w:rsid w:val="004F578F"/>
  </w:style>
  <w:style w:type="paragraph" w:customStyle="1" w:styleId="AuthorFootnote">
    <w:name w:val="AuthorFootnote"/>
    <w:basedOn w:val="Footnote"/>
    <w:rsid w:val="004F578F"/>
    <w:pPr>
      <w:autoSpaceDE w:val="0"/>
      <w:autoSpaceDN w:val="0"/>
      <w:adjustRightInd w:val="0"/>
    </w:pPr>
    <w:rPr>
      <w:lang w:bidi="he-IL"/>
    </w:rPr>
  </w:style>
  <w:style w:type="paragraph" w:customStyle="1" w:styleId="Authors">
    <w:name w:val="Authors"/>
    <w:basedOn w:val="BaseText"/>
    <w:rsid w:val="004F578F"/>
    <w:pPr>
      <w:spacing w:after="360"/>
      <w:jc w:val="center"/>
    </w:pPr>
  </w:style>
  <w:style w:type="paragraph" w:styleId="BalloonText">
    <w:name w:val="Balloon Text"/>
    <w:basedOn w:val="Normal"/>
    <w:link w:val="BalloonTextChar"/>
    <w:semiHidden/>
    <w:rsid w:val="004F578F"/>
    <w:rPr>
      <w:rFonts w:ascii="Lucida Grande" w:hAnsi="Lucida Grande" w:cs="Times New Roman"/>
      <w:sz w:val="18"/>
      <w:szCs w:val="18"/>
    </w:rPr>
  </w:style>
  <w:style w:type="character" w:customStyle="1" w:styleId="BalloonTextChar">
    <w:name w:val="Balloon Text Char"/>
    <w:basedOn w:val="DefaultParagraphFont"/>
    <w:link w:val="BalloonText"/>
    <w:semiHidden/>
    <w:rsid w:val="004F578F"/>
    <w:rPr>
      <w:rFonts w:ascii="Lucida Grande" w:hAnsi="Lucida Grande"/>
      <w:sz w:val="18"/>
      <w:szCs w:val="18"/>
    </w:rPr>
  </w:style>
  <w:style w:type="character" w:customStyle="1" w:styleId="bibarticle">
    <w:name w:val="bib_article"/>
    <w:basedOn w:val="DefaultParagraphFont"/>
    <w:rsid w:val="004F578F"/>
    <w:rPr>
      <w:sz w:val="24"/>
      <w:bdr w:val="none" w:sz="0" w:space="0" w:color="auto"/>
      <w:shd w:val="clear" w:color="auto" w:fill="00FFFF"/>
    </w:rPr>
  </w:style>
  <w:style w:type="character" w:customStyle="1" w:styleId="bibbase">
    <w:name w:val="bib_base"/>
    <w:rsid w:val="004F578F"/>
    <w:rPr>
      <w:sz w:val="24"/>
    </w:rPr>
  </w:style>
  <w:style w:type="character" w:customStyle="1" w:styleId="bibcomment">
    <w:name w:val="bib_comment"/>
    <w:basedOn w:val="bibbase"/>
    <w:rsid w:val="004F578F"/>
    <w:rPr>
      <w:sz w:val="24"/>
    </w:rPr>
  </w:style>
  <w:style w:type="character" w:customStyle="1" w:styleId="bibdeg">
    <w:name w:val="bib_deg"/>
    <w:basedOn w:val="bibbase"/>
    <w:rsid w:val="004F578F"/>
    <w:rPr>
      <w:sz w:val="24"/>
    </w:rPr>
  </w:style>
  <w:style w:type="character" w:customStyle="1" w:styleId="bibdoi">
    <w:name w:val="bib_doi"/>
    <w:basedOn w:val="bibbase"/>
    <w:rsid w:val="004F578F"/>
    <w:rPr>
      <w:sz w:val="24"/>
      <w:bdr w:val="none" w:sz="0" w:space="0" w:color="auto"/>
      <w:shd w:val="clear" w:color="auto" w:fill="00FF00"/>
    </w:rPr>
  </w:style>
  <w:style w:type="character" w:customStyle="1" w:styleId="bibetal">
    <w:name w:val="bib_etal"/>
    <w:basedOn w:val="bibbase"/>
    <w:rsid w:val="004F578F"/>
    <w:rPr>
      <w:sz w:val="24"/>
      <w:bdr w:val="none" w:sz="0" w:space="0" w:color="auto"/>
      <w:shd w:val="clear" w:color="auto" w:fill="008080"/>
    </w:rPr>
  </w:style>
  <w:style w:type="character" w:customStyle="1" w:styleId="bibfname">
    <w:name w:val="bib_fname"/>
    <w:basedOn w:val="bibbase"/>
    <w:rsid w:val="004F578F"/>
    <w:rPr>
      <w:sz w:val="24"/>
      <w:bdr w:val="none" w:sz="0" w:space="0" w:color="auto"/>
      <w:shd w:val="clear" w:color="auto" w:fill="FFFF00"/>
    </w:rPr>
  </w:style>
  <w:style w:type="character" w:customStyle="1" w:styleId="bibfpage">
    <w:name w:val="bib_fpage"/>
    <w:basedOn w:val="bibbase"/>
    <w:rsid w:val="004F578F"/>
    <w:rPr>
      <w:sz w:val="24"/>
      <w:bdr w:val="none" w:sz="0" w:space="0" w:color="auto"/>
      <w:shd w:val="clear" w:color="auto" w:fill="808080"/>
    </w:rPr>
  </w:style>
  <w:style w:type="character" w:customStyle="1" w:styleId="bibissue">
    <w:name w:val="bib_issue"/>
    <w:basedOn w:val="bibbase"/>
    <w:rsid w:val="004F578F"/>
    <w:rPr>
      <w:sz w:val="24"/>
      <w:bdr w:val="none" w:sz="0" w:space="0" w:color="auto"/>
      <w:shd w:val="clear" w:color="auto" w:fill="FFFF00"/>
    </w:rPr>
  </w:style>
  <w:style w:type="character" w:customStyle="1" w:styleId="bibjournal">
    <w:name w:val="bib_journal"/>
    <w:basedOn w:val="bibbase"/>
    <w:rsid w:val="004F578F"/>
    <w:rPr>
      <w:sz w:val="24"/>
      <w:bdr w:val="none" w:sz="0" w:space="0" w:color="auto"/>
      <w:shd w:val="clear" w:color="auto" w:fill="808000"/>
    </w:rPr>
  </w:style>
  <w:style w:type="character" w:customStyle="1" w:styleId="biblpage">
    <w:name w:val="bib_lpage"/>
    <w:basedOn w:val="bibbase"/>
    <w:rsid w:val="004F578F"/>
    <w:rPr>
      <w:sz w:val="24"/>
      <w:bdr w:val="none" w:sz="0" w:space="0" w:color="auto"/>
      <w:shd w:val="clear" w:color="auto" w:fill="808080"/>
    </w:rPr>
  </w:style>
  <w:style w:type="character" w:customStyle="1" w:styleId="bibmedline">
    <w:name w:val="bib_medline"/>
    <w:basedOn w:val="bibbase"/>
    <w:rsid w:val="004F578F"/>
    <w:rPr>
      <w:sz w:val="24"/>
    </w:rPr>
  </w:style>
  <w:style w:type="character" w:customStyle="1" w:styleId="bibnumber">
    <w:name w:val="bib_number"/>
    <w:basedOn w:val="bibbase"/>
    <w:rsid w:val="004F578F"/>
    <w:rPr>
      <w:sz w:val="24"/>
    </w:rPr>
  </w:style>
  <w:style w:type="character" w:customStyle="1" w:styleId="biborganization">
    <w:name w:val="bib_organization"/>
    <w:basedOn w:val="bibbase"/>
    <w:rsid w:val="004F578F"/>
    <w:rPr>
      <w:sz w:val="24"/>
      <w:bdr w:val="none" w:sz="0" w:space="0" w:color="auto"/>
      <w:shd w:val="clear" w:color="auto" w:fill="808000"/>
    </w:rPr>
  </w:style>
  <w:style w:type="character" w:customStyle="1" w:styleId="bibsuffix">
    <w:name w:val="bib_suffix"/>
    <w:basedOn w:val="bibbase"/>
    <w:rsid w:val="004F578F"/>
    <w:rPr>
      <w:sz w:val="24"/>
    </w:rPr>
  </w:style>
  <w:style w:type="character" w:customStyle="1" w:styleId="bibsuppl">
    <w:name w:val="bib_suppl"/>
    <w:basedOn w:val="bibbase"/>
    <w:rsid w:val="004F578F"/>
    <w:rPr>
      <w:sz w:val="24"/>
      <w:bdr w:val="none" w:sz="0" w:space="0" w:color="auto"/>
      <w:shd w:val="clear" w:color="auto" w:fill="FFFF00"/>
    </w:rPr>
  </w:style>
  <w:style w:type="character" w:customStyle="1" w:styleId="bibsurname">
    <w:name w:val="bib_surname"/>
    <w:basedOn w:val="bibbase"/>
    <w:rsid w:val="004F578F"/>
    <w:rPr>
      <w:sz w:val="24"/>
      <w:bdr w:val="none" w:sz="0" w:space="0" w:color="auto"/>
      <w:shd w:val="clear" w:color="auto" w:fill="FFFF00"/>
    </w:rPr>
  </w:style>
  <w:style w:type="character" w:customStyle="1" w:styleId="bibunpubl">
    <w:name w:val="bib_unpubl"/>
    <w:basedOn w:val="bibbase"/>
    <w:rsid w:val="004F578F"/>
    <w:rPr>
      <w:sz w:val="24"/>
    </w:rPr>
  </w:style>
  <w:style w:type="character" w:customStyle="1" w:styleId="biburl">
    <w:name w:val="bib_url"/>
    <w:basedOn w:val="bibbase"/>
    <w:rsid w:val="004F578F"/>
    <w:rPr>
      <w:sz w:val="24"/>
      <w:bdr w:val="none" w:sz="0" w:space="0" w:color="auto"/>
      <w:shd w:val="clear" w:color="auto" w:fill="00FF00"/>
    </w:rPr>
  </w:style>
  <w:style w:type="character" w:customStyle="1" w:styleId="bibvolume">
    <w:name w:val="bib_volume"/>
    <w:basedOn w:val="bibbase"/>
    <w:rsid w:val="004F578F"/>
    <w:rPr>
      <w:sz w:val="24"/>
      <w:bdr w:val="none" w:sz="0" w:space="0" w:color="auto"/>
      <w:shd w:val="clear" w:color="auto" w:fill="00FF00"/>
    </w:rPr>
  </w:style>
  <w:style w:type="character" w:customStyle="1" w:styleId="bibyear">
    <w:name w:val="bib_year"/>
    <w:basedOn w:val="bibbase"/>
    <w:rsid w:val="004F578F"/>
    <w:rPr>
      <w:sz w:val="24"/>
      <w:bdr w:val="none" w:sz="0" w:space="0" w:color="auto"/>
      <w:shd w:val="clear" w:color="auto" w:fill="FF00FF"/>
    </w:rPr>
  </w:style>
  <w:style w:type="paragraph" w:customStyle="1" w:styleId="BookorMeetingInformation">
    <w:name w:val="Book or Meeting Information"/>
    <w:basedOn w:val="BaseText"/>
    <w:rsid w:val="004F578F"/>
  </w:style>
  <w:style w:type="paragraph" w:customStyle="1" w:styleId="BookInformation">
    <w:name w:val="BookInformation"/>
    <w:basedOn w:val="BaseText"/>
    <w:rsid w:val="004F578F"/>
  </w:style>
  <w:style w:type="paragraph" w:customStyle="1" w:styleId="Level2Head">
    <w:name w:val="Level 2 Head"/>
    <w:basedOn w:val="BaseHeading"/>
    <w:rsid w:val="004F578F"/>
    <w:pPr>
      <w:outlineLvl w:val="1"/>
    </w:pPr>
    <w:rPr>
      <w:i/>
      <w:iCs/>
      <w:sz w:val="24"/>
      <w:szCs w:val="24"/>
    </w:rPr>
  </w:style>
  <w:style w:type="paragraph" w:customStyle="1" w:styleId="BoxLevel2Head">
    <w:name w:val="BoxLevel 2 Head"/>
    <w:basedOn w:val="Level2Head"/>
    <w:rsid w:val="004F578F"/>
    <w:pPr>
      <w:shd w:val="clear" w:color="auto" w:fill="E6E6E6"/>
    </w:pPr>
  </w:style>
  <w:style w:type="paragraph" w:customStyle="1" w:styleId="BoxListUnnumbered">
    <w:name w:val="BoxListUnnumbered"/>
    <w:basedOn w:val="BaseText"/>
    <w:rsid w:val="004F578F"/>
    <w:pPr>
      <w:shd w:val="clear" w:color="auto" w:fill="E6E6E6"/>
      <w:ind w:left="1080" w:hanging="360"/>
    </w:pPr>
  </w:style>
  <w:style w:type="paragraph" w:customStyle="1" w:styleId="BoxList">
    <w:name w:val="BoxList"/>
    <w:basedOn w:val="BoxListUnnumbered"/>
    <w:rsid w:val="004F578F"/>
  </w:style>
  <w:style w:type="paragraph" w:customStyle="1" w:styleId="BoxSubhead">
    <w:name w:val="BoxSubhead"/>
    <w:basedOn w:val="Subhead"/>
    <w:rsid w:val="004F578F"/>
    <w:pPr>
      <w:shd w:val="clear" w:color="auto" w:fill="E6E6E6"/>
    </w:pPr>
  </w:style>
  <w:style w:type="paragraph" w:customStyle="1" w:styleId="Paragraph">
    <w:name w:val="Paragraph"/>
    <w:basedOn w:val="BaseText"/>
    <w:rsid w:val="004F578F"/>
    <w:pPr>
      <w:ind w:firstLine="720"/>
    </w:pPr>
  </w:style>
  <w:style w:type="paragraph" w:customStyle="1" w:styleId="BoxText">
    <w:name w:val="BoxText"/>
    <w:basedOn w:val="Paragraph"/>
    <w:rsid w:val="004F578F"/>
    <w:pPr>
      <w:shd w:val="clear" w:color="auto" w:fill="E6E6E6"/>
    </w:pPr>
  </w:style>
  <w:style w:type="paragraph" w:customStyle="1" w:styleId="BoxTitle">
    <w:name w:val="BoxTitle"/>
    <w:basedOn w:val="BaseHeading"/>
    <w:rsid w:val="004F578F"/>
    <w:pPr>
      <w:shd w:val="clear" w:color="auto" w:fill="E6E6E6"/>
    </w:pPr>
    <w:rPr>
      <w:b/>
      <w:sz w:val="24"/>
      <w:szCs w:val="24"/>
    </w:rPr>
  </w:style>
  <w:style w:type="paragraph" w:customStyle="1" w:styleId="BulletedText">
    <w:name w:val="Bulleted Text"/>
    <w:basedOn w:val="BaseText"/>
    <w:rsid w:val="004F578F"/>
    <w:pPr>
      <w:ind w:left="720" w:hanging="720"/>
    </w:pPr>
  </w:style>
  <w:style w:type="paragraph" w:customStyle="1" w:styleId="career-magazine">
    <w:name w:val="career-magazine"/>
    <w:basedOn w:val="BaseText"/>
    <w:rsid w:val="004F578F"/>
    <w:pPr>
      <w:jc w:val="right"/>
    </w:pPr>
    <w:rPr>
      <w:color w:val="FF0000"/>
    </w:rPr>
  </w:style>
  <w:style w:type="paragraph" w:customStyle="1" w:styleId="career-stage">
    <w:name w:val="career-stage"/>
    <w:basedOn w:val="BaseText"/>
    <w:rsid w:val="004F578F"/>
    <w:pPr>
      <w:jc w:val="right"/>
    </w:pPr>
    <w:rPr>
      <w:color w:val="339966"/>
    </w:rPr>
  </w:style>
  <w:style w:type="character" w:customStyle="1" w:styleId="citebase">
    <w:name w:val="cite_base"/>
    <w:rsid w:val="004F578F"/>
    <w:rPr>
      <w:sz w:val="24"/>
    </w:rPr>
  </w:style>
  <w:style w:type="character" w:customStyle="1" w:styleId="citebib">
    <w:name w:val="cite_bib"/>
    <w:basedOn w:val="DefaultParagraphFont"/>
    <w:rsid w:val="004F578F"/>
    <w:rPr>
      <w:sz w:val="24"/>
      <w:bdr w:val="none" w:sz="0" w:space="0" w:color="auto"/>
      <w:shd w:val="clear" w:color="auto" w:fill="00FFFF"/>
    </w:rPr>
  </w:style>
  <w:style w:type="character" w:customStyle="1" w:styleId="citebox">
    <w:name w:val="cite_box"/>
    <w:basedOn w:val="citebase"/>
    <w:rsid w:val="004F578F"/>
    <w:rPr>
      <w:sz w:val="24"/>
    </w:rPr>
  </w:style>
  <w:style w:type="character" w:customStyle="1" w:styleId="citeen">
    <w:name w:val="cite_en"/>
    <w:basedOn w:val="citebase"/>
    <w:rsid w:val="004F578F"/>
    <w:rPr>
      <w:sz w:val="24"/>
      <w:shd w:val="clear" w:color="auto" w:fill="FFFF00"/>
      <w:vertAlign w:val="superscript"/>
    </w:rPr>
  </w:style>
  <w:style w:type="character" w:customStyle="1" w:styleId="citeeq">
    <w:name w:val="cite_eq"/>
    <w:basedOn w:val="citebase"/>
    <w:rsid w:val="004F578F"/>
    <w:rPr>
      <w:sz w:val="24"/>
      <w:bdr w:val="none" w:sz="0" w:space="0" w:color="auto"/>
      <w:shd w:val="clear" w:color="auto" w:fill="FF99CC"/>
    </w:rPr>
  </w:style>
  <w:style w:type="character" w:customStyle="1" w:styleId="citefig">
    <w:name w:val="cite_fig"/>
    <w:basedOn w:val="citebase"/>
    <w:rsid w:val="004F578F"/>
    <w:rPr>
      <w:color w:val="000000"/>
      <w:sz w:val="24"/>
      <w:bdr w:val="none" w:sz="0" w:space="0" w:color="auto"/>
      <w:shd w:val="clear" w:color="auto" w:fill="00FF00"/>
    </w:rPr>
  </w:style>
  <w:style w:type="character" w:customStyle="1" w:styleId="citefn">
    <w:name w:val="cite_fn"/>
    <w:basedOn w:val="citebase"/>
    <w:rsid w:val="004F578F"/>
    <w:rPr>
      <w:sz w:val="24"/>
      <w:bdr w:val="none" w:sz="0" w:space="0" w:color="auto"/>
      <w:shd w:val="clear" w:color="auto" w:fill="FF0000"/>
    </w:rPr>
  </w:style>
  <w:style w:type="character" w:customStyle="1" w:styleId="citetbl">
    <w:name w:val="cite_tbl"/>
    <w:basedOn w:val="citebase"/>
    <w:rsid w:val="004F578F"/>
    <w:rPr>
      <w:color w:val="000000"/>
      <w:sz w:val="24"/>
      <w:bdr w:val="none" w:sz="0" w:space="0" w:color="auto"/>
      <w:shd w:val="clear" w:color="auto" w:fill="FF00FF"/>
    </w:rPr>
  </w:style>
  <w:style w:type="paragraph" w:customStyle="1" w:styleId="ContinuedParagraph">
    <w:name w:val="ContinuedParagraph"/>
    <w:basedOn w:val="Paragraph"/>
    <w:rsid w:val="004F578F"/>
    <w:pPr>
      <w:ind w:firstLine="0"/>
    </w:pPr>
  </w:style>
  <w:style w:type="character" w:customStyle="1" w:styleId="ContractNumber">
    <w:name w:val="Contract Number"/>
    <w:basedOn w:val="DefaultParagraphFont"/>
    <w:rsid w:val="004F578F"/>
    <w:rPr>
      <w:sz w:val="24"/>
      <w:szCs w:val="24"/>
      <w:bdr w:val="none" w:sz="0" w:space="0" w:color="auto"/>
      <w:shd w:val="clear" w:color="auto" w:fill="CCFFCC"/>
    </w:rPr>
  </w:style>
  <w:style w:type="character" w:customStyle="1" w:styleId="ContractSponsor">
    <w:name w:val="Contract Sponsor"/>
    <w:basedOn w:val="DefaultParagraphFont"/>
    <w:rsid w:val="004F578F"/>
    <w:rPr>
      <w:sz w:val="24"/>
      <w:szCs w:val="24"/>
      <w:bdr w:val="none" w:sz="0" w:space="0" w:color="auto"/>
      <w:shd w:val="clear" w:color="auto" w:fill="FFCC99"/>
    </w:rPr>
  </w:style>
  <w:style w:type="paragraph" w:customStyle="1" w:styleId="Correspondence">
    <w:name w:val="Correspondence"/>
    <w:basedOn w:val="BaseText"/>
    <w:rsid w:val="004F578F"/>
    <w:pPr>
      <w:spacing w:before="0" w:after="240"/>
    </w:pPr>
  </w:style>
  <w:style w:type="paragraph" w:customStyle="1" w:styleId="DateAccepted">
    <w:name w:val="Date Accepted"/>
    <w:basedOn w:val="BaseText"/>
    <w:rsid w:val="004F578F"/>
    <w:pPr>
      <w:spacing w:before="360"/>
    </w:pPr>
  </w:style>
  <w:style w:type="paragraph" w:customStyle="1" w:styleId="Deck">
    <w:name w:val="Deck"/>
    <w:basedOn w:val="BaseHeading"/>
    <w:rsid w:val="004F578F"/>
    <w:pPr>
      <w:outlineLvl w:val="1"/>
    </w:pPr>
  </w:style>
  <w:style w:type="paragraph" w:customStyle="1" w:styleId="DefTerm">
    <w:name w:val="DefTerm"/>
    <w:basedOn w:val="BaseText"/>
    <w:rsid w:val="004F578F"/>
    <w:pPr>
      <w:ind w:left="720"/>
    </w:pPr>
  </w:style>
  <w:style w:type="paragraph" w:customStyle="1" w:styleId="Definition">
    <w:name w:val="Definition"/>
    <w:basedOn w:val="DefTerm"/>
    <w:rsid w:val="004F578F"/>
    <w:pPr>
      <w:ind w:left="1080" w:hanging="360"/>
    </w:pPr>
  </w:style>
  <w:style w:type="paragraph" w:customStyle="1" w:styleId="DefListTitle">
    <w:name w:val="DefListTitle"/>
    <w:basedOn w:val="BaseHeading"/>
    <w:rsid w:val="004F578F"/>
  </w:style>
  <w:style w:type="paragraph" w:customStyle="1" w:styleId="discipline">
    <w:name w:val="discipline"/>
    <w:basedOn w:val="BaseText"/>
    <w:rsid w:val="004F578F"/>
    <w:pPr>
      <w:jc w:val="right"/>
    </w:pPr>
    <w:rPr>
      <w:color w:val="993366"/>
    </w:rPr>
  </w:style>
  <w:style w:type="paragraph" w:customStyle="1" w:styleId="Editors">
    <w:name w:val="Editors"/>
    <w:basedOn w:val="Authors"/>
    <w:rsid w:val="004F578F"/>
  </w:style>
  <w:style w:type="character" w:styleId="Emphasis">
    <w:name w:val="Emphasis"/>
    <w:basedOn w:val="DefaultParagraphFont"/>
    <w:uiPriority w:val="20"/>
    <w:qFormat/>
    <w:rsid w:val="004F578F"/>
    <w:rPr>
      <w:i/>
      <w:iCs/>
    </w:rPr>
  </w:style>
  <w:style w:type="character" w:styleId="EndnoteReference">
    <w:name w:val="endnote reference"/>
    <w:basedOn w:val="DefaultParagraphFont"/>
    <w:semiHidden/>
    <w:rsid w:val="004F578F"/>
    <w:rPr>
      <w:vertAlign w:val="superscript"/>
    </w:rPr>
  </w:style>
  <w:style w:type="paragraph" w:styleId="EndnoteText">
    <w:name w:val="endnote text"/>
    <w:basedOn w:val="Normal"/>
    <w:link w:val="EndnoteTextChar"/>
    <w:uiPriority w:val="99"/>
    <w:semiHidden/>
    <w:rsid w:val="004F578F"/>
    <w:rPr>
      <w:rFonts w:ascii="Cambria" w:eastAsia="Cambria" w:hAnsi="Cambria" w:cs="Times New Roman"/>
      <w:sz w:val="20"/>
      <w:szCs w:val="20"/>
    </w:rPr>
  </w:style>
  <w:style w:type="character" w:customStyle="1" w:styleId="EndnoteTextChar">
    <w:name w:val="Endnote Text Char"/>
    <w:basedOn w:val="DefaultParagraphFont"/>
    <w:link w:val="EndnoteText"/>
    <w:uiPriority w:val="99"/>
    <w:semiHidden/>
    <w:rsid w:val="004F578F"/>
    <w:rPr>
      <w:rFonts w:ascii="Cambria" w:eastAsia="Cambria" w:hAnsi="Cambria"/>
    </w:rPr>
  </w:style>
  <w:style w:type="character" w:customStyle="1" w:styleId="eqno">
    <w:name w:val="eq_no"/>
    <w:basedOn w:val="citebase"/>
    <w:rsid w:val="004F578F"/>
    <w:rPr>
      <w:sz w:val="24"/>
    </w:rPr>
  </w:style>
  <w:style w:type="paragraph" w:customStyle="1" w:styleId="Equation">
    <w:name w:val="Equation"/>
    <w:basedOn w:val="BaseText"/>
    <w:rsid w:val="004F578F"/>
    <w:pPr>
      <w:jc w:val="center"/>
    </w:pPr>
  </w:style>
  <w:style w:type="paragraph" w:customStyle="1" w:styleId="FieldCodes">
    <w:name w:val="FieldCodes"/>
    <w:basedOn w:val="BaseText"/>
    <w:rsid w:val="004F578F"/>
  </w:style>
  <w:style w:type="paragraph" w:customStyle="1" w:styleId="Legend">
    <w:name w:val="Legend"/>
    <w:basedOn w:val="BaseHeading"/>
    <w:rsid w:val="004F578F"/>
    <w:rPr>
      <w:sz w:val="24"/>
      <w:szCs w:val="24"/>
    </w:rPr>
  </w:style>
  <w:style w:type="paragraph" w:customStyle="1" w:styleId="FigureCopyright">
    <w:name w:val="FigureCopyright"/>
    <w:basedOn w:val="Legend"/>
    <w:rsid w:val="004F578F"/>
    <w:pPr>
      <w:autoSpaceDE w:val="0"/>
      <w:autoSpaceDN w:val="0"/>
      <w:adjustRightInd w:val="0"/>
      <w:spacing w:before="80"/>
    </w:pPr>
    <w:rPr>
      <w:lang w:bidi="he-IL"/>
    </w:rPr>
  </w:style>
  <w:style w:type="paragraph" w:customStyle="1" w:styleId="FigureCredit">
    <w:name w:val="FigureCredit"/>
    <w:basedOn w:val="FigureCopyright"/>
    <w:rsid w:val="004F578F"/>
  </w:style>
  <w:style w:type="character" w:styleId="FollowedHyperlink">
    <w:name w:val="FollowedHyperlink"/>
    <w:basedOn w:val="DefaultParagraphFont"/>
    <w:rsid w:val="004F578F"/>
    <w:rPr>
      <w:color w:val="800080"/>
      <w:u w:val="single"/>
    </w:rPr>
  </w:style>
  <w:style w:type="character" w:styleId="FootnoteReference">
    <w:name w:val="footnote reference"/>
    <w:basedOn w:val="DefaultParagraphFont"/>
    <w:uiPriority w:val="99"/>
    <w:semiHidden/>
    <w:rsid w:val="004F578F"/>
    <w:rPr>
      <w:vertAlign w:val="superscript"/>
    </w:rPr>
  </w:style>
  <w:style w:type="paragraph" w:customStyle="1" w:styleId="Gloss">
    <w:name w:val="Gloss"/>
    <w:basedOn w:val="AbstractSummary"/>
    <w:rsid w:val="004F578F"/>
  </w:style>
  <w:style w:type="paragraph" w:customStyle="1" w:styleId="Glossary">
    <w:name w:val="Glossary"/>
    <w:basedOn w:val="BaseText"/>
    <w:rsid w:val="004F578F"/>
  </w:style>
  <w:style w:type="paragraph" w:customStyle="1" w:styleId="GlossHead">
    <w:name w:val="GlossHead"/>
    <w:basedOn w:val="AbstractHead"/>
    <w:rsid w:val="004F578F"/>
  </w:style>
  <w:style w:type="paragraph" w:customStyle="1" w:styleId="GraphicAltText">
    <w:name w:val="GraphicAltText"/>
    <w:basedOn w:val="Legend"/>
    <w:rsid w:val="004F578F"/>
    <w:pPr>
      <w:autoSpaceDE w:val="0"/>
      <w:autoSpaceDN w:val="0"/>
      <w:adjustRightInd w:val="0"/>
    </w:pPr>
  </w:style>
  <w:style w:type="paragraph" w:customStyle="1" w:styleId="GraphicCredit">
    <w:name w:val="GraphicCredit"/>
    <w:basedOn w:val="FigureCredit"/>
    <w:rsid w:val="004F578F"/>
  </w:style>
  <w:style w:type="paragraph" w:customStyle="1" w:styleId="Head">
    <w:name w:val="Head"/>
    <w:basedOn w:val="BaseHeading"/>
    <w:rsid w:val="004F578F"/>
    <w:pPr>
      <w:spacing w:before="120" w:after="120"/>
      <w:jc w:val="center"/>
    </w:pPr>
    <w:rPr>
      <w:b/>
      <w:bCs/>
    </w:rPr>
  </w:style>
  <w:style w:type="character" w:customStyle="1" w:styleId="HeaderChar">
    <w:name w:val="Header Char"/>
    <w:basedOn w:val="DefaultParagraphFont"/>
    <w:link w:val="Header"/>
    <w:uiPriority w:val="99"/>
    <w:rsid w:val="004F578F"/>
    <w:rPr>
      <w:rFonts w:ascii="Arial" w:hAnsi="Arial" w:cs="Arial"/>
      <w:sz w:val="24"/>
      <w:szCs w:val="24"/>
    </w:rPr>
  </w:style>
  <w:style w:type="character" w:styleId="HTMLAcronym">
    <w:name w:val="HTML Acronym"/>
    <w:basedOn w:val="DefaultParagraphFont"/>
    <w:rsid w:val="004F578F"/>
  </w:style>
  <w:style w:type="character" w:styleId="HTMLCite">
    <w:name w:val="HTML Cite"/>
    <w:basedOn w:val="DefaultParagraphFont"/>
    <w:rsid w:val="004F578F"/>
    <w:rPr>
      <w:i/>
      <w:iCs/>
    </w:rPr>
  </w:style>
  <w:style w:type="character" w:styleId="HTMLCode">
    <w:name w:val="HTML Code"/>
    <w:basedOn w:val="DefaultParagraphFont"/>
    <w:rsid w:val="004F578F"/>
    <w:rPr>
      <w:rFonts w:ascii="Courier New" w:hAnsi="Courier New" w:cs="Courier New"/>
      <w:sz w:val="20"/>
      <w:szCs w:val="20"/>
    </w:rPr>
  </w:style>
  <w:style w:type="character" w:styleId="HTMLDefinition">
    <w:name w:val="HTML Definition"/>
    <w:basedOn w:val="DefaultParagraphFont"/>
    <w:rsid w:val="004F578F"/>
    <w:rPr>
      <w:i/>
      <w:iCs/>
    </w:rPr>
  </w:style>
  <w:style w:type="character" w:styleId="HTMLKeyboard">
    <w:name w:val="HTML Keyboard"/>
    <w:basedOn w:val="DefaultParagraphFont"/>
    <w:rsid w:val="004F578F"/>
    <w:rPr>
      <w:rFonts w:ascii="Courier New" w:hAnsi="Courier New" w:cs="Courier New"/>
      <w:sz w:val="20"/>
      <w:szCs w:val="20"/>
    </w:rPr>
  </w:style>
  <w:style w:type="paragraph" w:styleId="HTMLPreformatted">
    <w:name w:val="HTML Preformatted"/>
    <w:basedOn w:val="Normal"/>
    <w:link w:val="HTMLPreformattedChar"/>
    <w:rsid w:val="004F578F"/>
    <w:rPr>
      <w:rFonts w:ascii="Consolas" w:hAnsi="Consolas" w:cs="Times New Roman"/>
      <w:sz w:val="20"/>
      <w:szCs w:val="20"/>
    </w:rPr>
  </w:style>
  <w:style w:type="character" w:customStyle="1" w:styleId="HTMLPreformattedChar">
    <w:name w:val="HTML Preformatted Char"/>
    <w:basedOn w:val="DefaultParagraphFont"/>
    <w:link w:val="HTMLPreformatted"/>
    <w:rsid w:val="004F578F"/>
    <w:rPr>
      <w:rFonts w:ascii="Consolas" w:hAnsi="Consolas"/>
    </w:rPr>
  </w:style>
  <w:style w:type="character" w:styleId="HTMLSample">
    <w:name w:val="HTML Sample"/>
    <w:basedOn w:val="DefaultParagraphFont"/>
    <w:rsid w:val="004F578F"/>
    <w:rPr>
      <w:rFonts w:ascii="Courier New" w:hAnsi="Courier New" w:cs="Courier New"/>
    </w:rPr>
  </w:style>
  <w:style w:type="character" w:styleId="HTMLTypewriter">
    <w:name w:val="HTML Typewriter"/>
    <w:basedOn w:val="DefaultParagraphFont"/>
    <w:rsid w:val="004F578F"/>
    <w:rPr>
      <w:rFonts w:ascii="Courier New" w:hAnsi="Courier New" w:cs="Courier New"/>
      <w:sz w:val="20"/>
      <w:szCs w:val="20"/>
    </w:rPr>
  </w:style>
  <w:style w:type="character" w:styleId="HTMLVariable">
    <w:name w:val="HTML Variable"/>
    <w:basedOn w:val="DefaultParagraphFont"/>
    <w:rsid w:val="004F578F"/>
    <w:rPr>
      <w:i/>
      <w:iCs/>
    </w:rPr>
  </w:style>
  <w:style w:type="paragraph" w:customStyle="1" w:styleId="InstructionsText">
    <w:name w:val="Instructions Text"/>
    <w:basedOn w:val="BaseText"/>
    <w:rsid w:val="004F578F"/>
  </w:style>
  <w:style w:type="paragraph" w:customStyle="1" w:styleId="Overline">
    <w:name w:val="Overline"/>
    <w:basedOn w:val="BaseText"/>
    <w:rsid w:val="004F578F"/>
  </w:style>
  <w:style w:type="paragraph" w:customStyle="1" w:styleId="IssueName">
    <w:name w:val="IssueName"/>
    <w:basedOn w:val="Overline"/>
    <w:rsid w:val="004F578F"/>
  </w:style>
  <w:style w:type="paragraph" w:customStyle="1" w:styleId="Keywords">
    <w:name w:val="Keywords"/>
    <w:basedOn w:val="BaseText"/>
    <w:rsid w:val="004F578F"/>
  </w:style>
  <w:style w:type="paragraph" w:customStyle="1" w:styleId="Level3Head">
    <w:name w:val="Level 3 Head"/>
    <w:basedOn w:val="BaseHeading"/>
    <w:rsid w:val="004F578F"/>
    <w:pPr>
      <w:outlineLvl w:val="2"/>
    </w:pPr>
    <w:rPr>
      <w:sz w:val="24"/>
      <w:szCs w:val="24"/>
      <w:u w:val="single"/>
    </w:rPr>
  </w:style>
  <w:style w:type="paragraph" w:customStyle="1" w:styleId="Level4Head">
    <w:name w:val="Level 4 Head"/>
    <w:basedOn w:val="BaseHeading"/>
    <w:rsid w:val="004F578F"/>
    <w:pPr>
      <w:ind w:left="346"/>
    </w:pPr>
    <w:rPr>
      <w:sz w:val="24"/>
      <w:szCs w:val="24"/>
    </w:rPr>
  </w:style>
  <w:style w:type="character" w:styleId="LineNumber">
    <w:name w:val="line number"/>
    <w:basedOn w:val="DefaultParagraphFont"/>
    <w:rsid w:val="004F578F"/>
  </w:style>
  <w:style w:type="paragraph" w:customStyle="1" w:styleId="Literaryquote">
    <w:name w:val="Literary quote"/>
    <w:basedOn w:val="BaseText"/>
    <w:rsid w:val="004F578F"/>
    <w:pPr>
      <w:ind w:left="1440" w:right="1440"/>
    </w:pPr>
  </w:style>
  <w:style w:type="paragraph" w:customStyle="1" w:styleId="MaterialsText">
    <w:name w:val="Materials Text"/>
    <w:basedOn w:val="BaseText"/>
    <w:rsid w:val="004F578F"/>
  </w:style>
  <w:style w:type="paragraph" w:customStyle="1" w:styleId="NoteInProof">
    <w:name w:val="NoteInProof"/>
    <w:basedOn w:val="BaseText"/>
    <w:rsid w:val="004F578F"/>
  </w:style>
  <w:style w:type="paragraph" w:customStyle="1" w:styleId="Notes">
    <w:name w:val="Notes"/>
    <w:basedOn w:val="BaseText"/>
    <w:rsid w:val="004F578F"/>
    <w:rPr>
      <w:i/>
    </w:rPr>
  </w:style>
  <w:style w:type="paragraph" w:customStyle="1" w:styleId="Notes-Helvetica">
    <w:name w:val="Notes-Helvetica"/>
    <w:basedOn w:val="BaseText"/>
    <w:rsid w:val="004F578F"/>
    <w:rPr>
      <w:i/>
    </w:rPr>
  </w:style>
  <w:style w:type="paragraph" w:customStyle="1" w:styleId="NumberedInstructions">
    <w:name w:val="Numbered Instructions"/>
    <w:basedOn w:val="BaseText"/>
    <w:rsid w:val="004F578F"/>
  </w:style>
  <w:style w:type="paragraph" w:customStyle="1" w:styleId="OutlineLevel1">
    <w:name w:val="OutlineLevel1"/>
    <w:basedOn w:val="BaseHeading"/>
    <w:rsid w:val="004F578F"/>
    <w:rPr>
      <w:b/>
      <w:bCs/>
    </w:rPr>
  </w:style>
  <w:style w:type="paragraph" w:customStyle="1" w:styleId="OutlineLevel2">
    <w:name w:val="OutlineLevel2"/>
    <w:basedOn w:val="BaseHeading"/>
    <w:rsid w:val="004F578F"/>
    <w:pPr>
      <w:ind w:left="360"/>
      <w:outlineLvl w:val="1"/>
    </w:pPr>
    <w:rPr>
      <w:b/>
      <w:bCs/>
      <w:sz w:val="24"/>
      <w:szCs w:val="24"/>
    </w:rPr>
  </w:style>
  <w:style w:type="paragraph" w:customStyle="1" w:styleId="OutlineLevel3">
    <w:name w:val="OutlineLevel3"/>
    <w:basedOn w:val="BaseHeading"/>
    <w:rsid w:val="004F578F"/>
    <w:pPr>
      <w:ind w:left="720"/>
      <w:outlineLvl w:val="2"/>
    </w:pPr>
    <w:rPr>
      <w:b/>
      <w:bCs/>
      <w:sz w:val="24"/>
      <w:szCs w:val="24"/>
    </w:rPr>
  </w:style>
  <w:style w:type="character" w:styleId="PageNumber">
    <w:name w:val="page number"/>
    <w:basedOn w:val="DefaultParagraphFont"/>
    <w:rsid w:val="004F578F"/>
  </w:style>
  <w:style w:type="paragraph" w:customStyle="1" w:styleId="Preformat">
    <w:name w:val="Preformat"/>
    <w:basedOn w:val="BaseText"/>
    <w:rsid w:val="004F578F"/>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4F578F"/>
  </w:style>
  <w:style w:type="paragraph" w:customStyle="1" w:styleId="ProductInformation">
    <w:name w:val="ProductInformation"/>
    <w:basedOn w:val="BaseText"/>
    <w:rsid w:val="004F578F"/>
  </w:style>
  <w:style w:type="paragraph" w:customStyle="1" w:styleId="ProductTitle">
    <w:name w:val="ProductTitle"/>
    <w:basedOn w:val="BaseText"/>
    <w:rsid w:val="004F578F"/>
    <w:rPr>
      <w:b/>
      <w:bCs/>
    </w:rPr>
  </w:style>
  <w:style w:type="paragraph" w:customStyle="1" w:styleId="PublishedOnline">
    <w:name w:val="Published Online"/>
    <w:basedOn w:val="DateAccepted"/>
    <w:rsid w:val="004F578F"/>
  </w:style>
  <w:style w:type="paragraph" w:customStyle="1" w:styleId="RecipeMaterials">
    <w:name w:val="Recipe Materials"/>
    <w:basedOn w:val="BaseText"/>
    <w:rsid w:val="004F578F"/>
  </w:style>
  <w:style w:type="paragraph" w:customStyle="1" w:styleId="Refhead">
    <w:name w:val="Ref head"/>
    <w:basedOn w:val="BaseHeading"/>
    <w:rsid w:val="004F578F"/>
    <w:pPr>
      <w:spacing w:before="120" w:after="120"/>
    </w:pPr>
    <w:rPr>
      <w:b/>
      <w:bCs/>
      <w:sz w:val="24"/>
      <w:szCs w:val="24"/>
    </w:rPr>
  </w:style>
  <w:style w:type="paragraph" w:customStyle="1" w:styleId="ReferenceNote">
    <w:name w:val="Reference Note"/>
    <w:basedOn w:val="Referencesandnotes"/>
    <w:rsid w:val="004F578F"/>
  </w:style>
  <w:style w:type="paragraph" w:customStyle="1" w:styleId="ReferencesandnotesLong">
    <w:name w:val="References and notes Long"/>
    <w:basedOn w:val="BaseText"/>
    <w:rsid w:val="004F578F"/>
    <w:pPr>
      <w:ind w:left="720" w:hanging="720"/>
    </w:pPr>
  </w:style>
  <w:style w:type="paragraph" w:customStyle="1" w:styleId="region">
    <w:name w:val="region"/>
    <w:basedOn w:val="BaseText"/>
    <w:rsid w:val="004F578F"/>
    <w:pPr>
      <w:jc w:val="right"/>
    </w:pPr>
    <w:rPr>
      <w:color w:val="0000FF"/>
    </w:rPr>
  </w:style>
  <w:style w:type="paragraph" w:customStyle="1" w:styleId="RelatedArticle">
    <w:name w:val="RelatedArticle"/>
    <w:basedOn w:val="Referencesandnotes"/>
    <w:rsid w:val="004F578F"/>
  </w:style>
  <w:style w:type="paragraph" w:customStyle="1" w:styleId="RunHead">
    <w:name w:val="RunHead"/>
    <w:basedOn w:val="BaseText"/>
    <w:rsid w:val="004F578F"/>
  </w:style>
  <w:style w:type="paragraph" w:customStyle="1" w:styleId="SOMContent">
    <w:name w:val="SOMContent"/>
    <w:basedOn w:val="1stparatext"/>
    <w:rsid w:val="004F578F"/>
  </w:style>
  <w:style w:type="paragraph" w:customStyle="1" w:styleId="SOMHead">
    <w:name w:val="SOMHead"/>
    <w:basedOn w:val="BaseHeading"/>
    <w:rsid w:val="004F578F"/>
    <w:rPr>
      <w:b/>
      <w:sz w:val="24"/>
      <w:szCs w:val="24"/>
    </w:rPr>
  </w:style>
  <w:style w:type="paragraph" w:customStyle="1" w:styleId="Speaker">
    <w:name w:val="Speaker"/>
    <w:basedOn w:val="Paragraph"/>
    <w:rsid w:val="004F578F"/>
    <w:pPr>
      <w:autoSpaceDE w:val="0"/>
      <w:autoSpaceDN w:val="0"/>
      <w:adjustRightInd w:val="0"/>
    </w:pPr>
    <w:rPr>
      <w:b/>
      <w:lang w:bidi="he-IL"/>
    </w:rPr>
  </w:style>
  <w:style w:type="paragraph" w:customStyle="1" w:styleId="Speech">
    <w:name w:val="Speech"/>
    <w:basedOn w:val="Paragraph"/>
    <w:rsid w:val="004F578F"/>
    <w:pPr>
      <w:autoSpaceDE w:val="0"/>
      <w:autoSpaceDN w:val="0"/>
      <w:adjustRightInd w:val="0"/>
    </w:pPr>
    <w:rPr>
      <w:lang w:bidi="he-IL"/>
    </w:rPr>
  </w:style>
  <w:style w:type="character" w:styleId="Strong">
    <w:name w:val="Strong"/>
    <w:basedOn w:val="DefaultParagraphFont"/>
    <w:uiPriority w:val="22"/>
    <w:qFormat/>
    <w:rsid w:val="004F578F"/>
    <w:rPr>
      <w:b/>
      <w:bCs/>
    </w:rPr>
  </w:style>
  <w:style w:type="paragraph" w:customStyle="1" w:styleId="SX-Abstract">
    <w:name w:val="SX-Abstract"/>
    <w:basedOn w:val="Normal"/>
    <w:qFormat/>
    <w:rsid w:val="004F578F"/>
    <w:pPr>
      <w:widowControl w:val="0"/>
      <w:spacing w:before="120" w:after="240" w:line="210" w:lineRule="exact"/>
      <w:ind w:left="700" w:right="700"/>
      <w:jc w:val="both"/>
    </w:pPr>
    <w:rPr>
      <w:rFonts w:ascii="BlissRegular" w:hAnsi="BlissRegular" w:cs="Times New Roman"/>
      <w:b/>
      <w:sz w:val="20"/>
      <w:szCs w:val="20"/>
    </w:rPr>
  </w:style>
  <w:style w:type="paragraph" w:customStyle="1" w:styleId="SX-Affiliation">
    <w:name w:val="SX-Affiliation"/>
    <w:basedOn w:val="Normal"/>
    <w:next w:val="Normal"/>
    <w:qFormat/>
    <w:rsid w:val="004F578F"/>
    <w:pPr>
      <w:spacing w:after="160" w:line="190" w:lineRule="exact"/>
    </w:pPr>
    <w:rPr>
      <w:rFonts w:ascii="BlissRegular" w:hAnsi="BlissRegular" w:cs="Times New Roman"/>
      <w:sz w:val="16"/>
      <w:szCs w:val="20"/>
    </w:rPr>
  </w:style>
  <w:style w:type="paragraph" w:customStyle="1" w:styleId="SX-Articlehead">
    <w:name w:val="SX-Article head"/>
    <w:basedOn w:val="Normal"/>
    <w:qFormat/>
    <w:rsid w:val="004F578F"/>
    <w:pPr>
      <w:spacing w:before="210" w:line="210" w:lineRule="exact"/>
      <w:ind w:firstLine="288"/>
      <w:jc w:val="both"/>
    </w:pPr>
    <w:rPr>
      <w:rFonts w:ascii="Times New Roman" w:hAnsi="Times New Roman" w:cs="Times New Roman"/>
      <w:b/>
      <w:sz w:val="18"/>
      <w:szCs w:val="20"/>
    </w:rPr>
  </w:style>
  <w:style w:type="paragraph" w:customStyle="1" w:styleId="SX-Authornames">
    <w:name w:val="SX-Author names"/>
    <w:basedOn w:val="Normal"/>
    <w:rsid w:val="004F578F"/>
    <w:pPr>
      <w:spacing w:after="120" w:line="210" w:lineRule="exact"/>
    </w:pPr>
    <w:rPr>
      <w:rFonts w:ascii="BlissMedium" w:hAnsi="BlissMedium" w:cs="Times New Roman"/>
      <w:sz w:val="20"/>
      <w:szCs w:val="20"/>
    </w:rPr>
  </w:style>
  <w:style w:type="paragraph" w:customStyle="1" w:styleId="SX-Bodytext">
    <w:name w:val="SX-Body text"/>
    <w:basedOn w:val="Normal"/>
    <w:next w:val="Normal"/>
    <w:rsid w:val="004F578F"/>
    <w:pPr>
      <w:spacing w:line="210" w:lineRule="exact"/>
      <w:ind w:firstLine="288"/>
      <w:jc w:val="both"/>
    </w:pPr>
    <w:rPr>
      <w:rFonts w:ascii="Times New Roman" w:hAnsi="Times New Roman" w:cs="Times New Roman"/>
      <w:sz w:val="18"/>
      <w:szCs w:val="20"/>
    </w:rPr>
  </w:style>
  <w:style w:type="paragraph" w:customStyle="1" w:styleId="SX-Bodytextflush">
    <w:name w:val="SX-Body text flush"/>
    <w:basedOn w:val="SX-Bodytext"/>
    <w:next w:val="SX-Bodytext"/>
    <w:rsid w:val="004F578F"/>
    <w:pPr>
      <w:ind w:firstLine="0"/>
    </w:pPr>
  </w:style>
  <w:style w:type="paragraph" w:customStyle="1" w:styleId="SX-Correspondence">
    <w:name w:val="SX-Correspondence"/>
    <w:basedOn w:val="SX-Affiliation"/>
    <w:qFormat/>
    <w:rsid w:val="004F578F"/>
    <w:pPr>
      <w:spacing w:after="80"/>
    </w:pPr>
  </w:style>
  <w:style w:type="paragraph" w:customStyle="1" w:styleId="SX-Date">
    <w:name w:val="SX-Date"/>
    <w:basedOn w:val="Normal"/>
    <w:qFormat/>
    <w:rsid w:val="004F578F"/>
    <w:pPr>
      <w:spacing w:before="180" w:line="190" w:lineRule="exact"/>
      <w:ind w:left="245" w:hanging="245"/>
      <w:jc w:val="both"/>
    </w:pPr>
    <w:rPr>
      <w:rFonts w:ascii="Times New Roman" w:hAnsi="Times New Roman" w:cs="Times New Roman"/>
      <w:sz w:val="16"/>
      <w:szCs w:val="20"/>
    </w:rPr>
  </w:style>
  <w:style w:type="paragraph" w:customStyle="1" w:styleId="SX-Equation">
    <w:name w:val="SX-Equation"/>
    <w:basedOn w:val="SX-Bodytextflush"/>
    <w:next w:val="SX-Bodytext"/>
    <w:rsid w:val="004F578F"/>
    <w:pPr>
      <w:autoSpaceDE w:val="0"/>
      <w:autoSpaceDN w:val="0"/>
      <w:adjustRightInd w:val="0"/>
      <w:spacing w:line="240" w:lineRule="auto"/>
      <w:jc w:val="center"/>
    </w:pPr>
  </w:style>
  <w:style w:type="paragraph" w:customStyle="1" w:styleId="SX-Legend">
    <w:name w:val="SX-Legend"/>
    <w:basedOn w:val="SX-Authornames"/>
    <w:rsid w:val="004F578F"/>
    <w:pPr>
      <w:jc w:val="both"/>
    </w:pPr>
    <w:rPr>
      <w:sz w:val="18"/>
    </w:rPr>
  </w:style>
  <w:style w:type="paragraph" w:customStyle="1" w:styleId="SX-References">
    <w:name w:val="SX-References"/>
    <w:basedOn w:val="Normal"/>
    <w:rsid w:val="004F578F"/>
    <w:pPr>
      <w:spacing w:line="190" w:lineRule="exact"/>
      <w:ind w:left="245" w:hanging="245"/>
      <w:jc w:val="both"/>
    </w:pPr>
    <w:rPr>
      <w:rFonts w:ascii="Times New Roman" w:hAnsi="Times New Roman" w:cs="Times New Roman"/>
      <w:sz w:val="16"/>
      <w:szCs w:val="20"/>
    </w:rPr>
  </w:style>
  <w:style w:type="paragraph" w:customStyle="1" w:styleId="SX-RefHead">
    <w:name w:val="SX-RefHead"/>
    <w:basedOn w:val="Normal"/>
    <w:rsid w:val="004F578F"/>
    <w:pPr>
      <w:spacing w:before="200" w:line="190" w:lineRule="exact"/>
    </w:pPr>
    <w:rPr>
      <w:rFonts w:ascii="Times New Roman" w:hAnsi="Times New Roman" w:cs="Times New Roman"/>
      <w:b/>
      <w:sz w:val="16"/>
      <w:szCs w:val="20"/>
    </w:rPr>
  </w:style>
  <w:style w:type="character" w:customStyle="1" w:styleId="SX-reflink">
    <w:name w:val="SX-reflink"/>
    <w:basedOn w:val="DefaultParagraphFont"/>
    <w:uiPriority w:val="1"/>
    <w:qFormat/>
    <w:rsid w:val="004F578F"/>
    <w:rPr>
      <w:color w:val="0000FF"/>
      <w:sz w:val="16"/>
      <w:u w:val="words"/>
      <w:bdr w:val="none" w:sz="0" w:space="0" w:color="auto"/>
      <w:shd w:val="clear" w:color="auto" w:fill="FFFFFF"/>
    </w:rPr>
  </w:style>
  <w:style w:type="paragraph" w:customStyle="1" w:styleId="SX-SOMHead">
    <w:name w:val="SX-SOMHead"/>
    <w:basedOn w:val="SX-RefHead"/>
    <w:rsid w:val="004F578F"/>
  </w:style>
  <w:style w:type="paragraph" w:customStyle="1" w:styleId="SX-Tablehead">
    <w:name w:val="SX-Tablehead"/>
    <w:basedOn w:val="Normal"/>
    <w:qFormat/>
    <w:rsid w:val="004F578F"/>
    <w:rPr>
      <w:rFonts w:ascii="Times New Roman" w:hAnsi="Times New Roman" w:cs="Times New Roman"/>
      <w:sz w:val="20"/>
    </w:rPr>
  </w:style>
  <w:style w:type="paragraph" w:customStyle="1" w:styleId="SX-Tablelegend">
    <w:name w:val="SX-Tablelegend"/>
    <w:basedOn w:val="Normal"/>
    <w:qFormat/>
    <w:rsid w:val="004F578F"/>
    <w:pPr>
      <w:spacing w:line="190" w:lineRule="exact"/>
      <w:ind w:left="245" w:hanging="245"/>
      <w:jc w:val="both"/>
    </w:pPr>
    <w:rPr>
      <w:rFonts w:ascii="Times New Roman" w:hAnsi="Times New Roman" w:cs="Times New Roman"/>
      <w:sz w:val="16"/>
      <w:szCs w:val="20"/>
    </w:rPr>
  </w:style>
  <w:style w:type="paragraph" w:customStyle="1" w:styleId="SX-Tabletext">
    <w:name w:val="SX-Tabletext"/>
    <w:basedOn w:val="Normal"/>
    <w:qFormat/>
    <w:rsid w:val="004F578F"/>
    <w:pPr>
      <w:spacing w:line="210" w:lineRule="exact"/>
      <w:jc w:val="center"/>
    </w:pPr>
    <w:rPr>
      <w:rFonts w:ascii="Times New Roman" w:hAnsi="Times New Roman" w:cs="Times New Roman"/>
      <w:sz w:val="18"/>
      <w:szCs w:val="20"/>
    </w:rPr>
  </w:style>
  <w:style w:type="paragraph" w:customStyle="1" w:styleId="SX-Tabletitle">
    <w:name w:val="SX-Tabletitle"/>
    <w:basedOn w:val="Normal"/>
    <w:qFormat/>
    <w:rsid w:val="004F578F"/>
    <w:pPr>
      <w:spacing w:after="120" w:line="210" w:lineRule="exact"/>
      <w:jc w:val="both"/>
    </w:pPr>
    <w:rPr>
      <w:rFonts w:ascii="BlissMedium" w:hAnsi="BlissMedium" w:cs="Times New Roman"/>
      <w:sz w:val="18"/>
      <w:szCs w:val="20"/>
    </w:rPr>
  </w:style>
  <w:style w:type="paragraph" w:customStyle="1" w:styleId="SX-Title">
    <w:name w:val="SX-Title"/>
    <w:basedOn w:val="Normal"/>
    <w:rsid w:val="004F578F"/>
    <w:pPr>
      <w:spacing w:after="240" w:line="500" w:lineRule="exact"/>
    </w:pPr>
    <w:rPr>
      <w:rFonts w:ascii="BlissBold" w:hAnsi="BlissBold" w:cs="Times New Roman"/>
      <w:b/>
      <w:sz w:val="44"/>
      <w:szCs w:val="20"/>
    </w:rPr>
  </w:style>
  <w:style w:type="paragraph" w:customStyle="1" w:styleId="Tablecolumnhead">
    <w:name w:val="Table column head"/>
    <w:basedOn w:val="BaseText"/>
    <w:rsid w:val="004F578F"/>
    <w:pPr>
      <w:spacing w:before="0"/>
    </w:pPr>
  </w:style>
  <w:style w:type="paragraph" w:customStyle="1" w:styleId="Tabletext">
    <w:name w:val="Table text"/>
    <w:basedOn w:val="BaseText"/>
    <w:rsid w:val="004F578F"/>
    <w:pPr>
      <w:spacing w:before="0"/>
    </w:pPr>
  </w:style>
  <w:style w:type="paragraph" w:customStyle="1" w:styleId="TableLegend">
    <w:name w:val="TableLegend"/>
    <w:basedOn w:val="BaseText"/>
    <w:rsid w:val="004F578F"/>
    <w:pPr>
      <w:spacing w:before="0"/>
    </w:pPr>
  </w:style>
  <w:style w:type="paragraph" w:customStyle="1" w:styleId="TableTitle">
    <w:name w:val="TableTitle"/>
    <w:basedOn w:val="BaseHeading"/>
    <w:rsid w:val="004F578F"/>
  </w:style>
  <w:style w:type="paragraph" w:customStyle="1" w:styleId="TWIS">
    <w:name w:val="TWIS"/>
    <w:basedOn w:val="AbstractSummary"/>
    <w:rsid w:val="004F578F"/>
    <w:pPr>
      <w:autoSpaceDE w:val="0"/>
      <w:autoSpaceDN w:val="0"/>
      <w:adjustRightInd w:val="0"/>
    </w:pPr>
  </w:style>
  <w:style w:type="paragraph" w:customStyle="1" w:styleId="TWISorEC">
    <w:name w:val="TWIS or EC"/>
    <w:basedOn w:val="Normal"/>
    <w:rsid w:val="004F578F"/>
    <w:pPr>
      <w:spacing w:line="210" w:lineRule="exact"/>
    </w:pPr>
    <w:rPr>
      <w:rFonts w:ascii="BlissRegular" w:hAnsi="BlissRegular" w:cs="Times New Roman"/>
      <w:sz w:val="19"/>
      <w:szCs w:val="20"/>
    </w:rPr>
  </w:style>
  <w:style w:type="paragraph" w:customStyle="1" w:styleId="work-sector">
    <w:name w:val="work-sector"/>
    <w:basedOn w:val="BaseText"/>
    <w:rsid w:val="004F578F"/>
    <w:pPr>
      <w:jc w:val="right"/>
    </w:pPr>
    <w:rPr>
      <w:color w:val="003300"/>
    </w:rPr>
  </w:style>
  <w:style w:type="paragraph" w:customStyle="1" w:styleId="DOI">
    <w:name w:val="DOI"/>
    <w:basedOn w:val="DateAccepted"/>
    <w:qFormat/>
    <w:rsid w:val="004F578F"/>
  </w:style>
  <w:style w:type="character" w:customStyle="1" w:styleId="UnresolvedMention1">
    <w:name w:val="Unresolved Mention1"/>
    <w:basedOn w:val="DefaultParagraphFont"/>
    <w:uiPriority w:val="99"/>
    <w:semiHidden/>
    <w:unhideWhenUsed/>
    <w:rsid w:val="004F578F"/>
    <w:rPr>
      <w:color w:val="808080"/>
      <w:shd w:val="clear" w:color="auto" w:fill="E6E6E6"/>
    </w:rPr>
  </w:style>
  <w:style w:type="character" w:customStyle="1" w:styleId="BaseTextChar">
    <w:name w:val="Base_Text Char"/>
    <w:basedOn w:val="DefaultParagraphFont"/>
    <w:link w:val="BaseText"/>
    <w:rsid w:val="004F578F"/>
    <w:rPr>
      <w:sz w:val="24"/>
      <w:szCs w:val="24"/>
    </w:rPr>
  </w:style>
  <w:style w:type="table" w:customStyle="1" w:styleId="TableGrid1">
    <w:name w:val="Table Grid1"/>
    <w:basedOn w:val="TableNormal"/>
    <w:next w:val="TableGrid"/>
    <w:rsid w:val="004F578F"/>
    <w:rPr>
      <w:rFonts w:ascii="New York" w:hAnsi="New Yor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title">
    <w:name w:val="cit-title"/>
    <w:basedOn w:val="DefaultParagraphFont"/>
    <w:rsid w:val="004F578F"/>
  </w:style>
  <w:style w:type="character" w:customStyle="1" w:styleId="cit-year-info">
    <w:name w:val="cit-year-info"/>
    <w:basedOn w:val="DefaultParagraphFont"/>
    <w:rsid w:val="004F578F"/>
  </w:style>
  <w:style w:type="character" w:customStyle="1" w:styleId="cit-volume">
    <w:name w:val="cit-volume"/>
    <w:basedOn w:val="DefaultParagraphFont"/>
    <w:rsid w:val="004F578F"/>
  </w:style>
  <w:style w:type="character" w:customStyle="1" w:styleId="cit-issue">
    <w:name w:val="cit-issue"/>
    <w:basedOn w:val="DefaultParagraphFont"/>
    <w:rsid w:val="004F578F"/>
  </w:style>
  <w:style w:type="character" w:customStyle="1" w:styleId="cit-pagerange">
    <w:name w:val="cit-pagerange"/>
    <w:basedOn w:val="DefaultParagraphFont"/>
    <w:rsid w:val="004F578F"/>
  </w:style>
  <w:style w:type="paragraph" w:styleId="Revision">
    <w:name w:val="Revision"/>
    <w:hidden/>
    <w:uiPriority w:val="99"/>
    <w:semiHidden/>
    <w:rsid w:val="004F578F"/>
    <w:rPr>
      <w:rFonts w:eastAsia="Calibri"/>
    </w:rPr>
  </w:style>
  <w:style w:type="paragraph" w:customStyle="1" w:styleId="SMText">
    <w:name w:val="SM Text"/>
    <w:basedOn w:val="Normal"/>
    <w:link w:val="SMTextChar"/>
    <w:qFormat/>
    <w:rsid w:val="00012823"/>
    <w:pPr>
      <w:ind w:firstLine="480"/>
    </w:pPr>
    <w:rPr>
      <w:rFonts w:ascii="Times New Roman" w:hAnsi="Times New Roman" w:cs="Times New Roman"/>
      <w:szCs w:val="20"/>
    </w:rPr>
  </w:style>
  <w:style w:type="paragraph" w:customStyle="1" w:styleId="SMcaption">
    <w:name w:val="SM caption"/>
    <w:basedOn w:val="SMText"/>
    <w:link w:val="SMcaptionChar"/>
    <w:qFormat/>
    <w:rsid w:val="00012823"/>
    <w:pPr>
      <w:ind w:firstLine="0"/>
    </w:pPr>
  </w:style>
  <w:style w:type="character" w:customStyle="1" w:styleId="SMTextChar">
    <w:name w:val="SM Text Char"/>
    <w:basedOn w:val="DefaultParagraphFont"/>
    <w:link w:val="SMText"/>
    <w:rsid w:val="00012823"/>
    <w:rPr>
      <w:sz w:val="24"/>
    </w:rPr>
  </w:style>
  <w:style w:type="character" w:customStyle="1" w:styleId="SMcaptionChar">
    <w:name w:val="SM caption Char"/>
    <w:basedOn w:val="SMTextChar"/>
    <w:link w:val="SMcaption"/>
    <w:rsid w:val="00012823"/>
    <w:rPr>
      <w:sz w:val="24"/>
    </w:rPr>
  </w:style>
  <w:style w:type="character" w:customStyle="1" w:styleId="TitleChar1">
    <w:name w:val="Title Char1"/>
    <w:basedOn w:val="DefaultParagraphFont"/>
    <w:uiPriority w:val="10"/>
    <w:rsid w:val="00A920C3"/>
    <w:rPr>
      <w:rFonts w:asciiTheme="majorHAnsi" w:eastAsiaTheme="majorEastAsia" w:hAnsiTheme="majorHAnsi" w:cstheme="majorBidi"/>
      <w:spacing w:val="-10"/>
      <w:kern w:val="28"/>
      <w:sz w:val="56"/>
      <w:szCs w:val="56"/>
    </w:rPr>
  </w:style>
  <w:style w:type="character" w:customStyle="1" w:styleId="markedcontent">
    <w:name w:val="markedcontent"/>
    <w:basedOn w:val="DefaultParagraphFont"/>
    <w:rsid w:val="009A03F2"/>
  </w:style>
  <w:style w:type="paragraph" w:customStyle="1" w:styleId="TAMainText">
    <w:name w:val="TA_Main_Text"/>
    <w:basedOn w:val="Normal"/>
    <w:link w:val="TAMainTextChar"/>
    <w:autoRedefine/>
    <w:rsid w:val="00ED387F"/>
    <w:pPr>
      <w:spacing w:line="480" w:lineRule="auto"/>
      <w:jc w:val="center"/>
    </w:pPr>
    <w:rPr>
      <w:rFonts w:ascii="Arno Pro" w:hAnsi="Arno Pro" w:cs="Times New Roman"/>
      <w:bCs/>
      <w:kern w:val="21"/>
      <w:sz w:val="19"/>
      <w:szCs w:val="20"/>
    </w:rPr>
  </w:style>
  <w:style w:type="character" w:customStyle="1" w:styleId="TAMainTextChar">
    <w:name w:val="TA_Main_Text Char"/>
    <w:basedOn w:val="DefaultParagraphFont"/>
    <w:link w:val="TAMainText"/>
    <w:rsid w:val="00ED387F"/>
    <w:rPr>
      <w:rFonts w:ascii="Arno Pro" w:hAnsi="Arno Pro"/>
      <w:bCs/>
      <w:kern w:val="21"/>
      <w:sz w:val="19"/>
    </w:rPr>
  </w:style>
  <w:style w:type="numbering" w:customStyle="1" w:styleId="NoList2">
    <w:name w:val="No List2"/>
    <w:next w:val="NoList"/>
    <w:uiPriority w:val="99"/>
    <w:semiHidden/>
    <w:unhideWhenUsed/>
    <w:rsid w:val="00DF52C9"/>
  </w:style>
  <w:style w:type="paragraph" w:styleId="BodyText">
    <w:name w:val="Body Text"/>
    <w:basedOn w:val="Normal"/>
    <w:link w:val="BodyTextChar"/>
    <w:rsid w:val="00DF52C9"/>
    <w:pPr>
      <w:spacing w:after="200"/>
      <w:jc w:val="center"/>
    </w:pPr>
    <w:rPr>
      <w:rFonts w:ascii="Times" w:hAnsi="Times" w:cs="Times New Roman"/>
      <w:b/>
      <w:sz w:val="40"/>
      <w:szCs w:val="20"/>
    </w:rPr>
  </w:style>
  <w:style w:type="character" w:customStyle="1" w:styleId="BodyTextChar">
    <w:name w:val="Body Text Char"/>
    <w:basedOn w:val="DefaultParagraphFont"/>
    <w:link w:val="BodyText"/>
    <w:rsid w:val="00DF52C9"/>
    <w:rPr>
      <w:rFonts w:ascii="Times" w:hAnsi="Times"/>
      <w:b/>
      <w:sz w:val="40"/>
    </w:rPr>
  </w:style>
  <w:style w:type="paragraph" w:styleId="FootnoteText">
    <w:name w:val="footnote text"/>
    <w:basedOn w:val="Normal"/>
    <w:next w:val="TFReferencesSection"/>
    <w:link w:val="FootnoteTextChar"/>
    <w:semiHidden/>
    <w:rsid w:val="00DF52C9"/>
    <w:pPr>
      <w:spacing w:after="200"/>
      <w:jc w:val="both"/>
    </w:pPr>
    <w:rPr>
      <w:rFonts w:ascii="Times" w:hAnsi="Times" w:cs="Times New Roman"/>
      <w:szCs w:val="20"/>
    </w:rPr>
  </w:style>
  <w:style w:type="character" w:customStyle="1" w:styleId="FootnoteTextChar">
    <w:name w:val="Footnote Text Char"/>
    <w:basedOn w:val="DefaultParagraphFont"/>
    <w:link w:val="FootnoteText"/>
    <w:semiHidden/>
    <w:rsid w:val="00DF52C9"/>
    <w:rPr>
      <w:rFonts w:ascii="Times" w:hAnsi="Times"/>
      <w:sz w:val="24"/>
    </w:rPr>
  </w:style>
  <w:style w:type="paragraph" w:customStyle="1" w:styleId="TFReferencesSection">
    <w:name w:val="TF_References_Section"/>
    <w:basedOn w:val="Normal"/>
    <w:next w:val="Normal"/>
    <w:autoRedefine/>
    <w:rsid w:val="0029736C"/>
    <w:pPr>
      <w:ind w:firstLine="187"/>
      <w:jc w:val="both"/>
    </w:pPr>
    <w:rPr>
      <w:rFonts w:ascii="Arno Pro" w:hAnsi="Arno Pro" w:cs="Times New Roman"/>
      <w:kern w:val="19"/>
      <w:sz w:val="17"/>
      <w:szCs w:val="14"/>
    </w:rPr>
  </w:style>
  <w:style w:type="paragraph" w:customStyle="1" w:styleId="BATitle">
    <w:name w:val="BA_Title"/>
    <w:basedOn w:val="Normal"/>
    <w:next w:val="BBAuthorName"/>
    <w:autoRedefine/>
    <w:rsid w:val="0085588D"/>
    <w:pPr>
      <w:spacing w:before="1400" w:after="180"/>
      <w:jc w:val="both"/>
    </w:pPr>
    <w:rPr>
      <w:rFonts w:ascii="Myriad Pro Light" w:hAnsi="Myriad Pro Light" w:cs="Times New Roman"/>
      <w:b/>
      <w:kern w:val="36"/>
      <w:sz w:val="34"/>
      <w:szCs w:val="20"/>
    </w:rPr>
  </w:style>
  <w:style w:type="paragraph" w:customStyle="1" w:styleId="BBAuthorName">
    <w:name w:val="BB_Author_Name"/>
    <w:basedOn w:val="Normal"/>
    <w:next w:val="BCAuthorAddress"/>
    <w:autoRedefine/>
    <w:rsid w:val="00DF52C9"/>
    <w:pPr>
      <w:spacing w:after="180"/>
    </w:pPr>
    <w:rPr>
      <w:rFonts w:ascii="Arno Pro" w:hAnsi="Arno Pro" w:cs="Times New Roman"/>
      <w:kern w:val="26"/>
      <w:szCs w:val="20"/>
    </w:rPr>
  </w:style>
  <w:style w:type="paragraph" w:customStyle="1" w:styleId="BCAuthorAddress">
    <w:name w:val="BC_Author_Address"/>
    <w:basedOn w:val="Normal"/>
    <w:next w:val="BIEmailAddress"/>
    <w:autoRedefine/>
    <w:rsid w:val="00DF52C9"/>
    <w:pPr>
      <w:spacing w:after="60"/>
      <w:jc w:val="both"/>
    </w:pPr>
    <w:rPr>
      <w:rFonts w:ascii="Arno Pro" w:hAnsi="Arno Pro" w:cs="Times New Roman"/>
      <w:kern w:val="22"/>
      <w:sz w:val="20"/>
      <w:szCs w:val="20"/>
      <w:vertAlign w:val="superscript"/>
    </w:rPr>
  </w:style>
  <w:style w:type="paragraph" w:customStyle="1" w:styleId="BIEmailAddress">
    <w:name w:val="BI_Email_Address"/>
    <w:basedOn w:val="Normal"/>
    <w:next w:val="AIReceivedDate"/>
    <w:autoRedefine/>
    <w:rsid w:val="00DF52C9"/>
    <w:pPr>
      <w:spacing w:after="100"/>
    </w:pPr>
    <w:rPr>
      <w:rFonts w:ascii="Arno Pro" w:hAnsi="Arno Pro" w:cs="Times New Roman"/>
      <w:sz w:val="18"/>
      <w:szCs w:val="20"/>
    </w:rPr>
  </w:style>
  <w:style w:type="paragraph" w:customStyle="1" w:styleId="AIReceivedDate">
    <w:name w:val="AI_Received_Date"/>
    <w:basedOn w:val="Normal"/>
    <w:next w:val="Normal"/>
    <w:autoRedefine/>
    <w:rsid w:val="00DF52C9"/>
    <w:pPr>
      <w:spacing w:after="100"/>
    </w:pPr>
    <w:rPr>
      <w:rFonts w:ascii="Arno Pro" w:hAnsi="Arno Pro" w:cs="Times New Roman"/>
      <w:sz w:val="18"/>
      <w:szCs w:val="20"/>
    </w:rPr>
  </w:style>
  <w:style w:type="paragraph" w:customStyle="1" w:styleId="BDAbstract">
    <w:name w:val="BD_Abstract"/>
    <w:basedOn w:val="Normal"/>
    <w:next w:val="TAMainText"/>
    <w:link w:val="BDAbstractChar"/>
    <w:autoRedefine/>
    <w:rsid w:val="00DF52C9"/>
    <w:pPr>
      <w:pBdr>
        <w:top w:val="single" w:sz="4" w:space="1" w:color="auto"/>
        <w:bottom w:val="single" w:sz="4" w:space="1" w:color="auto"/>
      </w:pBdr>
      <w:spacing w:before="100" w:after="600"/>
      <w:jc w:val="both"/>
    </w:pPr>
    <w:rPr>
      <w:rFonts w:ascii="Arno Pro" w:hAnsi="Arno Pro" w:cs="Times New Roman"/>
      <w:kern w:val="21"/>
      <w:sz w:val="19"/>
      <w:szCs w:val="20"/>
    </w:rPr>
  </w:style>
  <w:style w:type="paragraph" w:customStyle="1" w:styleId="TDAcknowledgments">
    <w:name w:val="TD_Acknowledgments"/>
    <w:basedOn w:val="Normal"/>
    <w:next w:val="Normal"/>
    <w:link w:val="TDAcknowledgmentsChar"/>
    <w:autoRedefine/>
    <w:rsid w:val="00DF52C9"/>
    <w:pPr>
      <w:jc w:val="both"/>
    </w:pPr>
    <w:rPr>
      <w:rFonts w:ascii="Arno Pro" w:hAnsi="Arno Pro" w:cs="Times New Roman"/>
      <w:kern w:val="20"/>
      <w:sz w:val="18"/>
      <w:szCs w:val="20"/>
    </w:rPr>
  </w:style>
  <w:style w:type="paragraph" w:customStyle="1" w:styleId="TESupportingInformation">
    <w:name w:val="TE_Supporting_Information"/>
    <w:basedOn w:val="Normal"/>
    <w:next w:val="Normal"/>
    <w:autoRedefine/>
    <w:rsid w:val="00DF52C9"/>
    <w:pPr>
      <w:jc w:val="both"/>
    </w:pPr>
    <w:rPr>
      <w:rFonts w:ascii="Arno Pro" w:hAnsi="Arno Pro" w:cs="Times New Roman"/>
      <w:kern w:val="20"/>
      <w:sz w:val="18"/>
      <w:szCs w:val="20"/>
    </w:rPr>
  </w:style>
  <w:style w:type="paragraph" w:customStyle="1" w:styleId="VCSchemeTitle">
    <w:name w:val="VC_Scheme_Title"/>
    <w:basedOn w:val="Normal"/>
    <w:next w:val="Normal"/>
    <w:autoRedefine/>
    <w:rsid w:val="008E1989"/>
    <w:pPr>
      <w:spacing w:after="180"/>
      <w:jc w:val="both"/>
    </w:pPr>
    <w:rPr>
      <w:rFonts w:ascii="Arno Pro" w:hAnsi="Arno Pro" w:cs="Times New Roman"/>
      <w:b/>
      <w:kern w:val="21"/>
      <w:sz w:val="19"/>
      <w:szCs w:val="20"/>
    </w:rPr>
  </w:style>
  <w:style w:type="paragraph" w:customStyle="1" w:styleId="VDTableTitle">
    <w:name w:val="VD_Table_Title"/>
    <w:basedOn w:val="Normal"/>
    <w:next w:val="Normal"/>
    <w:autoRedefine/>
    <w:rsid w:val="00DF52C9"/>
    <w:pPr>
      <w:spacing w:after="180"/>
      <w:jc w:val="both"/>
    </w:pPr>
    <w:rPr>
      <w:rFonts w:ascii="Arno Pro" w:hAnsi="Arno Pro" w:cs="Times New Roman"/>
      <w:b/>
      <w:kern w:val="21"/>
      <w:sz w:val="19"/>
      <w:szCs w:val="19"/>
    </w:rPr>
  </w:style>
  <w:style w:type="paragraph" w:customStyle="1" w:styleId="VAFigureCaption">
    <w:name w:val="VA_Figure_Caption"/>
    <w:basedOn w:val="Normal"/>
    <w:next w:val="Normal"/>
    <w:autoRedefine/>
    <w:rsid w:val="00846C4C"/>
    <w:pPr>
      <w:spacing w:before="200" w:after="120"/>
      <w:jc w:val="center"/>
    </w:pPr>
    <w:rPr>
      <w:rFonts w:ascii="Arno Pro" w:hAnsi="Arno Pro" w:cs="Times New Roman"/>
      <w:kern w:val="20"/>
      <w:sz w:val="18"/>
      <w:szCs w:val="20"/>
    </w:rPr>
  </w:style>
  <w:style w:type="paragraph" w:customStyle="1" w:styleId="VBChartTitle">
    <w:name w:val="VB_Chart_Title"/>
    <w:basedOn w:val="Normal"/>
    <w:next w:val="Normal"/>
    <w:autoRedefine/>
    <w:rsid w:val="00DF52C9"/>
    <w:pPr>
      <w:spacing w:after="180"/>
      <w:jc w:val="both"/>
    </w:pPr>
    <w:rPr>
      <w:rFonts w:ascii="Arno Pro" w:hAnsi="Arno Pro" w:cs="Times New Roman"/>
      <w:b/>
      <w:kern w:val="21"/>
      <w:sz w:val="19"/>
      <w:szCs w:val="20"/>
    </w:rPr>
  </w:style>
  <w:style w:type="paragraph" w:customStyle="1" w:styleId="FETableFootnote">
    <w:name w:val="FE_Table_Footnote"/>
    <w:basedOn w:val="Normal"/>
    <w:next w:val="Normal"/>
    <w:autoRedefine/>
    <w:rsid w:val="00DF52C9"/>
    <w:pPr>
      <w:spacing w:before="60" w:after="120"/>
      <w:jc w:val="both"/>
    </w:pPr>
    <w:rPr>
      <w:rFonts w:ascii="Arno Pro" w:hAnsi="Arno Pro" w:cs="Times New Roman"/>
      <w:sz w:val="18"/>
      <w:szCs w:val="20"/>
      <w:vertAlign w:val="superscript"/>
    </w:rPr>
  </w:style>
  <w:style w:type="paragraph" w:customStyle="1" w:styleId="FCChartFootnote">
    <w:name w:val="FC_Chart_Footnote"/>
    <w:basedOn w:val="Normal"/>
    <w:next w:val="Normal"/>
    <w:autoRedefine/>
    <w:rsid w:val="00DF52C9"/>
    <w:pPr>
      <w:spacing w:before="60" w:after="120"/>
      <w:ind w:firstLine="187"/>
      <w:jc w:val="both"/>
    </w:pPr>
    <w:rPr>
      <w:rFonts w:ascii="Arno Pro" w:hAnsi="Arno Pro" w:cs="Times New Roman"/>
      <w:sz w:val="18"/>
      <w:szCs w:val="20"/>
    </w:rPr>
  </w:style>
  <w:style w:type="paragraph" w:customStyle="1" w:styleId="FDSchemeFootnote">
    <w:name w:val="FD_Scheme_Footnote"/>
    <w:basedOn w:val="Normal"/>
    <w:next w:val="Normal"/>
    <w:autoRedefine/>
    <w:rsid w:val="00DF52C9"/>
    <w:pPr>
      <w:spacing w:before="60" w:after="120"/>
      <w:jc w:val="both"/>
    </w:pPr>
    <w:rPr>
      <w:rFonts w:ascii="Arno Pro" w:hAnsi="Arno Pro" w:cs="Times New Roman"/>
      <w:sz w:val="18"/>
      <w:szCs w:val="20"/>
    </w:rPr>
  </w:style>
  <w:style w:type="paragraph" w:customStyle="1" w:styleId="TCTableBody">
    <w:name w:val="TC_Table_Body"/>
    <w:basedOn w:val="Normal"/>
    <w:next w:val="Normal"/>
    <w:link w:val="TCTableBodyChar"/>
    <w:autoRedefine/>
    <w:rsid w:val="00DF52C9"/>
    <w:pPr>
      <w:spacing w:before="20" w:after="60"/>
      <w:jc w:val="both"/>
    </w:pPr>
    <w:rPr>
      <w:rFonts w:ascii="Arno Pro" w:hAnsi="Arno Pro" w:cs="Times New Roman"/>
      <w:kern w:val="20"/>
      <w:sz w:val="18"/>
      <w:szCs w:val="20"/>
    </w:rPr>
  </w:style>
  <w:style w:type="paragraph" w:customStyle="1" w:styleId="StyleFACorrespondingAuthorFootnote7pt">
    <w:name w:val="Style FA_Corresponding_Author_Footnote + 7 pt"/>
    <w:basedOn w:val="Normal"/>
    <w:next w:val="BGKeywords"/>
    <w:link w:val="StyleFACorrespondingAuthorFootnote7ptChar"/>
    <w:autoRedefine/>
    <w:rsid w:val="00950D7E"/>
    <w:pPr>
      <w:jc w:val="both"/>
    </w:pPr>
    <w:rPr>
      <w:rFonts w:ascii="Arno Pro" w:hAnsi="Arno Pro" w:cs="Times New Roman"/>
      <w:kern w:val="20"/>
      <w:sz w:val="18"/>
      <w:szCs w:val="20"/>
    </w:rPr>
  </w:style>
  <w:style w:type="paragraph" w:customStyle="1" w:styleId="BEAuthorBiography">
    <w:name w:val="BE_Author_Biography"/>
    <w:basedOn w:val="Normal"/>
    <w:autoRedefine/>
    <w:rsid w:val="00DF52C9"/>
    <w:pPr>
      <w:spacing w:after="200"/>
      <w:jc w:val="both"/>
    </w:pPr>
    <w:rPr>
      <w:rFonts w:ascii="Arno Pro" w:hAnsi="Arno Pro" w:cs="Times New Roman"/>
      <w:sz w:val="22"/>
      <w:szCs w:val="20"/>
    </w:rPr>
  </w:style>
  <w:style w:type="paragraph" w:customStyle="1" w:styleId="StyleBIEmailAddress95pt">
    <w:name w:val="Style BI_Email_Address + 9.5 pt"/>
    <w:basedOn w:val="BIEmailAddress"/>
    <w:rsid w:val="00DF52C9"/>
    <w:pPr>
      <w:spacing w:after="60"/>
    </w:pPr>
    <w:rPr>
      <w:sz w:val="19"/>
    </w:rPr>
  </w:style>
  <w:style w:type="paragraph" w:customStyle="1" w:styleId="SNSynopsisTOC">
    <w:name w:val="SN_Synopsis_TOC"/>
    <w:basedOn w:val="Normal"/>
    <w:next w:val="Normal"/>
    <w:autoRedefine/>
    <w:rsid w:val="00DF52C9"/>
    <w:pPr>
      <w:spacing w:after="60"/>
      <w:jc w:val="both"/>
    </w:pPr>
    <w:rPr>
      <w:rFonts w:ascii="Arno Pro" w:hAnsi="Arno Pro" w:cs="Times New Roman"/>
      <w:kern w:val="22"/>
      <w:sz w:val="20"/>
      <w:szCs w:val="20"/>
    </w:rPr>
  </w:style>
  <w:style w:type="paragraph" w:customStyle="1" w:styleId="BGKeywords">
    <w:name w:val="BG_Keywords"/>
    <w:basedOn w:val="Normal"/>
    <w:next w:val="BHBriefs"/>
    <w:autoRedefine/>
    <w:rsid w:val="00DF52C9"/>
    <w:pPr>
      <w:spacing w:after="220"/>
    </w:pPr>
    <w:rPr>
      <w:rFonts w:ascii="Arno Pro" w:hAnsi="Arno Pro" w:cs="Times New Roman"/>
      <w:i/>
      <w:kern w:val="22"/>
      <w:sz w:val="20"/>
      <w:szCs w:val="20"/>
    </w:rPr>
  </w:style>
  <w:style w:type="paragraph" w:customStyle="1" w:styleId="BHBriefs">
    <w:name w:val="BH_Briefs"/>
    <w:basedOn w:val="Normal"/>
    <w:next w:val="BDAbstract"/>
    <w:autoRedefine/>
    <w:rsid w:val="00DF52C9"/>
    <w:pPr>
      <w:spacing w:before="180" w:after="60"/>
    </w:pPr>
    <w:rPr>
      <w:rFonts w:ascii="Arno Pro" w:hAnsi="Arno Pro" w:cs="Times New Roman"/>
      <w:kern w:val="22"/>
      <w:sz w:val="20"/>
      <w:szCs w:val="20"/>
    </w:rPr>
  </w:style>
  <w:style w:type="paragraph" w:customStyle="1" w:styleId="StyleTCTableBodyBold">
    <w:name w:val="Style TC_Table_Body + Bold"/>
    <w:basedOn w:val="TCTableBody"/>
    <w:link w:val="StyleTCTableBodyBoldChar"/>
    <w:rsid w:val="00DF52C9"/>
    <w:rPr>
      <w:b/>
      <w:bCs/>
      <w:kern w:val="22"/>
      <w:sz w:val="15"/>
    </w:rPr>
  </w:style>
  <w:style w:type="character" w:customStyle="1" w:styleId="StyleFACorrespondingAuthorFootnote7ptChar">
    <w:name w:val="Style FA_Corresponding_Author_Footnote + 7 pt Char"/>
    <w:link w:val="StyleFACorrespondingAuthorFootnote7pt"/>
    <w:rsid w:val="00950D7E"/>
    <w:rPr>
      <w:rFonts w:ascii="Arno Pro" w:hAnsi="Arno Pro"/>
      <w:kern w:val="20"/>
      <w:sz w:val="18"/>
    </w:rPr>
  </w:style>
  <w:style w:type="paragraph" w:customStyle="1" w:styleId="BDAbstractTitle">
    <w:name w:val="BD_Abstract_Title"/>
    <w:basedOn w:val="BDAbstract"/>
    <w:link w:val="BDAbstractTitleChar"/>
    <w:rsid w:val="00DF52C9"/>
    <w:rPr>
      <w:b/>
    </w:rPr>
  </w:style>
  <w:style w:type="character" w:customStyle="1" w:styleId="BDAbstractChar">
    <w:name w:val="BD_Abstract Char"/>
    <w:link w:val="BDAbstract"/>
    <w:rsid w:val="00DF52C9"/>
    <w:rPr>
      <w:rFonts w:ascii="Arno Pro" w:hAnsi="Arno Pro"/>
      <w:kern w:val="21"/>
      <w:sz w:val="19"/>
    </w:rPr>
  </w:style>
  <w:style w:type="character" w:customStyle="1" w:styleId="BDAbstractTitleChar">
    <w:name w:val="BD_Abstract_Title Char"/>
    <w:link w:val="BDAbstractTitle"/>
    <w:rsid w:val="00DF52C9"/>
    <w:rPr>
      <w:rFonts w:ascii="Arno Pro" w:hAnsi="Arno Pro"/>
      <w:b/>
      <w:kern w:val="21"/>
      <w:sz w:val="19"/>
    </w:rPr>
  </w:style>
  <w:style w:type="paragraph" w:customStyle="1" w:styleId="TDAckTitle">
    <w:name w:val="TD_Ack_Title"/>
    <w:basedOn w:val="TDAcknowledgments"/>
    <w:link w:val="TDAckTitleChar"/>
    <w:rsid w:val="00DF52C9"/>
    <w:pPr>
      <w:spacing w:before="180" w:after="60"/>
    </w:pPr>
    <w:rPr>
      <w:rFonts w:ascii="Myriad Pro Light" w:hAnsi="Myriad Pro Light"/>
      <w:b/>
      <w:kern w:val="23"/>
      <w:sz w:val="21"/>
    </w:rPr>
  </w:style>
  <w:style w:type="character" w:customStyle="1" w:styleId="TDAcknowledgmentsChar">
    <w:name w:val="TD_Acknowledgments Char"/>
    <w:link w:val="TDAcknowledgments"/>
    <w:rsid w:val="00DF52C9"/>
    <w:rPr>
      <w:rFonts w:ascii="Arno Pro" w:hAnsi="Arno Pro"/>
      <w:kern w:val="20"/>
      <w:sz w:val="18"/>
    </w:rPr>
  </w:style>
  <w:style w:type="character" w:customStyle="1" w:styleId="TDAckTitleChar">
    <w:name w:val="TD_Ack_Title Char"/>
    <w:link w:val="TDAckTitle"/>
    <w:rsid w:val="00DF52C9"/>
    <w:rPr>
      <w:rFonts w:ascii="Myriad Pro Light" w:hAnsi="Myriad Pro Light"/>
      <w:b/>
      <w:kern w:val="23"/>
      <w:sz w:val="21"/>
    </w:rPr>
  </w:style>
  <w:style w:type="paragraph" w:customStyle="1" w:styleId="TESupportingInfoTitle">
    <w:name w:val="TE_Supporting_Info_Title"/>
    <w:basedOn w:val="TESupportingInformation"/>
    <w:autoRedefine/>
    <w:rsid w:val="00DF52C9"/>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DF52C9"/>
  </w:style>
  <w:style w:type="paragraph" w:customStyle="1" w:styleId="FAAuthorInfoSubtitle">
    <w:name w:val="FA_Author_Info_Subtitle"/>
    <w:basedOn w:val="Normal"/>
    <w:link w:val="FAAuthorInfoSubtitleChar"/>
    <w:autoRedefine/>
    <w:rsid w:val="00DF52C9"/>
    <w:pPr>
      <w:spacing w:before="120" w:after="60"/>
      <w:jc w:val="both"/>
    </w:pPr>
    <w:rPr>
      <w:rFonts w:ascii="Myriad Pro Light" w:hAnsi="Myriad Pro Light" w:cs="Times New Roman"/>
      <w:b/>
      <w:kern w:val="21"/>
      <w:sz w:val="19"/>
      <w:szCs w:val="14"/>
    </w:rPr>
  </w:style>
  <w:style w:type="character" w:customStyle="1" w:styleId="FAAuthorInfoSubtitleChar">
    <w:name w:val="FA_Author_Info_Subtitle Char"/>
    <w:link w:val="FAAuthorInfoSubtitle"/>
    <w:rsid w:val="00DF52C9"/>
    <w:rPr>
      <w:rFonts w:ascii="Myriad Pro Light" w:hAnsi="Myriad Pro Light"/>
      <w:b/>
      <w:kern w:val="21"/>
      <w:sz w:val="19"/>
      <w:szCs w:val="14"/>
    </w:rPr>
  </w:style>
  <w:style w:type="character" w:customStyle="1" w:styleId="TCTableBodyChar">
    <w:name w:val="TC_Table_Body Char"/>
    <w:link w:val="TCTableBody"/>
    <w:rsid w:val="00DF52C9"/>
    <w:rPr>
      <w:rFonts w:ascii="Arno Pro" w:hAnsi="Arno Pro"/>
      <w:kern w:val="20"/>
      <w:sz w:val="18"/>
    </w:rPr>
  </w:style>
  <w:style w:type="character" w:customStyle="1" w:styleId="StyleTCTableBodyBoldChar">
    <w:name w:val="Style TC_Table_Body + Bold Char"/>
    <w:link w:val="StyleTCTableBodyBold"/>
    <w:rsid w:val="00DF52C9"/>
    <w:rPr>
      <w:rFonts w:ascii="Arno Pro" w:hAnsi="Arno Pro"/>
      <w:b/>
      <w:bCs/>
      <w:kern w:val="22"/>
      <w:sz w:val="15"/>
    </w:rPr>
  </w:style>
  <w:style w:type="paragraph" w:customStyle="1" w:styleId="TFExperimentalSection">
    <w:name w:val="TF_Experimental_Section"/>
    <w:basedOn w:val="TFReferencesSection"/>
    <w:qFormat/>
    <w:rsid w:val="00DF52C9"/>
  </w:style>
  <w:style w:type="paragraph" w:customStyle="1" w:styleId="TESectionHeading">
    <w:name w:val="TE_Section_Heading"/>
    <w:basedOn w:val="TESupportingInfoTitle"/>
    <w:qFormat/>
    <w:rsid w:val="00DF52C9"/>
  </w:style>
  <w:style w:type="paragraph" w:styleId="NormalWeb">
    <w:name w:val="Normal (Web)"/>
    <w:basedOn w:val="Normal"/>
    <w:uiPriority w:val="99"/>
    <w:semiHidden/>
    <w:unhideWhenUsed/>
    <w:rsid w:val="00DF52C9"/>
    <w:pPr>
      <w:spacing w:before="100" w:beforeAutospacing="1" w:after="100" w:afterAutospacing="1"/>
    </w:pPr>
    <w:rPr>
      <w:rFonts w:ascii="Times New Roman" w:hAnsi="Times New Roman" w:cs="Times New Roman"/>
    </w:rPr>
  </w:style>
  <w:style w:type="table" w:customStyle="1" w:styleId="TableGrid2">
    <w:name w:val="Table Grid2"/>
    <w:basedOn w:val="TableNormal"/>
    <w:next w:val="TableGrid"/>
    <w:uiPriority w:val="59"/>
    <w:rsid w:val="00DF52C9"/>
    <w:rPr>
      <w:rFonts w:ascii="New York" w:hAnsi="New Yor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DF52C9"/>
    <w:rPr>
      <w:color w:val="605E5C"/>
      <w:shd w:val="clear" w:color="auto" w:fill="E1DFDD"/>
    </w:rPr>
  </w:style>
  <w:style w:type="paragraph" w:customStyle="1" w:styleId="1Dissertation">
    <w:name w:val="1. Dissertation"/>
    <w:basedOn w:val="Normal"/>
    <w:rsid w:val="004D210A"/>
    <w:pPr>
      <w:spacing w:line="480" w:lineRule="auto"/>
      <w:ind w:firstLine="720"/>
      <w:jc w:val="both"/>
    </w:pPr>
    <w:rPr>
      <w:rFonts w:ascii="Times New Roman" w:hAnsi="Times New Roman" w:cs="Times New Roman"/>
      <w:szCs w:val="20"/>
    </w:rPr>
  </w:style>
  <w:style w:type="paragraph" w:customStyle="1" w:styleId="1DIsserationv2">
    <w:name w:val="1. DIsseration_v2"/>
    <w:basedOn w:val="1Dissertation"/>
    <w:rsid w:val="004D210A"/>
  </w:style>
  <w:style w:type="paragraph" w:customStyle="1" w:styleId="1DissertationTitles">
    <w:name w:val="1. Dissertation Titles"/>
    <w:basedOn w:val="1Dissertation"/>
    <w:rsid w:val="00F574D8"/>
    <w:pPr>
      <w:spacing w:line="240" w:lineRule="auto"/>
      <w:ind w:firstLine="0"/>
      <w:jc w:val="center"/>
    </w:pPr>
    <w:rPr>
      <w:b/>
      <w:bCs/>
      <w:sz w:val="28"/>
    </w:rPr>
  </w:style>
  <w:style w:type="paragraph" w:customStyle="1" w:styleId="ChapterTitles">
    <w:name w:val="Chapter Titles"/>
    <w:basedOn w:val="1Dissertation"/>
    <w:rsid w:val="00967D00"/>
    <w:pPr>
      <w:spacing w:before="120" w:after="120" w:line="240" w:lineRule="auto"/>
      <w:ind w:firstLine="0"/>
      <w:jc w:val="center"/>
    </w:pPr>
    <w:rPr>
      <w:b/>
      <w:bCs/>
      <w:sz w:val="28"/>
    </w:rPr>
  </w:style>
  <w:style w:type="paragraph" w:customStyle="1" w:styleId="SubsectionTitles">
    <w:name w:val="Subsection Titles"/>
    <w:basedOn w:val="1Dissertation"/>
    <w:rsid w:val="00610A4C"/>
    <w:pPr>
      <w:ind w:firstLine="0"/>
      <w:jc w:val="center"/>
    </w:pPr>
    <w:rPr>
      <w:b/>
      <w:bCs/>
    </w:rPr>
  </w:style>
  <w:style w:type="paragraph" w:customStyle="1" w:styleId="Sub-subsectionTitles">
    <w:name w:val="Sub-subsection Titles"/>
    <w:basedOn w:val="1Dissertation"/>
    <w:rsid w:val="00967D00"/>
    <w:pPr>
      <w:ind w:firstLine="0"/>
    </w:pPr>
    <w:rPr>
      <w:b/>
      <w:bCs/>
      <w:i/>
      <w:iCs/>
    </w:rPr>
  </w:style>
  <w:style w:type="paragraph" w:customStyle="1" w:styleId="DissertationFigureDescription">
    <w:name w:val="Dissertation Figure Description"/>
    <w:basedOn w:val="1Dissertation"/>
    <w:rsid w:val="00D675C6"/>
    <w:pPr>
      <w:ind w:firstLine="0"/>
    </w:pPr>
  </w:style>
  <w:style w:type="paragraph" w:customStyle="1" w:styleId="DissertationFigureCaption">
    <w:name w:val="Dissertation Figure Caption"/>
    <w:basedOn w:val="DissertationFigureDescription"/>
    <w:rsid w:val="00AE4344"/>
    <w:rPr>
      <w:b/>
      <w:bCs/>
    </w:rPr>
  </w:style>
  <w:style w:type="paragraph" w:customStyle="1" w:styleId="DissertationSchemeCaption">
    <w:name w:val="Dissertation Scheme Caption"/>
    <w:basedOn w:val="DissertationFigureCaption"/>
    <w:qFormat/>
    <w:rsid w:val="0086087F"/>
  </w:style>
  <w:style w:type="paragraph" w:customStyle="1" w:styleId="DissertationTable">
    <w:name w:val="Dissertation Table"/>
    <w:basedOn w:val="DissertationFigureCaption"/>
    <w:qFormat/>
    <w:rsid w:val="00A414F4"/>
  </w:style>
  <w:style w:type="character" w:styleId="PlaceholderText">
    <w:name w:val="Placeholder Text"/>
    <w:basedOn w:val="DefaultParagraphFont"/>
    <w:uiPriority w:val="99"/>
    <w:semiHidden/>
    <w:rsid w:val="00ED387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73.png"/><Relationship Id="rId21" Type="http://schemas.openxmlformats.org/officeDocument/2006/relationships/oleObject" Target="embeddings/oleObject2.bin"/><Relationship Id="rId42" Type="http://schemas.openxmlformats.org/officeDocument/2006/relationships/image" Target="media/image19.png"/><Relationship Id="rId47" Type="http://schemas.openxmlformats.org/officeDocument/2006/relationships/image" Target="media/image23.emf"/><Relationship Id="rId63" Type="http://schemas.openxmlformats.org/officeDocument/2006/relationships/image" Target="media/image33.jpeg"/><Relationship Id="rId68" Type="http://schemas.openxmlformats.org/officeDocument/2006/relationships/image" Target="media/image36.emf"/><Relationship Id="rId84" Type="http://schemas.openxmlformats.org/officeDocument/2006/relationships/image" Target="media/image44.png"/><Relationship Id="rId89" Type="http://schemas.openxmlformats.org/officeDocument/2006/relationships/image" Target="media/image48.png"/><Relationship Id="rId112" Type="http://schemas.openxmlformats.org/officeDocument/2006/relationships/image" Target="media/image70.png"/><Relationship Id="rId16" Type="http://schemas.openxmlformats.org/officeDocument/2006/relationships/image" Target="media/image4.png"/><Relationship Id="rId107" Type="http://schemas.openxmlformats.org/officeDocument/2006/relationships/image" Target="media/image65.png"/><Relationship Id="rId11" Type="http://schemas.openxmlformats.org/officeDocument/2006/relationships/endnotes" Target="endnotes.xml"/><Relationship Id="rId32" Type="http://schemas.openxmlformats.org/officeDocument/2006/relationships/image" Target="media/image15.png"/><Relationship Id="rId37" Type="http://schemas.openxmlformats.org/officeDocument/2006/relationships/chart" Target="charts/chart6.xml"/><Relationship Id="rId53" Type="http://schemas.openxmlformats.org/officeDocument/2006/relationships/image" Target="media/image26.png"/><Relationship Id="rId58" Type="http://schemas.openxmlformats.org/officeDocument/2006/relationships/image" Target="media/image30.png"/><Relationship Id="rId74" Type="http://schemas.openxmlformats.org/officeDocument/2006/relationships/image" Target="media/image38.png"/><Relationship Id="rId79" Type="http://schemas.openxmlformats.org/officeDocument/2006/relationships/chart" Target="charts/chart20.xml"/><Relationship Id="rId102" Type="http://schemas.openxmlformats.org/officeDocument/2006/relationships/image" Target="media/image61.png"/><Relationship Id="rId123" Type="http://schemas.openxmlformats.org/officeDocument/2006/relationships/image" Target="media/image79.png"/><Relationship Id="rId128" Type="http://schemas.openxmlformats.org/officeDocument/2006/relationships/image" Target="media/image84.png"/><Relationship Id="rId5" Type="http://schemas.openxmlformats.org/officeDocument/2006/relationships/customXml" Target="../customXml/item5.xml"/><Relationship Id="rId90" Type="http://schemas.openxmlformats.org/officeDocument/2006/relationships/image" Target="media/image49.png"/><Relationship Id="rId95" Type="http://schemas.openxmlformats.org/officeDocument/2006/relationships/image" Target="media/image54.png"/><Relationship Id="rId22" Type="http://schemas.openxmlformats.org/officeDocument/2006/relationships/image" Target="media/image8.emf"/><Relationship Id="rId27" Type="http://schemas.openxmlformats.org/officeDocument/2006/relationships/image" Target="media/image11.png"/><Relationship Id="rId43" Type="http://schemas.openxmlformats.org/officeDocument/2006/relationships/image" Target="media/image20.png"/><Relationship Id="rId48" Type="http://schemas.openxmlformats.org/officeDocument/2006/relationships/oleObject" Target="embeddings/oleObject4.bin"/><Relationship Id="rId64" Type="http://schemas.openxmlformats.org/officeDocument/2006/relationships/image" Target="media/image34.emf"/><Relationship Id="rId69" Type="http://schemas.openxmlformats.org/officeDocument/2006/relationships/oleObject" Target="embeddings/oleObject7.bin"/><Relationship Id="rId113" Type="http://schemas.openxmlformats.org/officeDocument/2006/relationships/image" Target="media/image71.png"/><Relationship Id="rId118" Type="http://schemas.openxmlformats.org/officeDocument/2006/relationships/image" Target="media/image74.png"/><Relationship Id="rId80" Type="http://schemas.openxmlformats.org/officeDocument/2006/relationships/image" Target="media/image41.png"/><Relationship Id="rId85" Type="http://schemas.openxmlformats.org/officeDocument/2006/relationships/image" Target="media/image45.png"/><Relationship Id="rId12" Type="http://schemas.openxmlformats.org/officeDocument/2006/relationships/footer" Target="footer1.xml"/><Relationship Id="rId17" Type="http://schemas.openxmlformats.org/officeDocument/2006/relationships/image" Target="media/image5.emf"/><Relationship Id="rId33" Type="http://schemas.openxmlformats.org/officeDocument/2006/relationships/image" Target="media/image16.png"/><Relationship Id="rId38" Type="http://schemas.openxmlformats.org/officeDocument/2006/relationships/chart" Target="charts/chart7.xml"/><Relationship Id="rId59" Type="http://schemas.openxmlformats.org/officeDocument/2006/relationships/image" Target="media/image31.png"/><Relationship Id="rId103" Type="http://schemas.openxmlformats.org/officeDocument/2006/relationships/chart" Target="charts/chart23.xml"/><Relationship Id="rId108" Type="http://schemas.openxmlformats.org/officeDocument/2006/relationships/image" Target="media/image66.png"/><Relationship Id="rId124" Type="http://schemas.openxmlformats.org/officeDocument/2006/relationships/image" Target="media/image80.png"/><Relationship Id="rId129" Type="http://schemas.openxmlformats.org/officeDocument/2006/relationships/image" Target="media/image85.png"/><Relationship Id="rId54" Type="http://schemas.openxmlformats.org/officeDocument/2006/relationships/image" Target="media/image27.png"/><Relationship Id="rId70" Type="http://schemas.openxmlformats.org/officeDocument/2006/relationships/chart" Target="charts/chart15.xml"/><Relationship Id="rId75" Type="http://schemas.openxmlformats.org/officeDocument/2006/relationships/image" Target="media/image39.png"/><Relationship Id="rId91" Type="http://schemas.openxmlformats.org/officeDocument/2006/relationships/image" Target="media/image50.emf"/><Relationship Id="rId96" Type="http://schemas.openxmlformats.org/officeDocument/2006/relationships/image" Target="media/image55.png"/><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oleObject" Target="embeddings/oleObject3.bin"/><Relationship Id="rId28" Type="http://schemas.openxmlformats.org/officeDocument/2006/relationships/image" Target="media/image12.png"/><Relationship Id="rId49" Type="http://schemas.openxmlformats.org/officeDocument/2006/relationships/chart" Target="charts/chart10.xml"/><Relationship Id="rId114" Type="http://schemas.openxmlformats.org/officeDocument/2006/relationships/chart" Target="charts/chart24.xml"/><Relationship Id="rId119" Type="http://schemas.openxmlformats.org/officeDocument/2006/relationships/image" Target="media/image75.png"/><Relationship Id="rId44" Type="http://schemas.openxmlformats.org/officeDocument/2006/relationships/chart" Target="charts/chart9.xml"/><Relationship Id="rId60" Type="http://schemas.openxmlformats.org/officeDocument/2006/relationships/chart" Target="charts/chart13.xml"/><Relationship Id="rId65" Type="http://schemas.openxmlformats.org/officeDocument/2006/relationships/oleObject" Target="embeddings/oleObject5.bin"/><Relationship Id="rId81" Type="http://schemas.openxmlformats.org/officeDocument/2006/relationships/chart" Target="charts/chart21.xml"/><Relationship Id="rId86" Type="http://schemas.openxmlformats.org/officeDocument/2006/relationships/chart" Target="charts/chart22.xml"/><Relationship Id="rId130" Type="http://schemas.openxmlformats.org/officeDocument/2006/relationships/image" Target="media/image86.png"/><Relationship Id="rId13" Type="http://schemas.openxmlformats.org/officeDocument/2006/relationships/image" Target="media/image1.png"/><Relationship Id="rId18" Type="http://schemas.openxmlformats.org/officeDocument/2006/relationships/oleObject" Target="embeddings/oleObject1.bin"/><Relationship Id="rId39" Type="http://schemas.openxmlformats.org/officeDocument/2006/relationships/chart" Target="charts/chart8.xml"/><Relationship Id="rId109" Type="http://schemas.openxmlformats.org/officeDocument/2006/relationships/image" Target="media/image67.png"/><Relationship Id="rId34" Type="http://schemas.openxmlformats.org/officeDocument/2006/relationships/chart" Target="charts/chart3.xml"/><Relationship Id="rId50" Type="http://schemas.openxmlformats.org/officeDocument/2006/relationships/image" Target="media/image24.png"/><Relationship Id="rId55" Type="http://schemas.openxmlformats.org/officeDocument/2006/relationships/chart" Target="charts/chart12.xml"/><Relationship Id="rId76" Type="http://schemas.openxmlformats.org/officeDocument/2006/relationships/image" Target="media/image40.png"/><Relationship Id="rId97" Type="http://schemas.openxmlformats.org/officeDocument/2006/relationships/image" Target="media/image56.png"/><Relationship Id="rId104" Type="http://schemas.openxmlformats.org/officeDocument/2006/relationships/image" Target="media/image62.png"/><Relationship Id="rId120" Type="http://schemas.openxmlformats.org/officeDocument/2006/relationships/image" Target="media/image76.png"/><Relationship Id="rId125" Type="http://schemas.openxmlformats.org/officeDocument/2006/relationships/image" Target="media/image81.png"/><Relationship Id="rId7" Type="http://schemas.openxmlformats.org/officeDocument/2006/relationships/styles" Target="styles.xml"/><Relationship Id="rId71" Type="http://schemas.openxmlformats.org/officeDocument/2006/relationships/chart" Target="charts/chart16.xml"/><Relationship Id="rId92" Type="http://schemas.openxmlformats.org/officeDocument/2006/relationships/image" Target="media/image51.png"/><Relationship Id="rId2" Type="http://schemas.openxmlformats.org/officeDocument/2006/relationships/customXml" Target="../customXml/item2.xml"/><Relationship Id="rId29" Type="http://schemas.openxmlformats.org/officeDocument/2006/relationships/image" Target="media/image13.png"/><Relationship Id="rId24" Type="http://schemas.openxmlformats.org/officeDocument/2006/relationships/image" Target="media/image9.png"/><Relationship Id="rId40" Type="http://schemas.openxmlformats.org/officeDocument/2006/relationships/image" Target="media/image17.png"/><Relationship Id="rId45" Type="http://schemas.openxmlformats.org/officeDocument/2006/relationships/image" Target="media/image21.png"/><Relationship Id="rId66" Type="http://schemas.openxmlformats.org/officeDocument/2006/relationships/image" Target="media/image35.emf"/><Relationship Id="rId87" Type="http://schemas.openxmlformats.org/officeDocument/2006/relationships/image" Target="media/image46.emf"/><Relationship Id="rId110" Type="http://schemas.openxmlformats.org/officeDocument/2006/relationships/image" Target="media/image68.png"/><Relationship Id="rId115" Type="http://schemas.openxmlformats.org/officeDocument/2006/relationships/chart" Target="charts/chart25.xml"/><Relationship Id="rId131" Type="http://schemas.openxmlformats.org/officeDocument/2006/relationships/fontTable" Target="fontTable.xml"/><Relationship Id="rId61" Type="http://schemas.openxmlformats.org/officeDocument/2006/relationships/image" Target="media/image32.jpeg"/><Relationship Id="rId82" Type="http://schemas.openxmlformats.org/officeDocument/2006/relationships/image" Target="media/image42.png"/><Relationship Id="rId19" Type="http://schemas.openxmlformats.org/officeDocument/2006/relationships/image" Target="media/image6.png"/><Relationship Id="rId14" Type="http://schemas.openxmlformats.org/officeDocument/2006/relationships/image" Target="media/image2.png"/><Relationship Id="rId30" Type="http://schemas.openxmlformats.org/officeDocument/2006/relationships/image" Target="media/image14.png"/><Relationship Id="rId35" Type="http://schemas.openxmlformats.org/officeDocument/2006/relationships/chart" Target="charts/chart4.xml"/><Relationship Id="rId56" Type="http://schemas.openxmlformats.org/officeDocument/2006/relationships/image" Target="media/image28.png"/><Relationship Id="rId77" Type="http://schemas.openxmlformats.org/officeDocument/2006/relationships/chart" Target="charts/chart18.xml"/><Relationship Id="rId100" Type="http://schemas.openxmlformats.org/officeDocument/2006/relationships/image" Target="media/image59.png"/><Relationship Id="rId105" Type="http://schemas.openxmlformats.org/officeDocument/2006/relationships/image" Target="media/image63.png"/><Relationship Id="rId126" Type="http://schemas.openxmlformats.org/officeDocument/2006/relationships/image" Target="media/image82.png"/><Relationship Id="rId8" Type="http://schemas.openxmlformats.org/officeDocument/2006/relationships/settings" Target="settings.xml"/><Relationship Id="rId51" Type="http://schemas.openxmlformats.org/officeDocument/2006/relationships/image" Target="media/image25.png"/><Relationship Id="rId72" Type="http://schemas.openxmlformats.org/officeDocument/2006/relationships/chart" Target="charts/chart17.xml"/><Relationship Id="rId93" Type="http://schemas.openxmlformats.org/officeDocument/2006/relationships/image" Target="media/image52.png"/><Relationship Id="rId98" Type="http://schemas.openxmlformats.org/officeDocument/2006/relationships/image" Target="media/image57.png"/><Relationship Id="rId121" Type="http://schemas.openxmlformats.org/officeDocument/2006/relationships/image" Target="media/image77.png"/><Relationship Id="rId3" Type="http://schemas.openxmlformats.org/officeDocument/2006/relationships/customXml" Target="../customXml/item3.xml"/><Relationship Id="rId25" Type="http://schemas.openxmlformats.org/officeDocument/2006/relationships/chart" Target="charts/chart1.xml"/><Relationship Id="rId46" Type="http://schemas.openxmlformats.org/officeDocument/2006/relationships/image" Target="media/image22.png"/><Relationship Id="rId67" Type="http://schemas.openxmlformats.org/officeDocument/2006/relationships/oleObject" Target="embeddings/oleObject6.bin"/><Relationship Id="rId116" Type="http://schemas.openxmlformats.org/officeDocument/2006/relationships/image" Target="media/image72.png"/><Relationship Id="rId20" Type="http://schemas.openxmlformats.org/officeDocument/2006/relationships/image" Target="media/image7.emf"/><Relationship Id="rId41" Type="http://schemas.openxmlformats.org/officeDocument/2006/relationships/image" Target="media/image18.png"/><Relationship Id="rId62" Type="http://schemas.openxmlformats.org/officeDocument/2006/relationships/chart" Target="charts/chart14.xml"/><Relationship Id="rId83" Type="http://schemas.openxmlformats.org/officeDocument/2006/relationships/image" Target="media/image43.png"/><Relationship Id="rId88" Type="http://schemas.openxmlformats.org/officeDocument/2006/relationships/image" Target="media/image47.png"/><Relationship Id="rId111" Type="http://schemas.openxmlformats.org/officeDocument/2006/relationships/image" Target="media/image69.png"/><Relationship Id="rId132" Type="http://schemas.openxmlformats.org/officeDocument/2006/relationships/theme" Target="theme/theme1.xml"/><Relationship Id="rId15" Type="http://schemas.openxmlformats.org/officeDocument/2006/relationships/image" Target="media/image3.png"/><Relationship Id="rId36" Type="http://schemas.openxmlformats.org/officeDocument/2006/relationships/chart" Target="charts/chart5.xml"/><Relationship Id="rId57" Type="http://schemas.openxmlformats.org/officeDocument/2006/relationships/image" Target="media/image29.png"/><Relationship Id="rId106" Type="http://schemas.openxmlformats.org/officeDocument/2006/relationships/image" Target="media/image64.png"/><Relationship Id="rId127" Type="http://schemas.openxmlformats.org/officeDocument/2006/relationships/image" Target="media/image83.png"/><Relationship Id="rId10" Type="http://schemas.openxmlformats.org/officeDocument/2006/relationships/footnotes" Target="footnotes.xml"/><Relationship Id="rId31" Type="http://schemas.openxmlformats.org/officeDocument/2006/relationships/chart" Target="charts/chart2.xml"/><Relationship Id="rId52" Type="http://schemas.openxmlformats.org/officeDocument/2006/relationships/chart" Target="charts/chart11.xml"/><Relationship Id="rId73" Type="http://schemas.openxmlformats.org/officeDocument/2006/relationships/image" Target="media/image37.png"/><Relationship Id="rId78" Type="http://schemas.openxmlformats.org/officeDocument/2006/relationships/chart" Target="charts/chart19.xml"/><Relationship Id="rId94" Type="http://schemas.openxmlformats.org/officeDocument/2006/relationships/image" Target="media/image53.png"/><Relationship Id="rId99" Type="http://schemas.openxmlformats.org/officeDocument/2006/relationships/image" Target="media/image58.png"/><Relationship Id="rId101" Type="http://schemas.openxmlformats.org/officeDocument/2006/relationships/image" Target="media/image60.png"/><Relationship Id="rId122" Type="http://schemas.openxmlformats.org/officeDocument/2006/relationships/image" Target="media/image78.png"/><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camer\Documents\Paper%201\Copy%20of%20Copy%20of%20Cation%20and%20pH%20study_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Cameron's%20New%20Laptop\Documents\Paper%202%20Nile%20Red%20+%20SE%20studie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Cameron's%20New%20Laptop\Documents\Long-Bruce-Paper2\Copy%20of%2020210629_SPK_Alpha-2-2.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Cameron's%20New%20Laptop\Documents\Long-Bruce-Paper2\UV-vi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Cameron's%20New%20Laptop\Documents\Long-Bruce-Paper2\BE%20and%20chlorphyll%20interaction%20control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Cameron's%20New%20Laptop\Documents\Long-Bruce-Paper2\BE%20and%20chlorphyll%20interaction%20control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Cameron's%20New%20Laptop\Documents\Long-Bruce%20Paper%203\AlphaMA%20Kinetic%20Study.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Cameron's%20New%20Laptop\Documents\Long-Bruce%20Paper%203\AlphaMA%20Kinetic%20Study.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Cameron's%20New%20Laptop\Documents\Long-Bruce%20Paper%203\AlphaMA%20Kinetic%20Study.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Cameron's%20New%20Laptop\Documents\Long-Bruce%20Paper%203\molar%20absortivity.csv"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Cameron's%20New%20Laptop\Documents\Long-Bruce%20Paper%203\molar%20absortivity.csv"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ameron's%20New%20Laptop\Documents\Long-Bruce%20Paper%201\final%20cac%20blue%20shift.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Cameron's%20New%20Laptop\Documents\Long-Bruce%20Paper%203\molar%20absortivity.csv"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Cameron's%20New%20Laptop\Documents\alpha-mas-se.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Cameron's%20New%20Laptop\Documents\Long-Bruce%20Paper%203\DLS.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Cameron's%20New%20Laptop\Documents\Long-Bruce-Paper2\UV-vis.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Cameron's%20New%20Laptop\Documents\Long-Bruce%20Paper%203\DLS.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Cameron's%20New%20Laptop\Documents\Long-Bruce%20Paper%203\DLS.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ameron's%20New%20Laptop\Documents\Long-Bruce%20Paper%201\Sample%20Trends%20Graph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camer\AppData\Local\Temp\Sample%20Trends%20Graph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camer\AppData\Local\Temp\Sample%20Trends%20Graph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Cameron's%20New%20Laptop\Downloads\Sample%20Trends%20Graph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Cameron's%20New%20Laptop\Downloads\Sample%20Trends%20Graph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Cameron's%20New%20Laptop\Downloads\Sample%20Trends%20Graph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Cameron's%20New%20Laptop\Downloads\20210210_LTF_clean.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a:t>a)</a:t>
            </a:r>
          </a:p>
        </c:rich>
      </c:tx>
      <c:layout>
        <c:manualLayout>
          <c:xMode val="edge"/>
          <c:yMode val="edge"/>
          <c:x val="1.79444536399917E-3"/>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5659672416644446"/>
          <c:y val="5.0926068323490822E-2"/>
          <c:w val="0.83787256447208991"/>
          <c:h val="0.67926372484689401"/>
        </c:manualLayout>
      </c:layout>
      <c:barChart>
        <c:barDir val="col"/>
        <c:grouping val="clustered"/>
        <c:varyColors val="0"/>
        <c:ser>
          <c:idx val="1"/>
          <c:order val="0"/>
          <c:tx>
            <c:strRef>
              <c:f>'Final pH Graphed'!$P$4</c:f>
              <c:strCache>
                <c:ptCount val="1"/>
                <c:pt idx="0">
                  <c:v>But-(29)</c:v>
                </c:pt>
              </c:strCache>
            </c:strRef>
          </c:tx>
          <c:spPr>
            <a:solidFill>
              <a:schemeClr val="tx1"/>
            </a:solidFill>
            <a:ln>
              <a:solidFill>
                <a:schemeClr val="tx1"/>
              </a:solidFill>
            </a:ln>
            <a:effectLst/>
          </c:spPr>
          <c:invertIfNegative val="0"/>
          <c:cat>
            <c:strRef>
              <c:f>'Final pH Graphed'!$O$4:$W$4</c:f>
              <c:strCache>
                <c:ptCount val="9"/>
                <c:pt idx="0">
                  <c:v>But-(15)</c:v>
                </c:pt>
                <c:pt idx="1">
                  <c:v>But-(29)</c:v>
                </c:pt>
                <c:pt idx="2">
                  <c:v>But-(46)</c:v>
                </c:pt>
                <c:pt idx="3">
                  <c:v>But-(69)</c:v>
                </c:pt>
                <c:pt idx="4">
                  <c:v>Hex-(48)</c:v>
                </c:pt>
                <c:pt idx="5">
                  <c:v>Oct-(56)</c:v>
                </c:pt>
                <c:pt idx="6">
                  <c:v>Dec-(48)</c:v>
                </c:pt>
                <c:pt idx="7">
                  <c:v>Dodec-(52)</c:v>
                </c:pt>
                <c:pt idx="8">
                  <c:v>TEG-(62)</c:v>
                </c:pt>
              </c:strCache>
            </c:strRef>
          </c:cat>
          <c:val>
            <c:numRef>
              <c:f>'Final pH Graphed'!$O$5:$W$5</c:f>
              <c:numCache>
                <c:formatCode>General</c:formatCode>
                <c:ptCount val="9"/>
                <c:pt idx="0">
                  <c:v>5</c:v>
                </c:pt>
                <c:pt idx="1">
                  <c:v>5</c:v>
                </c:pt>
                <c:pt idx="2">
                  <c:v>5.5</c:v>
                </c:pt>
                <c:pt idx="3">
                  <c:v>6</c:v>
                </c:pt>
                <c:pt idx="4">
                  <c:v>6.5</c:v>
                </c:pt>
                <c:pt idx="5">
                  <c:v>7</c:v>
                </c:pt>
                <c:pt idx="6">
                  <c:v>6</c:v>
                </c:pt>
                <c:pt idx="7">
                  <c:v>5.5</c:v>
                </c:pt>
                <c:pt idx="8">
                  <c:v>5</c:v>
                </c:pt>
              </c:numCache>
            </c:numRef>
          </c:val>
          <c:extLst>
            <c:ext xmlns:c16="http://schemas.microsoft.com/office/drawing/2014/chart" uri="{C3380CC4-5D6E-409C-BE32-E72D297353CC}">
              <c16:uniqueId val="{00000000-C972-4A9B-9D4C-9897F1A78BCA}"/>
            </c:ext>
          </c:extLst>
        </c:ser>
        <c:dLbls>
          <c:showLegendKey val="0"/>
          <c:showVal val="0"/>
          <c:showCatName val="0"/>
          <c:showSerName val="0"/>
          <c:showPercent val="0"/>
          <c:showBubbleSize val="0"/>
        </c:dLbls>
        <c:gapWidth val="219"/>
        <c:overlap val="-27"/>
        <c:axId val="608582816"/>
        <c:axId val="754182816"/>
      </c:barChart>
      <c:catAx>
        <c:axId val="60858281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54182816"/>
        <c:crosses val="autoZero"/>
        <c:auto val="1"/>
        <c:lblAlgn val="ctr"/>
        <c:lblOffset val="100"/>
        <c:noMultiLvlLbl val="0"/>
      </c:catAx>
      <c:valAx>
        <c:axId val="754182816"/>
        <c:scaling>
          <c:orientation val="minMax"/>
          <c:min val="4.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pH  at aggregation onset</a:t>
                </a:r>
              </a:p>
              <a:p>
                <a:pPr>
                  <a:defRPr/>
                </a:pPr>
                <a:endParaRPr lang="en-US"/>
              </a:p>
            </c:rich>
          </c:tx>
          <c:layout>
            <c:manualLayout>
              <c:xMode val="edge"/>
              <c:yMode val="edge"/>
              <c:x val="1.2858979854264894E-2"/>
              <c:y val="0.14456772448898436"/>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08582816"/>
        <c:crosses val="autoZero"/>
        <c:crossBetween val="between"/>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92841803865425"/>
          <c:y val="5.524287667225828E-2"/>
          <c:w val="0.79628370317346697"/>
          <c:h val="0.76474345118624887"/>
        </c:manualLayout>
      </c:layout>
      <c:scatterChart>
        <c:scatterStyle val="lineMarker"/>
        <c:varyColors val="0"/>
        <c:ser>
          <c:idx val="0"/>
          <c:order val="0"/>
          <c:tx>
            <c:strRef>
              <c:f>'Esterification Over Time'!$N$30</c:f>
              <c:strCache>
                <c:ptCount val="1"/>
                <c:pt idx="0">
                  <c:v>80 °C</c:v>
                </c:pt>
              </c:strCache>
            </c:strRef>
          </c:tx>
          <c:spPr>
            <a:ln w="19050" cap="rnd">
              <a:noFill/>
              <a:round/>
            </a:ln>
            <a:effectLst/>
          </c:spPr>
          <c:marker>
            <c:symbol val="circle"/>
            <c:size val="8"/>
            <c:spPr>
              <a:solidFill>
                <a:srgbClr val="FF0000"/>
              </a:solidFill>
              <a:ln w="6350">
                <a:solidFill>
                  <a:schemeClr val="tx1"/>
                </a:solidFill>
              </a:ln>
              <a:effectLst/>
            </c:spPr>
          </c:marker>
          <c:trendline>
            <c:spPr>
              <a:ln w="19050" cap="rnd">
                <a:solidFill>
                  <a:srgbClr val="FF0000"/>
                </a:solidFill>
                <a:prstDash val="sysDot"/>
              </a:ln>
              <a:effectLst/>
            </c:spPr>
            <c:trendlineType val="log"/>
            <c:dispRSqr val="0"/>
            <c:dispEq val="0"/>
          </c:trendline>
          <c:errBars>
            <c:errDir val="y"/>
            <c:errBarType val="both"/>
            <c:errValType val="cust"/>
            <c:noEndCap val="0"/>
            <c:plus>
              <c:numRef>
                <c:f>'Esterification Over Time'!$P$21:$P$27</c:f>
                <c:numCache>
                  <c:formatCode>General</c:formatCode>
                  <c:ptCount val="7"/>
                  <c:pt idx="0">
                    <c:v>0</c:v>
                  </c:pt>
                  <c:pt idx="1">
                    <c:v>0.20000000000000284</c:v>
                  </c:pt>
                  <c:pt idx="2">
                    <c:v>1</c:v>
                  </c:pt>
                  <c:pt idx="3">
                    <c:v>0.85000000000000142</c:v>
                  </c:pt>
                  <c:pt idx="4">
                    <c:v>1.3500000000000014</c:v>
                  </c:pt>
                  <c:pt idx="5">
                    <c:v>2.3499999999999996</c:v>
                  </c:pt>
                  <c:pt idx="6">
                    <c:v>1.3499999999999996</c:v>
                  </c:pt>
                </c:numCache>
              </c:numRef>
            </c:plus>
            <c:minus>
              <c:numRef>
                <c:f>'Esterification Over Time'!$P$21:$P$27</c:f>
                <c:numCache>
                  <c:formatCode>General</c:formatCode>
                  <c:ptCount val="7"/>
                  <c:pt idx="0">
                    <c:v>0</c:v>
                  </c:pt>
                  <c:pt idx="1">
                    <c:v>0.20000000000000284</c:v>
                  </c:pt>
                  <c:pt idx="2">
                    <c:v>1</c:v>
                  </c:pt>
                  <c:pt idx="3">
                    <c:v>0.85000000000000142</c:v>
                  </c:pt>
                  <c:pt idx="4">
                    <c:v>1.3500000000000014</c:v>
                  </c:pt>
                  <c:pt idx="5">
                    <c:v>2.3499999999999996</c:v>
                  </c:pt>
                  <c:pt idx="6">
                    <c:v>1.3499999999999996</c:v>
                  </c:pt>
                </c:numCache>
              </c:numRef>
            </c:minus>
            <c:spPr>
              <a:noFill/>
              <a:ln w="12700" cap="flat" cmpd="sng" algn="ctr">
                <a:solidFill>
                  <a:schemeClr val="tx1"/>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'Esterification Over Time'!$N$21:$N$27</c:f>
              <c:numCache>
                <c:formatCode>General</c:formatCode>
                <c:ptCount val="7"/>
                <c:pt idx="0">
                  <c:v>1</c:v>
                </c:pt>
                <c:pt idx="1">
                  <c:v>3</c:v>
                </c:pt>
                <c:pt idx="2">
                  <c:v>6</c:v>
                </c:pt>
                <c:pt idx="3">
                  <c:v>16</c:v>
                </c:pt>
                <c:pt idx="4">
                  <c:v>24</c:v>
                </c:pt>
                <c:pt idx="5">
                  <c:v>72</c:v>
                </c:pt>
                <c:pt idx="6">
                  <c:v>168</c:v>
                </c:pt>
              </c:numCache>
            </c:numRef>
          </c:xVal>
          <c:yVal>
            <c:numRef>
              <c:f>'Esterification Over Time'!$O$21:$O$27</c:f>
              <c:numCache>
                <c:formatCode>General</c:formatCode>
                <c:ptCount val="7"/>
                <c:pt idx="0">
                  <c:v>46.7</c:v>
                </c:pt>
                <c:pt idx="1">
                  <c:v>43.5</c:v>
                </c:pt>
                <c:pt idx="2">
                  <c:v>41.3</c:v>
                </c:pt>
                <c:pt idx="3">
                  <c:v>37.15</c:v>
                </c:pt>
                <c:pt idx="4">
                  <c:v>34.35</c:v>
                </c:pt>
                <c:pt idx="5">
                  <c:v>29.65</c:v>
                </c:pt>
                <c:pt idx="6">
                  <c:v>22.65</c:v>
                </c:pt>
              </c:numCache>
            </c:numRef>
          </c:yVal>
          <c:smooth val="0"/>
          <c:extLst>
            <c:ext xmlns:c16="http://schemas.microsoft.com/office/drawing/2014/chart" uri="{C3380CC4-5D6E-409C-BE32-E72D297353CC}">
              <c16:uniqueId val="{00000001-1E77-4007-A783-51F9791D5335}"/>
            </c:ext>
          </c:extLst>
        </c:ser>
        <c:ser>
          <c:idx val="1"/>
          <c:order val="1"/>
          <c:tx>
            <c:strRef>
              <c:f>'Esterification Over Time'!$P$30</c:f>
              <c:strCache>
                <c:ptCount val="1"/>
                <c:pt idx="0">
                  <c:v>40 °C</c:v>
                </c:pt>
              </c:strCache>
            </c:strRef>
          </c:tx>
          <c:spPr>
            <a:ln w="19050" cap="rnd">
              <a:noFill/>
              <a:round/>
            </a:ln>
            <a:effectLst/>
          </c:spPr>
          <c:marker>
            <c:symbol val="triangle"/>
            <c:size val="9"/>
            <c:spPr>
              <a:solidFill>
                <a:srgbClr val="0000FF"/>
              </a:solidFill>
              <a:ln w="6350">
                <a:solidFill>
                  <a:schemeClr val="tx1"/>
                </a:solidFill>
              </a:ln>
              <a:effectLst/>
            </c:spPr>
          </c:marker>
          <c:trendline>
            <c:spPr>
              <a:ln w="19050" cap="rnd">
                <a:solidFill>
                  <a:schemeClr val="tx1"/>
                </a:solidFill>
                <a:prstDash val="sysDot"/>
              </a:ln>
              <a:effectLst/>
            </c:spPr>
            <c:trendlineType val="linear"/>
            <c:dispRSqr val="0"/>
            <c:dispEq val="0"/>
          </c:trendline>
          <c:errBars>
            <c:errDir val="y"/>
            <c:errBarType val="both"/>
            <c:errValType val="cust"/>
            <c:noEndCap val="0"/>
            <c:plus>
              <c:numRef>
                <c:f>'Esterification Over Time'!$U$21:$U$27</c:f>
                <c:numCache>
                  <c:formatCode>General</c:formatCode>
                  <c:ptCount val="7"/>
                  <c:pt idx="0">
                    <c:v>0.14999999999999858</c:v>
                  </c:pt>
                  <c:pt idx="1">
                    <c:v>0.29999999999999716</c:v>
                  </c:pt>
                  <c:pt idx="2">
                    <c:v>0.5</c:v>
                  </c:pt>
                  <c:pt idx="3">
                    <c:v>0.35000000000000142</c:v>
                  </c:pt>
                  <c:pt idx="4">
                    <c:v>1</c:v>
                  </c:pt>
                  <c:pt idx="5">
                    <c:v>0.29999999999999716</c:v>
                  </c:pt>
                  <c:pt idx="6">
                    <c:v>0.64999999999999858</c:v>
                  </c:pt>
                </c:numCache>
              </c:numRef>
            </c:plus>
            <c:minus>
              <c:numRef>
                <c:f>'Esterification Over Time'!$U$21:$U$27</c:f>
                <c:numCache>
                  <c:formatCode>General</c:formatCode>
                  <c:ptCount val="7"/>
                  <c:pt idx="0">
                    <c:v>0.14999999999999858</c:v>
                  </c:pt>
                  <c:pt idx="1">
                    <c:v>0.29999999999999716</c:v>
                  </c:pt>
                  <c:pt idx="2">
                    <c:v>0.5</c:v>
                  </c:pt>
                  <c:pt idx="3">
                    <c:v>0.35000000000000142</c:v>
                  </c:pt>
                  <c:pt idx="4">
                    <c:v>1</c:v>
                  </c:pt>
                  <c:pt idx="5">
                    <c:v>0.29999999999999716</c:v>
                  </c:pt>
                  <c:pt idx="6">
                    <c:v>0.64999999999999858</c:v>
                  </c:pt>
                </c:numCache>
              </c:numRef>
            </c:minus>
            <c:spPr>
              <a:noFill/>
              <a:ln w="12700" cap="flat" cmpd="sng" algn="ctr">
                <a:solidFill>
                  <a:schemeClr val="tx1"/>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'Esterification Over Time'!$S$21:$S$27</c:f>
              <c:numCache>
                <c:formatCode>General</c:formatCode>
                <c:ptCount val="7"/>
                <c:pt idx="0">
                  <c:v>1</c:v>
                </c:pt>
                <c:pt idx="1">
                  <c:v>3</c:v>
                </c:pt>
                <c:pt idx="2">
                  <c:v>6</c:v>
                </c:pt>
                <c:pt idx="3">
                  <c:v>16</c:v>
                </c:pt>
                <c:pt idx="4">
                  <c:v>24</c:v>
                </c:pt>
                <c:pt idx="5">
                  <c:v>72</c:v>
                </c:pt>
                <c:pt idx="6">
                  <c:v>168</c:v>
                </c:pt>
              </c:numCache>
            </c:numRef>
          </c:xVal>
          <c:yVal>
            <c:numRef>
              <c:f>'Esterification Over Time'!$T$21:$T$27</c:f>
              <c:numCache>
                <c:formatCode>General</c:formatCode>
                <c:ptCount val="7"/>
                <c:pt idx="0">
                  <c:v>46.15</c:v>
                </c:pt>
                <c:pt idx="1">
                  <c:v>46</c:v>
                </c:pt>
                <c:pt idx="2">
                  <c:v>44.5</c:v>
                </c:pt>
                <c:pt idx="3">
                  <c:v>45.65</c:v>
                </c:pt>
                <c:pt idx="4">
                  <c:v>45.3</c:v>
                </c:pt>
                <c:pt idx="5">
                  <c:v>45</c:v>
                </c:pt>
                <c:pt idx="6">
                  <c:v>45.35</c:v>
                </c:pt>
              </c:numCache>
            </c:numRef>
          </c:yVal>
          <c:smooth val="0"/>
          <c:extLst>
            <c:ext xmlns:c16="http://schemas.microsoft.com/office/drawing/2014/chart" uri="{C3380CC4-5D6E-409C-BE32-E72D297353CC}">
              <c16:uniqueId val="{00000003-1E77-4007-A783-51F9791D5335}"/>
            </c:ext>
          </c:extLst>
        </c:ser>
        <c:dLbls>
          <c:showLegendKey val="0"/>
          <c:showVal val="0"/>
          <c:showCatName val="0"/>
          <c:showSerName val="0"/>
          <c:showPercent val="0"/>
          <c:showBubbleSize val="0"/>
        </c:dLbls>
        <c:axId val="1809758528"/>
        <c:axId val="1809768928"/>
      </c:scatterChart>
      <c:valAx>
        <c:axId val="1809758528"/>
        <c:scaling>
          <c:orientation val="minMax"/>
          <c:max val="175"/>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200"/>
                  <a:t>Time (h)</a:t>
                </a:r>
              </a:p>
            </c:rich>
          </c:tx>
          <c:layout>
            <c:manualLayout>
              <c:xMode val="edge"/>
              <c:yMode val="edge"/>
              <c:x val="0.47310549610412922"/>
              <c:y val="0.8967149252019323"/>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809768928"/>
        <c:crosses val="autoZero"/>
        <c:crossBetween val="midCat"/>
      </c:valAx>
      <c:valAx>
        <c:axId val="1809768928"/>
        <c:scaling>
          <c:orientation val="minMax"/>
          <c:min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200"/>
                  <a:t>Esterification (%)</a:t>
                </a:r>
              </a:p>
            </c:rich>
          </c:tx>
          <c:layout>
            <c:manualLayout>
              <c:xMode val="edge"/>
              <c:yMode val="edge"/>
              <c:x val="3.1613677713225763E-2"/>
              <c:y val="0.25678758161868159"/>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809758528"/>
        <c:crosses val="autoZero"/>
        <c:crossBetween val="midCat"/>
        <c:minorUnit val="1"/>
      </c:valAx>
      <c:spPr>
        <a:solidFill>
          <a:schemeClr val="bg1"/>
        </a:solidFill>
        <a:ln>
          <a:solidFill>
            <a:schemeClr val="tx1"/>
          </a:solidFill>
        </a:ln>
        <a:effectLst/>
      </c:spPr>
    </c:plotArea>
    <c:legend>
      <c:legendPos val="r"/>
      <c:legendEntry>
        <c:idx val="0"/>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Entry>
      <c:legendEntry>
        <c:idx val="1"/>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Entry>
      <c:legendEntry>
        <c:idx val="2"/>
        <c:delete val="1"/>
      </c:legendEntry>
      <c:legendEntry>
        <c:idx val="3"/>
        <c:delete val="1"/>
      </c:legendEntry>
      <c:layout>
        <c:manualLayout>
          <c:xMode val="edge"/>
          <c:yMode val="edge"/>
          <c:x val="0.7080971128608925"/>
          <c:y val="0.29056922130016766"/>
          <c:w val="0.18705781568970542"/>
          <c:h val="0.20984029222744599"/>
        </c:manualLayout>
      </c:layout>
      <c:overlay val="0"/>
      <c:spPr>
        <a:solidFill>
          <a:schemeClr val="bg1"/>
        </a:solidFill>
        <a:ln>
          <a:solidFill>
            <a:schemeClr val="tx1"/>
          </a:solid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21530926058485"/>
          <c:y val="7.3652494141278876E-2"/>
          <c:w val="0.78961895861502163"/>
          <c:h val="0.73113435447434738"/>
        </c:manualLayout>
      </c:layout>
      <c:scatterChart>
        <c:scatterStyle val="lineMarker"/>
        <c:varyColors val="0"/>
        <c:ser>
          <c:idx val="0"/>
          <c:order val="0"/>
          <c:tx>
            <c:strRef>
              <c:f>Figures!$C$1</c:f>
              <c:strCache>
                <c:ptCount val="1"/>
                <c:pt idx="0">
                  <c:v>average</c:v>
                </c:pt>
              </c:strCache>
            </c:strRef>
          </c:tx>
          <c:spPr>
            <a:ln w="25400" cap="rnd">
              <a:noFill/>
              <a:round/>
            </a:ln>
            <a:effectLst/>
          </c:spPr>
          <c:marker>
            <c:symbol val="circle"/>
            <c:size val="8"/>
            <c:spPr>
              <a:solidFill>
                <a:schemeClr val="tx1">
                  <a:lumMod val="50000"/>
                  <a:lumOff val="50000"/>
                </a:schemeClr>
              </a:solidFill>
              <a:ln w="6350">
                <a:solidFill>
                  <a:schemeClr val="tx1"/>
                </a:solidFill>
              </a:ln>
              <a:effectLst/>
            </c:spPr>
          </c:marker>
          <c:trendline>
            <c:spPr>
              <a:ln w="19050" cap="rnd">
                <a:solidFill>
                  <a:schemeClr val="tx1"/>
                </a:solidFill>
                <a:prstDash val="sysDot"/>
              </a:ln>
              <a:effectLst/>
            </c:spPr>
            <c:trendlineType val="linear"/>
            <c:dispRSqr val="1"/>
            <c:dispEq val="1"/>
            <c:trendlineLbl>
              <c:layout>
                <c:manualLayout>
                  <c:x val="0.22727272727272727"/>
                  <c:y val="0.4503937007874016"/>
                </c:manualLayout>
              </c:layout>
              <c:numFmt formatCode="General" sourceLinked="0"/>
              <c:spPr>
                <a:solidFill>
                  <a:schemeClr val="bg1"/>
                </a:solidFill>
                <a:ln>
                  <a:solidFill>
                    <a:schemeClr val="tx1"/>
                  </a:solid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rendlineLbl>
          </c:trendline>
          <c:trendline>
            <c:spPr>
              <a:ln w="19050" cap="rnd">
                <a:solidFill>
                  <a:schemeClr val="tx1"/>
                </a:solidFill>
                <a:prstDash val="sysDot"/>
              </a:ln>
              <a:effectLst/>
            </c:spPr>
            <c:trendlineType val="linear"/>
            <c:dispRSqr val="0"/>
            <c:dispEq val="0"/>
          </c:trendline>
          <c:errBars>
            <c:errDir val="y"/>
            <c:errBarType val="both"/>
            <c:errValType val="cust"/>
            <c:noEndCap val="0"/>
            <c:plus>
              <c:numRef>
                <c:f>Figures!$D$2:$D$9</c:f>
                <c:numCache>
                  <c:formatCode>General</c:formatCode>
                  <c:ptCount val="8"/>
                  <c:pt idx="0">
                    <c:v>1.9765483288602108</c:v>
                  </c:pt>
                  <c:pt idx="1">
                    <c:v>4.0911677420185919</c:v>
                  </c:pt>
                  <c:pt idx="2">
                    <c:v>4.6620359629672521</c:v>
                  </c:pt>
                  <c:pt idx="3">
                    <c:v>4.0687842950935433</c:v>
                  </c:pt>
                  <c:pt idx="4">
                    <c:v>3.9481220312109677</c:v>
                  </c:pt>
                  <c:pt idx="5">
                    <c:v>3.3131022501577028</c:v>
                  </c:pt>
                  <c:pt idx="6">
                    <c:v>1.1599631201033886</c:v>
                  </c:pt>
                  <c:pt idx="7">
                    <c:v>0.84153375056103996</c:v>
                  </c:pt>
                </c:numCache>
              </c:numRef>
            </c:plus>
            <c:minus>
              <c:numRef>
                <c:f>Figures!$D$2:$D$9</c:f>
                <c:numCache>
                  <c:formatCode>General</c:formatCode>
                  <c:ptCount val="8"/>
                  <c:pt idx="0">
                    <c:v>1.9765483288602108</c:v>
                  </c:pt>
                  <c:pt idx="1">
                    <c:v>4.0911677420185919</c:v>
                  </c:pt>
                  <c:pt idx="2">
                    <c:v>4.6620359629672521</c:v>
                  </c:pt>
                  <c:pt idx="3">
                    <c:v>4.0687842950935433</c:v>
                  </c:pt>
                  <c:pt idx="4">
                    <c:v>3.9481220312109677</c:v>
                  </c:pt>
                  <c:pt idx="5">
                    <c:v>3.3131022501577028</c:v>
                  </c:pt>
                  <c:pt idx="6">
                    <c:v>1.1599631201033886</c:v>
                  </c:pt>
                  <c:pt idx="7">
                    <c:v>0.84153375056103996</c:v>
                  </c:pt>
                </c:numCache>
              </c:numRef>
            </c:minus>
            <c:spPr>
              <a:noFill/>
              <a:ln w="12700" cap="flat" cmpd="sng" algn="ctr">
                <a:solidFill>
                  <a:schemeClr val="tx1"/>
                </a:solidFill>
                <a:round/>
              </a:ln>
              <a:effectLst/>
            </c:spPr>
          </c:errBars>
          <c:xVal>
            <c:numRef>
              <c:f>Figures!$B$2:$B$9</c:f>
              <c:numCache>
                <c:formatCode>0.00%</c:formatCode>
                <c:ptCount val="8"/>
                <c:pt idx="0">
                  <c:v>0.48</c:v>
                </c:pt>
                <c:pt idx="1">
                  <c:v>0.46700000000000003</c:v>
                </c:pt>
                <c:pt idx="2">
                  <c:v>0.437</c:v>
                </c:pt>
                <c:pt idx="3">
                  <c:v>0.42299999999999999</c:v>
                </c:pt>
                <c:pt idx="4">
                  <c:v>0.36299999999999999</c:v>
                </c:pt>
                <c:pt idx="5">
                  <c:v>0.35699999999999998</c:v>
                </c:pt>
                <c:pt idx="6">
                  <c:v>0.27300000000000002</c:v>
                </c:pt>
                <c:pt idx="7">
                  <c:v>0.21299999999999999</c:v>
                </c:pt>
              </c:numCache>
            </c:numRef>
          </c:xVal>
          <c:yVal>
            <c:numRef>
              <c:f>Figures!$C$2:$C$9</c:f>
              <c:numCache>
                <c:formatCode>0.00</c:formatCode>
                <c:ptCount val="8"/>
                <c:pt idx="0">
                  <c:v>62.499959999999987</c:v>
                </c:pt>
                <c:pt idx="1">
                  <c:v>59.936799999999998</c:v>
                </c:pt>
                <c:pt idx="2">
                  <c:v>57.379199999999997</c:v>
                </c:pt>
                <c:pt idx="3">
                  <c:v>53.793000000000006</c:v>
                </c:pt>
                <c:pt idx="4">
                  <c:v>52.68099999999999</c:v>
                </c:pt>
                <c:pt idx="5">
                  <c:v>45.202799999999996</c:v>
                </c:pt>
                <c:pt idx="6">
                  <c:v>27.688800000000001</c:v>
                </c:pt>
                <c:pt idx="7">
                  <c:v>23.963599999999996</c:v>
                </c:pt>
              </c:numCache>
            </c:numRef>
          </c:yVal>
          <c:smooth val="0"/>
          <c:extLst>
            <c:ext xmlns:c16="http://schemas.microsoft.com/office/drawing/2014/chart" uri="{C3380CC4-5D6E-409C-BE32-E72D297353CC}">
              <c16:uniqueId val="{00000002-59E4-47C3-8BC4-049A679AE878}"/>
            </c:ext>
          </c:extLst>
        </c:ser>
        <c:dLbls>
          <c:showLegendKey val="0"/>
          <c:showVal val="0"/>
          <c:showCatName val="0"/>
          <c:showSerName val="0"/>
          <c:showPercent val="0"/>
          <c:showBubbleSize val="0"/>
        </c:dLbls>
        <c:axId val="1297504928"/>
        <c:axId val="1297813904"/>
      </c:scatterChart>
      <c:valAx>
        <c:axId val="1297504928"/>
        <c:scaling>
          <c:orientation val="maxMin"/>
          <c:min val="0.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Esterification (%)</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97813904"/>
        <c:crosses val="autoZero"/>
        <c:crossBetween val="midCat"/>
      </c:valAx>
      <c:valAx>
        <c:axId val="1297813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SE (%)</a:t>
                </a:r>
              </a:p>
            </c:rich>
          </c:tx>
          <c:layout>
            <c:manualLayout>
              <c:xMode val="edge"/>
              <c:yMode val="edge"/>
              <c:x val="5.423751169300884E-2"/>
              <c:y val="0.37162315550510783"/>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97504928"/>
        <c:crosses val="max"/>
        <c:crossBetween val="midCat"/>
        <c:minorUnit val="2.5"/>
      </c:valAx>
      <c:spPr>
        <a:noFill/>
        <a:ln>
          <a:solidFill>
            <a:schemeClr val="tx1"/>
          </a:solidFill>
        </a:ln>
        <a:effectLst/>
      </c:spPr>
    </c:plotArea>
    <c:plotVisOnly val="1"/>
    <c:dispBlanksAs val="gap"/>
    <c:showDLblsOverMax val="0"/>
  </c:chart>
  <c:spPr>
    <a:no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CW02-118-v4</c:v>
          </c:tx>
          <c:spPr>
            <a:ln w="19050" cap="rnd">
              <a:solidFill>
                <a:schemeClr val="accent5"/>
              </a:solidFill>
              <a:round/>
            </a:ln>
            <a:effectLst/>
          </c:spPr>
          <c:marker>
            <c:symbol val="none"/>
          </c:marker>
          <c:xVal>
            <c:numRef>
              <c:f>Sheet1!$A$2:$A$512</c:f>
              <c:numCache>
                <c:formatCode>General</c:formatCode>
                <c:ptCount val="511"/>
                <c:pt idx="0">
                  <c:v>190</c:v>
                </c:pt>
                <c:pt idx="1">
                  <c:v>191</c:v>
                </c:pt>
                <c:pt idx="2">
                  <c:v>192</c:v>
                </c:pt>
                <c:pt idx="3">
                  <c:v>193</c:v>
                </c:pt>
                <c:pt idx="4">
                  <c:v>194</c:v>
                </c:pt>
                <c:pt idx="5">
                  <c:v>195</c:v>
                </c:pt>
                <c:pt idx="6">
                  <c:v>196</c:v>
                </c:pt>
                <c:pt idx="7">
                  <c:v>197</c:v>
                </c:pt>
                <c:pt idx="8">
                  <c:v>198</c:v>
                </c:pt>
                <c:pt idx="9">
                  <c:v>199</c:v>
                </c:pt>
                <c:pt idx="10">
                  <c:v>200</c:v>
                </c:pt>
                <c:pt idx="11">
                  <c:v>201</c:v>
                </c:pt>
                <c:pt idx="12">
                  <c:v>202</c:v>
                </c:pt>
                <c:pt idx="13">
                  <c:v>203</c:v>
                </c:pt>
                <c:pt idx="14">
                  <c:v>204</c:v>
                </c:pt>
                <c:pt idx="15">
                  <c:v>205</c:v>
                </c:pt>
                <c:pt idx="16">
                  <c:v>206</c:v>
                </c:pt>
                <c:pt idx="17">
                  <c:v>207</c:v>
                </c:pt>
                <c:pt idx="18">
                  <c:v>208</c:v>
                </c:pt>
                <c:pt idx="19">
                  <c:v>209</c:v>
                </c:pt>
                <c:pt idx="20">
                  <c:v>210</c:v>
                </c:pt>
                <c:pt idx="21">
                  <c:v>211</c:v>
                </c:pt>
                <c:pt idx="22">
                  <c:v>212</c:v>
                </c:pt>
                <c:pt idx="23">
                  <c:v>213</c:v>
                </c:pt>
                <c:pt idx="24">
                  <c:v>214</c:v>
                </c:pt>
                <c:pt idx="25">
                  <c:v>215</c:v>
                </c:pt>
                <c:pt idx="26">
                  <c:v>216</c:v>
                </c:pt>
                <c:pt idx="27">
                  <c:v>217</c:v>
                </c:pt>
                <c:pt idx="28">
                  <c:v>218</c:v>
                </c:pt>
                <c:pt idx="29">
                  <c:v>219</c:v>
                </c:pt>
                <c:pt idx="30">
                  <c:v>220</c:v>
                </c:pt>
                <c:pt idx="31">
                  <c:v>221</c:v>
                </c:pt>
                <c:pt idx="32">
                  <c:v>222</c:v>
                </c:pt>
                <c:pt idx="33">
                  <c:v>223</c:v>
                </c:pt>
                <c:pt idx="34">
                  <c:v>224</c:v>
                </c:pt>
                <c:pt idx="35">
                  <c:v>225</c:v>
                </c:pt>
                <c:pt idx="36">
                  <c:v>226</c:v>
                </c:pt>
                <c:pt idx="37">
                  <c:v>227</c:v>
                </c:pt>
                <c:pt idx="38">
                  <c:v>228</c:v>
                </c:pt>
                <c:pt idx="39">
                  <c:v>229</c:v>
                </c:pt>
                <c:pt idx="40">
                  <c:v>230</c:v>
                </c:pt>
                <c:pt idx="41">
                  <c:v>231</c:v>
                </c:pt>
                <c:pt idx="42">
                  <c:v>232</c:v>
                </c:pt>
                <c:pt idx="43">
                  <c:v>233</c:v>
                </c:pt>
                <c:pt idx="44">
                  <c:v>234</c:v>
                </c:pt>
                <c:pt idx="45">
                  <c:v>235</c:v>
                </c:pt>
                <c:pt idx="46">
                  <c:v>236</c:v>
                </c:pt>
                <c:pt idx="47">
                  <c:v>237</c:v>
                </c:pt>
                <c:pt idx="48">
                  <c:v>238</c:v>
                </c:pt>
                <c:pt idx="49">
                  <c:v>239</c:v>
                </c:pt>
                <c:pt idx="50">
                  <c:v>240</c:v>
                </c:pt>
                <c:pt idx="51">
                  <c:v>241</c:v>
                </c:pt>
                <c:pt idx="52">
                  <c:v>242</c:v>
                </c:pt>
                <c:pt idx="53">
                  <c:v>243</c:v>
                </c:pt>
                <c:pt idx="54">
                  <c:v>244</c:v>
                </c:pt>
                <c:pt idx="55">
                  <c:v>245</c:v>
                </c:pt>
                <c:pt idx="56">
                  <c:v>246</c:v>
                </c:pt>
                <c:pt idx="57">
                  <c:v>247</c:v>
                </c:pt>
                <c:pt idx="58">
                  <c:v>248</c:v>
                </c:pt>
                <c:pt idx="59">
                  <c:v>249</c:v>
                </c:pt>
                <c:pt idx="60">
                  <c:v>250</c:v>
                </c:pt>
                <c:pt idx="61">
                  <c:v>251</c:v>
                </c:pt>
                <c:pt idx="62">
                  <c:v>252</c:v>
                </c:pt>
                <c:pt idx="63">
                  <c:v>253</c:v>
                </c:pt>
                <c:pt idx="64">
                  <c:v>254</c:v>
                </c:pt>
                <c:pt idx="65">
                  <c:v>255</c:v>
                </c:pt>
                <c:pt idx="66">
                  <c:v>256</c:v>
                </c:pt>
                <c:pt idx="67">
                  <c:v>257</c:v>
                </c:pt>
                <c:pt idx="68">
                  <c:v>258</c:v>
                </c:pt>
                <c:pt idx="69">
                  <c:v>259</c:v>
                </c:pt>
                <c:pt idx="70">
                  <c:v>260</c:v>
                </c:pt>
                <c:pt idx="71">
                  <c:v>261</c:v>
                </c:pt>
                <c:pt idx="72">
                  <c:v>262</c:v>
                </c:pt>
                <c:pt idx="73">
                  <c:v>263</c:v>
                </c:pt>
                <c:pt idx="74">
                  <c:v>264</c:v>
                </c:pt>
                <c:pt idx="75">
                  <c:v>265</c:v>
                </c:pt>
                <c:pt idx="76">
                  <c:v>266</c:v>
                </c:pt>
                <c:pt idx="77">
                  <c:v>267</c:v>
                </c:pt>
                <c:pt idx="78">
                  <c:v>268</c:v>
                </c:pt>
                <c:pt idx="79">
                  <c:v>269</c:v>
                </c:pt>
                <c:pt idx="80">
                  <c:v>270</c:v>
                </c:pt>
                <c:pt idx="81">
                  <c:v>271</c:v>
                </c:pt>
                <c:pt idx="82">
                  <c:v>272</c:v>
                </c:pt>
                <c:pt idx="83">
                  <c:v>273</c:v>
                </c:pt>
                <c:pt idx="84">
                  <c:v>274</c:v>
                </c:pt>
                <c:pt idx="85">
                  <c:v>275</c:v>
                </c:pt>
                <c:pt idx="86">
                  <c:v>276</c:v>
                </c:pt>
                <c:pt idx="87">
                  <c:v>277</c:v>
                </c:pt>
                <c:pt idx="88">
                  <c:v>278</c:v>
                </c:pt>
                <c:pt idx="89">
                  <c:v>279</c:v>
                </c:pt>
                <c:pt idx="90">
                  <c:v>280</c:v>
                </c:pt>
                <c:pt idx="91">
                  <c:v>281</c:v>
                </c:pt>
                <c:pt idx="92">
                  <c:v>282</c:v>
                </c:pt>
                <c:pt idx="93">
                  <c:v>283</c:v>
                </c:pt>
                <c:pt idx="94">
                  <c:v>284</c:v>
                </c:pt>
                <c:pt idx="95">
                  <c:v>285</c:v>
                </c:pt>
                <c:pt idx="96">
                  <c:v>286</c:v>
                </c:pt>
                <c:pt idx="97">
                  <c:v>287</c:v>
                </c:pt>
                <c:pt idx="98">
                  <c:v>288</c:v>
                </c:pt>
                <c:pt idx="99">
                  <c:v>289</c:v>
                </c:pt>
                <c:pt idx="100">
                  <c:v>290</c:v>
                </c:pt>
                <c:pt idx="101">
                  <c:v>291</c:v>
                </c:pt>
                <c:pt idx="102">
                  <c:v>292</c:v>
                </c:pt>
                <c:pt idx="103">
                  <c:v>293</c:v>
                </c:pt>
                <c:pt idx="104">
                  <c:v>294</c:v>
                </c:pt>
                <c:pt idx="105">
                  <c:v>295</c:v>
                </c:pt>
                <c:pt idx="106">
                  <c:v>296</c:v>
                </c:pt>
                <c:pt idx="107">
                  <c:v>297</c:v>
                </c:pt>
                <c:pt idx="108">
                  <c:v>298</c:v>
                </c:pt>
                <c:pt idx="109">
                  <c:v>299</c:v>
                </c:pt>
                <c:pt idx="110">
                  <c:v>300</c:v>
                </c:pt>
                <c:pt idx="111">
                  <c:v>301</c:v>
                </c:pt>
                <c:pt idx="112">
                  <c:v>302</c:v>
                </c:pt>
                <c:pt idx="113">
                  <c:v>303</c:v>
                </c:pt>
                <c:pt idx="114">
                  <c:v>304</c:v>
                </c:pt>
                <c:pt idx="115">
                  <c:v>305</c:v>
                </c:pt>
                <c:pt idx="116">
                  <c:v>306</c:v>
                </c:pt>
                <c:pt idx="117">
                  <c:v>307</c:v>
                </c:pt>
                <c:pt idx="118">
                  <c:v>308</c:v>
                </c:pt>
                <c:pt idx="119">
                  <c:v>309</c:v>
                </c:pt>
                <c:pt idx="120">
                  <c:v>310</c:v>
                </c:pt>
                <c:pt idx="121">
                  <c:v>311</c:v>
                </c:pt>
                <c:pt idx="122">
                  <c:v>312</c:v>
                </c:pt>
                <c:pt idx="123">
                  <c:v>313</c:v>
                </c:pt>
                <c:pt idx="124">
                  <c:v>314</c:v>
                </c:pt>
                <c:pt idx="125">
                  <c:v>315</c:v>
                </c:pt>
                <c:pt idx="126">
                  <c:v>316</c:v>
                </c:pt>
                <c:pt idx="127">
                  <c:v>317</c:v>
                </c:pt>
                <c:pt idx="128">
                  <c:v>318</c:v>
                </c:pt>
                <c:pt idx="129">
                  <c:v>319</c:v>
                </c:pt>
                <c:pt idx="130">
                  <c:v>320</c:v>
                </c:pt>
                <c:pt idx="131">
                  <c:v>321</c:v>
                </c:pt>
                <c:pt idx="132">
                  <c:v>322</c:v>
                </c:pt>
                <c:pt idx="133">
                  <c:v>323</c:v>
                </c:pt>
                <c:pt idx="134">
                  <c:v>324</c:v>
                </c:pt>
                <c:pt idx="135">
                  <c:v>325</c:v>
                </c:pt>
                <c:pt idx="136">
                  <c:v>326</c:v>
                </c:pt>
                <c:pt idx="137">
                  <c:v>327</c:v>
                </c:pt>
                <c:pt idx="138">
                  <c:v>328</c:v>
                </c:pt>
                <c:pt idx="139">
                  <c:v>329</c:v>
                </c:pt>
                <c:pt idx="140">
                  <c:v>330</c:v>
                </c:pt>
                <c:pt idx="141">
                  <c:v>331</c:v>
                </c:pt>
                <c:pt idx="142">
                  <c:v>332</c:v>
                </c:pt>
                <c:pt idx="143">
                  <c:v>333</c:v>
                </c:pt>
                <c:pt idx="144">
                  <c:v>334</c:v>
                </c:pt>
                <c:pt idx="145">
                  <c:v>335</c:v>
                </c:pt>
                <c:pt idx="146">
                  <c:v>336</c:v>
                </c:pt>
                <c:pt idx="147">
                  <c:v>337</c:v>
                </c:pt>
                <c:pt idx="148">
                  <c:v>338</c:v>
                </c:pt>
                <c:pt idx="149">
                  <c:v>339</c:v>
                </c:pt>
                <c:pt idx="150">
                  <c:v>340</c:v>
                </c:pt>
                <c:pt idx="151">
                  <c:v>341</c:v>
                </c:pt>
                <c:pt idx="152">
                  <c:v>342</c:v>
                </c:pt>
                <c:pt idx="153">
                  <c:v>343</c:v>
                </c:pt>
                <c:pt idx="154">
                  <c:v>344</c:v>
                </c:pt>
                <c:pt idx="155">
                  <c:v>345</c:v>
                </c:pt>
                <c:pt idx="156">
                  <c:v>346</c:v>
                </c:pt>
                <c:pt idx="157">
                  <c:v>347</c:v>
                </c:pt>
                <c:pt idx="158">
                  <c:v>348</c:v>
                </c:pt>
                <c:pt idx="159">
                  <c:v>349</c:v>
                </c:pt>
                <c:pt idx="160">
                  <c:v>350</c:v>
                </c:pt>
                <c:pt idx="161">
                  <c:v>351</c:v>
                </c:pt>
                <c:pt idx="162">
                  <c:v>352</c:v>
                </c:pt>
                <c:pt idx="163">
                  <c:v>353</c:v>
                </c:pt>
                <c:pt idx="164">
                  <c:v>354</c:v>
                </c:pt>
                <c:pt idx="165">
                  <c:v>355</c:v>
                </c:pt>
                <c:pt idx="166">
                  <c:v>356</c:v>
                </c:pt>
                <c:pt idx="167">
                  <c:v>357</c:v>
                </c:pt>
                <c:pt idx="168">
                  <c:v>358</c:v>
                </c:pt>
                <c:pt idx="169">
                  <c:v>359</c:v>
                </c:pt>
                <c:pt idx="170">
                  <c:v>360</c:v>
                </c:pt>
                <c:pt idx="171">
                  <c:v>361</c:v>
                </c:pt>
                <c:pt idx="172">
                  <c:v>362</c:v>
                </c:pt>
                <c:pt idx="173">
                  <c:v>363</c:v>
                </c:pt>
                <c:pt idx="174">
                  <c:v>364</c:v>
                </c:pt>
                <c:pt idx="175">
                  <c:v>365</c:v>
                </c:pt>
                <c:pt idx="176">
                  <c:v>366</c:v>
                </c:pt>
                <c:pt idx="177">
                  <c:v>367</c:v>
                </c:pt>
                <c:pt idx="178">
                  <c:v>368</c:v>
                </c:pt>
                <c:pt idx="179">
                  <c:v>369</c:v>
                </c:pt>
                <c:pt idx="180">
                  <c:v>370</c:v>
                </c:pt>
                <c:pt idx="181">
                  <c:v>371</c:v>
                </c:pt>
                <c:pt idx="182">
                  <c:v>372</c:v>
                </c:pt>
                <c:pt idx="183">
                  <c:v>373</c:v>
                </c:pt>
                <c:pt idx="184">
                  <c:v>374</c:v>
                </c:pt>
                <c:pt idx="185">
                  <c:v>375</c:v>
                </c:pt>
                <c:pt idx="186">
                  <c:v>376</c:v>
                </c:pt>
                <c:pt idx="187">
                  <c:v>377</c:v>
                </c:pt>
                <c:pt idx="188">
                  <c:v>378</c:v>
                </c:pt>
                <c:pt idx="189">
                  <c:v>379</c:v>
                </c:pt>
                <c:pt idx="190">
                  <c:v>380</c:v>
                </c:pt>
                <c:pt idx="191">
                  <c:v>381</c:v>
                </c:pt>
                <c:pt idx="192">
                  <c:v>382</c:v>
                </c:pt>
                <c:pt idx="193">
                  <c:v>383</c:v>
                </c:pt>
                <c:pt idx="194">
                  <c:v>384</c:v>
                </c:pt>
                <c:pt idx="195">
                  <c:v>385</c:v>
                </c:pt>
                <c:pt idx="196">
                  <c:v>386</c:v>
                </c:pt>
                <c:pt idx="197">
                  <c:v>387</c:v>
                </c:pt>
                <c:pt idx="198">
                  <c:v>388</c:v>
                </c:pt>
                <c:pt idx="199">
                  <c:v>389</c:v>
                </c:pt>
                <c:pt idx="200">
                  <c:v>390</c:v>
                </c:pt>
                <c:pt idx="201">
                  <c:v>391</c:v>
                </c:pt>
                <c:pt idx="202">
                  <c:v>392</c:v>
                </c:pt>
                <c:pt idx="203">
                  <c:v>393</c:v>
                </c:pt>
                <c:pt idx="204">
                  <c:v>394</c:v>
                </c:pt>
                <c:pt idx="205">
                  <c:v>395</c:v>
                </c:pt>
                <c:pt idx="206">
                  <c:v>396</c:v>
                </c:pt>
                <c:pt idx="207">
                  <c:v>397</c:v>
                </c:pt>
                <c:pt idx="208">
                  <c:v>398</c:v>
                </c:pt>
                <c:pt idx="209">
                  <c:v>399</c:v>
                </c:pt>
                <c:pt idx="210">
                  <c:v>400</c:v>
                </c:pt>
                <c:pt idx="211">
                  <c:v>401</c:v>
                </c:pt>
                <c:pt idx="212">
                  <c:v>402</c:v>
                </c:pt>
                <c:pt idx="213">
                  <c:v>403</c:v>
                </c:pt>
                <c:pt idx="214">
                  <c:v>404</c:v>
                </c:pt>
                <c:pt idx="215">
                  <c:v>405</c:v>
                </c:pt>
                <c:pt idx="216">
                  <c:v>406</c:v>
                </c:pt>
                <c:pt idx="217">
                  <c:v>407</c:v>
                </c:pt>
                <c:pt idx="218">
                  <c:v>408</c:v>
                </c:pt>
                <c:pt idx="219">
                  <c:v>409</c:v>
                </c:pt>
                <c:pt idx="220">
                  <c:v>410</c:v>
                </c:pt>
                <c:pt idx="221">
                  <c:v>411</c:v>
                </c:pt>
                <c:pt idx="222">
                  <c:v>412</c:v>
                </c:pt>
                <c:pt idx="223">
                  <c:v>413</c:v>
                </c:pt>
                <c:pt idx="224">
                  <c:v>414</c:v>
                </c:pt>
                <c:pt idx="225">
                  <c:v>415</c:v>
                </c:pt>
                <c:pt idx="226">
                  <c:v>416</c:v>
                </c:pt>
                <c:pt idx="227">
                  <c:v>417</c:v>
                </c:pt>
                <c:pt idx="228">
                  <c:v>418</c:v>
                </c:pt>
                <c:pt idx="229">
                  <c:v>419</c:v>
                </c:pt>
                <c:pt idx="230">
                  <c:v>420</c:v>
                </c:pt>
                <c:pt idx="231">
                  <c:v>421</c:v>
                </c:pt>
                <c:pt idx="232">
                  <c:v>422</c:v>
                </c:pt>
                <c:pt idx="233">
                  <c:v>423</c:v>
                </c:pt>
                <c:pt idx="234">
                  <c:v>424</c:v>
                </c:pt>
                <c:pt idx="235">
                  <c:v>425</c:v>
                </c:pt>
                <c:pt idx="236">
                  <c:v>426</c:v>
                </c:pt>
                <c:pt idx="237">
                  <c:v>427</c:v>
                </c:pt>
                <c:pt idx="238">
                  <c:v>428</c:v>
                </c:pt>
                <c:pt idx="239">
                  <c:v>429</c:v>
                </c:pt>
                <c:pt idx="240">
                  <c:v>430</c:v>
                </c:pt>
                <c:pt idx="241">
                  <c:v>431</c:v>
                </c:pt>
                <c:pt idx="242">
                  <c:v>432</c:v>
                </c:pt>
                <c:pt idx="243">
                  <c:v>433</c:v>
                </c:pt>
                <c:pt idx="244">
                  <c:v>434</c:v>
                </c:pt>
                <c:pt idx="245">
                  <c:v>435</c:v>
                </c:pt>
                <c:pt idx="246">
                  <c:v>436</c:v>
                </c:pt>
                <c:pt idx="247">
                  <c:v>437</c:v>
                </c:pt>
                <c:pt idx="248">
                  <c:v>438</c:v>
                </c:pt>
                <c:pt idx="249">
                  <c:v>439</c:v>
                </c:pt>
                <c:pt idx="250">
                  <c:v>440</c:v>
                </c:pt>
                <c:pt idx="251">
                  <c:v>441</c:v>
                </c:pt>
                <c:pt idx="252">
                  <c:v>442</c:v>
                </c:pt>
                <c:pt idx="253">
                  <c:v>443</c:v>
                </c:pt>
                <c:pt idx="254">
                  <c:v>444</c:v>
                </c:pt>
                <c:pt idx="255">
                  <c:v>445</c:v>
                </c:pt>
                <c:pt idx="256">
                  <c:v>446</c:v>
                </c:pt>
                <c:pt idx="257">
                  <c:v>447</c:v>
                </c:pt>
                <c:pt idx="258">
                  <c:v>448</c:v>
                </c:pt>
                <c:pt idx="259">
                  <c:v>449</c:v>
                </c:pt>
                <c:pt idx="260">
                  <c:v>450</c:v>
                </c:pt>
                <c:pt idx="261">
                  <c:v>451</c:v>
                </c:pt>
                <c:pt idx="262">
                  <c:v>452</c:v>
                </c:pt>
                <c:pt idx="263">
                  <c:v>453</c:v>
                </c:pt>
                <c:pt idx="264">
                  <c:v>454</c:v>
                </c:pt>
                <c:pt idx="265">
                  <c:v>455</c:v>
                </c:pt>
                <c:pt idx="266">
                  <c:v>456</c:v>
                </c:pt>
                <c:pt idx="267">
                  <c:v>457</c:v>
                </c:pt>
                <c:pt idx="268">
                  <c:v>458</c:v>
                </c:pt>
                <c:pt idx="269">
                  <c:v>459</c:v>
                </c:pt>
                <c:pt idx="270">
                  <c:v>460</c:v>
                </c:pt>
                <c:pt idx="271">
                  <c:v>461</c:v>
                </c:pt>
                <c:pt idx="272">
                  <c:v>462</c:v>
                </c:pt>
                <c:pt idx="273">
                  <c:v>463</c:v>
                </c:pt>
                <c:pt idx="274">
                  <c:v>464</c:v>
                </c:pt>
                <c:pt idx="275">
                  <c:v>465</c:v>
                </c:pt>
                <c:pt idx="276">
                  <c:v>466</c:v>
                </c:pt>
                <c:pt idx="277">
                  <c:v>467</c:v>
                </c:pt>
                <c:pt idx="278">
                  <c:v>468</c:v>
                </c:pt>
                <c:pt idx="279">
                  <c:v>469</c:v>
                </c:pt>
                <c:pt idx="280">
                  <c:v>470</c:v>
                </c:pt>
                <c:pt idx="281">
                  <c:v>471</c:v>
                </c:pt>
                <c:pt idx="282">
                  <c:v>472</c:v>
                </c:pt>
                <c:pt idx="283">
                  <c:v>473</c:v>
                </c:pt>
                <c:pt idx="284">
                  <c:v>474</c:v>
                </c:pt>
                <c:pt idx="285">
                  <c:v>475</c:v>
                </c:pt>
                <c:pt idx="286">
                  <c:v>476</c:v>
                </c:pt>
                <c:pt idx="287">
                  <c:v>477</c:v>
                </c:pt>
                <c:pt idx="288">
                  <c:v>478</c:v>
                </c:pt>
                <c:pt idx="289">
                  <c:v>479</c:v>
                </c:pt>
                <c:pt idx="290">
                  <c:v>480</c:v>
                </c:pt>
                <c:pt idx="291">
                  <c:v>481</c:v>
                </c:pt>
                <c:pt idx="292">
                  <c:v>482</c:v>
                </c:pt>
                <c:pt idx="293">
                  <c:v>483</c:v>
                </c:pt>
                <c:pt idx="294">
                  <c:v>484</c:v>
                </c:pt>
                <c:pt idx="295">
                  <c:v>485</c:v>
                </c:pt>
                <c:pt idx="296">
                  <c:v>486</c:v>
                </c:pt>
                <c:pt idx="297">
                  <c:v>487</c:v>
                </c:pt>
                <c:pt idx="298">
                  <c:v>488</c:v>
                </c:pt>
                <c:pt idx="299">
                  <c:v>489</c:v>
                </c:pt>
                <c:pt idx="300">
                  <c:v>490</c:v>
                </c:pt>
                <c:pt idx="301">
                  <c:v>491</c:v>
                </c:pt>
                <c:pt idx="302">
                  <c:v>492</c:v>
                </c:pt>
                <c:pt idx="303">
                  <c:v>493</c:v>
                </c:pt>
                <c:pt idx="304">
                  <c:v>494</c:v>
                </c:pt>
                <c:pt idx="305">
                  <c:v>495</c:v>
                </c:pt>
                <c:pt idx="306">
                  <c:v>496</c:v>
                </c:pt>
                <c:pt idx="307">
                  <c:v>497</c:v>
                </c:pt>
                <c:pt idx="308">
                  <c:v>498</c:v>
                </c:pt>
                <c:pt idx="309">
                  <c:v>499</c:v>
                </c:pt>
                <c:pt idx="310">
                  <c:v>500</c:v>
                </c:pt>
                <c:pt idx="311">
                  <c:v>501</c:v>
                </c:pt>
                <c:pt idx="312">
                  <c:v>502</c:v>
                </c:pt>
                <c:pt idx="313">
                  <c:v>503</c:v>
                </c:pt>
                <c:pt idx="314">
                  <c:v>504</c:v>
                </c:pt>
                <c:pt idx="315">
                  <c:v>505</c:v>
                </c:pt>
                <c:pt idx="316">
                  <c:v>506</c:v>
                </c:pt>
                <c:pt idx="317">
                  <c:v>507</c:v>
                </c:pt>
                <c:pt idx="318">
                  <c:v>508</c:v>
                </c:pt>
                <c:pt idx="319">
                  <c:v>509</c:v>
                </c:pt>
                <c:pt idx="320">
                  <c:v>510</c:v>
                </c:pt>
                <c:pt idx="321">
                  <c:v>511</c:v>
                </c:pt>
                <c:pt idx="322">
                  <c:v>512</c:v>
                </c:pt>
                <c:pt idx="323">
                  <c:v>513</c:v>
                </c:pt>
                <c:pt idx="324">
                  <c:v>514</c:v>
                </c:pt>
                <c:pt idx="325">
                  <c:v>515</c:v>
                </c:pt>
                <c:pt idx="326">
                  <c:v>516</c:v>
                </c:pt>
                <c:pt idx="327">
                  <c:v>517</c:v>
                </c:pt>
                <c:pt idx="328">
                  <c:v>518</c:v>
                </c:pt>
                <c:pt idx="329">
                  <c:v>519</c:v>
                </c:pt>
                <c:pt idx="330">
                  <c:v>520</c:v>
                </c:pt>
                <c:pt idx="331">
                  <c:v>521</c:v>
                </c:pt>
                <c:pt idx="332">
                  <c:v>522</c:v>
                </c:pt>
                <c:pt idx="333">
                  <c:v>523</c:v>
                </c:pt>
                <c:pt idx="334">
                  <c:v>524</c:v>
                </c:pt>
                <c:pt idx="335">
                  <c:v>525</c:v>
                </c:pt>
                <c:pt idx="336">
                  <c:v>526</c:v>
                </c:pt>
                <c:pt idx="337">
                  <c:v>527</c:v>
                </c:pt>
                <c:pt idx="338">
                  <c:v>528</c:v>
                </c:pt>
                <c:pt idx="339">
                  <c:v>529</c:v>
                </c:pt>
                <c:pt idx="340">
                  <c:v>530</c:v>
                </c:pt>
                <c:pt idx="341">
                  <c:v>531</c:v>
                </c:pt>
                <c:pt idx="342">
                  <c:v>532</c:v>
                </c:pt>
                <c:pt idx="343">
                  <c:v>533</c:v>
                </c:pt>
                <c:pt idx="344">
                  <c:v>534</c:v>
                </c:pt>
                <c:pt idx="345">
                  <c:v>535</c:v>
                </c:pt>
                <c:pt idx="346">
                  <c:v>536</c:v>
                </c:pt>
                <c:pt idx="347">
                  <c:v>537</c:v>
                </c:pt>
                <c:pt idx="348">
                  <c:v>538</c:v>
                </c:pt>
                <c:pt idx="349">
                  <c:v>539</c:v>
                </c:pt>
                <c:pt idx="350">
                  <c:v>540</c:v>
                </c:pt>
                <c:pt idx="351">
                  <c:v>541</c:v>
                </c:pt>
                <c:pt idx="352">
                  <c:v>542</c:v>
                </c:pt>
                <c:pt idx="353">
                  <c:v>543</c:v>
                </c:pt>
                <c:pt idx="354">
                  <c:v>544</c:v>
                </c:pt>
                <c:pt idx="355">
                  <c:v>545</c:v>
                </c:pt>
                <c:pt idx="356">
                  <c:v>546</c:v>
                </c:pt>
                <c:pt idx="357">
                  <c:v>547</c:v>
                </c:pt>
                <c:pt idx="358">
                  <c:v>548</c:v>
                </c:pt>
                <c:pt idx="359">
                  <c:v>549</c:v>
                </c:pt>
                <c:pt idx="360">
                  <c:v>550</c:v>
                </c:pt>
                <c:pt idx="361">
                  <c:v>551</c:v>
                </c:pt>
                <c:pt idx="362">
                  <c:v>552</c:v>
                </c:pt>
                <c:pt idx="363">
                  <c:v>553</c:v>
                </c:pt>
                <c:pt idx="364">
                  <c:v>554</c:v>
                </c:pt>
                <c:pt idx="365">
                  <c:v>555</c:v>
                </c:pt>
                <c:pt idx="366">
                  <c:v>556</c:v>
                </c:pt>
                <c:pt idx="367">
                  <c:v>557</c:v>
                </c:pt>
                <c:pt idx="368">
                  <c:v>558</c:v>
                </c:pt>
                <c:pt idx="369">
                  <c:v>559</c:v>
                </c:pt>
                <c:pt idx="370">
                  <c:v>560</c:v>
                </c:pt>
                <c:pt idx="371">
                  <c:v>561</c:v>
                </c:pt>
                <c:pt idx="372">
                  <c:v>562</c:v>
                </c:pt>
                <c:pt idx="373">
                  <c:v>563</c:v>
                </c:pt>
                <c:pt idx="374">
                  <c:v>564</c:v>
                </c:pt>
                <c:pt idx="375">
                  <c:v>565</c:v>
                </c:pt>
                <c:pt idx="376">
                  <c:v>566</c:v>
                </c:pt>
                <c:pt idx="377">
                  <c:v>567</c:v>
                </c:pt>
                <c:pt idx="378">
                  <c:v>568</c:v>
                </c:pt>
                <c:pt idx="379">
                  <c:v>569</c:v>
                </c:pt>
                <c:pt idx="380">
                  <c:v>570</c:v>
                </c:pt>
                <c:pt idx="381">
                  <c:v>571</c:v>
                </c:pt>
                <c:pt idx="382">
                  <c:v>572</c:v>
                </c:pt>
                <c:pt idx="383">
                  <c:v>573</c:v>
                </c:pt>
                <c:pt idx="384">
                  <c:v>574</c:v>
                </c:pt>
                <c:pt idx="385">
                  <c:v>575</c:v>
                </c:pt>
                <c:pt idx="386">
                  <c:v>576</c:v>
                </c:pt>
                <c:pt idx="387">
                  <c:v>577</c:v>
                </c:pt>
                <c:pt idx="388">
                  <c:v>578</c:v>
                </c:pt>
                <c:pt idx="389">
                  <c:v>579</c:v>
                </c:pt>
                <c:pt idx="390">
                  <c:v>580</c:v>
                </c:pt>
                <c:pt idx="391">
                  <c:v>581</c:v>
                </c:pt>
                <c:pt idx="392">
                  <c:v>582</c:v>
                </c:pt>
                <c:pt idx="393">
                  <c:v>583</c:v>
                </c:pt>
                <c:pt idx="394">
                  <c:v>584</c:v>
                </c:pt>
                <c:pt idx="395">
                  <c:v>585</c:v>
                </c:pt>
                <c:pt idx="396">
                  <c:v>586</c:v>
                </c:pt>
                <c:pt idx="397">
                  <c:v>587</c:v>
                </c:pt>
                <c:pt idx="398">
                  <c:v>588</c:v>
                </c:pt>
                <c:pt idx="399">
                  <c:v>589</c:v>
                </c:pt>
                <c:pt idx="400">
                  <c:v>590</c:v>
                </c:pt>
                <c:pt idx="401">
                  <c:v>591</c:v>
                </c:pt>
                <c:pt idx="402">
                  <c:v>592</c:v>
                </c:pt>
                <c:pt idx="403">
                  <c:v>593</c:v>
                </c:pt>
                <c:pt idx="404">
                  <c:v>594</c:v>
                </c:pt>
                <c:pt idx="405">
                  <c:v>595</c:v>
                </c:pt>
                <c:pt idx="406">
                  <c:v>596</c:v>
                </c:pt>
                <c:pt idx="407">
                  <c:v>597</c:v>
                </c:pt>
                <c:pt idx="408">
                  <c:v>598</c:v>
                </c:pt>
                <c:pt idx="409">
                  <c:v>599</c:v>
                </c:pt>
                <c:pt idx="410">
                  <c:v>600</c:v>
                </c:pt>
                <c:pt idx="411">
                  <c:v>601</c:v>
                </c:pt>
                <c:pt idx="412">
                  <c:v>602</c:v>
                </c:pt>
                <c:pt idx="413">
                  <c:v>603</c:v>
                </c:pt>
                <c:pt idx="414">
                  <c:v>604</c:v>
                </c:pt>
                <c:pt idx="415">
                  <c:v>605</c:v>
                </c:pt>
                <c:pt idx="416">
                  <c:v>606</c:v>
                </c:pt>
                <c:pt idx="417">
                  <c:v>607</c:v>
                </c:pt>
                <c:pt idx="418">
                  <c:v>608</c:v>
                </c:pt>
                <c:pt idx="419">
                  <c:v>609</c:v>
                </c:pt>
                <c:pt idx="420">
                  <c:v>610</c:v>
                </c:pt>
                <c:pt idx="421">
                  <c:v>611</c:v>
                </c:pt>
                <c:pt idx="422">
                  <c:v>612</c:v>
                </c:pt>
                <c:pt idx="423">
                  <c:v>613</c:v>
                </c:pt>
                <c:pt idx="424">
                  <c:v>614</c:v>
                </c:pt>
                <c:pt idx="425">
                  <c:v>615</c:v>
                </c:pt>
                <c:pt idx="426">
                  <c:v>616</c:v>
                </c:pt>
                <c:pt idx="427">
                  <c:v>617</c:v>
                </c:pt>
                <c:pt idx="428">
                  <c:v>618</c:v>
                </c:pt>
                <c:pt idx="429">
                  <c:v>619</c:v>
                </c:pt>
                <c:pt idx="430">
                  <c:v>620</c:v>
                </c:pt>
                <c:pt idx="431">
                  <c:v>621</c:v>
                </c:pt>
                <c:pt idx="432">
                  <c:v>622</c:v>
                </c:pt>
                <c:pt idx="433">
                  <c:v>623</c:v>
                </c:pt>
                <c:pt idx="434">
                  <c:v>624</c:v>
                </c:pt>
                <c:pt idx="435">
                  <c:v>625</c:v>
                </c:pt>
                <c:pt idx="436">
                  <c:v>626</c:v>
                </c:pt>
                <c:pt idx="437">
                  <c:v>627</c:v>
                </c:pt>
                <c:pt idx="438">
                  <c:v>628</c:v>
                </c:pt>
                <c:pt idx="439">
                  <c:v>629</c:v>
                </c:pt>
                <c:pt idx="440">
                  <c:v>630</c:v>
                </c:pt>
                <c:pt idx="441">
                  <c:v>631</c:v>
                </c:pt>
                <c:pt idx="442">
                  <c:v>632</c:v>
                </c:pt>
                <c:pt idx="443">
                  <c:v>633</c:v>
                </c:pt>
                <c:pt idx="444">
                  <c:v>634</c:v>
                </c:pt>
                <c:pt idx="445">
                  <c:v>635</c:v>
                </c:pt>
                <c:pt idx="446">
                  <c:v>636</c:v>
                </c:pt>
                <c:pt idx="447">
                  <c:v>637</c:v>
                </c:pt>
                <c:pt idx="448">
                  <c:v>638</c:v>
                </c:pt>
                <c:pt idx="449">
                  <c:v>639</c:v>
                </c:pt>
                <c:pt idx="450">
                  <c:v>640</c:v>
                </c:pt>
                <c:pt idx="451">
                  <c:v>641</c:v>
                </c:pt>
                <c:pt idx="452">
                  <c:v>642</c:v>
                </c:pt>
                <c:pt idx="453">
                  <c:v>643</c:v>
                </c:pt>
                <c:pt idx="454">
                  <c:v>644</c:v>
                </c:pt>
                <c:pt idx="455">
                  <c:v>645</c:v>
                </c:pt>
                <c:pt idx="456">
                  <c:v>646</c:v>
                </c:pt>
                <c:pt idx="457">
                  <c:v>647</c:v>
                </c:pt>
                <c:pt idx="458">
                  <c:v>648</c:v>
                </c:pt>
                <c:pt idx="459">
                  <c:v>649</c:v>
                </c:pt>
                <c:pt idx="460">
                  <c:v>650</c:v>
                </c:pt>
                <c:pt idx="461">
                  <c:v>651</c:v>
                </c:pt>
                <c:pt idx="462">
                  <c:v>652</c:v>
                </c:pt>
                <c:pt idx="463">
                  <c:v>653</c:v>
                </c:pt>
                <c:pt idx="464">
                  <c:v>654</c:v>
                </c:pt>
                <c:pt idx="465">
                  <c:v>655</c:v>
                </c:pt>
                <c:pt idx="466">
                  <c:v>656</c:v>
                </c:pt>
                <c:pt idx="467">
                  <c:v>657</c:v>
                </c:pt>
                <c:pt idx="468">
                  <c:v>658</c:v>
                </c:pt>
                <c:pt idx="469">
                  <c:v>659</c:v>
                </c:pt>
                <c:pt idx="470">
                  <c:v>660</c:v>
                </c:pt>
                <c:pt idx="471">
                  <c:v>661</c:v>
                </c:pt>
                <c:pt idx="472">
                  <c:v>662</c:v>
                </c:pt>
                <c:pt idx="473">
                  <c:v>663</c:v>
                </c:pt>
                <c:pt idx="474">
                  <c:v>664</c:v>
                </c:pt>
                <c:pt idx="475">
                  <c:v>665</c:v>
                </c:pt>
                <c:pt idx="476">
                  <c:v>666</c:v>
                </c:pt>
                <c:pt idx="477">
                  <c:v>667</c:v>
                </c:pt>
                <c:pt idx="478">
                  <c:v>668</c:v>
                </c:pt>
                <c:pt idx="479">
                  <c:v>669</c:v>
                </c:pt>
                <c:pt idx="480">
                  <c:v>670</c:v>
                </c:pt>
                <c:pt idx="481">
                  <c:v>671</c:v>
                </c:pt>
                <c:pt idx="482">
                  <c:v>672</c:v>
                </c:pt>
                <c:pt idx="483">
                  <c:v>673</c:v>
                </c:pt>
                <c:pt idx="484">
                  <c:v>674</c:v>
                </c:pt>
                <c:pt idx="485">
                  <c:v>675</c:v>
                </c:pt>
                <c:pt idx="486">
                  <c:v>676</c:v>
                </c:pt>
                <c:pt idx="487">
                  <c:v>677</c:v>
                </c:pt>
                <c:pt idx="488">
                  <c:v>678</c:v>
                </c:pt>
                <c:pt idx="489">
                  <c:v>679</c:v>
                </c:pt>
                <c:pt idx="490">
                  <c:v>680</c:v>
                </c:pt>
                <c:pt idx="491">
                  <c:v>681</c:v>
                </c:pt>
                <c:pt idx="492">
                  <c:v>682</c:v>
                </c:pt>
                <c:pt idx="493">
                  <c:v>683</c:v>
                </c:pt>
                <c:pt idx="494">
                  <c:v>684</c:v>
                </c:pt>
                <c:pt idx="495">
                  <c:v>685</c:v>
                </c:pt>
                <c:pt idx="496">
                  <c:v>686</c:v>
                </c:pt>
                <c:pt idx="497">
                  <c:v>687</c:v>
                </c:pt>
                <c:pt idx="498">
                  <c:v>688</c:v>
                </c:pt>
                <c:pt idx="499">
                  <c:v>689</c:v>
                </c:pt>
                <c:pt idx="500">
                  <c:v>690</c:v>
                </c:pt>
                <c:pt idx="501">
                  <c:v>691</c:v>
                </c:pt>
                <c:pt idx="502">
                  <c:v>692</c:v>
                </c:pt>
                <c:pt idx="503">
                  <c:v>693</c:v>
                </c:pt>
                <c:pt idx="504">
                  <c:v>694</c:v>
                </c:pt>
                <c:pt idx="505">
                  <c:v>695</c:v>
                </c:pt>
                <c:pt idx="506">
                  <c:v>696</c:v>
                </c:pt>
                <c:pt idx="507">
                  <c:v>697</c:v>
                </c:pt>
                <c:pt idx="508">
                  <c:v>698</c:v>
                </c:pt>
                <c:pt idx="509">
                  <c:v>699</c:v>
                </c:pt>
                <c:pt idx="510">
                  <c:v>700</c:v>
                </c:pt>
              </c:numCache>
            </c:numRef>
          </c:xVal>
          <c:yVal>
            <c:numRef>
              <c:f>Sheet1!$D$2:$D$512</c:f>
              <c:numCache>
                <c:formatCode>General</c:formatCode>
                <c:ptCount val="511"/>
                <c:pt idx="0">
                  <c:v>-0.67533591678645266</c:v>
                </c:pt>
                <c:pt idx="1">
                  <c:v>-0.16232278270789158</c:v>
                </c:pt>
                <c:pt idx="2">
                  <c:v>-0.33062099232216496</c:v>
                </c:pt>
                <c:pt idx="3">
                  <c:v>-0.42120930393371486</c:v>
                </c:pt>
                <c:pt idx="4">
                  <c:v>-0.10664617778758875</c:v>
                </c:pt>
                <c:pt idx="5">
                  <c:v>-0.14187420916835439</c:v>
                </c:pt>
                <c:pt idx="6">
                  <c:v>5.6474625827887086E-2</c:v>
                </c:pt>
                <c:pt idx="7">
                  <c:v>-4.7822898970320826E-2</c:v>
                </c:pt>
                <c:pt idx="8">
                  <c:v>-2.3233244720613128E-2</c:v>
                </c:pt>
                <c:pt idx="9">
                  <c:v>-6.936263338182605E-2</c:v>
                </c:pt>
                <c:pt idx="10">
                  <c:v>3.4628733373998855E-2</c:v>
                </c:pt>
                <c:pt idx="11">
                  <c:v>2.7408142557401444E-2</c:v>
                </c:pt>
                <c:pt idx="12">
                  <c:v>2.420703752253649E-2</c:v>
                </c:pt>
                <c:pt idx="13">
                  <c:v>1.9210716634137971E-3</c:v>
                </c:pt>
                <c:pt idx="14">
                  <c:v>-8.5008431988914751E-2</c:v>
                </c:pt>
                <c:pt idx="15">
                  <c:v>1.7788218360944449E-2</c:v>
                </c:pt>
                <c:pt idx="16">
                  <c:v>0.27317288223313713</c:v>
                </c:pt>
                <c:pt idx="17">
                  <c:v>0.57456800101340177</c:v>
                </c:pt>
                <c:pt idx="18">
                  <c:v>0.77291204899400046</c:v>
                </c:pt>
                <c:pt idx="19">
                  <c:v>0.89532161365973184</c:v>
                </c:pt>
                <c:pt idx="20">
                  <c:v>0.97081449121463759</c:v>
                </c:pt>
                <c:pt idx="21">
                  <c:v>0.99626557922268222</c:v>
                </c:pt>
                <c:pt idx="22">
                  <c:v>1</c:v>
                </c:pt>
                <c:pt idx="23">
                  <c:v>0.98005396976915571</c:v>
                </c:pt>
                <c:pt idx="24">
                  <c:v>0.93705179336568944</c:v>
                </c:pt>
                <c:pt idx="25">
                  <c:v>0.88984461714425456</c:v>
                </c:pt>
                <c:pt idx="26">
                  <c:v>0.83051952759599212</c:v>
                </c:pt>
                <c:pt idx="27">
                  <c:v>0.77330107878697285</c:v>
                </c:pt>
                <c:pt idx="28">
                  <c:v>0.71434542040142435</c:v>
                </c:pt>
                <c:pt idx="29">
                  <c:v>0.65282902293989264</c:v>
                </c:pt>
                <c:pt idx="30">
                  <c:v>0.59416247825553914</c:v>
                </c:pt>
                <c:pt idx="31">
                  <c:v>0.54002197861039947</c:v>
                </c:pt>
                <c:pt idx="32">
                  <c:v>0.47900018336871325</c:v>
                </c:pt>
                <c:pt idx="33">
                  <c:v>0.41781437930661847</c:v>
                </c:pt>
                <c:pt idx="34">
                  <c:v>0.35755755963255814</c:v>
                </c:pt>
                <c:pt idx="35">
                  <c:v>0.30654497663409114</c:v>
                </c:pt>
                <c:pt idx="36">
                  <c:v>0.26011772036570019</c:v>
                </c:pt>
                <c:pt idx="37">
                  <c:v>0.22332753945511155</c:v>
                </c:pt>
                <c:pt idx="38">
                  <c:v>0.19176304769556674</c:v>
                </c:pt>
                <c:pt idx="39">
                  <c:v>0.1652103321862485</c:v>
                </c:pt>
                <c:pt idx="40">
                  <c:v>0.14733764947362718</c:v>
                </c:pt>
                <c:pt idx="41">
                  <c:v>0.12858416865210612</c:v>
                </c:pt>
                <c:pt idx="42">
                  <c:v>0.11072841843834101</c:v>
                </c:pt>
                <c:pt idx="43">
                  <c:v>9.6878908370442898E-2</c:v>
                </c:pt>
                <c:pt idx="44">
                  <c:v>8.3270069230581001E-2</c:v>
                </c:pt>
                <c:pt idx="45">
                  <c:v>7.3718341377262298E-2</c:v>
                </c:pt>
                <c:pt idx="46">
                  <c:v>6.4565466983963093E-2</c:v>
                </c:pt>
                <c:pt idx="47">
                  <c:v>5.6702721562974089E-2</c:v>
                </c:pt>
                <c:pt idx="48">
                  <c:v>5.0608973625851178E-2</c:v>
                </c:pt>
                <c:pt idx="49">
                  <c:v>4.4753354922484202E-2</c:v>
                </c:pt>
                <c:pt idx="50">
                  <c:v>4.0218927670189197E-2</c:v>
                </c:pt>
                <c:pt idx="51">
                  <c:v>3.6290018385682063E-2</c:v>
                </c:pt>
                <c:pt idx="52">
                  <c:v>3.3957934079890222E-2</c:v>
                </c:pt>
                <c:pt idx="53">
                  <c:v>3.215395954043699E-2</c:v>
                </c:pt>
                <c:pt idx="54">
                  <c:v>3.0304727639042395E-2</c:v>
                </c:pt>
                <c:pt idx="55">
                  <c:v>2.7713622586110324E-2</c:v>
                </c:pt>
                <c:pt idx="56">
                  <c:v>2.657987741645499E-2</c:v>
                </c:pt>
                <c:pt idx="57">
                  <c:v>2.5705665471708182E-2</c:v>
                </c:pt>
                <c:pt idx="58">
                  <c:v>2.5704858583117562E-2</c:v>
                </c:pt>
                <c:pt idx="59">
                  <c:v>2.4688125042525384E-2</c:v>
                </c:pt>
                <c:pt idx="60">
                  <c:v>2.4162802432395835E-2</c:v>
                </c:pt>
                <c:pt idx="61">
                  <c:v>2.2486117084571603E-2</c:v>
                </c:pt>
                <c:pt idx="62">
                  <c:v>2.2484050091383177E-2</c:v>
                </c:pt>
                <c:pt idx="63">
                  <c:v>2.3039506025140141E-2</c:v>
                </c:pt>
                <c:pt idx="64">
                  <c:v>2.2467404367047909E-2</c:v>
                </c:pt>
                <c:pt idx="65">
                  <c:v>2.1284023429578577E-2</c:v>
                </c:pt>
                <c:pt idx="66">
                  <c:v>2.0586573405902593E-2</c:v>
                </c:pt>
                <c:pt idx="67">
                  <c:v>2.0718968064689747E-2</c:v>
                </c:pt>
                <c:pt idx="68">
                  <c:v>2.1569970370988067E-2</c:v>
                </c:pt>
                <c:pt idx="69">
                  <c:v>2.1828596872936184E-2</c:v>
                </c:pt>
                <c:pt idx="70">
                  <c:v>2.141551029505135E-2</c:v>
                </c:pt>
                <c:pt idx="71">
                  <c:v>2.1409328964451302E-2</c:v>
                </c:pt>
                <c:pt idx="72">
                  <c:v>1.9996554249023614E-2</c:v>
                </c:pt>
                <c:pt idx="73">
                  <c:v>1.851586419015748E-2</c:v>
                </c:pt>
                <c:pt idx="74">
                  <c:v>1.728962384628175E-2</c:v>
                </c:pt>
                <c:pt idx="75">
                  <c:v>1.8418583543448559E-2</c:v>
                </c:pt>
                <c:pt idx="76">
                  <c:v>1.7300316978221084E-2</c:v>
                </c:pt>
                <c:pt idx="77">
                  <c:v>1.5976157873493831E-2</c:v>
                </c:pt>
                <c:pt idx="78">
                  <c:v>1.5359286265667125E-2</c:v>
                </c:pt>
                <c:pt idx="79">
                  <c:v>1.5170417492947477E-2</c:v>
                </c:pt>
                <c:pt idx="80">
                  <c:v>1.3750984724384371E-2</c:v>
                </c:pt>
                <c:pt idx="81">
                  <c:v>1.1928193808151636E-2</c:v>
                </c:pt>
                <c:pt idx="82">
                  <c:v>1.0168164431320207E-2</c:v>
                </c:pt>
                <c:pt idx="83">
                  <c:v>9.343342679785923E-3</c:v>
                </c:pt>
                <c:pt idx="84">
                  <c:v>8.4751269356981435E-3</c:v>
                </c:pt>
                <c:pt idx="85">
                  <c:v>7.8743167872643433E-3</c:v>
                </c:pt>
                <c:pt idx="86">
                  <c:v>7.5253057589824779E-3</c:v>
                </c:pt>
                <c:pt idx="87">
                  <c:v>7.2246750290004824E-3</c:v>
                </c:pt>
                <c:pt idx="88">
                  <c:v>6.9309178058208293E-3</c:v>
                </c:pt>
                <c:pt idx="89">
                  <c:v>6.72213048945163E-3</c:v>
                </c:pt>
                <c:pt idx="90">
                  <c:v>6.6972214476279995E-3</c:v>
                </c:pt>
                <c:pt idx="91">
                  <c:v>6.6600848701554626E-3</c:v>
                </c:pt>
                <c:pt idx="92">
                  <c:v>6.5051389275939857E-3</c:v>
                </c:pt>
                <c:pt idx="93">
                  <c:v>6.500906715944145E-3</c:v>
                </c:pt>
                <c:pt idx="94">
                  <c:v>6.5567446279261475E-3</c:v>
                </c:pt>
                <c:pt idx="95">
                  <c:v>6.386972365027368E-3</c:v>
                </c:pt>
                <c:pt idx="96">
                  <c:v>6.471834694396615E-3</c:v>
                </c:pt>
                <c:pt idx="97">
                  <c:v>6.4029497693921271E-3</c:v>
                </c:pt>
                <c:pt idx="98">
                  <c:v>6.260808937782446E-3</c:v>
                </c:pt>
                <c:pt idx="99">
                  <c:v>6.1536254222703413E-3</c:v>
                </c:pt>
                <c:pt idx="100">
                  <c:v>5.9667068573343819E-3</c:v>
                </c:pt>
                <c:pt idx="101">
                  <c:v>6.0015362305092879E-3</c:v>
                </c:pt>
                <c:pt idx="102">
                  <c:v>6.0694992753329005E-3</c:v>
                </c:pt>
                <c:pt idx="103">
                  <c:v>5.8009294026135924E-3</c:v>
                </c:pt>
                <c:pt idx="104">
                  <c:v>5.775432394325198E-3</c:v>
                </c:pt>
                <c:pt idx="105">
                  <c:v>5.7914858419373114E-3</c:v>
                </c:pt>
                <c:pt idx="106">
                  <c:v>5.6386417882820531E-3</c:v>
                </c:pt>
                <c:pt idx="107">
                  <c:v>5.766514141783907E-3</c:v>
                </c:pt>
                <c:pt idx="108">
                  <c:v>5.6754040685095776E-3</c:v>
                </c:pt>
                <c:pt idx="109">
                  <c:v>5.5478545155232912E-3</c:v>
                </c:pt>
                <c:pt idx="110">
                  <c:v>5.4600528920748289E-3</c:v>
                </c:pt>
                <c:pt idx="111">
                  <c:v>5.4078282978109529E-3</c:v>
                </c:pt>
                <c:pt idx="112">
                  <c:v>5.2127584062200121E-3</c:v>
                </c:pt>
                <c:pt idx="113">
                  <c:v>5.1638710586381443E-3</c:v>
                </c:pt>
                <c:pt idx="114">
                  <c:v>5.0930794220547066E-3</c:v>
                </c:pt>
                <c:pt idx="115">
                  <c:v>5.2881850030674794E-3</c:v>
                </c:pt>
                <c:pt idx="116">
                  <c:v>5.0925820480701191E-3</c:v>
                </c:pt>
                <c:pt idx="117">
                  <c:v>4.8459485644381899E-3</c:v>
                </c:pt>
                <c:pt idx="118">
                  <c:v>4.7590874695969702E-3</c:v>
                </c:pt>
                <c:pt idx="119">
                  <c:v>4.9310265949530736E-3</c:v>
                </c:pt>
                <c:pt idx="120">
                  <c:v>4.8576677592702287E-3</c:v>
                </c:pt>
                <c:pt idx="121">
                  <c:v>4.8730498191807241E-3</c:v>
                </c:pt>
                <c:pt idx="122">
                  <c:v>4.7522619339308257E-3</c:v>
                </c:pt>
                <c:pt idx="123">
                  <c:v>4.544240756743971E-3</c:v>
                </c:pt>
                <c:pt idx="124">
                  <c:v>4.4320612921816514E-3</c:v>
                </c:pt>
                <c:pt idx="125">
                  <c:v>4.4306504668245568E-3</c:v>
                </c:pt>
                <c:pt idx="126">
                  <c:v>4.3612660276403127E-3</c:v>
                </c:pt>
                <c:pt idx="127">
                  <c:v>4.2079967650718161E-3</c:v>
                </c:pt>
                <c:pt idx="128">
                  <c:v>4.0475941968167815E-3</c:v>
                </c:pt>
                <c:pt idx="129">
                  <c:v>4.0866371856713391E-3</c:v>
                </c:pt>
                <c:pt idx="130">
                  <c:v>4.2956042674384305E-3</c:v>
                </c:pt>
                <c:pt idx="131">
                  <c:v>4.1076742485677241E-3</c:v>
                </c:pt>
                <c:pt idx="132">
                  <c:v>3.4989902110754817E-3</c:v>
                </c:pt>
                <c:pt idx="133">
                  <c:v>3.655092243239831E-3</c:v>
                </c:pt>
                <c:pt idx="134">
                  <c:v>3.8586543738373881E-3</c:v>
                </c:pt>
                <c:pt idx="135">
                  <c:v>3.8809292747692603E-3</c:v>
                </c:pt>
                <c:pt idx="136">
                  <c:v>3.7757493475215529E-3</c:v>
                </c:pt>
                <c:pt idx="137">
                  <c:v>3.4460517713135103E-3</c:v>
                </c:pt>
                <c:pt idx="138">
                  <c:v>3.466606115812408E-3</c:v>
                </c:pt>
                <c:pt idx="139">
                  <c:v>3.7264958151102538E-3</c:v>
                </c:pt>
                <c:pt idx="140">
                  <c:v>3.60184266344189E-3</c:v>
                </c:pt>
                <c:pt idx="141">
                  <c:v>3.295904907901691E-3</c:v>
                </c:pt>
                <c:pt idx="142">
                  <c:v>3.3407726891297998E-3</c:v>
                </c:pt>
                <c:pt idx="143">
                  <c:v>3.3072580029360156E-3</c:v>
                </c:pt>
                <c:pt idx="144">
                  <c:v>3.2086081819688648E-3</c:v>
                </c:pt>
                <c:pt idx="145">
                  <c:v>3.3431164978103976E-3</c:v>
                </c:pt>
                <c:pt idx="146">
                  <c:v>3.1005924496848953E-3</c:v>
                </c:pt>
                <c:pt idx="147">
                  <c:v>2.9626167836517983E-3</c:v>
                </c:pt>
                <c:pt idx="148">
                  <c:v>3.2215203238489076E-3</c:v>
                </c:pt>
                <c:pt idx="149">
                  <c:v>3.3764784702103082E-3</c:v>
                </c:pt>
                <c:pt idx="150">
                  <c:v>3.1972063377697577E-3</c:v>
                </c:pt>
                <c:pt idx="151">
                  <c:v>3.3187937630367523E-3</c:v>
                </c:pt>
                <c:pt idx="152">
                  <c:v>3.1412699852781125E-3</c:v>
                </c:pt>
                <c:pt idx="153">
                  <c:v>3.2645036082775301E-3</c:v>
                </c:pt>
                <c:pt idx="154">
                  <c:v>2.9081497264407657E-3</c:v>
                </c:pt>
                <c:pt idx="155">
                  <c:v>3.1050425365764891E-3</c:v>
                </c:pt>
                <c:pt idx="156">
                  <c:v>2.7456330843797366E-3</c:v>
                </c:pt>
                <c:pt idx="157">
                  <c:v>3.1058492837488121E-3</c:v>
                </c:pt>
                <c:pt idx="158">
                  <c:v>3.0452965499501638E-3</c:v>
                </c:pt>
                <c:pt idx="159">
                  <c:v>2.9965395776052929E-3</c:v>
                </c:pt>
                <c:pt idx="160">
                  <c:v>2.8310420888672879E-3</c:v>
                </c:pt>
                <c:pt idx="161">
                  <c:v>2.9322088294063452E-3</c:v>
                </c:pt>
                <c:pt idx="162">
                  <c:v>3.2745277525893799E-3</c:v>
                </c:pt>
                <c:pt idx="163">
                  <c:v>3.0898708435488672E-3</c:v>
                </c:pt>
                <c:pt idx="164">
                  <c:v>2.8747559289292847E-3</c:v>
                </c:pt>
                <c:pt idx="165">
                  <c:v>2.9859773610986643E-3</c:v>
                </c:pt>
                <c:pt idx="166">
                  <c:v>2.7785461446501051E-3</c:v>
                </c:pt>
                <c:pt idx="167">
                  <c:v>2.897434223194148E-3</c:v>
                </c:pt>
                <c:pt idx="168">
                  <c:v>3.0177950876460885E-3</c:v>
                </c:pt>
                <c:pt idx="169">
                  <c:v>3.0761310299888289E-3</c:v>
                </c:pt>
                <c:pt idx="170">
                  <c:v>2.807068189454461E-3</c:v>
                </c:pt>
                <c:pt idx="171">
                  <c:v>2.9568679358804454E-3</c:v>
                </c:pt>
                <c:pt idx="172">
                  <c:v>2.9753634464781391E-3</c:v>
                </c:pt>
                <c:pt idx="173">
                  <c:v>2.9007372668580253E-3</c:v>
                </c:pt>
                <c:pt idx="174">
                  <c:v>2.6228743260970269E-3</c:v>
                </c:pt>
                <c:pt idx="175">
                  <c:v>2.9940160623708203E-3</c:v>
                </c:pt>
                <c:pt idx="176">
                  <c:v>2.7505464419881913E-3</c:v>
                </c:pt>
                <c:pt idx="177">
                  <c:v>2.6245634834793784E-3</c:v>
                </c:pt>
                <c:pt idx="178">
                  <c:v>2.3442789073546519E-3</c:v>
                </c:pt>
                <c:pt idx="179">
                  <c:v>2.7316213086814897E-3</c:v>
                </c:pt>
                <c:pt idx="180">
                  <c:v>2.3790485803224263E-3</c:v>
                </c:pt>
                <c:pt idx="181">
                  <c:v>2.681272096320104E-3</c:v>
                </c:pt>
                <c:pt idx="182">
                  <c:v>2.8137765496146962E-3</c:v>
                </c:pt>
                <c:pt idx="183">
                  <c:v>2.9275269238082926E-3</c:v>
                </c:pt>
                <c:pt idx="184">
                  <c:v>2.976872266958632E-3</c:v>
                </c:pt>
                <c:pt idx="185">
                  <c:v>2.9570500245817994E-3</c:v>
                </c:pt>
                <c:pt idx="186">
                  <c:v>2.694528001995621E-3</c:v>
                </c:pt>
                <c:pt idx="187">
                  <c:v>2.6458735785789868E-3</c:v>
                </c:pt>
                <c:pt idx="188">
                  <c:v>2.6883678399878433E-3</c:v>
                </c:pt>
                <c:pt idx="189">
                  <c:v>2.7222631178432169E-3</c:v>
                </c:pt>
                <c:pt idx="190">
                  <c:v>2.4760798187608343E-3</c:v>
                </c:pt>
                <c:pt idx="191">
                  <c:v>2.4575077125578134E-3</c:v>
                </c:pt>
                <c:pt idx="192">
                  <c:v>2.8474243647486266E-3</c:v>
                </c:pt>
                <c:pt idx="193">
                  <c:v>2.5344782088845504E-3</c:v>
                </c:pt>
                <c:pt idx="194">
                  <c:v>2.6183526232655724E-3</c:v>
                </c:pt>
                <c:pt idx="195">
                  <c:v>2.352380259107298E-3</c:v>
                </c:pt>
                <c:pt idx="196">
                  <c:v>2.6530465469750157E-3</c:v>
                </c:pt>
                <c:pt idx="197">
                  <c:v>2.4063682635801268E-3</c:v>
                </c:pt>
                <c:pt idx="198">
                  <c:v>2.5786473940298594E-3</c:v>
                </c:pt>
                <c:pt idx="199">
                  <c:v>2.7241607300416294E-3</c:v>
                </c:pt>
                <c:pt idx="200">
                  <c:v>2.4587804536973269E-3</c:v>
                </c:pt>
                <c:pt idx="201">
                  <c:v>2.5436493354310773E-3</c:v>
                </c:pt>
                <c:pt idx="202">
                  <c:v>2.8037400601854056E-3</c:v>
                </c:pt>
                <c:pt idx="203">
                  <c:v>2.6218088619360249E-3</c:v>
                </c:pt>
                <c:pt idx="204">
                  <c:v>2.6859246000774271E-3</c:v>
                </c:pt>
                <c:pt idx="205">
                  <c:v>2.443767608277264E-3</c:v>
                </c:pt>
                <c:pt idx="206">
                  <c:v>2.7628431473782898E-3</c:v>
                </c:pt>
                <c:pt idx="207">
                  <c:v>2.7183639481334161E-3</c:v>
                </c:pt>
                <c:pt idx="208">
                  <c:v>2.3000884135868371E-3</c:v>
                </c:pt>
                <c:pt idx="209">
                  <c:v>2.2952335235823691E-3</c:v>
                </c:pt>
                <c:pt idx="210">
                  <c:v>2.3208068563432198E-3</c:v>
                </c:pt>
                <c:pt idx="211">
                  <c:v>2.4663390763585962E-3</c:v>
                </c:pt>
                <c:pt idx="212">
                  <c:v>1.9832389427144109E-3</c:v>
                </c:pt>
                <c:pt idx="213">
                  <c:v>2.5847535884682572E-3</c:v>
                </c:pt>
                <c:pt idx="214">
                  <c:v>2.038594821363942E-3</c:v>
                </c:pt>
                <c:pt idx="215">
                  <c:v>2.4112507209341893E-3</c:v>
                </c:pt>
                <c:pt idx="216">
                  <c:v>2.767574768434282E-3</c:v>
                </c:pt>
                <c:pt idx="217">
                  <c:v>2.4436117690882246E-3</c:v>
                </c:pt>
                <c:pt idx="218">
                  <c:v>2.2741272455799686E-3</c:v>
                </c:pt>
                <c:pt idx="219">
                  <c:v>2.4572999185412318E-3</c:v>
                </c:pt>
                <c:pt idx="220">
                  <c:v>2.3400205823720269E-3</c:v>
                </c:pt>
                <c:pt idx="221">
                  <c:v>2.5665392666432553E-3</c:v>
                </c:pt>
                <c:pt idx="222">
                  <c:v>2.482184160421042E-3</c:v>
                </c:pt>
                <c:pt idx="223">
                  <c:v>2.1893260063845631E-3</c:v>
                </c:pt>
                <c:pt idx="224">
                  <c:v>1.8517856099111081E-3</c:v>
                </c:pt>
                <c:pt idx="225">
                  <c:v>2.4873794316572161E-3</c:v>
                </c:pt>
                <c:pt idx="226">
                  <c:v>1.969440294718293E-3</c:v>
                </c:pt>
                <c:pt idx="227">
                  <c:v>2.2665729202528571E-3</c:v>
                </c:pt>
                <c:pt idx="228">
                  <c:v>2.3614945119490977E-3</c:v>
                </c:pt>
                <c:pt idx="229">
                  <c:v>2.7045352555724626E-3</c:v>
                </c:pt>
                <c:pt idx="230">
                  <c:v>2.5787773119119737E-3</c:v>
                </c:pt>
                <c:pt idx="231">
                  <c:v>2.2555662330040918E-3</c:v>
                </c:pt>
                <c:pt idx="232">
                  <c:v>2.5904181568399652E-3</c:v>
                </c:pt>
                <c:pt idx="233">
                  <c:v>2.5555487883780533E-3</c:v>
                </c:pt>
                <c:pt idx="234">
                  <c:v>2.4729367752017862E-3</c:v>
                </c:pt>
                <c:pt idx="235">
                  <c:v>2.4707028942431561E-3</c:v>
                </c:pt>
                <c:pt idx="236">
                  <c:v>2.3834112713079811E-3</c:v>
                </c:pt>
                <c:pt idx="237">
                  <c:v>2.3168863518302943E-3</c:v>
                </c:pt>
                <c:pt idx="238">
                  <c:v>2.1973976904939778E-3</c:v>
                </c:pt>
                <c:pt idx="239">
                  <c:v>2.5517814490005368E-3</c:v>
                </c:pt>
                <c:pt idx="240">
                  <c:v>1.9666131976521662E-3</c:v>
                </c:pt>
                <c:pt idx="241">
                  <c:v>2.1822926381714E-3</c:v>
                </c:pt>
                <c:pt idx="242">
                  <c:v>2.1728717875629956E-3</c:v>
                </c:pt>
                <c:pt idx="243">
                  <c:v>2.6351923751573086E-3</c:v>
                </c:pt>
                <c:pt idx="244">
                  <c:v>1.9975050545468728E-3</c:v>
                </c:pt>
                <c:pt idx="245">
                  <c:v>2.1698872753381799E-3</c:v>
                </c:pt>
                <c:pt idx="246">
                  <c:v>1.8859860445528884E-3</c:v>
                </c:pt>
                <c:pt idx="247">
                  <c:v>2.3216896252214172E-3</c:v>
                </c:pt>
                <c:pt idx="248">
                  <c:v>2.2430543493364213E-3</c:v>
                </c:pt>
                <c:pt idx="249">
                  <c:v>2.3208328201008654E-3</c:v>
                </c:pt>
                <c:pt idx="250">
                  <c:v>1.9694662314980959E-3</c:v>
                </c:pt>
                <c:pt idx="251">
                  <c:v>2.1676034924784228E-3</c:v>
                </c:pt>
                <c:pt idx="252">
                  <c:v>2.5449743629568596E-3</c:v>
                </c:pt>
                <c:pt idx="253">
                  <c:v>1.9613999889245863E-3</c:v>
                </c:pt>
                <c:pt idx="254">
                  <c:v>2.2764636690427351E-3</c:v>
                </c:pt>
                <c:pt idx="255">
                  <c:v>2.1614788782667003E-3</c:v>
                </c:pt>
                <c:pt idx="256">
                  <c:v>2.2944027472540304E-3</c:v>
                </c:pt>
                <c:pt idx="257">
                  <c:v>2.1121486389123647E-3</c:v>
                </c:pt>
                <c:pt idx="258">
                  <c:v>2.0445096687858604E-3</c:v>
                </c:pt>
                <c:pt idx="259">
                  <c:v>2.1072445530429746E-3</c:v>
                </c:pt>
                <c:pt idx="260">
                  <c:v>1.9417150153777896E-3</c:v>
                </c:pt>
                <c:pt idx="261">
                  <c:v>2.1439880063774666E-3</c:v>
                </c:pt>
                <c:pt idx="262">
                  <c:v>2.6359980016017232E-3</c:v>
                </c:pt>
                <c:pt idx="263">
                  <c:v>2.3877740186078974E-3</c:v>
                </c:pt>
                <c:pt idx="264">
                  <c:v>2.3230137828620053E-3</c:v>
                </c:pt>
                <c:pt idx="265">
                  <c:v>2.2431062649093006E-3</c:v>
                </c:pt>
                <c:pt idx="266">
                  <c:v>2.1139909329430506E-3</c:v>
                </c:pt>
                <c:pt idx="267">
                  <c:v>2.3317637392419707E-3</c:v>
                </c:pt>
                <c:pt idx="268">
                  <c:v>2.2074421453775685E-3</c:v>
                </c:pt>
                <c:pt idx="269">
                  <c:v>2.1483736147479946E-3</c:v>
                </c:pt>
                <c:pt idx="270">
                  <c:v>2.2804615866535041E-3</c:v>
                </c:pt>
                <c:pt idx="271">
                  <c:v>2.3290893961926606E-3</c:v>
                </c:pt>
                <c:pt idx="272">
                  <c:v>2.4285736253765286E-3</c:v>
                </c:pt>
                <c:pt idx="273">
                  <c:v>1.9734345822566952E-3</c:v>
                </c:pt>
                <c:pt idx="274">
                  <c:v>2.3076694508165621E-3</c:v>
                </c:pt>
                <c:pt idx="275">
                  <c:v>2.1845246137063914E-3</c:v>
                </c:pt>
                <c:pt idx="276">
                  <c:v>2.153018788630532E-3</c:v>
                </c:pt>
                <c:pt idx="277">
                  <c:v>2.0352483088046163E-3</c:v>
                </c:pt>
                <c:pt idx="278">
                  <c:v>2.0170895160456447E-3</c:v>
                </c:pt>
                <c:pt idx="279">
                  <c:v>2.2365909228230351E-3</c:v>
                </c:pt>
                <c:pt idx="280">
                  <c:v>2.3163670831200045E-3</c:v>
                </c:pt>
                <c:pt idx="281">
                  <c:v>1.7902646548846981E-3</c:v>
                </c:pt>
                <c:pt idx="282">
                  <c:v>2.3089156649911532E-3</c:v>
                </c:pt>
                <c:pt idx="283">
                  <c:v>2.1367739341554013E-3</c:v>
                </c:pt>
                <c:pt idx="284">
                  <c:v>2.2790337535066965E-3</c:v>
                </c:pt>
                <c:pt idx="285">
                  <c:v>2.0642525185359979E-3</c:v>
                </c:pt>
                <c:pt idx="286">
                  <c:v>2.211439246629243E-3</c:v>
                </c:pt>
                <c:pt idx="287">
                  <c:v>2.5074599058173661E-3</c:v>
                </c:pt>
                <c:pt idx="288">
                  <c:v>2.0544717510594811E-3</c:v>
                </c:pt>
                <c:pt idx="289">
                  <c:v>2.0529670427232292E-3</c:v>
                </c:pt>
                <c:pt idx="290">
                  <c:v>1.5187004018035024E-3</c:v>
                </c:pt>
                <c:pt idx="291">
                  <c:v>1.9638120605792822E-3</c:v>
                </c:pt>
                <c:pt idx="292">
                  <c:v>1.9018817384220642E-3</c:v>
                </c:pt>
                <c:pt idx="293">
                  <c:v>1.9038006818918136E-3</c:v>
                </c:pt>
                <c:pt idx="294">
                  <c:v>2.1109031500458116E-3</c:v>
                </c:pt>
                <c:pt idx="295">
                  <c:v>1.9735123935216586E-3</c:v>
                </c:pt>
                <c:pt idx="296">
                  <c:v>1.8850266220273191E-3</c:v>
                </c:pt>
                <c:pt idx="297">
                  <c:v>1.9047082940848925E-3</c:v>
                </c:pt>
                <c:pt idx="298">
                  <c:v>1.9948852325097776E-3</c:v>
                </c:pt>
                <c:pt idx="299">
                  <c:v>1.7883722788065565E-3</c:v>
                </c:pt>
                <c:pt idx="300">
                  <c:v>1.647795776387326E-3</c:v>
                </c:pt>
                <c:pt idx="301">
                  <c:v>1.8889161896671507E-3</c:v>
                </c:pt>
                <c:pt idx="302">
                  <c:v>1.7945160589608658E-3</c:v>
                </c:pt>
                <c:pt idx="303">
                  <c:v>1.9360872429083544E-3</c:v>
                </c:pt>
                <c:pt idx="304">
                  <c:v>1.7224568041671875E-3</c:v>
                </c:pt>
                <c:pt idx="305">
                  <c:v>1.7232602579223793E-3</c:v>
                </c:pt>
                <c:pt idx="306">
                  <c:v>1.5454066376359844E-3</c:v>
                </c:pt>
                <c:pt idx="307">
                  <c:v>2.146401381457145E-3</c:v>
                </c:pt>
                <c:pt idx="308">
                  <c:v>2.2068711347719571E-3</c:v>
                </c:pt>
                <c:pt idx="309">
                  <c:v>2.3273238220869897E-3</c:v>
                </c:pt>
                <c:pt idx="310">
                  <c:v>1.9688178126000895E-3</c:v>
                </c:pt>
                <c:pt idx="311">
                  <c:v>2.0999015310527109E-3</c:v>
                </c:pt>
                <c:pt idx="312">
                  <c:v>2.270804360030498E-3</c:v>
                </c:pt>
                <c:pt idx="313">
                  <c:v>1.9657054192062061E-3</c:v>
                </c:pt>
                <c:pt idx="314">
                  <c:v>2.1641259436724967E-3</c:v>
                </c:pt>
                <c:pt idx="315">
                  <c:v>2.2594860262824335E-3</c:v>
                </c:pt>
                <c:pt idx="316">
                  <c:v>1.8949840045668397E-3</c:v>
                </c:pt>
                <c:pt idx="317">
                  <c:v>2.1790744668358009E-3</c:v>
                </c:pt>
                <c:pt idx="318">
                  <c:v>2.2472854946777878E-3</c:v>
                </c:pt>
                <c:pt idx="319">
                  <c:v>1.9717227389600932E-3</c:v>
                </c:pt>
                <c:pt idx="320">
                  <c:v>2.2385896399089197E-3</c:v>
                </c:pt>
                <c:pt idx="321">
                  <c:v>1.5527376224238076E-3</c:v>
                </c:pt>
                <c:pt idx="322">
                  <c:v>1.9686103188156119E-3</c:v>
                </c:pt>
                <c:pt idx="323">
                  <c:v>1.6958143227111177E-3</c:v>
                </c:pt>
                <c:pt idx="324">
                  <c:v>1.7308802046185634E-3</c:v>
                </c:pt>
                <c:pt idx="325">
                  <c:v>1.8583972512322784E-3</c:v>
                </c:pt>
                <c:pt idx="326">
                  <c:v>2.0128871915941968E-3</c:v>
                </c:pt>
                <c:pt idx="327">
                  <c:v>1.6443235718033211E-3</c:v>
                </c:pt>
                <c:pt idx="328">
                  <c:v>2.0028744562416191E-3</c:v>
                </c:pt>
                <c:pt idx="329">
                  <c:v>1.8466260267294059E-3</c:v>
                </c:pt>
                <c:pt idx="330">
                  <c:v>1.9003258463096645E-3</c:v>
                </c:pt>
                <c:pt idx="331">
                  <c:v>2.0481675867564842E-3</c:v>
                </c:pt>
                <c:pt idx="332">
                  <c:v>1.8879308282982879E-3</c:v>
                </c:pt>
                <c:pt idx="333">
                  <c:v>1.4989116910270775E-3</c:v>
                </c:pt>
                <c:pt idx="334">
                  <c:v>1.5230001963740271E-3</c:v>
                </c:pt>
                <c:pt idx="335">
                  <c:v>1.9675987884397788E-3</c:v>
                </c:pt>
                <c:pt idx="336">
                  <c:v>1.5090390147535948E-3</c:v>
                </c:pt>
                <c:pt idx="337">
                  <c:v>1.8105111497126731E-3</c:v>
                </c:pt>
                <c:pt idx="338">
                  <c:v>1.8259366300763401E-3</c:v>
                </c:pt>
                <c:pt idx="339">
                  <c:v>1.7123749177868669E-3</c:v>
                </c:pt>
                <c:pt idx="340">
                  <c:v>1.5344493137193808E-3</c:v>
                </c:pt>
                <c:pt idx="341">
                  <c:v>1.7245561551006245E-3</c:v>
                </c:pt>
                <c:pt idx="342">
                  <c:v>1.6846966319575183E-3</c:v>
                </c:pt>
                <c:pt idx="343">
                  <c:v>1.6230506194905812E-3</c:v>
                </c:pt>
                <c:pt idx="344">
                  <c:v>1.8390812504102255E-3</c:v>
                </c:pt>
                <c:pt idx="345">
                  <c:v>1.4189656994315896E-3</c:v>
                </c:pt>
                <c:pt idx="346">
                  <c:v>1.6143189913260983E-3</c:v>
                </c:pt>
                <c:pt idx="347">
                  <c:v>1.5798351512412837E-3</c:v>
                </c:pt>
                <c:pt idx="348">
                  <c:v>1.4740738365644579E-3</c:v>
                </c:pt>
                <c:pt idx="349">
                  <c:v>1.5597838071368328E-3</c:v>
                </c:pt>
                <c:pt idx="350">
                  <c:v>1.4255947743287791E-3</c:v>
                </c:pt>
                <c:pt idx="351">
                  <c:v>1.5581776785780223E-3</c:v>
                </c:pt>
                <c:pt idx="352">
                  <c:v>1.539837267849046E-3</c:v>
                </c:pt>
                <c:pt idx="353">
                  <c:v>1.5304084044879154E-3</c:v>
                </c:pt>
                <c:pt idx="354">
                  <c:v>1.3782618866980771E-3</c:v>
                </c:pt>
                <c:pt idx="355">
                  <c:v>1.7828766713565616E-3</c:v>
                </c:pt>
                <c:pt idx="356">
                  <c:v>1.6619959096569907E-3</c:v>
                </c:pt>
                <c:pt idx="357">
                  <c:v>1.506138062366876E-3</c:v>
                </c:pt>
                <c:pt idx="358">
                  <c:v>1.9026337555107778E-3</c:v>
                </c:pt>
                <c:pt idx="359">
                  <c:v>1.8512929829901774E-3</c:v>
                </c:pt>
                <c:pt idx="360">
                  <c:v>1.688791216779758E-3</c:v>
                </c:pt>
                <c:pt idx="361">
                  <c:v>1.9632155251269618E-3</c:v>
                </c:pt>
                <c:pt idx="362">
                  <c:v>1.6239833883573774E-3</c:v>
                </c:pt>
                <c:pt idx="363">
                  <c:v>1.7593139712154848E-3</c:v>
                </c:pt>
                <c:pt idx="364">
                  <c:v>1.2025305150663392E-3</c:v>
                </c:pt>
                <c:pt idx="365">
                  <c:v>1.5986699907435994E-3</c:v>
                </c:pt>
                <c:pt idx="366">
                  <c:v>1.7921051952070326E-3</c:v>
                </c:pt>
                <c:pt idx="367">
                  <c:v>1.6214441902544382E-3</c:v>
                </c:pt>
                <c:pt idx="368">
                  <c:v>1.4782953660771197E-3</c:v>
                </c:pt>
                <c:pt idx="369">
                  <c:v>1.5134422936347006E-3</c:v>
                </c:pt>
                <c:pt idx="370">
                  <c:v>1.6812499629326335E-3</c:v>
                </c:pt>
                <c:pt idx="371">
                  <c:v>1.4435405396404802E-3</c:v>
                </c:pt>
                <c:pt idx="372">
                  <c:v>1.2869550715728826E-3</c:v>
                </c:pt>
                <c:pt idx="373">
                  <c:v>1.6007685729254055E-3</c:v>
                </c:pt>
                <c:pt idx="374">
                  <c:v>1.5790838520397441E-3</c:v>
                </c:pt>
                <c:pt idx="375">
                  <c:v>1.2425143792538977E-3</c:v>
                </c:pt>
                <c:pt idx="376">
                  <c:v>1.3059030258474899E-3</c:v>
                </c:pt>
                <c:pt idx="377">
                  <c:v>1.0054494353005812E-3</c:v>
                </c:pt>
                <c:pt idx="378">
                  <c:v>1.7103533932181071E-3</c:v>
                </c:pt>
                <c:pt idx="379">
                  <c:v>1.3835955678004064E-3</c:v>
                </c:pt>
                <c:pt idx="380">
                  <c:v>1.5162656026298561E-3</c:v>
                </c:pt>
                <c:pt idx="381">
                  <c:v>1.5400185947224184E-3</c:v>
                </c:pt>
                <c:pt idx="382">
                  <c:v>1.5131832756419081E-3</c:v>
                </c:pt>
                <c:pt idx="383">
                  <c:v>1.4375585119959619E-3</c:v>
                </c:pt>
                <c:pt idx="384">
                  <c:v>1.1284240679762779E-3</c:v>
                </c:pt>
                <c:pt idx="385">
                  <c:v>1.8266625523795646E-3</c:v>
                </c:pt>
                <c:pt idx="386">
                  <c:v>1.679591427958046E-3</c:v>
                </c:pt>
                <c:pt idx="387">
                  <c:v>1.561571281764893E-3</c:v>
                </c:pt>
                <c:pt idx="388">
                  <c:v>6.8422963608450208E-4</c:v>
                </c:pt>
                <c:pt idx="389">
                  <c:v>5.5539839499347458E-4</c:v>
                </c:pt>
                <c:pt idx="390">
                  <c:v>1.0855563530308759E-3</c:v>
                </c:pt>
                <c:pt idx="391">
                  <c:v>1.4889918701666556E-3</c:v>
                </c:pt>
                <c:pt idx="392">
                  <c:v>1.7245302371082815E-3</c:v>
                </c:pt>
                <c:pt idx="393">
                  <c:v>1.1463799347450935E-3</c:v>
                </c:pt>
                <c:pt idx="394">
                  <c:v>1.6840487591575936E-3</c:v>
                </c:pt>
                <c:pt idx="395">
                  <c:v>1.3779511894222737E-3</c:v>
                </c:pt>
                <c:pt idx="396">
                  <c:v>6.3767215554022018E-4</c:v>
                </c:pt>
                <c:pt idx="397">
                  <c:v>1.2784391922204133E-3</c:v>
                </c:pt>
                <c:pt idx="398">
                  <c:v>6.9683898085546952E-4</c:v>
                </c:pt>
                <c:pt idx="399">
                  <c:v>1.4972799511397553E-3</c:v>
                </c:pt>
                <c:pt idx="400">
                  <c:v>1.7058438819806539E-3</c:v>
                </c:pt>
                <c:pt idx="401">
                  <c:v>1.2458789330981235E-3</c:v>
                </c:pt>
                <c:pt idx="402">
                  <c:v>1.3824563278746309E-3</c:v>
                </c:pt>
                <c:pt idx="403">
                  <c:v>1.705195968642834E-3</c:v>
                </c:pt>
                <c:pt idx="404">
                  <c:v>1.3477113546618922E-3</c:v>
                </c:pt>
                <c:pt idx="405">
                  <c:v>1.6662197870490896E-3</c:v>
                </c:pt>
                <c:pt idx="406">
                  <c:v>1.5148668961432285E-3</c:v>
                </c:pt>
                <c:pt idx="407">
                  <c:v>1.0497555001417853E-3</c:v>
                </c:pt>
                <c:pt idx="408">
                  <c:v>1.6083857584751635E-3</c:v>
                </c:pt>
                <c:pt idx="409">
                  <c:v>1.8394182986793109E-3</c:v>
                </c:pt>
                <c:pt idx="410">
                  <c:v>1.7878797443048196E-3</c:v>
                </c:pt>
                <c:pt idx="411">
                  <c:v>1.5669855741914729E-3</c:v>
                </c:pt>
                <c:pt idx="412">
                  <c:v>1.3984060362912146E-3</c:v>
                </c:pt>
                <c:pt idx="413">
                  <c:v>1.4716911560692105E-3</c:v>
                </c:pt>
                <c:pt idx="414">
                  <c:v>1.4497557454438662E-3</c:v>
                </c:pt>
                <c:pt idx="415">
                  <c:v>1.5375059310010631E-3</c:v>
                </c:pt>
                <c:pt idx="416">
                  <c:v>1.4070026198720479E-3</c:v>
                </c:pt>
                <c:pt idx="417">
                  <c:v>1.7114678219336248E-3</c:v>
                </c:pt>
                <c:pt idx="418">
                  <c:v>1.5427385094958391E-3</c:v>
                </c:pt>
                <c:pt idx="419">
                  <c:v>1.5427644135513081E-3</c:v>
                </c:pt>
                <c:pt idx="420">
                  <c:v>1.9969862762933984E-3</c:v>
                </c:pt>
                <c:pt idx="421">
                  <c:v>1.6935078253336115E-3</c:v>
                </c:pt>
                <c:pt idx="422">
                  <c:v>9.7982026549231667E-4</c:v>
                </c:pt>
                <c:pt idx="423">
                  <c:v>1.787672361571427E-3</c:v>
                </c:pt>
                <c:pt idx="424">
                  <c:v>1.1515547131905235E-3</c:v>
                </c:pt>
                <c:pt idx="425">
                  <c:v>1.926258316665099E-3</c:v>
                </c:pt>
                <c:pt idx="426">
                  <c:v>1.4051641754850765E-3</c:v>
                </c:pt>
                <c:pt idx="427">
                  <c:v>1.147363136552943E-3</c:v>
                </c:pt>
                <c:pt idx="428">
                  <c:v>2.0644081829060417E-3</c:v>
                </c:pt>
                <c:pt idx="429">
                  <c:v>1.3989238965829108E-3</c:v>
                </c:pt>
                <c:pt idx="430">
                  <c:v>1.6283363437734435E-3</c:v>
                </c:pt>
                <c:pt idx="431">
                  <c:v>1.3208136383471871E-3</c:v>
                </c:pt>
                <c:pt idx="432">
                  <c:v>1.2471212383687064E-3</c:v>
                </c:pt>
                <c:pt idx="433">
                  <c:v>1.4527856997133975E-3</c:v>
                </c:pt>
                <c:pt idx="434">
                  <c:v>1.1339607897233892E-3</c:v>
                </c:pt>
                <c:pt idx="435">
                  <c:v>9.4405646855209348E-4</c:v>
                </c:pt>
                <c:pt idx="436">
                  <c:v>1.123663594693238E-3</c:v>
                </c:pt>
                <c:pt idx="437">
                  <c:v>1.3283986294156901E-3</c:v>
                </c:pt>
                <c:pt idx="438">
                  <c:v>1.3344305014989205E-3</c:v>
                </c:pt>
                <c:pt idx="439">
                  <c:v>9.0953752062320533E-4</c:v>
                </c:pt>
                <c:pt idx="440">
                  <c:v>1.4188103320480195E-3</c:v>
                </c:pt>
                <c:pt idx="441">
                  <c:v>1.2148745431502109E-3</c:v>
                </c:pt>
                <c:pt idx="442">
                  <c:v>8.955758014847371E-4</c:v>
                </c:pt>
                <c:pt idx="443">
                  <c:v>9.8212189757897303E-4</c:v>
                </c:pt>
                <c:pt idx="444">
                  <c:v>1.5707678586365599E-3</c:v>
                </c:pt>
                <c:pt idx="445">
                  <c:v>1.7461724527105509E-3</c:v>
                </c:pt>
                <c:pt idx="446">
                  <c:v>9.8457871316842954E-4</c:v>
                </c:pt>
                <c:pt idx="447">
                  <c:v>1.3805662337407069E-3</c:v>
                </c:pt>
                <c:pt idx="448">
                  <c:v>1.4497816423739674E-3</c:v>
                </c:pt>
                <c:pt idx="449">
                  <c:v>9.3035189494999979E-4</c:v>
                </c:pt>
                <c:pt idx="450">
                  <c:v>1.4889141703690546E-3</c:v>
                </c:pt>
                <c:pt idx="451">
                  <c:v>1.7788327908682534E-3</c:v>
                </c:pt>
                <c:pt idx="452">
                  <c:v>1.6251493530608154E-3</c:v>
                </c:pt>
                <c:pt idx="453">
                  <c:v>1.1860207587618926E-3</c:v>
                </c:pt>
                <c:pt idx="454">
                  <c:v>1.5095311430751881E-3</c:v>
                </c:pt>
                <c:pt idx="455">
                  <c:v>1.1944825550570986E-3</c:v>
                </c:pt>
                <c:pt idx="456">
                  <c:v>9.7195862915103301E-4</c:v>
                </c:pt>
                <c:pt idx="457">
                  <c:v>8.2406981520905486E-4</c:v>
                </c:pt>
                <c:pt idx="458">
                  <c:v>1.1184116285923198E-3</c:v>
                </c:pt>
                <c:pt idx="459">
                  <c:v>2.0145733031533097E-3</c:v>
                </c:pt>
                <c:pt idx="460">
                  <c:v>1.5665451739594596E-3</c:v>
                </c:pt>
                <c:pt idx="461">
                  <c:v>1.4425564758688617E-3</c:v>
                </c:pt>
                <c:pt idx="462">
                  <c:v>1.2976714070164637E-3</c:v>
                </c:pt>
                <c:pt idx="463">
                  <c:v>1.5011909599299852E-3</c:v>
                </c:pt>
                <c:pt idx="464">
                  <c:v>1.3184838117826691E-3</c:v>
                </c:pt>
                <c:pt idx="465">
                  <c:v>1.3069643497841934E-3</c:v>
                </c:pt>
                <c:pt idx="466">
                  <c:v>1.6067275810166452E-3</c:v>
                </c:pt>
                <c:pt idx="467">
                  <c:v>1.5365215936045873E-3</c:v>
                </c:pt>
                <c:pt idx="468">
                  <c:v>1.1419814353599057E-3</c:v>
                </c:pt>
                <c:pt idx="469">
                  <c:v>1.4659158154398818E-3</c:v>
                </c:pt>
                <c:pt idx="470">
                  <c:v>1.7590288440893431E-3</c:v>
                </c:pt>
                <c:pt idx="471">
                  <c:v>1.4162467805311984E-3</c:v>
                </c:pt>
                <c:pt idx="472">
                  <c:v>9.9329408725037211E-4</c:v>
                </c:pt>
                <c:pt idx="473">
                  <c:v>1.4661488990250888E-3</c:v>
                </c:pt>
                <c:pt idx="474">
                  <c:v>3.9950774454735667E-4</c:v>
                </c:pt>
                <c:pt idx="475">
                  <c:v>3.4421314960247755E-4</c:v>
                </c:pt>
                <c:pt idx="476">
                  <c:v>1.6966954606958554E-3</c:v>
                </c:pt>
                <c:pt idx="477">
                  <c:v>8.2556906239358873E-4</c:v>
                </c:pt>
                <c:pt idx="478">
                  <c:v>7.054952582935003E-4</c:v>
                </c:pt>
                <c:pt idx="479">
                  <c:v>4.9994917100399316E-4</c:v>
                </c:pt>
                <c:pt idx="480">
                  <c:v>7.6457058089981101E-4</c:v>
                </c:pt>
                <c:pt idx="481">
                  <c:v>1.4616944405482048E-3</c:v>
                </c:pt>
                <c:pt idx="482">
                  <c:v>1.4936020901241364E-3</c:v>
                </c:pt>
                <c:pt idx="483">
                  <c:v>1.5909753008898396E-3</c:v>
                </c:pt>
                <c:pt idx="484">
                  <c:v>1.0881950052411878E-3</c:v>
                </c:pt>
                <c:pt idx="485">
                  <c:v>1.0022424499571551E-3</c:v>
                </c:pt>
                <c:pt idx="486">
                  <c:v>1.5776330721011698E-3</c:v>
                </c:pt>
                <c:pt idx="487">
                  <c:v>1.2027116610660441E-3</c:v>
                </c:pt>
                <c:pt idx="488">
                  <c:v>1.1968374045515263E-3</c:v>
                </c:pt>
                <c:pt idx="489">
                  <c:v>2.0896527034816922E-3</c:v>
                </c:pt>
                <c:pt idx="490">
                  <c:v>1.0570240081216179E-3</c:v>
                </c:pt>
                <c:pt idx="491">
                  <c:v>1.2548339857660275E-3</c:v>
                </c:pt>
                <c:pt idx="492">
                  <c:v>1.3382619611316808E-3</c:v>
                </c:pt>
                <c:pt idx="493">
                  <c:v>1.3482550264364735E-3</c:v>
                </c:pt>
                <c:pt idx="494">
                  <c:v>7.612883476300872E-4</c:v>
                </c:pt>
                <c:pt idx="495">
                  <c:v>1.0622232858828761E-3</c:v>
                </c:pt>
                <c:pt idx="496">
                  <c:v>1.4962180294130934E-3</c:v>
                </c:pt>
                <c:pt idx="497">
                  <c:v>9.3805741700574315E-4</c:v>
                </c:pt>
                <c:pt idx="498">
                  <c:v>8.6209588041632492E-4</c:v>
                </c:pt>
                <c:pt idx="499">
                  <c:v>1.3915444623346872E-3</c:v>
                </c:pt>
                <c:pt idx="500">
                  <c:v>1.2966877678616199E-3</c:v>
                </c:pt>
                <c:pt idx="501">
                  <c:v>1.3393492751556805E-3</c:v>
                </c:pt>
                <c:pt idx="502">
                  <c:v>1.024433342708714E-3</c:v>
                </c:pt>
                <c:pt idx="503">
                  <c:v>1.6233615421600226E-3</c:v>
                </c:pt>
                <c:pt idx="504">
                  <c:v>1.4365226738074193E-3</c:v>
                </c:pt>
                <c:pt idx="505">
                  <c:v>1.447917068489327E-3</c:v>
                </c:pt>
                <c:pt idx="506">
                  <c:v>1.3720738864267529E-3</c:v>
                </c:pt>
                <c:pt idx="507">
                  <c:v>1.3680090274014662E-3</c:v>
                </c:pt>
                <c:pt idx="508">
                  <c:v>1.5275849773504718E-3</c:v>
                </c:pt>
                <c:pt idx="509">
                  <c:v>1.4703962280625811E-3</c:v>
                </c:pt>
                <c:pt idx="510">
                  <c:v>1.404931133952989E-3</c:v>
                </c:pt>
              </c:numCache>
            </c:numRef>
          </c:yVal>
          <c:smooth val="1"/>
          <c:extLst>
            <c:ext xmlns:c16="http://schemas.microsoft.com/office/drawing/2014/chart" uri="{C3380CC4-5D6E-409C-BE32-E72D297353CC}">
              <c16:uniqueId val="{00000000-042C-4484-A50A-6F0A448F8D12}"/>
            </c:ext>
          </c:extLst>
        </c:ser>
        <c:ser>
          <c:idx val="1"/>
          <c:order val="1"/>
          <c:tx>
            <c:v>cw02-123-v1</c:v>
          </c:tx>
          <c:spPr>
            <a:ln w="19050" cap="rnd">
              <a:solidFill>
                <a:srgbClr val="00B050"/>
              </a:solidFill>
              <a:round/>
            </a:ln>
            <a:effectLst/>
          </c:spPr>
          <c:marker>
            <c:symbol val="none"/>
          </c:marker>
          <c:xVal>
            <c:numRef>
              <c:f>Sheet1!$A$2:$A$512</c:f>
              <c:numCache>
                <c:formatCode>General</c:formatCode>
                <c:ptCount val="511"/>
                <c:pt idx="0">
                  <c:v>190</c:v>
                </c:pt>
                <c:pt idx="1">
                  <c:v>191</c:v>
                </c:pt>
                <c:pt idx="2">
                  <c:v>192</c:v>
                </c:pt>
                <c:pt idx="3">
                  <c:v>193</c:v>
                </c:pt>
                <c:pt idx="4">
                  <c:v>194</c:v>
                </c:pt>
                <c:pt idx="5">
                  <c:v>195</c:v>
                </c:pt>
                <c:pt idx="6">
                  <c:v>196</c:v>
                </c:pt>
                <c:pt idx="7">
                  <c:v>197</c:v>
                </c:pt>
                <c:pt idx="8">
                  <c:v>198</c:v>
                </c:pt>
                <c:pt idx="9">
                  <c:v>199</c:v>
                </c:pt>
                <c:pt idx="10">
                  <c:v>200</c:v>
                </c:pt>
                <c:pt idx="11">
                  <c:v>201</c:v>
                </c:pt>
                <c:pt idx="12">
                  <c:v>202</c:v>
                </c:pt>
                <c:pt idx="13">
                  <c:v>203</c:v>
                </c:pt>
                <c:pt idx="14">
                  <c:v>204</c:v>
                </c:pt>
                <c:pt idx="15">
                  <c:v>205</c:v>
                </c:pt>
                <c:pt idx="16">
                  <c:v>206</c:v>
                </c:pt>
                <c:pt idx="17">
                  <c:v>207</c:v>
                </c:pt>
                <c:pt idx="18">
                  <c:v>208</c:v>
                </c:pt>
                <c:pt idx="19">
                  <c:v>209</c:v>
                </c:pt>
                <c:pt idx="20">
                  <c:v>210</c:v>
                </c:pt>
                <c:pt idx="21">
                  <c:v>211</c:v>
                </c:pt>
                <c:pt idx="22">
                  <c:v>212</c:v>
                </c:pt>
                <c:pt idx="23">
                  <c:v>213</c:v>
                </c:pt>
                <c:pt idx="24">
                  <c:v>214</c:v>
                </c:pt>
                <c:pt idx="25">
                  <c:v>215</c:v>
                </c:pt>
                <c:pt idx="26">
                  <c:v>216</c:v>
                </c:pt>
                <c:pt idx="27">
                  <c:v>217</c:v>
                </c:pt>
                <c:pt idx="28">
                  <c:v>218</c:v>
                </c:pt>
                <c:pt idx="29">
                  <c:v>219</c:v>
                </c:pt>
                <c:pt idx="30">
                  <c:v>220</c:v>
                </c:pt>
                <c:pt idx="31">
                  <c:v>221</c:v>
                </c:pt>
                <c:pt idx="32">
                  <c:v>222</c:v>
                </c:pt>
                <c:pt idx="33">
                  <c:v>223</c:v>
                </c:pt>
                <c:pt idx="34">
                  <c:v>224</c:v>
                </c:pt>
                <c:pt idx="35">
                  <c:v>225</c:v>
                </c:pt>
                <c:pt idx="36">
                  <c:v>226</c:v>
                </c:pt>
                <c:pt idx="37">
                  <c:v>227</c:v>
                </c:pt>
                <c:pt idx="38">
                  <c:v>228</c:v>
                </c:pt>
                <c:pt idx="39">
                  <c:v>229</c:v>
                </c:pt>
                <c:pt idx="40">
                  <c:v>230</c:v>
                </c:pt>
                <c:pt idx="41">
                  <c:v>231</c:v>
                </c:pt>
                <c:pt idx="42">
                  <c:v>232</c:v>
                </c:pt>
                <c:pt idx="43">
                  <c:v>233</c:v>
                </c:pt>
                <c:pt idx="44">
                  <c:v>234</c:v>
                </c:pt>
                <c:pt idx="45">
                  <c:v>235</c:v>
                </c:pt>
                <c:pt idx="46">
                  <c:v>236</c:v>
                </c:pt>
                <c:pt idx="47">
                  <c:v>237</c:v>
                </c:pt>
                <c:pt idx="48">
                  <c:v>238</c:v>
                </c:pt>
                <c:pt idx="49">
                  <c:v>239</c:v>
                </c:pt>
                <c:pt idx="50">
                  <c:v>240</c:v>
                </c:pt>
                <c:pt idx="51">
                  <c:v>241</c:v>
                </c:pt>
                <c:pt idx="52">
                  <c:v>242</c:v>
                </c:pt>
                <c:pt idx="53">
                  <c:v>243</c:v>
                </c:pt>
                <c:pt idx="54">
                  <c:v>244</c:v>
                </c:pt>
                <c:pt idx="55">
                  <c:v>245</c:v>
                </c:pt>
                <c:pt idx="56">
                  <c:v>246</c:v>
                </c:pt>
                <c:pt idx="57">
                  <c:v>247</c:v>
                </c:pt>
                <c:pt idx="58">
                  <c:v>248</c:v>
                </c:pt>
                <c:pt idx="59">
                  <c:v>249</c:v>
                </c:pt>
                <c:pt idx="60">
                  <c:v>250</c:v>
                </c:pt>
                <c:pt idx="61">
                  <c:v>251</c:v>
                </c:pt>
                <c:pt idx="62">
                  <c:v>252</c:v>
                </c:pt>
                <c:pt idx="63">
                  <c:v>253</c:v>
                </c:pt>
                <c:pt idx="64">
                  <c:v>254</c:v>
                </c:pt>
                <c:pt idx="65">
                  <c:v>255</c:v>
                </c:pt>
                <c:pt idx="66">
                  <c:v>256</c:v>
                </c:pt>
                <c:pt idx="67">
                  <c:v>257</c:v>
                </c:pt>
                <c:pt idx="68">
                  <c:v>258</c:v>
                </c:pt>
                <c:pt idx="69">
                  <c:v>259</c:v>
                </c:pt>
                <c:pt idx="70">
                  <c:v>260</c:v>
                </c:pt>
                <c:pt idx="71">
                  <c:v>261</c:v>
                </c:pt>
                <c:pt idx="72">
                  <c:v>262</c:v>
                </c:pt>
                <c:pt idx="73">
                  <c:v>263</c:v>
                </c:pt>
                <c:pt idx="74">
                  <c:v>264</c:v>
                </c:pt>
                <c:pt idx="75">
                  <c:v>265</c:v>
                </c:pt>
                <c:pt idx="76">
                  <c:v>266</c:v>
                </c:pt>
                <c:pt idx="77">
                  <c:v>267</c:v>
                </c:pt>
                <c:pt idx="78">
                  <c:v>268</c:v>
                </c:pt>
                <c:pt idx="79">
                  <c:v>269</c:v>
                </c:pt>
                <c:pt idx="80">
                  <c:v>270</c:v>
                </c:pt>
                <c:pt idx="81">
                  <c:v>271</c:v>
                </c:pt>
                <c:pt idx="82">
                  <c:v>272</c:v>
                </c:pt>
                <c:pt idx="83">
                  <c:v>273</c:v>
                </c:pt>
                <c:pt idx="84">
                  <c:v>274</c:v>
                </c:pt>
                <c:pt idx="85">
                  <c:v>275</c:v>
                </c:pt>
                <c:pt idx="86">
                  <c:v>276</c:v>
                </c:pt>
                <c:pt idx="87">
                  <c:v>277</c:v>
                </c:pt>
                <c:pt idx="88">
                  <c:v>278</c:v>
                </c:pt>
                <c:pt idx="89">
                  <c:v>279</c:v>
                </c:pt>
                <c:pt idx="90">
                  <c:v>280</c:v>
                </c:pt>
                <c:pt idx="91">
                  <c:v>281</c:v>
                </c:pt>
                <c:pt idx="92">
                  <c:v>282</c:v>
                </c:pt>
                <c:pt idx="93">
                  <c:v>283</c:v>
                </c:pt>
                <c:pt idx="94">
                  <c:v>284</c:v>
                </c:pt>
                <c:pt idx="95">
                  <c:v>285</c:v>
                </c:pt>
                <c:pt idx="96">
                  <c:v>286</c:v>
                </c:pt>
                <c:pt idx="97">
                  <c:v>287</c:v>
                </c:pt>
                <c:pt idx="98">
                  <c:v>288</c:v>
                </c:pt>
                <c:pt idx="99">
                  <c:v>289</c:v>
                </c:pt>
                <c:pt idx="100">
                  <c:v>290</c:v>
                </c:pt>
                <c:pt idx="101">
                  <c:v>291</c:v>
                </c:pt>
                <c:pt idx="102">
                  <c:v>292</c:v>
                </c:pt>
                <c:pt idx="103">
                  <c:v>293</c:v>
                </c:pt>
                <c:pt idx="104">
                  <c:v>294</c:v>
                </c:pt>
                <c:pt idx="105">
                  <c:v>295</c:v>
                </c:pt>
                <c:pt idx="106">
                  <c:v>296</c:v>
                </c:pt>
                <c:pt idx="107">
                  <c:v>297</c:v>
                </c:pt>
                <c:pt idx="108">
                  <c:v>298</c:v>
                </c:pt>
                <c:pt idx="109">
                  <c:v>299</c:v>
                </c:pt>
                <c:pt idx="110">
                  <c:v>300</c:v>
                </c:pt>
                <c:pt idx="111">
                  <c:v>301</c:v>
                </c:pt>
                <c:pt idx="112">
                  <c:v>302</c:v>
                </c:pt>
                <c:pt idx="113">
                  <c:v>303</c:v>
                </c:pt>
                <c:pt idx="114">
                  <c:v>304</c:v>
                </c:pt>
                <c:pt idx="115">
                  <c:v>305</c:v>
                </c:pt>
                <c:pt idx="116">
                  <c:v>306</c:v>
                </c:pt>
                <c:pt idx="117">
                  <c:v>307</c:v>
                </c:pt>
                <c:pt idx="118">
                  <c:v>308</c:v>
                </c:pt>
                <c:pt idx="119">
                  <c:v>309</c:v>
                </c:pt>
                <c:pt idx="120">
                  <c:v>310</c:v>
                </c:pt>
                <c:pt idx="121">
                  <c:v>311</c:v>
                </c:pt>
                <c:pt idx="122">
                  <c:v>312</c:v>
                </c:pt>
                <c:pt idx="123">
                  <c:v>313</c:v>
                </c:pt>
                <c:pt idx="124">
                  <c:v>314</c:v>
                </c:pt>
                <c:pt idx="125">
                  <c:v>315</c:v>
                </c:pt>
                <c:pt idx="126">
                  <c:v>316</c:v>
                </c:pt>
                <c:pt idx="127">
                  <c:v>317</c:v>
                </c:pt>
                <c:pt idx="128">
                  <c:v>318</c:v>
                </c:pt>
                <c:pt idx="129">
                  <c:v>319</c:v>
                </c:pt>
                <c:pt idx="130">
                  <c:v>320</c:v>
                </c:pt>
                <c:pt idx="131">
                  <c:v>321</c:v>
                </c:pt>
                <c:pt idx="132">
                  <c:v>322</c:v>
                </c:pt>
                <c:pt idx="133">
                  <c:v>323</c:v>
                </c:pt>
                <c:pt idx="134">
                  <c:v>324</c:v>
                </c:pt>
                <c:pt idx="135">
                  <c:v>325</c:v>
                </c:pt>
                <c:pt idx="136">
                  <c:v>326</c:v>
                </c:pt>
                <c:pt idx="137">
                  <c:v>327</c:v>
                </c:pt>
                <c:pt idx="138">
                  <c:v>328</c:v>
                </c:pt>
                <c:pt idx="139">
                  <c:v>329</c:v>
                </c:pt>
                <c:pt idx="140">
                  <c:v>330</c:v>
                </c:pt>
                <c:pt idx="141">
                  <c:v>331</c:v>
                </c:pt>
                <c:pt idx="142">
                  <c:v>332</c:v>
                </c:pt>
                <c:pt idx="143">
                  <c:v>333</c:v>
                </c:pt>
                <c:pt idx="144">
                  <c:v>334</c:v>
                </c:pt>
                <c:pt idx="145">
                  <c:v>335</c:v>
                </c:pt>
                <c:pt idx="146">
                  <c:v>336</c:v>
                </c:pt>
                <c:pt idx="147">
                  <c:v>337</c:v>
                </c:pt>
                <c:pt idx="148">
                  <c:v>338</c:v>
                </c:pt>
                <c:pt idx="149">
                  <c:v>339</c:v>
                </c:pt>
                <c:pt idx="150">
                  <c:v>340</c:v>
                </c:pt>
                <c:pt idx="151">
                  <c:v>341</c:v>
                </c:pt>
                <c:pt idx="152">
                  <c:v>342</c:v>
                </c:pt>
                <c:pt idx="153">
                  <c:v>343</c:v>
                </c:pt>
                <c:pt idx="154">
                  <c:v>344</c:v>
                </c:pt>
                <c:pt idx="155">
                  <c:v>345</c:v>
                </c:pt>
                <c:pt idx="156">
                  <c:v>346</c:v>
                </c:pt>
                <c:pt idx="157">
                  <c:v>347</c:v>
                </c:pt>
                <c:pt idx="158">
                  <c:v>348</c:v>
                </c:pt>
                <c:pt idx="159">
                  <c:v>349</c:v>
                </c:pt>
                <c:pt idx="160">
                  <c:v>350</c:v>
                </c:pt>
                <c:pt idx="161">
                  <c:v>351</c:v>
                </c:pt>
                <c:pt idx="162">
                  <c:v>352</c:v>
                </c:pt>
                <c:pt idx="163">
                  <c:v>353</c:v>
                </c:pt>
                <c:pt idx="164">
                  <c:v>354</c:v>
                </c:pt>
                <c:pt idx="165">
                  <c:v>355</c:v>
                </c:pt>
                <c:pt idx="166">
                  <c:v>356</c:v>
                </c:pt>
                <c:pt idx="167">
                  <c:v>357</c:v>
                </c:pt>
                <c:pt idx="168">
                  <c:v>358</c:v>
                </c:pt>
                <c:pt idx="169">
                  <c:v>359</c:v>
                </c:pt>
                <c:pt idx="170">
                  <c:v>360</c:v>
                </c:pt>
                <c:pt idx="171">
                  <c:v>361</c:v>
                </c:pt>
                <c:pt idx="172">
                  <c:v>362</c:v>
                </c:pt>
                <c:pt idx="173">
                  <c:v>363</c:v>
                </c:pt>
                <c:pt idx="174">
                  <c:v>364</c:v>
                </c:pt>
                <c:pt idx="175">
                  <c:v>365</c:v>
                </c:pt>
                <c:pt idx="176">
                  <c:v>366</c:v>
                </c:pt>
                <c:pt idx="177">
                  <c:v>367</c:v>
                </c:pt>
                <c:pt idx="178">
                  <c:v>368</c:v>
                </c:pt>
                <c:pt idx="179">
                  <c:v>369</c:v>
                </c:pt>
                <c:pt idx="180">
                  <c:v>370</c:v>
                </c:pt>
                <c:pt idx="181">
                  <c:v>371</c:v>
                </c:pt>
                <c:pt idx="182">
                  <c:v>372</c:v>
                </c:pt>
                <c:pt idx="183">
                  <c:v>373</c:v>
                </c:pt>
                <c:pt idx="184">
                  <c:v>374</c:v>
                </c:pt>
                <c:pt idx="185">
                  <c:v>375</c:v>
                </c:pt>
                <c:pt idx="186">
                  <c:v>376</c:v>
                </c:pt>
                <c:pt idx="187">
                  <c:v>377</c:v>
                </c:pt>
                <c:pt idx="188">
                  <c:v>378</c:v>
                </c:pt>
                <c:pt idx="189">
                  <c:v>379</c:v>
                </c:pt>
                <c:pt idx="190">
                  <c:v>380</c:v>
                </c:pt>
                <c:pt idx="191">
                  <c:v>381</c:v>
                </c:pt>
                <c:pt idx="192">
                  <c:v>382</c:v>
                </c:pt>
                <c:pt idx="193">
                  <c:v>383</c:v>
                </c:pt>
                <c:pt idx="194">
                  <c:v>384</c:v>
                </c:pt>
                <c:pt idx="195">
                  <c:v>385</c:v>
                </c:pt>
                <c:pt idx="196">
                  <c:v>386</c:v>
                </c:pt>
                <c:pt idx="197">
                  <c:v>387</c:v>
                </c:pt>
                <c:pt idx="198">
                  <c:v>388</c:v>
                </c:pt>
                <c:pt idx="199">
                  <c:v>389</c:v>
                </c:pt>
                <c:pt idx="200">
                  <c:v>390</c:v>
                </c:pt>
                <c:pt idx="201">
                  <c:v>391</c:v>
                </c:pt>
                <c:pt idx="202">
                  <c:v>392</c:v>
                </c:pt>
                <c:pt idx="203">
                  <c:v>393</c:v>
                </c:pt>
                <c:pt idx="204">
                  <c:v>394</c:v>
                </c:pt>
                <c:pt idx="205">
                  <c:v>395</c:v>
                </c:pt>
                <c:pt idx="206">
                  <c:v>396</c:v>
                </c:pt>
                <c:pt idx="207">
                  <c:v>397</c:v>
                </c:pt>
                <c:pt idx="208">
                  <c:v>398</c:v>
                </c:pt>
                <c:pt idx="209">
                  <c:v>399</c:v>
                </c:pt>
                <c:pt idx="210">
                  <c:v>400</c:v>
                </c:pt>
                <c:pt idx="211">
                  <c:v>401</c:v>
                </c:pt>
                <c:pt idx="212">
                  <c:v>402</c:v>
                </c:pt>
                <c:pt idx="213">
                  <c:v>403</c:v>
                </c:pt>
                <c:pt idx="214">
                  <c:v>404</c:v>
                </c:pt>
                <c:pt idx="215">
                  <c:v>405</c:v>
                </c:pt>
                <c:pt idx="216">
                  <c:v>406</c:v>
                </c:pt>
                <c:pt idx="217">
                  <c:v>407</c:v>
                </c:pt>
                <c:pt idx="218">
                  <c:v>408</c:v>
                </c:pt>
                <c:pt idx="219">
                  <c:v>409</c:v>
                </c:pt>
                <c:pt idx="220">
                  <c:v>410</c:v>
                </c:pt>
                <c:pt idx="221">
                  <c:v>411</c:v>
                </c:pt>
                <c:pt idx="222">
                  <c:v>412</c:v>
                </c:pt>
                <c:pt idx="223">
                  <c:v>413</c:v>
                </c:pt>
                <c:pt idx="224">
                  <c:v>414</c:v>
                </c:pt>
                <c:pt idx="225">
                  <c:v>415</c:v>
                </c:pt>
                <c:pt idx="226">
                  <c:v>416</c:v>
                </c:pt>
                <c:pt idx="227">
                  <c:v>417</c:v>
                </c:pt>
                <c:pt idx="228">
                  <c:v>418</c:v>
                </c:pt>
                <c:pt idx="229">
                  <c:v>419</c:v>
                </c:pt>
                <c:pt idx="230">
                  <c:v>420</c:v>
                </c:pt>
                <c:pt idx="231">
                  <c:v>421</c:v>
                </c:pt>
                <c:pt idx="232">
                  <c:v>422</c:v>
                </c:pt>
                <c:pt idx="233">
                  <c:v>423</c:v>
                </c:pt>
                <c:pt idx="234">
                  <c:v>424</c:v>
                </c:pt>
                <c:pt idx="235">
                  <c:v>425</c:v>
                </c:pt>
                <c:pt idx="236">
                  <c:v>426</c:v>
                </c:pt>
                <c:pt idx="237">
                  <c:v>427</c:v>
                </c:pt>
                <c:pt idx="238">
                  <c:v>428</c:v>
                </c:pt>
                <c:pt idx="239">
                  <c:v>429</c:v>
                </c:pt>
                <c:pt idx="240">
                  <c:v>430</c:v>
                </c:pt>
                <c:pt idx="241">
                  <c:v>431</c:v>
                </c:pt>
                <c:pt idx="242">
                  <c:v>432</c:v>
                </c:pt>
                <c:pt idx="243">
                  <c:v>433</c:v>
                </c:pt>
                <c:pt idx="244">
                  <c:v>434</c:v>
                </c:pt>
                <c:pt idx="245">
                  <c:v>435</c:v>
                </c:pt>
                <c:pt idx="246">
                  <c:v>436</c:v>
                </c:pt>
                <c:pt idx="247">
                  <c:v>437</c:v>
                </c:pt>
                <c:pt idx="248">
                  <c:v>438</c:v>
                </c:pt>
                <c:pt idx="249">
                  <c:v>439</c:v>
                </c:pt>
                <c:pt idx="250">
                  <c:v>440</c:v>
                </c:pt>
                <c:pt idx="251">
                  <c:v>441</c:v>
                </c:pt>
                <c:pt idx="252">
                  <c:v>442</c:v>
                </c:pt>
                <c:pt idx="253">
                  <c:v>443</c:v>
                </c:pt>
                <c:pt idx="254">
                  <c:v>444</c:v>
                </c:pt>
                <c:pt idx="255">
                  <c:v>445</c:v>
                </c:pt>
                <c:pt idx="256">
                  <c:v>446</c:v>
                </c:pt>
                <c:pt idx="257">
                  <c:v>447</c:v>
                </c:pt>
                <c:pt idx="258">
                  <c:v>448</c:v>
                </c:pt>
                <c:pt idx="259">
                  <c:v>449</c:v>
                </c:pt>
                <c:pt idx="260">
                  <c:v>450</c:v>
                </c:pt>
                <c:pt idx="261">
                  <c:v>451</c:v>
                </c:pt>
                <c:pt idx="262">
                  <c:v>452</c:v>
                </c:pt>
                <c:pt idx="263">
                  <c:v>453</c:v>
                </c:pt>
                <c:pt idx="264">
                  <c:v>454</c:v>
                </c:pt>
                <c:pt idx="265">
                  <c:v>455</c:v>
                </c:pt>
                <c:pt idx="266">
                  <c:v>456</c:v>
                </c:pt>
                <c:pt idx="267">
                  <c:v>457</c:v>
                </c:pt>
                <c:pt idx="268">
                  <c:v>458</c:v>
                </c:pt>
                <c:pt idx="269">
                  <c:v>459</c:v>
                </c:pt>
                <c:pt idx="270">
                  <c:v>460</c:v>
                </c:pt>
                <c:pt idx="271">
                  <c:v>461</c:v>
                </c:pt>
                <c:pt idx="272">
                  <c:v>462</c:v>
                </c:pt>
                <c:pt idx="273">
                  <c:v>463</c:v>
                </c:pt>
                <c:pt idx="274">
                  <c:v>464</c:v>
                </c:pt>
                <c:pt idx="275">
                  <c:v>465</c:v>
                </c:pt>
                <c:pt idx="276">
                  <c:v>466</c:v>
                </c:pt>
                <c:pt idx="277">
                  <c:v>467</c:v>
                </c:pt>
                <c:pt idx="278">
                  <c:v>468</c:v>
                </c:pt>
                <c:pt idx="279">
                  <c:v>469</c:v>
                </c:pt>
                <c:pt idx="280">
                  <c:v>470</c:v>
                </c:pt>
                <c:pt idx="281">
                  <c:v>471</c:v>
                </c:pt>
                <c:pt idx="282">
                  <c:v>472</c:v>
                </c:pt>
                <c:pt idx="283">
                  <c:v>473</c:v>
                </c:pt>
                <c:pt idx="284">
                  <c:v>474</c:v>
                </c:pt>
                <c:pt idx="285">
                  <c:v>475</c:v>
                </c:pt>
                <c:pt idx="286">
                  <c:v>476</c:v>
                </c:pt>
                <c:pt idx="287">
                  <c:v>477</c:v>
                </c:pt>
                <c:pt idx="288">
                  <c:v>478</c:v>
                </c:pt>
                <c:pt idx="289">
                  <c:v>479</c:v>
                </c:pt>
                <c:pt idx="290">
                  <c:v>480</c:v>
                </c:pt>
                <c:pt idx="291">
                  <c:v>481</c:v>
                </c:pt>
                <c:pt idx="292">
                  <c:v>482</c:v>
                </c:pt>
                <c:pt idx="293">
                  <c:v>483</c:v>
                </c:pt>
                <c:pt idx="294">
                  <c:v>484</c:v>
                </c:pt>
                <c:pt idx="295">
                  <c:v>485</c:v>
                </c:pt>
                <c:pt idx="296">
                  <c:v>486</c:v>
                </c:pt>
                <c:pt idx="297">
                  <c:v>487</c:v>
                </c:pt>
                <c:pt idx="298">
                  <c:v>488</c:v>
                </c:pt>
                <c:pt idx="299">
                  <c:v>489</c:v>
                </c:pt>
                <c:pt idx="300">
                  <c:v>490</c:v>
                </c:pt>
                <c:pt idx="301">
                  <c:v>491</c:v>
                </c:pt>
                <c:pt idx="302">
                  <c:v>492</c:v>
                </c:pt>
                <c:pt idx="303">
                  <c:v>493</c:v>
                </c:pt>
                <c:pt idx="304">
                  <c:v>494</c:v>
                </c:pt>
                <c:pt idx="305">
                  <c:v>495</c:v>
                </c:pt>
                <c:pt idx="306">
                  <c:v>496</c:v>
                </c:pt>
                <c:pt idx="307">
                  <c:v>497</c:v>
                </c:pt>
                <c:pt idx="308">
                  <c:v>498</c:v>
                </c:pt>
                <c:pt idx="309">
                  <c:v>499</c:v>
                </c:pt>
                <c:pt idx="310">
                  <c:v>500</c:v>
                </c:pt>
                <c:pt idx="311">
                  <c:v>501</c:v>
                </c:pt>
                <c:pt idx="312">
                  <c:v>502</c:v>
                </c:pt>
                <c:pt idx="313">
                  <c:v>503</c:v>
                </c:pt>
                <c:pt idx="314">
                  <c:v>504</c:v>
                </c:pt>
                <c:pt idx="315">
                  <c:v>505</c:v>
                </c:pt>
                <c:pt idx="316">
                  <c:v>506</c:v>
                </c:pt>
                <c:pt idx="317">
                  <c:v>507</c:v>
                </c:pt>
                <c:pt idx="318">
                  <c:v>508</c:v>
                </c:pt>
                <c:pt idx="319">
                  <c:v>509</c:v>
                </c:pt>
                <c:pt idx="320">
                  <c:v>510</c:v>
                </c:pt>
                <c:pt idx="321">
                  <c:v>511</c:v>
                </c:pt>
                <c:pt idx="322">
                  <c:v>512</c:v>
                </c:pt>
                <c:pt idx="323">
                  <c:v>513</c:v>
                </c:pt>
                <c:pt idx="324">
                  <c:v>514</c:v>
                </c:pt>
                <c:pt idx="325">
                  <c:v>515</c:v>
                </c:pt>
                <c:pt idx="326">
                  <c:v>516</c:v>
                </c:pt>
                <c:pt idx="327">
                  <c:v>517</c:v>
                </c:pt>
                <c:pt idx="328">
                  <c:v>518</c:v>
                </c:pt>
                <c:pt idx="329">
                  <c:v>519</c:v>
                </c:pt>
                <c:pt idx="330">
                  <c:v>520</c:v>
                </c:pt>
                <c:pt idx="331">
                  <c:v>521</c:v>
                </c:pt>
                <c:pt idx="332">
                  <c:v>522</c:v>
                </c:pt>
                <c:pt idx="333">
                  <c:v>523</c:v>
                </c:pt>
                <c:pt idx="334">
                  <c:v>524</c:v>
                </c:pt>
                <c:pt idx="335">
                  <c:v>525</c:v>
                </c:pt>
                <c:pt idx="336">
                  <c:v>526</c:v>
                </c:pt>
                <c:pt idx="337">
                  <c:v>527</c:v>
                </c:pt>
                <c:pt idx="338">
                  <c:v>528</c:v>
                </c:pt>
                <c:pt idx="339">
                  <c:v>529</c:v>
                </c:pt>
                <c:pt idx="340">
                  <c:v>530</c:v>
                </c:pt>
                <c:pt idx="341">
                  <c:v>531</c:v>
                </c:pt>
                <c:pt idx="342">
                  <c:v>532</c:v>
                </c:pt>
                <c:pt idx="343">
                  <c:v>533</c:v>
                </c:pt>
                <c:pt idx="344">
                  <c:v>534</c:v>
                </c:pt>
                <c:pt idx="345">
                  <c:v>535</c:v>
                </c:pt>
                <c:pt idx="346">
                  <c:v>536</c:v>
                </c:pt>
                <c:pt idx="347">
                  <c:v>537</c:v>
                </c:pt>
                <c:pt idx="348">
                  <c:v>538</c:v>
                </c:pt>
                <c:pt idx="349">
                  <c:v>539</c:v>
                </c:pt>
                <c:pt idx="350">
                  <c:v>540</c:v>
                </c:pt>
                <c:pt idx="351">
                  <c:v>541</c:v>
                </c:pt>
                <c:pt idx="352">
                  <c:v>542</c:v>
                </c:pt>
                <c:pt idx="353">
                  <c:v>543</c:v>
                </c:pt>
                <c:pt idx="354">
                  <c:v>544</c:v>
                </c:pt>
                <c:pt idx="355">
                  <c:v>545</c:v>
                </c:pt>
                <c:pt idx="356">
                  <c:v>546</c:v>
                </c:pt>
                <c:pt idx="357">
                  <c:v>547</c:v>
                </c:pt>
                <c:pt idx="358">
                  <c:v>548</c:v>
                </c:pt>
                <c:pt idx="359">
                  <c:v>549</c:v>
                </c:pt>
                <c:pt idx="360">
                  <c:v>550</c:v>
                </c:pt>
                <c:pt idx="361">
                  <c:v>551</c:v>
                </c:pt>
                <c:pt idx="362">
                  <c:v>552</c:v>
                </c:pt>
                <c:pt idx="363">
                  <c:v>553</c:v>
                </c:pt>
                <c:pt idx="364">
                  <c:v>554</c:v>
                </c:pt>
                <c:pt idx="365">
                  <c:v>555</c:v>
                </c:pt>
                <c:pt idx="366">
                  <c:v>556</c:v>
                </c:pt>
                <c:pt idx="367">
                  <c:v>557</c:v>
                </c:pt>
                <c:pt idx="368">
                  <c:v>558</c:v>
                </c:pt>
                <c:pt idx="369">
                  <c:v>559</c:v>
                </c:pt>
                <c:pt idx="370">
                  <c:v>560</c:v>
                </c:pt>
                <c:pt idx="371">
                  <c:v>561</c:v>
                </c:pt>
                <c:pt idx="372">
                  <c:v>562</c:v>
                </c:pt>
                <c:pt idx="373">
                  <c:v>563</c:v>
                </c:pt>
                <c:pt idx="374">
                  <c:v>564</c:v>
                </c:pt>
                <c:pt idx="375">
                  <c:v>565</c:v>
                </c:pt>
                <c:pt idx="376">
                  <c:v>566</c:v>
                </c:pt>
                <c:pt idx="377">
                  <c:v>567</c:v>
                </c:pt>
                <c:pt idx="378">
                  <c:v>568</c:v>
                </c:pt>
                <c:pt idx="379">
                  <c:v>569</c:v>
                </c:pt>
                <c:pt idx="380">
                  <c:v>570</c:v>
                </c:pt>
                <c:pt idx="381">
                  <c:v>571</c:v>
                </c:pt>
                <c:pt idx="382">
                  <c:v>572</c:v>
                </c:pt>
                <c:pt idx="383">
                  <c:v>573</c:v>
                </c:pt>
                <c:pt idx="384">
                  <c:v>574</c:v>
                </c:pt>
                <c:pt idx="385">
                  <c:v>575</c:v>
                </c:pt>
                <c:pt idx="386">
                  <c:v>576</c:v>
                </c:pt>
                <c:pt idx="387">
                  <c:v>577</c:v>
                </c:pt>
                <c:pt idx="388">
                  <c:v>578</c:v>
                </c:pt>
                <c:pt idx="389">
                  <c:v>579</c:v>
                </c:pt>
                <c:pt idx="390">
                  <c:v>580</c:v>
                </c:pt>
                <c:pt idx="391">
                  <c:v>581</c:v>
                </c:pt>
                <c:pt idx="392">
                  <c:v>582</c:v>
                </c:pt>
                <c:pt idx="393">
                  <c:v>583</c:v>
                </c:pt>
                <c:pt idx="394">
                  <c:v>584</c:v>
                </c:pt>
                <c:pt idx="395">
                  <c:v>585</c:v>
                </c:pt>
                <c:pt idx="396">
                  <c:v>586</c:v>
                </c:pt>
                <c:pt idx="397">
                  <c:v>587</c:v>
                </c:pt>
                <c:pt idx="398">
                  <c:v>588</c:v>
                </c:pt>
                <c:pt idx="399">
                  <c:v>589</c:v>
                </c:pt>
                <c:pt idx="400">
                  <c:v>590</c:v>
                </c:pt>
                <c:pt idx="401">
                  <c:v>591</c:v>
                </c:pt>
                <c:pt idx="402">
                  <c:v>592</c:v>
                </c:pt>
                <c:pt idx="403">
                  <c:v>593</c:v>
                </c:pt>
                <c:pt idx="404">
                  <c:v>594</c:v>
                </c:pt>
                <c:pt idx="405">
                  <c:v>595</c:v>
                </c:pt>
                <c:pt idx="406">
                  <c:v>596</c:v>
                </c:pt>
                <c:pt idx="407">
                  <c:v>597</c:v>
                </c:pt>
                <c:pt idx="408">
                  <c:v>598</c:v>
                </c:pt>
                <c:pt idx="409">
                  <c:v>599</c:v>
                </c:pt>
                <c:pt idx="410">
                  <c:v>600</c:v>
                </c:pt>
                <c:pt idx="411">
                  <c:v>601</c:v>
                </c:pt>
                <c:pt idx="412">
                  <c:v>602</c:v>
                </c:pt>
                <c:pt idx="413">
                  <c:v>603</c:v>
                </c:pt>
                <c:pt idx="414">
                  <c:v>604</c:v>
                </c:pt>
                <c:pt idx="415">
                  <c:v>605</c:v>
                </c:pt>
                <c:pt idx="416">
                  <c:v>606</c:v>
                </c:pt>
                <c:pt idx="417">
                  <c:v>607</c:v>
                </c:pt>
                <c:pt idx="418">
                  <c:v>608</c:v>
                </c:pt>
                <c:pt idx="419">
                  <c:v>609</c:v>
                </c:pt>
                <c:pt idx="420">
                  <c:v>610</c:v>
                </c:pt>
                <c:pt idx="421">
                  <c:v>611</c:v>
                </c:pt>
                <c:pt idx="422">
                  <c:v>612</c:v>
                </c:pt>
                <c:pt idx="423">
                  <c:v>613</c:v>
                </c:pt>
                <c:pt idx="424">
                  <c:v>614</c:v>
                </c:pt>
                <c:pt idx="425">
                  <c:v>615</c:v>
                </c:pt>
                <c:pt idx="426">
                  <c:v>616</c:v>
                </c:pt>
                <c:pt idx="427">
                  <c:v>617</c:v>
                </c:pt>
                <c:pt idx="428">
                  <c:v>618</c:v>
                </c:pt>
                <c:pt idx="429">
                  <c:v>619</c:v>
                </c:pt>
                <c:pt idx="430">
                  <c:v>620</c:v>
                </c:pt>
                <c:pt idx="431">
                  <c:v>621</c:v>
                </c:pt>
                <c:pt idx="432">
                  <c:v>622</c:v>
                </c:pt>
                <c:pt idx="433">
                  <c:v>623</c:v>
                </c:pt>
                <c:pt idx="434">
                  <c:v>624</c:v>
                </c:pt>
                <c:pt idx="435">
                  <c:v>625</c:v>
                </c:pt>
                <c:pt idx="436">
                  <c:v>626</c:v>
                </c:pt>
                <c:pt idx="437">
                  <c:v>627</c:v>
                </c:pt>
                <c:pt idx="438">
                  <c:v>628</c:v>
                </c:pt>
                <c:pt idx="439">
                  <c:v>629</c:v>
                </c:pt>
                <c:pt idx="440">
                  <c:v>630</c:v>
                </c:pt>
                <c:pt idx="441">
                  <c:v>631</c:v>
                </c:pt>
                <c:pt idx="442">
                  <c:v>632</c:v>
                </c:pt>
                <c:pt idx="443">
                  <c:v>633</c:v>
                </c:pt>
                <c:pt idx="444">
                  <c:v>634</c:v>
                </c:pt>
                <c:pt idx="445">
                  <c:v>635</c:v>
                </c:pt>
                <c:pt idx="446">
                  <c:v>636</c:v>
                </c:pt>
                <c:pt idx="447">
                  <c:v>637</c:v>
                </c:pt>
                <c:pt idx="448">
                  <c:v>638</c:v>
                </c:pt>
                <c:pt idx="449">
                  <c:v>639</c:v>
                </c:pt>
                <c:pt idx="450">
                  <c:v>640</c:v>
                </c:pt>
                <c:pt idx="451">
                  <c:v>641</c:v>
                </c:pt>
                <c:pt idx="452">
                  <c:v>642</c:v>
                </c:pt>
                <c:pt idx="453">
                  <c:v>643</c:v>
                </c:pt>
                <c:pt idx="454">
                  <c:v>644</c:v>
                </c:pt>
                <c:pt idx="455">
                  <c:v>645</c:v>
                </c:pt>
                <c:pt idx="456">
                  <c:v>646</c:v>
                </c:pt>
                <c:pt idx="457">
                  <c:v>647</c:v>
                </c:pt>
                <c:pt idx="458">
                  <c:v>648</c:v>
                </c:pt>
                <c:pt idx="459">
                  <c:v>649</c:v>
                </c:pt>
                <c:pt idx="460">
                  <c:v>650</c:v>
                </c:pt>
                <c:pt idx="461">
                  <c:v>651</c:v>
                </c:pt>
                <c:pt idx="462">
                  <c:v>652</c:v>
                </c:pt>
                <c:pt idx="463">
                  <c:v>653</c:v>
                </c:pt>
                <c:pt idx="464">
                  <c:v>654</c:v>
                </c:pt>
                <c:pt idx="465">
                  <c:v>655</c:v>
                </c:pt>
                <c:pt idx="466">
                  <c:v>656</c:v>
                </c:pt>
                <c:pt idx="467">
                  <c:v>657</c:v>
                </c:pt>
                <c:pt idx="468">
                  <c:v>658</c:v>
                </c:pt>
                <c:pt idx="469">
                  <c:v>659</c:v>
                </c:pt>
                <c:pt idx="470">
                  <c:v>660</c:v>
                </c:pt>
                <c:pt idx="471">
                  <c:v>661</c:v>
                </c:pt>
                <c:pt idx="472">
                  <c:v>662</c:v>
                </c:pt>
                <c:pt idx="473">
                  <c:v>663</c:v>
                </c:pt>
                <c:pt idx="474">
                  <c:v>664</c:v>
                </c:pt>
                <c:pt idx="475">
                  <c:v>665</c:v>
                </c:pt>
                <c:pt idx="476">
                  <c:v>666</c:v>
                </c:pt>
                <c:pt idx="477">
                  <c:v>667</c:v>
                </c:pt>
                <c:pt idx="478">
                  <c:v>668</c:v>
                </c:pt>
                <c:pt idx="479">
                  <c:v>669</c:v>
                </c:pt>
                <c:pt idx="480">
                  <c:v>670</c:v>
                </c:pt>
                <c:pt idx="481">
                  <c:v>671</c:v>
                </c:pt>
                <c:pt idx="482">
                  <c:v>672</c:v>
                </c:pt>
                <c:pt idx="483">
                  <c:v>673</c:v>
                </c:pt>
                <c:pt idx="484">
                  <c:v>674</c:v>
                </c:pt>
                <c:pt idx="485">
                  <c:v>675</c:v>
                </c:pt>
                <c:pt idx="486">
                  <c:v>676</c:v>
                </c:pt>
                <c:pt idx="487">
                  <c:v>677</c:v>
                </c:pt>
                <c:pt idx="488">
                  <c:v>678</c:v>
                </c:pt>
                <c:pt idx="489">
                  <c:v>679</c:v>
                </c:pt>
                <c:pt idx="490">
                  <c:v>680</c:v>
                </c:pt>
                <c:pt idx="491">
                  <c:v>681</c:v>
                </c:pt>
                <c:pt idx="492">
                  <c:v>682</c:v>
                </c:pt>
                <c:pt idx="493">
                  <c:v>683</c:v>
                </c:pt>
                <c:pt idx="494">
                  <c:v>684</c:v>
                </c:pt>
                <c:pt idx="495">
                  <c:v>685</c:v>
                </c:pt>
                <c:pt idx="496">
                  <c:v>686</c:v>
                </c:pt>
                <c:pt idx="497">
                  <c:v>687</c:v>
                </c:pt>
                <c:pt idx="498">
                  <c:v>688</c:v>
                </c:pt>
                <c:pt idx="499">
                  <c:v>689</c:v>
                </c:pt>
                <c:pt idx="500">
                  <c:v>690</c:v>
                </c:pt>
                <c:pt idx="501">
                  <c:v>691</c:v>
                </c:pt>
                <c:pt idx="502">
                  <c:v>692</c:v>
                </c:pt>
                <c:pt idx="503">
                  <c:v>693</c:v>
                </c:pt>
                <c:pt idx="504">
                  <c:v>694</c:v>
                </c:pt>
                <c:pt idx="505">
                  <c:v>695</c:v>
                </c:pt>
                <c:pt idx="506">
                  <c:v>696</c:v>
                </c:pt>
                <c:pt idx="507">
                  <c:v>697</c:v>
                </c:pt>
                <c:pt idx="508">
                  <c:v>698</c:v>
                </c:pt>
                <c:pt idx="509">
                  <c:v>699</c:v>
                </c:pt>
                <c:pt idx="510">
                  <c:v>700</c:v>
                </c:pt>
              </c:numCache>
            </c:numRef>
          </c:xVal>
          <c:yVal>
            <c:numRef>
              <c:f>Sheet1!$H$2:$H$512</c:f>
              <c:numCache>
                <c:formatCode>General</c:formatCode>
                <c:ptCount val="511"/>
                <c:pt idx="0">
                  <c:v>-0.65029152771092724</c:v>
                </c:pt>
                <c:pt idx="1">
                  <c:v>-0.43124401503629339</c:v>
                </c:pt>
                <c:pt idx="2">
                  <c:v>-0.51631028636622189</c:v>
                </c:pt>
                <c:pt idx="3">
                  <c:v>-0.16794584913812935</c:v>
                </c:pt>
                <c:pt idx="4">
                  <c:v>-0.20041873062762913</c:v>
                </c:pt>
                <c:pt idx="5">
                  <c:v>-0.25268572606123668</c:v>
                </c:pt>
                <c:pt idx="6">
                  <c:v>-0.16079746377202142</c:v>
                </c:pt>
                <c:pt idx="7">
                  <c:v>-0.1646804300633942</c:v>
                </c:pt>
                <c:pt idx="8">
                  <c:v>-9.8057282287612527E-2</c:v>
                </c:pt>
                <c:pt idx="9">
                  <c:v>-0.13019050549423081</c:v>
                </c:pt>
                <c:pt idx="10">
                  <c:v>-0.12200001826713805</c:v>
                </c:pt>
                <c:pt idx="11">
                  <c:v>-0.17997495484124887</c:v>
                </c:pt>
                <c:pt idx="12">
                  <c:v>-0.26371981234958264</c:v>
                </c:pt>
                <c:pt idx="13">
                  <c:v>-0.38326330486691013</c:v>
                </c:pt>
                <c:pt idx="14">
                  <c:v>-0.53392740270896755</c:v>
                </c:pt>
                <c:pt idx="15">
                  <c:v>-0.39383417212999977</c:v>
                </c:pt>
                <c:pt idx="16">
                  <c:v>-6.7853534622826756E-2</c:v>
                </c:pt>
                <c:pt idx="17">
                  <c:v>0.30728028029818816</c:v>
                </c:pt>
                <c:pt idx="18">
                  <c:v>0.584108698199167</c:v>
                </c:pt>
                <c:pt idx="19">
                  <c:v>0.77130678065634128</c:v>
                </c:pt>
                <c:pt idx="20">
                  <c:v>0.89226764488798538</c:v>
                </c:pt>
                <c:pt idx="21">
                  <c:v>0.96249827082720718</c:v>
                </c:pt>
                <c:pt idx="22">
                  <c:v>1</c:v>
                </c:pt>
                <c:pt idx="23">
                  <c:v>0.99927700689344667</c:v>
                </c:pt>
                <c:pt idx="24">
                  <c:v>0.97310378963099253</c:v>
                </c:pt>
                <c:pt idx="25">
                  <c:v>0.93245564929063651</c:v>
                </c:pt>
                <c:pt idx="26">
                  <c:v>0.87701977387927954</c:v>
                </c:pt>
                <c:pt idx="27">
                  <c:v>0.81973102184840307</c:v>
                </c:pt>
                <c:pt idx="28">
                  <c:v>0.75790705530008839</c:v>
                </c:pt>
                <c:pt idx="29">
                  <c:v>0.69488043153108059</c:v>
                </c:pt>
                <c:pt idx="30">
                  <c:v>0.63101392210804563</c:v>
                </c:pt>
                <c:pt idx="31">
                  <c:v>0.56462911792540171</c:v>
                </c:pt>
                <c:pt idx="32">
                  <c:v>0.48471354858427379</c:v>
                </c:pt>
                <c:pt idx="33">
                  <c:v>0.4025169264912275</c:v>
                </c:pt>
                <c:pt idx="34">
                  <c:v>0.3229739334841607</c:v>
                </c:pt>
                <c:pt idx="35">
                  <c:v>0.25793078912211953</c:v>
                </c:pt>
                <c:pt idx="36">
                  <c:v>0.20213835603125424</c:v>
                </c:pt>
                <c:pt idx="37">
                  <c:v>0.16281697507254164</c:v>
                </c:pt>
                <c:pt idx="38">
                  <c:v>0.1321288727902826</c:v>
                </c:pt>
                <c:pt idx="39">
                  <c:v>0.10866580112913972</c:v>
                </c:pt>
                <c:pt idx="40">
                  <c:v>9.3891732456097179E-2</c:v>
                </c:pt>
                <c:pt idx="41">
                  <c:v>8.0411902682975281E-2</c:v>
                </c:pt>
                <c:pt idx="42">
                  <c:v>6.8635422932660339E-2</c:v>
                </c:pt>
                <c:pt idx="43">
                  <c:v>5.97413113931494E-2</c:v>
                </c:pt>
                <c:pt idx="44">
                  <c:v>5.2149829214437789E-2</c:v>
                </c:pt>
                <c:pt idx="45">
                  <c:v>4.7153825632971949E-2</c:v>
                </c:pt>
                <c:pt idx="46">
                  <c:v>4.2331460901836628E-2</c:v>
                </c:pt>
                <c:pt idx="47">
                  <c:v>3.8167165846124229E-2</c:v>
                </c:pt>
                <c:pt idx="48">
                  <c:v>3.517670832423684E-2</c:v>
                </c:pt>
                <c:pt idx="49">
                  <c:v>3.2672047018938263E-2</c:v>
                </c:pt>
                <c:pt idx="50">
                  <c:v>3.02539531125646E-2</c:v>
                </c:pt>
                <c:pt idx="51">
                  <c:v>2.895713590865889E-2</c:v>
                </c:pt>
                <c:pt idx="52">
                  <c:v>2.9274985148049659E-2</c:v>
                </c:pt>
                <c:pt idx="53">
                  <c:v>2.8986785153803044E-2</c:v>
                </c:pt>
                <c:pt idx="54">
                  <c:v>2.8310931270154664E-2</c:v>
                </c:pt>
                <c:pt idx="55">
                  <c:v>2.670522079786769E-2</c:v>
                </c:pt>
                <c:pt idx="56">
                  <c:v>2.6906590768707623E-2</c:v>
                </c:pt>
                <c:pt idx="57">
                  <c:v>2.7561642317478773E-2</c:v>
                </c:pt>
                <c:pt idx="58">
                  <c:v>2.8163386337257686E-2</c:v>
                </c:pt>
                <c:pt idx="59">
                  <c:v>2.7933131603633379E-2</c:v>
                </c:pt>
                <c:pt idx="60">
                  <c:v>2.7686417721113302E-2</c:v>
                </c:pt>
                <c:pt idx="61">
                  <c:v>2.6727787244034445E-2</c:v>
                </c:pt>
                <c:pt idx="62">
                  <c:v>2.8171706769456212E-2</c:v>
                </c:pt>
                <c:pt idx="63">
                  <c:v>2.9659982044250178E-2</c:v>
                </c:pt>
                <c:pt idx="64">
                  <c:v>2.8864504216373717E-2</c:v>
                </c:pt>
                <c:pt idx="65">
                  <c:v>2.7543116872117253E-2</c:v>
                </c:pt>
                <c:pt idx="66">
                  <c:v>2.6747713611284692E-2</c:v>
                </c:pt>
                <c:pt idx="67">
                  <c:v>2.7231391689180904E-2</c:v>
                </c:pt>
                <c:pt idx="68">
                  <c:v>2.8977271613980473E-2</c:v>
                </c:pt>
                <c:pt idx="69">
                  <c:v>3.077169515261545E-2</c:v>
                </c:pt>
                <c:pt idx="70">
                  <c:v>3.0084034198457243E-2</c:v>
                </c:pt>
                <c:pt idx="71">
                  <c:v>2.9665773720871386E-2</c:v>
                </c:pt>
                <c:pt idx="72">
                  <c:v>2.746138709201177E-2</c:v>
                </c:pt>
                <c:pt idx="73">
                  <c:v>2.5300321867332071E-2</c:v>
                </c:pt>
                <c:pt idx="74">
                  <c:v>2.3240563664773829E-2</c:v>
                </c:pt>
                <c:pt idx="75">
                  <c:v>2.480763096344446E-2</c:v>
                </c:pt>
                <c:pt idx="76">
                  <c:v>2.2700740346133553E-2</c:v>
                </c:pt>
                <c:pt idx="77">
                  <c:v>2.0350207081659459E-2</c:v>
                </c:pt>
                <c:pt idx="78">
                  <c:v>1.9242452044408522E-2</c:v>
                </c:pt>
                <c:pt idx="79">
                  <c:v>1.882600125756376E-2</c:v>
                </c:pt>
                <c:pt idx="80">
                  <c:v>1.6300761599569481E-2</c:v>
                </c:pt>
                <c:pt idx="81">
                  <c:v>1.2744356029998858E-2</c:v>
                </c:pt>
                <c:pt idx="82">
                  <c:v>9.6650079975528803E-3</c:v>
                </c:pt>
                <c:pt idx="83">
                  <c:v>7.8239538892418189E-3</c:v>
                </c:pt>
                <c:pt idx="84">
                  <c:v>6.3269168075825782E-3</c:v>
                </c:pt>
                <c:pt idx="85">
                  <c:v>5.2624006674625422E-3</c:v>
                </c:pt>
                <c:pt idx="86">
                  <c:v>4.5099212693029446E-3</c:v>
                </c:pt>
                <c:pt idx="87">
                  <c:v>4.3605215408737772E-3</c:v>
                </c:pt>
                <c:pt idx="88">
                  <c:v>3.9803010338970782E-3</c:v>
                </c:pt>
                <c:pt idx="89">
                  <c:v>3.7109579215134207E-3</c:v>
                </c:pt>
                <c:pt idx="90">
                  <c:v>3.6435391243110214E-3</c:v>
                </c:pt>
                <c:pt idx="91">
                  <c:v>3.7710531096562384E-3</c:v>
                </c:pt>
                <c:pt idx="92">
                  <c:v>3.4933484831403509E-3</c:v>
                </c:pt>
                <c:pt idx="93">
                  <c:v>3.5479770129934478E-3</c:v>
                </c:pt>
                <c:pt idx="94">
                  <c:v>3.6614594965336525E-3</c:v>
                </c:pt>
                <c:pt idx="95">
                  <c:v>3.3854713780467204E-3</c:v>
                </c:pt>
                <c:pt idx="96">
                  <c:v>3.6183191846491862E-3</c:v>
                </c:pt>
                <c:pt idx="97">
                  <c:v>3.7333384786955581E-3</c:v>
                </c:pt>
                <c:pt idx="98">
                  <c:v>3.6850068536727122E-3</c:v>
                </c:pt>
                <c:pt idx="99">
                  <c:v>3.5952812703513924E-3</c:v>
                </c:pt>
                <c:pt idx="100">
                  <c:v>3.5326840835477684E-3</c:v>
                </c:pt>
                <c:pt idx="101">
                  <c:v>3.5437113658875891E-3</c:v>
                </c:pt>
                <c:pt idx="102">
                  <c:v>3.5547073463260835E-3</c:v>
                </c:pt>
                <c:pt idx="103">
                  <c:v>3.5452280353368794E-3</c:v>
                </c:pt>
                <c:pt idx="104">
                  <c:v>3.3709740975131916E-3</c:v>
                </c:pt>
                <c:pt idx="105">
                  <c:v>3.4544905058820088E-3</c:v>
                </c:pt>
                <c:pt idx="106">
                  <c:v>3.4252704658126521E-3</c:v>
                </c:pt>
                <c:pt idx="107">
                  <c:v>3.460176809438859E-3</c:v>
                </c:pt>
                <c:pt idx="108">
                  <c:v>3.3741640869954887E-3</c:v>
                </c:pt>
                <c:pt idx="109">
                  <c:v>3.31709544540333E-3</c:v>
                </c:pt>
                <c:pt idx="110">
                  <c:v>3.3144427518341816E-3</c:v>
                </c:pt>
                <c:pt idx="111">
                  <c:v>3.4175630396790012E-3</c:v>
                </c:pt>
                <c:pt idx="112">
                  <c:v>3.138266478970328E-3</c:v>
                </c:pt>
                <c:pt idx="113">
                  <c:v>3.1445481682094295E-3</c:v>
                </c:pt>
                <c:pt idx="114">
                  <c:v>3.2500254552724236E-3</c:v>
                </c:pt>
                <c:pt idx="115">
                  <c:v>3.351771516146827E-3</c:v>
                </c:pt>
                <c:pt idx="116">
                  <c:v>3.0789581807299676E-3</c:v>
                </c:pt>
                <c:pt idx="117">
                  <c:v>3.0239502114912061E-3</c:v>
                </c:pt>
                <c:pt idx="118">
                  <c:v>3.0129053229713838E-3</c:v>
                </c:pt>
                <c:pt idx="119">
                  <c:v>2.8246199059890663E-3</c:v>
                </c:pt>
                <c:pt idx="120">
                  <c:v>3.1724854879989269E-3</c:v>
                </c:pt>
                <c:pt idx="121">
                  <c:v>2.9918577437071923E-3</c:v>
                </c:pt>
                <c:pt idx="122">
                  <c:v>2.9857677158842762E-3</c:v>
                </c:pt>
                <c:pt idx="123">
                  <c:v>2.9357571735205159E-3</c:v>
                </c:pt>
                <c:pt idx="124">
                  <c:v>2.9410892377714952E-3</c:v>
                </c:pt>
                <c:pt idx="125">
                  <c:v>2.5405884425753226E-3</c:v>
                </c:pt>
                <c:pt idx="126">
                  <c:v>2.8481508618171348E-3</c:v>
                </c:pt>
                <c:pt idx="127">
                  <c:v>2.4437385356954919E-3</c:v>
                </c:pt>
                <c:pt idx="128">
                  <c:v>2.7411368985534625E-3</c:v>
                </c:pt>
                <c:pt idx="129">
                  <c:v>2.5720152053532305E-3</c:v>
                </c:pt>
                <c:pt idx="130">
                  <c:v>2.429242955822503E-3</c:v>
                </c:pt>
                <c:pt idx="131">
                  <c:v>2.3882484447278036E-3</c:v>
                </c:pt>
                <c:pt idx="132">
                  <c:v>2.1254262574276275E-3</c:v>
                </c:pt>
                <c:pt idx="133">
                  <c:v>2.3394762951883274E-3</c:v>
                </c:pt>
                <c:pt idx="134">
                  <c:v>2.2598716725300916E-3</c:v>
                </c:pt>
                <c:pt idx="135">
                  <c:v>2.3552919518440257E-3</c:v>
                </c:pt>
                <c:pt idx="136">
                  <c:v>2.4289908633086895E-3</c:v>
                </c:pt>
                <c:pt idx="137">
                  <c:v>2.0818173254815954E-3</c:v>
                </c:pt>
                <c:pt idx="138">
                  <c:v>2.2087526628915659E-3</c:v>
                </c:pt>
                <c:pt idx="139">
                  <c:v>1.7804912836296269E-3</c:v>
                </c:pt>
                <c:pt idx="140">
                  <c:v>2.1047389880805311E-3</c:v>
                </c:pt>
                <c:pt idx="141">
                  <c:v>2.199871265798336E-3</c:v>
                </c:pt>
                <c:pt idx="142">
                  <c:v>2.154270521868726E-3</c:v>
                </c:pt>
                <c:pt idx="143">
                  <c:v>1.8864683814226982E-3</c:v>
                </c:pt>
                <c:pt idx="144">
                  <c:v>2.0238891566285977E-3</c:v>
                </c:pt>
                <c:pt idx="145">
                  <c:v>1.9394357156545725E-3</c:v>
                </c:pt>
                <c:pt idx="146">
                  <c:v>2.1987689781418954E-3</c:v>
                </c:pt>
                <c:pt idx="147">
                  <c:v>1.7135459806801596E-3</c:v>
                </c:pt>
                <c:pt idx="148">
                  <c:v>1.8673980374536263E-3</c:v>
                </c:pt>
                <c:pt idx="149">
                  <c:v>1.7775653444514576E-3</c:v>
                </c:pt>
                <c:pt idx="150">
                  <c:v>1.981518617204598E-3</c:v>
                </c:pt>
                <c:pt idx="151">
                  <c:v>1.9052563686075637E-3</c:v>
                </c:pt>
                <c:pt idx="152">
                  <c:v>2.1547743698218953E-3</c:v>
                </c:pt>
                <c:pt idx="153">
                  <c:v>2.1081710504520074E-3</c:v>
                </c:pt>
                <c:pt idx="154">
                  <c:v>1.6325215309522792E-3</c:v>
                </c:pt>
                <c:pt idx="155">
                  <c:v>2.1830223347138289E-3</c:v>
                </c:pt>
                <c:pt idx="156">
                  <c:v>1.8077066630669424E-3</c:v>
                </c:pt>
                <c:pt idx="157">
                  <c:v>1.9333927511163509E-3</c:v>
                </c:pt>
                <c:pt idx="158">
                  <c:v>1.7831970093824781E-3</c:v>
                </c:pt>
                <c:pt idx="159">
                  <c:v>1.3995709642960763E-3</c:v>
                </c:pt>
                <c:pt idx="160">
                  <c:v>1.59836772207727E-3</c:v>
                </c:pt>
                <c:pt idx="161">
                  <c:v>1.4255665879406023E-3</c:v>
                </c:pt>
                <c:pt idx="162">
                  <c:v>2.0179708690968873E-3</c:v>
                </c:pt>
                <c:pt idx="163">
                  <c:v>2.2543909565532969E-3</c:v>
                </c:pt>
                <c:pt idx="164">
                  <c:v>1.8742582242041548E-3</c:v>
                </c:pt>
                <c:pt idx="165">
                  <c:v>2.1036684423851033E-3</c:v>
                </c:pt>
                <c:pt idx="166">
                  <c:v>1.7929818176200942E-3</c:v>
                </c:pt>
                <c:pt idx="167">
                  <c:v>1.4680055439860722E-3</c:v>
                </c:pt>
                <c:pt idx="168">
                  <c:v>2.0504910237176773E-3</c:v>
                </c:pt>
                <c:pt idx="169">
                  <c:v>2.1412651605272914E-3</c:v>
                </c:pt>
                <c:pt idx="170">
                  <c:v>1.9334242246595349E-3</c:v>
                </c:pt>
                <c:pt idx="171">
                  <c:v>1.8357734292888579E-3</c:v>
                </c:pt>
                <c:pt idx="172">
                  <c:v>2.0992288562022869E-3</c:v>
                </c:pt>
                <c:pt idx="173">
                  <c:v>1.8123948122956788E-3</c:v>
                </c:pt>
                <c:pt idx="174">
                  <c:v>1.9915284987690163E-3</c:v>
                </c:pt>
                <c:pt idx="175">
                  <c:v>2.154585426767002E-3</c:v>
                </c:pt>
                <c:pt idx="176">
                  <c:v>1.7543788003209187E-3</c:v>
                </c:pt>
                <c:pt idx="177">
                  <c:v>1.8001553943082797E-3</c:v>
                </c:pt>
                <c:pt idx="178">
                  <c:v>1.4605233947140794E-3</c:v>
                </c:pt>
                <c:pt idx="179">
                  <c:v>1.6345343670847057E-3</c:v>
                </c:pt>
                <c:pt idx="180">
                  <c:v>1.7175095433045468E-3</c:v>
                </c:pt>
                <c:pt idx="181">
                  <c:v>1.4063919057889153E-3</c:v>
                </c:pt>
                <c:pt idx="182">
                  <c:v>2.4485284919709121E-3</c:v>
                </c:pt>
                <c:pt idx="183">
                  <c:v>2.5143960579150785E-3</c:v>
                </c:pt>
                <c:pt idx="184">
                  <c:v>2.1980446192932926E-3</c:v>
                </c:pt>
                <c:pt idx="185">
                  <c:v>2.287874863206849E-3</c:v>
                </c:pt>
                <c:pt idx="186">
                  <c:v>2.2520600995171746E-3</c:v>
                </c:pt>
                <c:pt idx="187">
                  <c:v>2.4396734192711389E-3</c:v>
                </c:pt>
                <c:pt idx="188">
                  <c:v>2.0736942961054419E-3</c:v>
                </c:pt>
                <c:pt idx="189">
                  <c:v>2.3015464060078565E-3</c:v>
                </c:pt>
                <c:pt idx="190">
                  <c:v>2.2098234826108038E-3</c:v>
                </c:pt>
                <c:pt idx="191">
                  <c:v>2.2846933021822623E-3</c:v>
                </c:pt>
                <c:pt idx="192">
                  <c:v>2.1645680372233624E-3</c:v>
                </c:pt>
                <c:pt idx="193">
                  <c:v>1.8391088451964737E-3</c:v>
                </c:pt>
                <c:pt idx="194">
                  <c:v>2.5552770814470504E-3</c:v>
                </c:pt>
                <c:pt idx="195">
                  <c:v>1.7140178313673174E-3</c:v>
                </c:pt>
                <c:pt idx="196">
                  <c:v>2.3763384317287656E-3</c:v>
                </c:pt>
                <c:pt idx="197">
                  <c:v>2.0197337543346344E-3</c:v>
                </c:pt>
                <c:pt idx="198">
                  <c:v>2.424327179719305E-3</c:v>
                </c:pt>
                <c:pt idx="199">
                  <c:v>2.4022384250403086E-3</c:v>
                </c:pt>
                <c:pt idx="200">
                  <c:v>2.4861568026551834E-3</c:v>
                </c:pt>
                <c:pt idx="201">
                  <c:v>2.2614151057486999E-3</c:v>
                </c:pt>
                <c:pt idx="202">
                  <c:v>2.3165100218678339E-3</c:v>
                </c:pt>
                <c:pt idx="203">
                  <c:v>2.2616040979700405E-3</c:v>
                </c:pt>
                <c:pt idx="204">
                  <c:v>2.3728411125773902E-3</c:v>
                </c:pt>
                <c:pt idx="205">
                  <c:v>2.361435648098965E-3</c:v>
                </c:pt>
                <c:pt idx="206">
                  <c:v>2.2660139411651557E-3</c:v>
                </c:pt>
                <c:pt idx="207">
                  <c:v>2.7983778568577296E-3</c:v>
                </c:pt>
                <c:pt idx="208">
                  <c:v>2.3822618870745576E-3</c:v>
                </c:pt>
                <c:pt idx="209">
                  <c:v>2.196658892882784E-3</c:v>
                </c:pt>
                <c:pt idx="210">
                  <c:v>2.2476504061859056E-3</c:v>
                </c:pt>
                <c:pt idx="211">
                  <c:v>2.0361667272753769E-3</c:v>
                </c:pt>
                <c:pt idx="212">
                  <c:v>2.2615725992603543E-3</c:v>
                </c:pt>
                <c:pt idx="213">
                  <c:v>2.0867919732031493E-3</c:v>
                </c:pt>
                <c:pt idx="214">
                  <c:v>1.8224635016407399E-3</c:v>
                </c:pt>
                <c:pt idx="215">
                  <c:v>2.2147051961290427E-3</c:v>
                </c:pt>
                <c:pt idx="216">
                  <c:v>2.4856210319879122E-3</c:v>
                </c:pt>
                <c:pt idx="217">
                  <c:v>2.6972418013804329E-3</c:v>
                </c:pt>
                <c:pt idx="218">
                  <c:v>1.9828091857156515E-3</c:v>
                </c:pt>
                <c:pt idx="219">
                  <c:v>2.3793946719540444E-3</c:v>
                </c:pt>
                <c:pt idx="220">
                  <c:v>2.2533515186727092E-3</c:v>
                </c:pt>
                <c:pt idx="221">
                  <c:v>2.0795189326503071E-3</c:v>
                </c:pt>
                <c:pt idx="222">
                  <c:v>2.6896426238796583E-3</c:v>
                </c:pt>
                <c:pt idx="223">
                  <c:v>2.2233349478216632E-3</c:v>
                </c:pt>
                <c:pt idx="224">
                  <c:v>1.9064208115161267E-3</c:v>
                </c:pt>
                <c:pt idx="225">
                  <c:v>2.2951830967367238E-3</c:v>
                </c:pt>
                <c:pt idx="226">
                  <c:v>2.1162947619413216E-3</c:v>
                </c:pt>
                <c:pt idx="227">
                  <c:v>2.1350617797654611E-3</c:v>
                </c:pt>
                <c:pt idx="228">
                  <c:v>2.2118706457293887E-3</c:v>
                </c:pt>
                <c:pt idx="229">
                  <c:v>2.7458357178941719E-3</c:v>
                </c:pt>
                <c:pt idx="230">
                  <c:v>2.3460293220382788E-3</c:v>
                </c:pt>
                <c:pt idx="231">
                  <c:v>2.2532255263811233E-3</c:v>
                </c:pt>
                <c:pt idx="232">
                  <c:v>2.4101158759746231E-3</c:v>
                </c:pt>
                <c:pt idx="233">
                  <c:v>2.3263075478828629E-3</c:v>
                </c:pt>
                <c:pt idx="234">
                  <c:v>2.3594192453475797E-3</c:v>
                </c:pt>
                <c:pt idx="235">
                  <c:v>2.4586443069312815E-3</c:v>
                </c:pt>
                <c:pt idx="236">
                  <c:v>2.1472482053801695E-3</c:v>
                </c:pt>
                <c:pt idx="237">
                  <c:v>2.2643129960361074E-3</c:v>
                </c:pt>
                <c:pt idx="238">
                  <c:v>2.0540800466111314E-3</c:v>
                </c:pt>
                <c:pt idx="239">
                  <c:v>2.5340323098614116E-3</c:v>
                </c:pt>
                <c:pt idx="240">
                  <c:v>2.3443280454006677E-3</c:v>
                </c:pt>
                <c:pt idx="241">
                  <c:v>2.4658610375256312E-3</c:v>
                </c:pt>
                <c:pt idx="242">
                  <c:v>2.1130200682056609E-3</c:v>
                </c:pt>
                <c:pt idx="243">
                  <c:v>2.4699579279306824E-3</c:v>
                </c:pt>
                <c:pt idx="244">
                  <c:v>2.1367621895331443E-3</c:v>
                </c:pt>
                <c:pt idx="245">
                  <c:v>2.1350302907619614E-3</c:v>
                </c:pt>
                <c:pt idx="246">
                  <c:v>1.5226796719792917E-3</c:v>
                </c:pt>
                <c:pt idx="247">
                  <c:v>2.3168565541694429E-3</c:v>
                </c:pt>
                <c:pt idx="248">
                  <c:v>2.2650689707790286E-3</c:v>
                </c:pt>
                <c:pt idx="249">
                  <c:v>2.1713387155679995E-3</c:v>
                </c:pt>
                <c:pt idx="250">
                  <c:v>2.0063549038350044E-3</c:v>
                </c:pt>
                <c:pt idx="251">
                  <c:v>2.2313979454202668E-3</c:v>
                </c:pt>
                <c:pt idx="252">
                  <c:v>2.4596212368373058E-3</c:v>
                </c:pt>
                <c:pt idx="253">
                  <c:v>1.8089966853687511E-3</c:v>
                </c:pt>
                <c:pt idx="254">
                  <c:v>2.4750948559698902E-3</c:v>
                </c:pt>
                <c:pt idx="255">
                  <c:v>2.1348098678061972E-3</c:v>
                </c:pt>
                <c:pt idx="256">
                  <c:v>2.07366281180807E-3</c:v>
                </c:pt>
                <c:pt idx="257">
                  <c:v>2.3211409776970559E-3</c:v>
                </c:pt>
                <c:pt idx="258">
                  <c:v>2.1832427835537663E-3</c:v>
                </c:pt>
                <c:pt idx="259">
                  <c:v>1.7769675744962526E-3</c:v>
                </c:pt>
                <c:pt idx="260">
                  <c:v>1.5515445113663657E-3</c:v>
                </c:pt>
                <c:pt idx="261">
                  <c:v>2.1152241861158252E-3</c:v>
                </c:pt>
                <c:pt idx="262">
                  <c:v>2.1984225454896832E-3</c:v>
                </c:pt>
                <c:pt idx="263">
                  <c:v>2.3181166740956064E-3</c:v>
                </c:pt>
                <c:pt idx="264">
                  <c:v>2.2443746646545935E-3</c:v>
                </c:pt>
                <c:pt idx="265">
                  <c:v>2.2571943021371275E-3</c:v>
                </c:pt>
                <c:pt idx="266">
                  <c:v>2.2216341794877841E-3</c:v>
                </c:pt>
                <c:pt idx="267">
                  <c:v>2.3334589443755028E-3</c:v>
                </c:pt>
                <c:pt idx="268">
                  <c:v>2.5352615767711751E-3</c:v>
                </c:pt>
                <c:pt idx="269">
                  <c:v>2.1602222653013085E-3</c:v>
                </c:pt>
                <c:pt idx="270">
                  <c:v>2.4454717371067145E-3</c:v>
                </c:pt>
                <c:pt idx="271">
                  <c:v>2.4127942437207534E-3</c:v>
                </c:pt>
                <c:pt idx="272">
                  <c:v>2.5008119772996977E-3</c:v>
                </c:pt>
                <c:pt idx="273">
                  <c:v>2.0647843362918143E-3</c:v>
                </c:pt>
                <c:pt idx="274">
                  <c:v>2.3905170578021814E-3</c:v>
                </c:pt>
                <c:pt idx="275">
                  <c:v>2.5806209470773905E-3</c:v>
                </c:pt>
                <c:pt idx="276">
                  <c:v>2.3234092200168435E-3</c:v>
                </c:pt>
                <c:pt idx="277">
                  <c:v>2.3933528417720961E-3</c:v>
                </c:pt>
                <c:pt idx="278">
                  <c:v>2.0471538902267303E-3</c:v>
                </c:pt>
                <c:pt idx="279">
                  <c:v>2.3156909466810773E-3</c:v>
                </c:pt>
                <c:pt idx="280">
                  <c:v>2.1925647285361877E-3</c:v>
                </c:pt>
                <c:pt idx="281">
                  <c:v>1.8728735901228876E-3</c:v>
                </c:pt>
                <c:pt idx="282">
                  <c:v>2.1822035257734532E-3</c:v>
                </c:pt>
                <c:pt idx="283">
                  <c:v>2.4948868114423399E-3</c:v>
                </c:pt>
                <c:pt idx="284">
                  <c:v>2.3826714908688758E-3</c:v>
                </c:pt>
                <c:pt idx="285">
                  <c:v>2.1742044781709186E-3</c:v>
                </c:pt>
                <c:pt idx="286">
                  <c:v>2.2499497403709614E-3</c:v>
                </c:pt>
                <c:pt idx="287">
                  <c:v>2.702539236526115E-3</c:v>
                </c:pt>
                <c:pt idx="288">
                  <c:v>2.2925999993327227E-3</c:v>
                </c:pt>
                <c:pt idx="289">
                  <c:v>2.0677123229578724E-3</c:v>
                </c:pt>
                <c:pt idx="290">
                  <c:v>1.546450568726583E-3</c:v>
                </c:pt>
                <c:pt idx="291">
                  <c:v>1.8606323692061625E-3</c:v>
                </c:pt>
                <c:pt idx="292">
                  <c:v>1.9810464590069316E-3</c:v>
                </c:pt>
                <c:pt idx="293">
                  <c:v>2.0942225719228669E-3</c:v>
                </c:pt>
                <c:pt idx="294">
                  <c:v>2.2630845400471692E-3</c:v>
                </c:pt>
                <c:pt idx="295">
                  <c:v>2.1617023418778465E-3</c:v>
                </c:pt>
                <c:pt idx="296">
                  <c:v>1.8151951417337481E-3</c:v>
                </c:pt>
                <c:pt idx="297">
                  <c:v>2.0786058760550946E-3</c:v>
                </c:pt>
                <c:pt idx="298">
                  <c:v>1.9862402290455761E-3</c:v>
                </c:pt>
                <c:pt idx="299">
                  <c:v>1.7921323234171233E-3</c:v>
                </c:pt>
                <c:pt idx="300">
                  <c:v>1.7828509271869998E-3</c:v>
                </c:pt>
                <c:pt idx="301">
                  <c:v>1.8874754209068046E-3</c:v>
                </c:pt>
                <c:pt idx="302">
                  <c:v>2.0383074694879E-3</c:v>
                </c:pt>
                <c:pt idx="303">
                  <c:v>1.8161390773090433E-3</c:v>
                </c:pt>
                <c:pt idx="304">
                  <c:v>1.6667725403632886E-3</c:v>
                </c:pt>
                <c:pt idx="305">
                  <c:v>1.7606078925008002E-3</c:v>
                </c:pt>
                <c:pt idx="306">
                  <c:v>1.482875934488046E-3</c:v>
                </c:pt>
                <c:pt idx="307">
                  <c:v>2.4555874767567556E-3</c:v>
                </c:pt>
                <c:pt idx="308">
                  <c:v>2.4566904540922955E-3</c:v>
                </c:pt>
                <c:pt idx="309">
                  <c:v>2.4362070727164033E-3</c:v>
                </c:pt>
                <c:pt idx="310">
                  <c:v>2.43951585742931E-3</c:v>
                </c:pt>
                <c:pt idx="311">
                  <c:v>2.1829593493527611E-3</c:v>
                </c:pt>
                <c:pt idx="312">
                  <c:v>2.458486737809221E-3</c:v>
                </c:pt>
                <c:pt idx="313">
                  <c:v>1.9247061454056014E-3</c:v>
                </c:pt>
                <c:pt idx="314">
                  <c:v>2.3427843004779369E-3</c:v>
                </c:pt>
                <c:pt idx="315">
                  <c:v>2.2854808149915117E-3</c:v>
                </c:pt>
                <c:pt idx="316">
                  <c:v>2.2892293966697156E-3</c:v>
                </c:pt>
                <c:pt idx="317">
                  <c:v>2.3523619136981231E-3</c:v>
                </c:pt>
                <c:pt idx="318">
                  <c:v>2.452751262927798E-3</c:v>
                </c:pt>
                <c:pt idx="319">
                  <c:v>2.4037508838966049E-3</c:v>
                </c:pt>
                <c:pt idx="320">
                  <c:v>2.3600808764087508E-3</c:v>
                </c:pt>
                <c:pt idx="321">
                  <c:v>2.1264968598543065E-3</c:v>
                </c:pt>
                <c:pt idx="322">
                  <c:v>2.484896166903974E-3</c:v>
                </c:pt>
                <c:pt idx="323">
                  <c:v>2.0282334858109075E-3</c:v>
                </c:pt>
                <c:pt idx="324">
                  <c:v>2.0145395606059272E-3</c:v>
                </c:pt>
                <c:pt idx="325">
                  <c:v>2.5217398431743344E-3</c:v>
                </c:pt>
                <c:pt idx="326">
                  <c:v>2.3198808484892011E-3</c:v>
                </c:pt>
                <c:pt idx="327">
                  <c:v>2.0915777671343012E-3</c:v>
                </c:pt>
                <c:pt idx="328">
                  <c:v>2.445503249927314E-3</c:v>
                </c:pt>
                <c:pt idx="329">
                  <c:v>2.3669808067258774E-3</c:v>
                </c:pt>
                <c:pt idx="330">
                  <c:v>2.1566952958158745E-3</c:v>
                </c:pt>
                <c:pt idx="331">
                  <c:v>2.5486891934461981E-3</c:v>
                </c:pt>
                <c:pt idx="332">
                  <c:v>2.2693528539475807E-3</c:v>
                </c:pt>
                <c:pt idx="333">
                  <c:v>1.8768386910881138E-3</c:v>
                </c:pt>
                <c:pt idx="334">
                  <c:v>1.7833857816118876E-3</c:v>
                </c:pt>
                <c:pt idx="335">
                  <c:v>1.9070187699685706E-3</c:v>
                </c:pt>
                <c:pt idx="336">
                  <c:v>1.8918497773326574E-3</c:v>
                </c:pt>
                <c:pt idx="337">
                  <c:v>1.9556136730666334E-3</c:v>
                </c:pt>
                <c:pt idx="338">
                  <c:v>2.0445723527361395E-3</c:v>
                </c:pt>
                <c:pt idx="339">
                  <c:v>2.0865400908572809E-3</c:v>
                </c:pt>
                <c:pt idx="340">
                  <c:v>1.7087960473016186E-3</c:v>
                </c:pt>
                <c:pt idx="341">
                  <c:v>2.2316184202347596E-3</c:v>
                </c:pt>
                <c:pt idx="342">
                  <c:v>1.8782862771723273E-3</c:v>
                </c:pt>
                <c:pt idx="343">
                  <c:v>1.9728939464155782E-3</c:v>
                </c:pt>
                <c:pt idx="344">
                  <c:v>1.8700413985910597E-3</c:v>
                </c:pt>
                <c:pt idx="345">
                  <c:v>1.6993907122088371E-3</c:v>
                </c:pt>
                <c:pt idx="346">
                  <c:v>2.1052112885394233E-3</c:v>
                </c:pt>
                <c:pt idx="347">
                  <c:v>1.8540241497036218E-3</c:v>
                </c:pt>
                <c:pt idx="348">
                  <c:v>1.8096259660112083E-3</c:v>
                </c:pt>
                <c:pt idx="349">
                  <c:v>1.9314728695411603E-3</c:v>
                </c:pt>
                <c:pt idx="350">
                  <c:v>1.8846431286528081E-3</c:v>
                </c:pt>
                <c:pt idx="351">
                  <c:v>1.8720239306120169E-3</c:v>
                </c:pt>
                <c:pt idx="352">
                  <c:v>1.9884121887252916E-3</c:v>
                </c:pt>
                <c:pt idx="353">
                  <c:v>2.0495780316713251E-3</c:v>
                </c:pt>
                <c:pt idx="354">
                  <c:v>1.7405367115843275E-3</c:v>
                </c:pt>
                <c:pt idx="355">
                  <c:v>2.2422643450095772E-3</c:v>
                </c:pt>
                <c:pt idx="356">
                  <c:v>2.4840767557412461E-3</c:v>
                </c:pt>
                <c:pt idx="357">
                  <c:v>1.9407576260031395E-3</c:v>
                </c:pt>
                <c:pt idx="358">
                  <c:v>2.5009065285118513E-3</c:v>
                </c:pt>
                <c:pt idx="359">
                  <c:v>2.3186207231487886E-3</c:v>
                </c:pt>
                <c:pt idx="360">
                  <c:v>2.1933205711890296E-3</c:v>
                </c:pt>
                <c:pt idx="361">
                  <c:v>2.4864089302699117E-3</c:v>
                </c:pt>
                <c:pt idx="362">
                  <c:v>2.1074468514168838E-3</c:v>
                </c:pt>
                <c:pt idx="363">
                  <c:v>2.1782354748072002E-3</c:v>
                </c:pt>
                <c:pt idx="364">
                  <c:v>2.3452731982180094E-3</c:v>
                </c:pt>
                <c:pt idx="365">
                  <c:v>2.3546303284994923E-3</c:v>
                </c:pt>
                <c:pt idx="366">
                  <c:v>2.6842822928098446E-3</c:v>
                </c:pt>
                <c:pt idx="367">
                  <c:v>2.3838687966112478E-3</c:v>
                </c:pt>
                <c:pt idx="368">
                  <c:v>2.1929426496886508E-3</c:v>
                </c:pt>
                <c:pt idx="369">
                  <c:v>1.5319551888584293E-3</c:v>
                </c:pt>
                <c:pt idx="370">
                  <c:v>1.9235101778526933E-3</c:v>
                </c:pt>
                <c:pt idx="371">
                  <c:v>2.0947578321076779E-3</c:v>
                </c:pt>
                <c:pt idx="372">
                  <c:v>1.9425831282428765E-3</c:v>
                </c:pt>
                <c:pt idx="373">
                  <c:v>2.1276619303728585E-3</c:v>
                </c:pt>
                <c:pt idx="374">
                  <c:v>2.1676541930403573E-3</c:v>
                </c:pt>
                <c:pt idx="375">
                  <c:v>2.1994303503805263E-3</c:v>
                </c:pt>
                <c:pt idx="376">
                  <c:v>2.3403584273262402E-3</c:v>
                </c:pt>
                <c:pt idx="377">
                  <c:v>2.0427149150703304E-3</c:v>
                </c:pt>
                <c:pt idx="378">
                  <c:v>2.3284182995299122E-3</c:v>
                </c:pt>
                <c:pt idx="379">
                  <c:v>1.9550471190403229E-3</c:v>
                </c:pt>
                <c:pt idx="380">
                  <c:v>2.5461675418018926E-3</c:v>
                </c:pt>
                <c:pt idx="381">
                  <c:v>1.9975408405368297E-3</c:v>
                </c:pt>
                <c:pt idx="382">
                  <c:v>2.1044870947246426E-3</c:v>
                </c:pt>
                <c:pt idx="383">
                  <c:v>1.9934801393256723E-3</c:v>
                </c:pt>
                <c:pt idx="384">
                  <c:v>1.4017712556227647E-3</c:v>
                </c:pt>
                <c:pt idx="385">
                  <c:v>2.1295512409439071E-3</c:v>
                </c:pt>
                <c:pt idx="386">
                  <c:v>2.4323941253058187E-3</c:v>
                </c:pt>
                <c:pt idx="387">
                  <c:v>2.0845880079155758E-3</c:v>
                </c:pt>
                <c:pt idx="388">
                  <c:v>1.6179602134549068E-3</c:v>
                </c:pt>
                <c:pt idx="389">
                  <c:v>1.6369875244625842E-3</c:v>
                </c:pt>
                <c:pt idx="390">
                  <c:v>1.7938942392772478E-3</c:v>
                </c:pt>
                <c:pt idx="391">
                  <c:v>1.8401472349247963E-3</c:v>
                </c:pt>
                <c:pt idx="392">
                  <c:v>1.5202900812368086E-3</c:v>
                </c:pt>
                <c:pt idx="393">
                  <c:v>2.0036477071181239E-3</c:v>
                </c:pt>
                <c:pt idx="394">
                  <c:v>2.319471307329261E-3</c:v>
                </c:pt>
                <c:pt idx="395">
                  <c:v>2.0393148814498202E-3</c:v>
                </c:pt>
                <c:pt idx="396">
                  <c:v>1.2652183733523204E-3</c:v>
                </c:pt>
                <c:pt idx="397">
                  <c:v>1.7950269034652335E-3</c:v>
                </c:pt>
                <c:pt idx="398">
                  <c:v>1.216076734720437E-3</c:v>
                </c:pt>
                <c:pt idx="399">
                  <c:v>2.0569764739264557E-3</c:v>
                </c:pt>
                <c:pt idx="400">
                  <c:v>2.0291779112809392E-3</c:v>
                </c:pt>
                <c:pt idx="401">
                  <c:v>2.04611497684592E-3</c:v>
                </c:pt>
                <c:pt idx="402">
                  <c:v>2.5771218874740326E-3</c:v>
                </c:pt>
                <c:pt idx="403">
                  <c:v>2.3195973199503757E-3</c:v>
                </c:pt>
                <c:pt idx="404">
                  <c:v>1.7119731489729051E-3</c:v>
                </c:pt>
                <c:pt idx="405">
                  <c:v>2.4279824948009029E-3</c:v>
                </c:pt>
                <c:pt idx="406">
                  <c:v>2.5193129124845897E-3</c:v>
                </c:pt>
                <c:pt idx="407">
                  <c:v>1.9260909542923007E-3</c:v>
                </c:pt>
                <c:pt idx="408">
                  <c:v>2.3706041042368944E-3</c:v>
                </c:pt>
                <c:pt idx="409">
                  <c:v>2.7176751421321811E-3</c:v>
                </c:pt>
                <c:pt idx="410">
                  <c:v>2.3293634157248704E-3</c:v>
                </c:pt>
                <c:pt idx="411">
                  <c:v>1.6815243144881029E-3</c:v>
                </c:pt>
                <c:pt idx="412">
                  <c:v>2.171370207356148E-3</c:v>
                </c:pt>
                <c:pt idx="413">
                  <c:v>2.0814395065983909E-3</c:v>
                </c:pt>
                <c:pt idx="414">
                  <c:v>2.4583921963650854E-3</c:v>
                </c:pt>
                <c:pt idx="415">
                  <c:v>2.5384765999352924E-3</c:v>
                </c:pt>
                <c:pt idx="416">
                  <c:v>1.6674959625570657E-3</c:v>
                </c:pt>
                <c:pt idx="417">
                  <c:v>2.6301783983582769E-3</c:v>
                </c:pt>
                <c:pt idx="418">
                  <c:v>2.1276619303728585E-3</c:v>
                </c:pt>
                <c:pt idx="419">
                  <c:v>2.1907066212628018E-3</c:v>
                </c:pt>
                <c:pt idx="420">
                  <c:v>2.6727420528395028E-3</c:v>
                </c:pt>
                <c:pt idx="421">
                  <c:v>2.6727105225735773E-3</c:v>
                </c:pt>
                <c:pt idx="422">
                  <c:v>1.8635589003940343E-3</c:v>
                </c:pt>
                <c:pt idx="423">
                  <c:v>2.2372248195860309E-3</c:v>
                </c:pt>
                <c:pt idx="424">
                  <c:v>1.9375787535441723E-3</c:v>
                </c:pt>
                <c:pt idx="425">
                  <c:v>3.045283465868698E-3</c:v>
                </c:pt>
                <c:pt idx="426">
                  <c:v>2.1740155261745909E-3</c:v>
                </c:pt>
                <c:pt idx="427">
                  <c:v>2.0253057806591526E-3</c:v>
                </c:pt>
                <c:pt idx="428">
                  <c:v>1.8386053844552544E-3</c:v>
                </c:pt>
                <c:pt idx="429">
                  <c:v>1.2433804101442012E-3</c:v>
                </c:pt>
                <c:pt idx="430">
                  <c:v>2.0400389603243085E-3</c:v>
                </c:pt>
                <c:pt idx="431">
                  <c:v>1.7456016035541835E-3</c:v>
                </c:pt>
                <c:pt idx="432">
                  <c:v>2.1116661159274021E-3</c:v>
                </c:pt>
                <c:pt idx="433">
                  <c:v>2.3545043051262692E-3</c:v>
                </c:pt>
                <c:pt idx="434">
                  <c:v>2.2340751476061906E-3</c:v>
                </c:pt>
                <c:pt idx="435">
                  <c:v>1.8697896491781149E-3</c:v>
                </c:pt>
                <c:pt idx="436">
                  <c:v>1.9524661605910645E-3</c:v>
                </c:pt>
                <c:pt idx="437">
                  <c:v>1.8780030534065381E-3</c:v>
                </c:pt>
                <c:pt idx="438">
                  <c:v>1.5852541690842741E-3</c:v>
                </c:pt>
                <c:pt idx="439">
                  <c:v>1.6660805725011293E-3</c:v>
                </c:pt>
                <c:pt idx="440">
                  <c:v>2.3857907947087476E-3</c:v>
                </c:pt>
                <c:pt idx="441">
                  <c:v>1.8218971313112822E-3</c:v>
                </c:pt>
                <c:pt idx="442">
                  <c:v>1.9373899104101068E-3</c:v>
                </c:pt>
                <c:pt idx="443">
                  <c:v>1.7674348343903658E-3</c:v>
                </c:pt>
                <c:pt idx="444">
                  <c:v>2.3481401750729803E-3</c:v>
                </c:pt>
                <c:pt idx="445">
                  <c:v>2.3131077202562188E-3</c:v>
                </c:pt>
                <c:pt idx="446">
                  <c:v>1.2808355859647523E-3</c:v>
                </c:pt>
                <c:pt idx="447">
                  <c:v>2.2444061620450362E-3</c:v>
                </c:pt>
                <c:pt idx="448">
                  <c:v>1.9247376182829235E-3</c:v>
                </c:pt>
                <c:pt idx="449">
                  <c:v>1.9524032105875941E-3</c:v>
                </c:pt>
                <c:pt idx="450">
                  <c:v>1.8725274323322248E-3</c:v>
                </c:pt>
                <c:pt idx="451">
                  <c:v>1.9251467659082073E-3</c:v>
                </c:pt>
                <c:pt idx="452">
                  <c:v>1.7626842775613192E-3</c:v>
                </c:pt>
                <c:pt idx="453">
                  <c:v>1.9998387745197542E-3</c:v>
                </c:pt>
                <c:pt idx="454">
                  <c:v>3.0213309681964332E-3</c:v>
                </c:pt>
                <c:pt idx="455">
                  <c:v>1.6659233072406231E-3</c:v>
                </c:pt>
                <c:pt idx="456">
                  <c:v>1.34155039383274E-3</c:v>
                </c:pt>
                <c:pt idx="457">
                  <c:v>1.2166736886466004E-3</c:v>
                </c:pt>
                <c:pt idx="458">
                  <c:v>2.3017354167022925E-3</c:v>
                </c:pt>
                <c:pt idx="459">
                  <c:v>2.0649417543986926E-3</c:v>
                </c:pt>
                <c:pt idx="460">
                  <c:v>2.0422112046091989E-3</c:v>
                </c:pt>
                <c:pt idx="461">
                  <c:v>1.5693109170021426E-3</c:v>
                </c:pt>
                <c:pt idx="462">
                  <c:v>2.1717166171839552E-3</c:v>
                </c:pt>
                <c:pt idx="463">
                  <c:v>1.6909606952866237E-3</c:v>
                </c:pt>
                <c:pt idx="464">
                  <c:v>2.4731094099058469E-3</c:v>
                </c:pt>
                <c:pt idx="465">
                  <c:v>2.13729750517695E-3</c:v>
                </c:pt>
                <c:pt idx="466">
                  <c:v>2.2477448991178269E-3</c:v>
                </c:pt>
                <c:pt idx="467">
                  <c:v>2.1213328033027577E-3</c:v>
                </c:pt>
                <c:pt idx="468">
                  <c:v>1.977206259164462E-3</c:v>
                </c:pt>
                <c:pt idx="469">
                  <c:v>1.5232456297184279E-3</c:v>
                </c:pt>
                <c:pt idx="470">
                  <c:v>2.1541760504462213E-3</c:v>
                </c:pt>
                <c:pt idx="471">
                  <c:v>2.3918089125151082E-3</c:v>
                </c:pt>
                <c:pt idx="472">
                  <c:v>2.2107998206712517E-3</c:v>
                </c:pt>
                <c:pt idx="473">
                  <c:v>2.4758197037508829E-3</c:v>
                </c:pt>
                <c:pt idx="474">
                  <c:v>1.468697178113953E-3</c:v>
                </c:pt>
                <c:pt idx="475">
                  <c:v>2.0487909711917464E-3</c:v>
                </c:pt>
                <c:pt idx="476">
                  <c:v>2.0411093401298342E-3</c:v>
                </c:pt>
                <c:pt idx="477">
                  <c:v>1.6782216324437342E-3</c:v>
                </c:pt>
                <c:pt idx="478">
                  <c:v>1.3921529261380319E-3</c:v>
                </c:pt>
                <c:pt idx="479">
                  <c:v>7.8988469852454997E-4</c:v>
                </c:pt>
                <c:pt idx="480">
                  <c:v>1.7704865455866429E-3</c:v>
                </c:pt>
                <c:pt idx="481">
                  <c:v>1.3343848250268985E-3</c:v>
                </c:pt>
                <c:pt idx="482">
                  <c:v>2.5947751050604453E-3</c:v>
                </c:pt>
                <c:pt idx="483">
                  <c:v>1.1502286193730352E-3</c:v>
                </c:pt>
                <c:pt idx="484">
                  <c:v>1.6322384766625719E-3</c:v>
                </c:pt>
                <c:pt idx="485">
                  <c:v>1.449394735828276E-3</c:v>
                </c:pt>
                <c:pt idx="486">
                  <c:v>2.1271896040885039E-3</c:v>
                </c:pt>
                <c:pt idx="487">
                  <c:v>1.9955262240635052E-3</c:v>
                </c:pt>
                <c:pt idx="488">
                  <c:v>1.8017600272993918E-3</c:v>
                </c:pt>
                <c:pt idx="489">
                  <c:v>2.8854372555828043E-3</c:v>
                </c:pt>
                <c:pt idx="490">
                  <c:v>2.2191145356462855E-3</c:v>
                </c:pt>
                <c:pt idx="491">
                  <c:v>2.2089101362044437E-3</c:v>
                </c:pt>
                <c:pt idx="492">
                  <c:v>2.2520600995171746E-3</c:v>
                </c:pt>
                <c:pt idx="493">
                  <c:v>2.2137918388635521E-3</c:v>
                </c:pt>
                <c:pt idx="494">
                  <c:v>1.462000951203185E-3</c:v>
                </c:pt>
                <c:pt idx="495">
                  <c:v>2.3380270822187248E-3</c:v>
                </c:pt>
                <c:pt idx="496">
                  <c:v>2.2776372548082846E-3</c:v>
                </c:pt>
                <c:pt idx="497">
                  <c:v>1.5713863348871186E-3</c:v>
                </c:pt>
                <c:pt idx="498">
                  <c:v>1.9248320369295443E-3</c:v>
                </c:pt>
                <c:pt idx="499">
                  <c:v>2.3840263371002219E-3</c:v>
                </c:pt>
                <c:pt idx="500">
                  <c:v>1.7647921337416187E-3</c:v>
                </c:pt>
                <c:pt idx="501">
                  <c:v>2.5034594194690524E-3</c:v>
                </c:pt>
                <c:pt idx="502">
                  <c:v>1.8457797582977701E-3</c:v>
                </c:pt>
                <c:pt idx="503">
                  <c:v>2.0480983592175211E-3</c:v>
                </c:pt>
                <c:pt idx="504">
                  <c:v>2.5525662630595993E-3</c:v>
                </c:pt>
                <c:pt idx="505">
                  <c:v>1.87526523374151E-3</c:v>
                </c:pt>
                <c:pt idx="506">
                  <c:v>1.8423184219336156E-3</c:v>
                </c:pt>
                <c:pt idx="507">
                  <c:v>2.1670558548958587E-3</c:v>
                </c:pt>
                <c:pt idx="508">
                  <c:v>2.2675573974727933E-3</c:v>
                </c:pt>
                <c:pt idx="509">
                  <c:v>2.316005975405678E-3</c:v>
                </c:pt>
                <c:pt idx="510">
                  <c:v>1.9708794508709509E-3</c:v>
                </c:pt>
              </c:numCache>
            </c:numRef>
          </c:yVal>
          <c:smooth val="1"/>
          <c:extLst>
            <c:ext xmlns:c16="http://schemas.microsoft.com/office/drawing/2014/chart" uri="{C3380CC4-5D6E-409C-BE32-E72D297353CC}">
              <c16:uniqueId val="{00000001-042C-4484-A50A-6F0A448F8D12}"/>
            </c:ext>
          </c:extLst>
        </c:ser>
        <c:ser>
          <c:idx val="2"/>
          <c:order val="2"/>
          <c:tx>
            <c:v>cw02-123-v2</c:v>
          </c:tx>
          <c:spPr>
            <a:ln w="19050" cap="rnd">
              <a:solidFill>
                <a:schemeClr val="tx1"/>
              </a:solidFill>
              <a:round/>
            </a:ln>
            <a:effectLst/>
          </c:spPr>
          <c:marker>
            <c:symbol val="none"/>
          </c:marker>
          <c:xVal>
            <c:numRef>
              <c:f>Sheet1!$A$2:$A$512</c:f>
              <c:numCache>
                <c:formatCode>General</c:formatCode>
                <c:ptCount val="511"/>
                <c:pt idx="0">
                  <c:v>190</c:v>
                </c:pt>
                <c:pt idx="1">
                  <c:v>191</c:v>
                </c:pt>
                <c:pt idx="2">
                  <c:v>192</c:v>
                </c:pt>
                <c:pt idx="3">
                  <c:v>193</c:v>
                </c:pt>
                <c:pt idx="4">
                  <c:v>194</c:v>
                </c:pt>
                <c:pt idx="5">
                  <c:v>195</c:v>
                </c:pt>
                <c:pt idx="6">
                  <c:v>196</c:v>
                </c:pt>
                <c:pt idx="7">
                  <c:v>197</c:v>
                </c:pt>
                <c:pt idx="8">
                  <c:v>198</c:v>
                </c:pt>
                <c:pt idx="9">
                  <c:v>199</c:v>
                </c:pt>
                <c:pt idx="10">
                  <c:v>200</c:v>
                </c:pt>
                <c:pt idx="11">
                  <c:v>201</c:v>
                </c:pt>
                <c:pt idx="12">
                  <c:v>202</c:v>
                </c:pt>
                <c:pt idx="13">
                  <c:v>203</c:v>
                </c:pt>
                <c:pt idx="14">
                  <c:v>204</c:v>
                </c:pt>
                <c:pt idx="15">
                  <c:v>205</c:v>
                </c:pt>
                <c:pt idx="16">
                  <c:v>206</c:v>
                </c:pt>
                <c:pt idx="17">
                  <c:v>207</c:v>
                </c:pt>
                <c:pt idx="18">
                  <c:v>208</c:v>
                </c:pt>
                <c:pt idx="19">
                  <c:v>209</c:v>
                </c:pt>
                <c:pt idx="20">
                  <c:v>210</c:v>
                </c:pt>
                <c:pt idx="21">
                  <c:v>211</c:v>
                </c:pt>
                <c:pt idx="22">
                  <c:v>212</c:v>
                </c:pt>
                <c:pt idx="23">
                  <c:v>213</c:v>
                </c:pt>
                <c:pt idx="24">
                  <c:v>214</c:v>
                </c:pt>
                <c:pt idx="25">
                  <c:v>215</c:v>
                </c:pt>
                <c:pt idx="26">
                  <c:v>216</c:v>
                </c:pt>
                <c:pt idx="27">
                  <c:v>217</c:v>
                </c:pt>
                <c:pt idx="28">
                  <c:v>218</c:v>
                </c:pt>
                <c:pt idx="29">
                  <c:v>219</c:v>
                </c:pt>
                <c:pt idx="30">
                  <c:v>220</c:v>
                </c:pt>
                <c:pt idx="31">
                  <c:v>221</c:v>
                </c:pt>
                <c:pt idx="32">
                  <c:v>222</c:v>
                </c:pt>
                <c:pt idx="33">
                  <c:v>223</c:v>
                </c:pt>
                <c:pt idx="34">
                  <c:v>224</c:v>
                </c:pt>
                <c:pt idx="35">
                  <c:v>225</c:v>
                </c:pt>
                <c:pt idx="36">
                  <c:v>226</c:v>
                </c:pt>
                <c:pt idx="37">
                  <c:v>227</c:v>
                </c:pt>
                <c:pt idx="38">
                  <c:v>228</c:v>
                </c:pt>
                <c:pt idx="39">
                  <c:v>229</c:v>
                </c:pt>
                <c:pt idx="40">
                  <c:v>230</c:v>
                </c:pt>
                <c:pt idx="41">
                  <c:v>231</c:v>
                </c:pt>
                <c:pt idx="42">
                  <c:v>232</c:v>
                </c:pt>
                <c:pt idx="43">
                  <c:v>233</c:v>
                </c:pt>
                <c:pt idx="44">
                  <c:v>234</c:v>
                </c:pt>
                <c:pt idx="45">
                  <c:v>235</c:v>
                </c:pt>
                <c:pt idx="46">
                  <c:v>236</c:v>
                </c:pt>
                <c:pt idx="47">
                  <c:v>237</c:v>
                </c:pt>
                <c:pt idx="48">
                  <c:v>238</c:v>
                </c:pt>
                <c:pt idx="49">
                  <c:v>239</c:v>
                </c:pt>
                <c:pt idx="50">
                  <c:v>240</c:v>
                </c:pt>
                <c:pt idx="51">
                  <c:v>241</c:v>
                </c:pt>
                <c:pt idx="52">
                  <c:v>242</c:v>
                </c:pt>
                <c:pt idx="53">
                  <c:v>243</c:v>
                </c:pt>
                <c:pt idx="54">
                  <c:v>244</c:v>
                </c:pt>
                <c:pt idx="55">
                  <c:v>245</c:v>
                </c:pt>
                <c:pt idx="56">
                  <c:v>246</c:v>
                </c:pt>
                <c:pt idx="57">
                  <c:v>247</c:v>
                </c:pt>
                <c:pt idx="58">
                  <c:v>248</c:v>
                </c:pt>
                <c:pt idx="59">
                  <c:v>249</c:v>
                </c:pt>
                <c:pt idx="60">
                  <c:v>250</c:v>
                </c:pt>
                <c:pt idx="61">
                  <c:v>251</c:v>
                </c:pt>
                <c:pt idx="62">
                  <c:v>252</c:v>
                </c:pt>
                <c:pt idx="63">
                  <c:v>253</c:v>
                </c:pt>
                <c:pt idx="64">
                  <c:v>254</c:v>
                </c:pt>
                <c:pt idx="65">
                  <c:v>255</c:v>
                </c:pt>
                <c:pt idx="66">
                  <c:v>256</c:v>
                </c:pt>
                <c:pt idx="67">
                  <c:v>257</c:v>
                </c:pt>
                <c:pt idx="68">
                  <c:v>258</c:v>
                </c:pt>
                <c:pt idx="69">
                  <c:v>259</c:v>
                </c:pt>
                <c:pt idx="70">
                  <c:v>260</c:v>
                </c:pt>
                <c:pt idx="71">
                  <c:v>261</c:v>
                </c:pt>
                <c:pt idx="72">
                  <c:v>262</c:v>
                </c:pt>
                <c:pt idx="73">
                  <c:v>263</c:v>
                </c:pt>
                <c:pt idx="74">
                  <c:v>264</c:v>
                </c:pt>
                <c:pt idx="75">
                  <c:v>265</c:v>
                </c:pt>
                <c:pt idx="76">
                  <c:v>266</c:v>
                </c:pt>
                <c:pt idx="77">
                  <c:v>267</c:v>
                </c:pt>
                <c:pt idx="78">
                  <c:v>268</c:v>
                </c:pt>
                <c:pt idx="79">
                  <c:v>269</c:v>
                </c:pt>
                <c:pt idx="80">
                  <c:v>270</c:v>
                </c:pt>
                <c:pt idx="81">
                  <c:v>271</c:v>
                </c:pt>
                <c:pt idx="82">
                  <c:v>272</c:v>
                </c:pt>
                <c:pt idx="83">
                  <c:v>273</c:v>
                </c:pt>
                <c:pt idx="84">
                  <c:v>274</c:v>
                </c:pt>
                <c:pt idx="85">
                  <c:v>275</c:v>
                </c:pt>
                <c:pt idx="86">
                  <c:v>276</c:v>
                </c:pt>
                <c:pt idx="87">
                  <c:v>277</c:v>
                </c:pt>
                <c:pt idx="88">
                  <c:v>278</c:v>
                </c:pt>
                <c:pt idx="89">
                  <c:v>279</c:v>
                </c:pt>
                <c:pt idx="90">
                  <c:v>280</c:v>
                </c:pt>
                <c:pt idx="91">
                  <c:v>281</c:v>
                </c:pt>
                <c:pt idx="92">
                  <c:v>282</c:v>
                </c:pt>
                <c:pt idx="93">
                  <c:v>283</c:v>
                </c:pt>
                <c:pt idx="94">
                  <c:v>284</c:v>
                </c:pt>
                <c:pt idx="95">
                  <c:v>285</c:v>
                </c:pt>
                <c:pt idx="96">
                  <c:v>286</c:v>
                </c:pt>
                <c:pt idx="97">
                  <c:v>287</c:v>
                </c:pt>
                <c:pt idx="98">
                  <c:v>288</c:v>
                </c:pt>
                <c:pt idx="99">
                  <c:v>289</c:v>
                </c:pt>
                <c:pt idx="100">
                  <c:v>290</c:v>
                </c:pt>
                <c:pt idx="101">
                  <c:v>291</c:v>
                </c:pt>
                <c:pt idx="102">
                  <c:v>292</c:v>
                </c:pt>
                <c:pt idx="103">
                  <c:v>293</c:v>
                </c:pt>
                <c:pt idx="104">
                  <c:v>294</c:v>
                </c:pt>
                <c:pt idx="105">
                  <c:v>295</c:v>
                </c:pt>
                <c:pt idx="106">
                  <c:v>296</c:v>
                </c:pt>
                <c:pt idx="107">
                  <c:v>297</c:v>
                </c:pt>
                <c:pt idx="108">
                  <c:v>298</c:v>
                </c:pt>
                <c:pt idx="109">
                  <c:v>299</c:v>
                </c:pt>
                <c:pt idx="110">
                  <c:v>300</c:v>
                </c:pt>
                <c:pt idx="111">
                  <c:v>301</c:v>
                </c:pt>
                <c:pt idx="112">
                  <c:v>302</c:v>
                </c:pt>
                <c:pt idx="113">
                  <c:v>303</c:v>
                </c:pt>
                <c:pt idx="114">
                  <c:v>304</c:v>
                </c:pt>
                <c:pt idx="115">
                  <c:v>305</c:v>
                </c:pt>
                <c:pt idx="116">
                  <c:v>306</c:v>
                </c:pt>
                <c:pt idx="117">
                  <c:v>307</c:v>
                </c:pt>
                <c:pt idx="118">
                  <c:v>308</c:v>
                </c:pt>
                <c:pt idx="119">
                  <c:v>309</c:v>
                </c:pt>
                <c:pt idx="120">
                  <c:v>310</c:v>
                </c:pt>
                <c:pt idx="121">
                  <c:v>311</c:v>
                </c:pt>
                <c:pt idx="122">
                  <c:v>312</c:v>
                </c:pt>
                <c:pt idx="123">
                  <c:v>313</c:v>
                </c:pt>
                <c:pt idx="124">
                  <c:v>314</c:v>
                </c:pt>
                <c:pt idx="125">
                  <c:v>315</c:v>
                </c:pt>
                <c:pt idx="126">
                  <c:v>316</c:v>
                </c:pt>
                <c:pt idx="127">
                  <c:v>317</c:v>
                </c:pt>
                <c:pt idx="128">
                  <c:v>318</c:v>
                </c:pt>
                <c:pt idx="129">
                  <c:v>319</c:v>
                </c:pt>
                <c:pt idx="130">
                  <c:v>320</c:v>
                </c:pt>
                <c:pt idx="131">
                  <c:v>321</c:v>
                </c:pt>
                <c:pt idx="132">
                  <c:v>322</c:v>
                </c:pt>
                <c:pt idx="133">
                  <c:v>323</c:v>
                </c:pt>
                <c:pt idx="134">
                  <c:v>324</c:v>
                </c:pt>
                <c:pt idx="135">
                  <c:v>325</c:v>
                </c:pt>
                <c:pt idx="136">
                  <c:v>326</c:v>
                </c:pt>
                <c:pt idx="137">
                  <c:v>327</c:v>
                </c:pt>
                <c:pt idx="138">
                  <c:v>328</c:v>
                </c:pt>
                <c:pt idx="139">
                  <c:v>329</c:v>
                </c:pt>
                <c:pt idx="140">
                  <c:v>330</c:v>
                </c:pt>
                <c:pt idx="141">
                  <c:v>331</c:v>
                </c:pt>
                <c:pt idx="142">
                  <c:v>332</c:v>
                </c:pt>
                <c:pt idx="143">
                  <c:v>333</c:v>
                </c:pt>
                <c:pt idx="144">
                  <c:v>334</c:v>
                </c:pt>
                <c:pt idx="145">
                  <c:v>335</c:v>
                </c:pt>
                <c:pt idx="146">
                  <c:v>336</c:v>
                </c:pt>
                <c:pt idx="147">
                  <c:v>337</c:v>
                </c:pt>
                <c:pt idx="148">
                  <c:v>338</c:v>
                </c:pt>
                <c:pt idx="149">
                  <c:v>339</c:v>
                </c:pt>
                <c:pt idx="150">
                  <c:v>340</c:v>
                </c:pt>
                <c:pt idx="151">
                  <c:v>341</c:v>
                </c:pt>
                <c:pt idx="152">
                  <c:v>342</c:v>
                </c:pt>
                <c:pt idx="153">
                  <c:v>343</c:v>
                </c:pt>
                <c:pt idx="154">
                  <c:v>344</c:v>
                </c:pt>
                <c:pt idx="155">
                  <c:v>345</c:v>
                </c:pt>
                <c:pt idx="156">
                  <c:v>346</c:v>
                </c:pt>
                <c:pt idx="157">
                  <c:v>347</c:v>
                </c:pt>
                <c:pt idx="158">
                  <c:v>348</c:v>
                </c:pt>
                <c:pt idx="159">
                  <c:v>349</c:v>
                </c:pt>
                <c:pt idx="160">
                  <c:v>350</c:v>
                </c:pt>
                <c:pt idx="161">
                  <c:v>351</c:v>
                </c:pt>
                <c:pt idx="162">
                  <c:v>352</c:v>
                </c:pt>
                <c:pt idx="163">
                  <c:v>353</c:v>
                </c:pt>
                <c:pt idx="164">
                  <c:v>354</c:v>
                </c:pt>
                <c:pt idx="165">
                  <c:v>355</c:v>
                </c:pt>
                <c:pt idx="166">
                  <c:v>356</c:v>
                </c:pt>
                <c:pt idx="167">
                  <c:v>357</c:v>
                </c:pt>
                <c:pt idx="168">
                  <c:v>358</c:v>
                </c:pt>
                <c:pt idx="169">
                  <c:v>359</c:v>
                </c:pt>
                <c:pt idx="170">
                  <c:v>360</c:v>
                </c:pt>
                <c:pt idx="171">
                  <c:v>361</c:v>
                </c:pt>
                <c:pt idx="172">
                  <c:v>362</c:v>
                </c:pt>
                <c:pt idx="173">
                  <c:v>363</c:v>
                </c:pt>
                <c:pt idx="174">
                  <c:v>364</c:v>
                </c:pt>
                <c:pt idx="175">
                  <c:v>365</c:v>
                </c:pt>
                <c:pt idx="176">
                  <c:v>366</c:v>
                </c:pt>
                <c:pt idx="177">
                  <c:v>367</c:v>
                </c:pt>
                <c:pt idx="178">
                  <c:v>368</c:v>
                </c:pt>
                <c:pt idx="179">
                  <c:v>369</c:v>
                </c:pt>
                <c:pt idx="180">
                  <c:v>370</c:v>
                </c:pt>
                <c:pt idx="181">
                  <c:v>371</c:v>
                </c:pt>
                <c:pt idx="182">
                  <c:v>372</c:v>
                </c:pt>
                <c:pt idx="183">
                  <c:v>373</c:v>
                </c:pt>
                <c:pt idx="184">
                  <c:v>374</c:v>
                </c:pt>
                <c:pt idx="185">
                  <c:v>375</c:v>
                </c:pt>
                <c:pt idx="186">
                  <c:v>376</c:v>
                </c:pt>
                <c:pt idx="187">
                  <c:v>377</c:v>
                </c:pt>
                <c:pt idx="188">
                  <c:v>378</c:v>
                </c:pt>
                <c:pt idx="189">
                  <c:v>379</c:v>
                </c:pt>
                <c:pt idx="190">
                  <c:v>380</c:v>
                </c:pt>
                <c:pt idx="191">
                  <c:v>381</c:v>
                </c:pt>
                <c:pt idx="192">
                  <c:v>382</c:v>
                </c:pt>
                <c:pt idx="193">
                  <c:v>383</c:v>
                </c:pt>
                <c:pt idx="194">
                  <c:v>384</c:v>
                </c:pt>
                <c:pt idx="195">
                  <c:v>385</c:v>
                </c:pt>
                <c:pt idx="196">
                  <c:v>386</c:v>
                </c:pt>
                <c:pt idx="197">
                  <c:v>387</c:v>
                </c:pt>
                <c:pt idx="198">
                  <c:v>388</c:v>
                </c:pt>
                <c:pt idx="199">
                  <c:v>389</c:v>
                </c:pt>
                <c:pt idx="200">
                  <c:v>390</c:v>
                </c:pt>
                <c:pt idx="201">
                  <c:v>391</c:v>
                </c:pt>
                <c:pt idx="202">
                  <c:v>392</c:v>
                </c:pt>
                <c:pt idx="203">
                  <c:v>393</c:v>
                </c:pt>
                <c:pt idx="204">
                  <c:v>394</c:v>
                </c:pt>
                <c:pt idx="205">
                  <c:v>395</c:v>
                </c:pt>
                <c:pt idx="206">
                  <c:v>396</c:v>
                </c:pt>
                <c:pt idx="207">
                  <c:v>397</c:v>
                </c:pt>
                <c:pt idx="208">
                  <c:v>398</c:v>
                </c:pt>
                <c:pt idx="209">
                  <c:v>399</c:v>
                </c:pt>
                <c:pt idx="210">
                  <c:v>400</c:v>
                </c:pt>
                <c:pt idx="211">
                  <c:v>401</c:v>
                </c:pt>
                <c:pt idx="212">
                  <c:v>402</c:v>
                </c:pt>
                <c:pt idx="213">
                  <c:v>403</c:v>
                </c:pt>
                <c:pt idx="214">
                  <c:v>404</c:v>
                </c:pt>
                <c:pt idx="215">
                  <c:v>405</c:v>
                </c:pt>
                <c:pt idx="216">
                  <c:v>406</c:v>
                </c:pt>
                <c:pt idx="217">
                  <c:v>407</c:v>
                </c:pt>
                <c:pt idx="218">
                  <c:v>408</c:v>
                </c:pt>
                <c:pt idx="219">
                  <c:v>409</c:v>
                </c:pt>
                <c:pt idx="220">
                  <c:v>410</c:v>
                </c:pt>
                <c:pt idx="221">
                  <c:v>411</c:v>
                </c:pt>
                <c:pt idx="222">
                  <c:v>412</c:v>
                </c:pt>
                <c:pt idx="223">
                  <c:v>413</c:v>
                </c:pt>
                <c:pt idx="224">
                  <c:v>414</c:v>
                </c:pt>
                <c:pt idx="225">
                  <c:v>415</c:v>
                </c:pt>
                <c:pt idx="226">
                  <c:v>416</c:v>
                </c:pt>
                <c:pt idx="227">
                  <c:v>417</c:v>
                </c:pt>
                <c:pt idx="228">
                  <c:v>418</c:v>
                </c:pt>
                <c:pt idx="229">
                  <c:v>419</c:v>
                </c:pt>
                <c:pt idx="230">
                  <c:v>420</c:v>
                </c:pt>
                <c:pt idx="231">
                  <c:v>421</c:v>
                </c:pt>
                <c:pt idx="232">
                  <c:v>422</c:v>
                </c:pt>
                <c:pt idx="233">
                  <c:v>423</c:v>
                </c:pt>
                <c:pt idx="234">
                  <c:v>424</c:v>
                </c:pt>
                <c:pt idx="235">
                  <c:v>425</c:v>
                </c:pt>
                <c:pt idx="236">
                  <c:v>426</c:v>
                </c:pt>
                <c:pt idx="237">
                  <c:v>427</c:v>
                </c:pt>
                <c:pt idx="238">
                  <c:v>428</c:v>
                </c:pt>
                <c:pt idx="239">
                  <c:v>429</c:v>
                </c:pt>
                <c:pt idx="240">
                  <c:v>430</c:v>
                </c:pt>
                <c:pt idx="241">
                  <c:v>431</c:v>
                </c:pt>
                <c:pt idx="242">
                  <c:v>432</c:v>
                </c:pt>
                <c:pt idx="243">
                  <c:v>433</c:v>
                </c:pt>
                <c:pt idx="244">
                  <c:v>434</c:v>
                </c:pt>
                <c:pt idx="245">
                  <c:v>435</c:v>
                </c:pt>
                <c:pt idx="246">
                  <c:v>436</c:v>
                </c:pt>
                <c:pt idx="247">
                  <c:v>437</c:v>
                </c:pt>
                <c:pt idx="248">
                  <c:v>438</c:v>
                </c:pt>
                <c:pt idx="249">
                  <c:v>439</c:v>
                </c:pt>
                <c:pt idx="250">
                  <c:v>440</c:v>
                </c:pt>
                <c:pt idx="251">
                  <c:v>441</c:v>
                </c:pt>
                <c:pt idx="252">
                  <c:v>442</c:v>
                </c:pt>
                <c:pt idx="253">
                  <c:v>443</c:v>
                </c:pt>
                <c:pt idx="254">
                  <c:v>444</c:v>
                </c:pt>
                <c:pt idx="255">
                  <c:v>445</c:v>
                </c:pt>
                <c:pt idx="256">
                  <c:v>446</c:v>
                </c:pt>
                <c:pt idx="257">
                  <c:v>447</c:v>
                </c:pt>
                <c:pt idx="258">
                  <c:v>448</c:v>
                </c:pt>
                <c:pt idx="259">
                  <c:v>449</c:v>
                </c:pt>
                <c:pt idx="260">
                  <c:v>450</c:v>
                </c:pt>
                <c:pt idx="261">
                  <c:v>451</c:v>
                </c:pt>
                <c:pt idx="262">
                  <c:v>452</c:v>
                </c:pt>
                <c:pt idx="263">
                  <c:v>453</c:v>
                </c:pt>
                <c:pt idx="264">
                  <c:v>454</c:v>
                </c:pt>
                <c:pt idx="265">
                  <c:v>455</c:v>
                </c:pt>
                <c:pt idx="266">
                  <c:v>456</c:v>
                </c:pt>
                <c:pt idx="267">
                  <c:v>457</c:v>
                </c:pt>
                <c:pt idx="268">
                  <c:v>458</c:v>
                </c:pt>
                <c:pt idx="269">
                  <c:v>459</c:v>
                </c:pt>
                <c:pt idx="270">
                  <c:v>460</c:v>
                </c:pt>
                <c:pt idx="271">
                  <c:v>461</c:v>
                </c:pt>
                <c:pt idx="272">
                  <c:v>462</c:v>
                </c:pt>
                <c:pt idx="273">
                  <c:v>463</c:v>
                </c:pt>
                <c:pt idx="274">
                  <c:v>464</c:v>
                </c:pt>
                <c:pt idx="275">
                  <c:v>465</c:v>
                </c:pt>
                <c:pt idx="276">
                  <c:v>466</c:v>
                </c:pt>
                <c:pt idx="277">
                  <c:v>467</c:v>
                </c:pt>
                <c:pt idx="278">
                  <c:v>468</c:v>
                </c:pt>
                <c:pt idx="279">
                  <c:v>469</c:v>
                </c:pt>
                <c:pt idx="280">
                  <c:v>470</c:v>
                </c:pt>
                <c:pt idx="281">
                  <c:v>471</c:v>
                </c:pt>
                <c:pt idx="282">
                  <c:v>472</c:v>
                </c:pt>
                <c:pt idx="283">
                  <c:v>473</c:v>
                </c:pt>
                <c:pt idx="284">
                  <c:v>474</c:v>
                </c:pt>
                <c:pt idx="285">
                  <c:v>475</c:v>
                </c:pt>
                <c:pt idx="286">
                  <c:v>476</c:v>
                </c:pt>
                <c:pt idx="287">
                  <c:v>477</c:v>
                </c:pt>
                <c:pt idx="288">
                  <c:v>478</c:v>
                </c:pt>
                <c:pt idx="289">
                  <c:v>479</c:v>
                </c:pt>
                <c:pt idx="290">
                  <c:v>480</c:v>
                </c:pt>
                <c:pt idx="291">
                  <c:v>481</c:v>
                </c:pt>
                <c:pt idx="292">
                  <c:v>482</c:v>
                </c:pt>
                <c:pt idx="293">
                  <c:v>483</c:v>
                </c:pt>
                <c:pt idx="294">
                  <c:v>484</c:v>
                </c:pt>
                <c:pt idx="295">
                  <c:v>485</c:v>
                </c:pt>
                <c:pt idx="296">
                  <c:v>486</c:v>
                </c:pt>
                <c:pt idx="297">
                  <c:v>487</c:v>
                </c:pt>
                <c:pt idx="298">
                  <c:v>488</c:v>
                </c:pt>
                <c:pt idx="299">
                  <c:v>489</c:v>
                </c:pt>
                <c:pt idx="300">
                  <c:v>490</c:v>
                </c:pt>
                <c:pt idx="301">
                  <c:v>491</c:v>
                </c:pt>
                <c:pt idx="302">
                  <c:v>492</c:v>
                </c:pt>
                <c:pt idx="303">
                  <c:v>493</c:v>
                </c:pt>
                <c:pt idx="304">
                  <c:v>494</c:v>
                </c:pt>
                <c:pt idx="305">
                  <c:v>495</c:v>
                </c:pt>
                <c:pt idx="306">
                  <c:v>496</c:v>
                </c:pt>
                <c:pt idx="307">
                  <c:v>497</c:v>
                </c:pt>
                <c:pt idx="308">
                  <c:v>498</c:v>
                </c:pt>
                <c:pt idx="309">
                  <c:v>499</c:v>
                </c:pt>
                <c:pt idx="310">
                  <c:v>500</c:v>
                </c:pt>
                <c:pt idx="311">
                  <c:v>501</c:v>
                </c:pt>
                <c:pt idx="312">
                  <c:v>502</c:v>
                </c:pt>
                <c:pt idx="313">
                  <c:v>503</c:v>
                </c:pt>
                <c:pt idx="314">
                  <c:v>504</c:v>
                </c:pt>
                <c:pt idx="315">
                  <c:v>505</c:v>
                </c:pt>
                <c:pt idx="316">
                  <c:v>506</c:v>
                </c:pt>
                <c:pt idx="317">
                  <c:v>507</c:v>
                </c:pt>
                <c:pt idx="318">
                  <c:v>508</c:v>
                </c:pt>
                <c:pt idx="319">
                  <c:v>509</c:v>
                </c:pt>
                <c:pt idx="320">
                  <c:v>510</c:v>
                </c:pt>
                <c:pt idx="321">
                  <c:v>511</c:v>
                </c:pt>
                <c:pt idx="322">
                  <c:v>512</c:v>
                </c:pt>
                <c:pt idx="323">
                  <c:v>513</c:v>
                </c:pt>
                <c:pt idx="324">
                  <c:v>514</c:v>
                </c:pt>
                <c:pt idx="325">
                  <c:v>515</c:v>
                </c:pt>
                <c:pt idx="326">
                  <c:v>516</c:v>
                </c:pt>
                <c:pt idx="327">
                  <c:v>517</c:v>
                </c:pt>
                <c:pt idx="328">
                  <c:v>518</c:v>
                </c:pt>
                <c:pt idx="329">
                  <c:v>519</c:v>
                </c:pt>
                <c:pt idx="330">
                  <c:v>520</c:v>
                </c:pt>
                <c:pt idx="331">
                  <c:v>521</c:v>
                </c:pt>
                <c:pt idx="332">
                  <c:v>522</c:v>
                </c:pt>
                <c:pt idx="333">
                  <c:v>523</c:v>
                </c:pt>
                <c:pt idx="334">
                  <c:v>524</c:v>
                </c:pt>
                <c:pt idx="335">
                  <c:v>525</c:v>
                </c:pt>
                <c:pt idx="336">
                  <c:v>526</c:v>
                </c:pt>
                <c:pt idx="337">
                  <c:v>527</c:v>
                </c:pt>
                <c:pt idx="338">
                  <c:v>528</c:v>
                </c:pt>
                <c:pt idx="339">
                  <c:v>529</c:v>
                </c:pt>
                <c:pt idx="340">
                  <c:v>530</c:v>
                </c:pt>
                <c:pt idx="341">
                  <c:v>531</c:v>
                </c:pt>
                <c:pt idx="342">
                  <c:v>532</c:v>
                </c:pt>
                <c:pt idx="343">
                  <c:v>533</c:v>
                </c:pt>
                <c:pt idx="344">
                  <c:v>534</c:v>
                </c:pt>
                <c:pt idx="345">
                  <c:v>535</c:v>
                </c:pt>
                <c:pt idx="346">
                  <c:v>536</c:v>
                </c:pt>
                <c:pt idx="347">
                  <c:v>537</c:v>
                </c:pt>
                <c:pt idx="348">
                  <c:v>538</c:v>
                </c:pt>
                <c:pt idx="349">
                  <c:v>539</c:v>
                </c:pt>
                <c:pt idx="350">
                  <c:v>540</c:v>
                </c:pt>
                <c:pt idx="351">
                  <c:v>541</c:v>
                </c:pt>
                <c:pt idx="352">
                  <c:v>542</c:v>
                </c:pt>
                <c:pt idx="353">
                  <c:v>543</c:v>
                </c:pt>
                <c:pt idx="354">
                  <c:v>544</c:v>
                </c:pt>
                <c:pt idx="355">
                  <c:v>545</c:v>
                </c:pt>
                <c:pt idx="356">
                  <c:v>546</c:v>
                </c:pt>
                <c:pt idx="357">
                  <c:v>547</c:v>
                </c:pt>
                <c:pt idx="358">
                  <c:v>548</c:v>
                </c:pt>
                <c:pt idx="359">
                  <c:v>549</c:v>
                </c:pt>
                <c:pt idx="360">
                  <c:v>550</c:v>
                </c:pt>
                <c:pt idx="361">
                  <c:v>551</c:v>
                </c:pt>
                <c:pt idx="362">
                  <c:v>552</c:v>
                </c:pt>
                <c:pt idx="363">
                  <c:v>553</c:v>
                </c:pt>
                <c:pt idx="364">
                  <c:v>554</c:v>
                </c:pt>
                <c:pt idx="365">
                  <c:v>555</c:v>
                </c:pt>
                <c:pt idx="366">
                  <c:v>556</c:v>
                </c:pt>
                <c:pt idx="367">
                  <c:v>557</c:v>
                </c:pt>
                <c:pt idx="368">
                  <c:v>558</c:v>
                </c:pt>
                <c:pt idx="369">
                  <c:v>559</c:v>
                </c:pt>
                <c:pt idx="370">
                  <c:v>560</c:v>
                </c:pt>
                <c:pt idx="371">
                  <c:v>561</c:v>
                </c:pt>
                <c:pt idx="372">
                  <c:v>562</c:v>
                </c:pt>
                <c:pt idx="373">
                  <c:v>563</c:v>
                </c:pt>
                <c:pt idx="374">
                  <c:v>564</c:v>
                </c:pt>
                <c:pt idx="375">
                  <c:v>565</c:v>
                </c:pt>
                <c:pt idx="376">
                  <c:v>566</c:v>
                </c:pt>
                <c:pt idx="377">
                  <c:v>567</c:v>
                </c:pt>
                <c:pt idx="378">
                  <c:v>568</c:v>
                </c:pt>
                <c:pt idx="379">
                  <c:v>569</c:v>
                </c:pt>
                <c:pt idx="380">
                  <c:v>570</c:v>
                </c:pt>
                <c:pt idx="381">
                  <c:v>571</c:v>
                </c:pt>
                <c:pt idx="382">
                  <c:v>572</c:v>
                </c:pt>
                <c:pt idx="383">
                  <c:v>573</c:v>
                </c:pt>
                <c:pt idx="384">
                  <c:v>574</c:v>
                </c:pt>
                <c:pt idx="385">
                  <c:v>575</c:v>
                </c:pt>
                <c:pt idx="386">
                  <c:v>576</c:v>
                </c:pt>
                <c:pt idx="387">
                  <c:v>577</c:v>
                </c:pt>
                <c:pt idx="388">
                  <c:v>578</c:v>
                </c:pt>
                <c:pt idx="389">
                  <c:v>579</c:v>
                </c:pt>
                <c:pt idx="390">
                  <c:v>580</c:v>
                </c:pt>
                <c:pt idx="391">
                  <c:v>581</c:v>
                </c:pt>
                <c:pt idx="392">
                  <c:v>582</c:v>
                </c:pt>
                <c:pt idx="393">
                  <c:v>583</c:v>
                </c:pt>
                <c:pt idx="394">
                  <c:v>584</c:v>
                </c:pt>
                <c:pt idx="395">
                  <c:v>585</c:v>
                </c:pt>
                <c:pt idx="396">
                  <c:v>586</c:v>
                </c:pt>
                <c:pt idx="397">
                  <c:v>587</c:v>
                </c:pt>
                <c:pt idx="398">
                  <c:v>588</c:v>
                </c:pt>
                <c:pt idx="399">
                  <c:v>589</c:v>
                </c:pt>
                <c:pt idx="400">
                  <c:v>590</c:v>
                </c:pt>
                <c:pt idx="401">
                  <c:v>591</c:v>
                </c:pt>
                <c:pt idx="402">
                  <c:v>592</c:v>
                </c:pt>
                <c:pt idx="403">
                  <c:v>593</c:v>
                </c:pt>
                <c:pt idx="404">
                  <c:v>594</c:v>
                </c:pt>
                <c:pt idx="405">
                  <c:v>595</c:v>
                </c:pt>
                <c:pt idx="406">
                  <c:v>596</c:v>
                </c:pt>
                <c:pt idx="407">
                  <c:v>597</c:v>
                </c:pt>
                <c:pt idx="408">
                  <c:v>598</c:v>
                </c:pt>
                <c:pt idx="409">
                  <c:v>599</c:v>
                </c:pt>
                <c:pt idx="410">
                  <c:v>600</c:v>
                </c:pt>
                <c:pt idx="411">
                  <c:v>601</c:v>
                </c:pt>
                <c:pt idx="412">
                  <c:v>602</c:v>
                </c:pt>
                <c:pt idx="413">
                  <c:v>603</c:v>
                </c:pt>
                <c:pt idx="414">
                  <c:v>604</c:v>
                </c:pt>
                <c:pt idx="415">
                  <c:v>605</c:v>
                </c:pt>
                <c:pt idx="416">
                  <c:v>606</c:v>
                </c:pt>
                <c:pt idx="417">
                  <c:v>607</c:v>
                </c:pt>
                <c:pt idx="418">
                  <c:v>608</c:v>
                </c:pt>
                <c:pt idx="419">
                  <c:v>609</c:v>
                </c:pt>
                <c:pt idx="420">
                  <c:v>610</c:v>
                </c:pt>
                <c:pt idx="421">
                  <c:v>611</c:v>
                </c:pt>
                <c:pt idx="422">
                  <c:v>612</c:v>
                </c:pt>
                <c:pt idx="423">
                  <c:v>613</c:v>
                </c:pt>
                <c:pt idx="424">
                  <c:v>614</c:v>
                </c:pt>
                <c:pt idx="425">
                  <c:v>615</c:v>
                </c:pt>
                <c:pt idx="426">
                  <c:v>616</c:v>
                </c:pt>
                <c:pt idx="427">
                  <c:v>617</c:v>
                </c:pt>
                <c:pt idx="428">
                  <c:v>618</c:v>
                </c:pt>
                <c:pt idx="429">
                  <c:v>619</c:v>
                </c:pt>
                <c:pt idx="430">
                  <c:v>620</c:v>
                </c:pt>
                <c:pt idx="431">
                  <c:v>621</c:v>
                </c:pt>
                <c:pt idx="432">
                  <c:v>622</c:v>
                </c:pt>
                <c:pt idx="433">
                  <c:v>623</c:v>
                </c:pt>
                <c:pt idx="434">
                  <c:v>624</c:v>
                </c:pt>
                <c:pt idx="435">
                  <c:v>625</c:v>
                </c:pt>
                <c:pt idx="436">
                  <c:v>626</c:v>
                </c:pt>
                <c:pt idx="437">
                  <c:v>627</c:v>
                </c:pt>
                <c:pt idx="438">
                  <c:v>628</c:v>
                </c:pt>
                <c:pt idx="439">
                  <c:v>629</c:v>
                </c:pt>
                <c:pt idx="440">
                  <c:v>630</c:v>
                </c:pt>
                <c:pt idx="441">
                  <c:v>631</c:v>
                </c:pt>
                <c:pt idx="442">
                  <c:v>632</c:v>
                </c:pt>
                <c:pt idx="443">
                  <c:v>633</c:v>
                </c:pt>
                <c:pt idx="444">
                  <c:v>634</c:v>
                </c:pt>
                <c:pt idx="445">
                  <c:v>635</c:v>
                </c:pt>
                <c:pt idx="446">
                  <c:v>636</c:v>
                </c:pt>
                <c:pt idx="447">
                  <c:v>637</c:v>
                </c:pt>
                <c:pt idx="448">
                  <c:v>638</c:v>
                </c:pt>
                <c:pt idx="449">
                  <c:v>639</c:v>
                </c:pt>
                <c:pt idx="450">
                  <c:v>640</c:v>
                </c:pt>
                <c:pt idx="451">
                  <c:v>641</c:v>
                </c:pt>
                <c:pt idx="452">
                  <c:v>642</c:v>
                </c:pt>
                <c:pt idx="453">
                  <c:v>643</c:v>
                </c:pt>
                <c:pt idx="454">
                  <c:v>644</c:v>
                </c:pt>
                <c:pt idx="455">
                  <c:v>645</c:v>
                </c:pt>
                <c:pt idx="456">
                  <c:v>646</c:v>
                </c:pt>
                <c:pt idx="457">
                  <c:v>647</c:v>
                </c:pt>
                <c:pt idx="458">
                  <c:v>648</c:v>
                </c:pt>
                <c:pt idx="459">
                  <c:v>649</c:v>
                </c:pt>
                <c:pt idx="460">
                  <c:v>650</c:v>
                </c:pt>
                <c:pt idx="461">
                  <c:v>651</c:v>
                </c:pt>
                <c:pt idx="462">
                  <c:v>652</c:v>
                </c:pt>
                <c:pt idx="463">
                  <c:v>653</c:v>
                </c:pt>
                <c:pt idx="464">
                  <c:v>654</c:v>
                </c:pt>
                <c:pt idx="465">
                  <c:v>655</c:v>
                </c:pt>
                <c:pt idx="466">
                  <c:v>656</c:v>
                </c:pt>
                <c:pt idx="467">
                  <c:v>657</c:v>
                </c:pt>
                <c:pt idx="468">
                  <c:v>658</c:v>
                </c:pt>
                <c:pt idx="469">
                  <c:v>659</c:v>
                </c:pt>
                <c:pt idx="470">
                  <c:v>660</c:v>
                </c:pt>
                <c:pt idx="471">
                  <c:v>661</c:v>
                </c:pt>
                <c:pt idx="472">
                  <c:v>662</c:v>
                </c:pt>
                <c:pt idx="473">
                  <c:v>663</c:v>
                </c:pt>
                <c:pt idx="474">
                  <c:v>664</c:v>
                </c:pt>
                <c:pt idx="475">
                  <c:v>665</c:v>
                </c:pt>
                <c:pt idx="476">
                  <c:v>666</c:v>
                </c:pt>
                <c:pt idx="477">
                  <c:v>667</c:v>
                </c:pt>
                <c:pt idx="478">
                  <c:v>668</c:v>
                </c:pt>
                <c:pt idx="479">
                  <c:v>669</c:v>
                </c:pt>
                <c:pt idx="480">
                  <c:v>670</c:v>
                </c:pt>
                <c:pt idx="481">
                  <c:v>671</c:v>
                </c:pt>
                <c:pt idx="482">
                  <c:v>672</c:v>
                </c:pt>
                <c:pt idx="483">
                  <c:v>673</c:v>
                </c:pt>
                <c:pt idx="484">
                  <c:v>674</c:v>
                </c:pt>
                <c:pt idx="485">
                  <c:v>675</c:v>
                </c:pt>
                <c:pt idx="486">
                  <c:v>676</c:v>
                </c:pt>
                <c:pt idx="487">
                  <c:v>677</c:v>
                </c:pt>
                <c:pt idx="488">
                  <c:v>678</c:v>
                </c:pt>
                <c:pt idx="489">
                  <c:v>679</c:v>
                </c:pt>
                <c:pt idx="490">
                  <c:v>680</c:v>
                </c:pt>
                <c:pt idx="491">
                  <c:v>681</c:v>
                </c:pt>
                <c:pt idx="492">
                  <c:v>682</c:v>
                </c:pt>
                <c:pt idx="493">
                  <c:v>683</c:v>
                </c:pt>
                <c:pt idx="494">
                  <c:v>684</c:v>
                </c:pt>
                <c:pt idx="495">
                  <c:v>685</c:v>
                </c:pt>
                <c:pt idx="496">
                  <c:v>686</c:v>
                </c:pt>
                <c:pt idx="497">
                  <c:v>687</c:v>
                </c:pt>
                <c:pt idx="498">
                  <c:v>688</c:v>
                </c:pt>
                <c:pt idx="499">
                  <c:v>689</c:v>
                </c:pt>
                <c:pt idx="500">
                  <c:v>690</c:v>
                </c:pt>
                <c:pt idx="501">
                  <c:v>691</c:v>
                </c:pt>
                <c:pt idx="502">
                  <c:v>692</c:v>
                </c:pt>
                <c:pt idx="503">
                  <c:v>693</c:v>
                </c:pt>
                <c:pt idx="504">
                  <c:v>694</c:v>
                </c:pt>
                <c:pt idx="505">
                  <c:v>695</c:v>
                </c:pt>
                <c:pt idx="506">
                  <c:v>696</c:v>
                </c:pt>
                <c:pt idx="507">
                  <c:v>697</c:v>
                </c:pt>
                <c:pt idx="508">
                  <c:v>698</c:v>
                </c:pt>
                <c:pt idx="509">
                  <c:v>699</c:v>
                </c:pt>
                <c:pt idx="510">
                  <c:v>700</c:v>
                </c:pt>
              </c:numCache>
            </c:numRef>
          </c:xVal>
          <c:yVal>
            <c:numRef>
              <c:f>Sheet1!$L$2:$L$512</c:f>
              <c:numCache>
                <c:formatCode>General</c:formatCode>
                <c:ptCount val="511"/>
                <c:pt idx="0">
                  <c:v>-0.83010166425527532</c:v>
                </c:pt>
                <c:pt idx="1">
                  <c:v>-0.30207527792097316</c:v>
                </c:pt>
                <c:pt idx="2">
                  <c:v>-0.77433996301742392</c:v>
                </c:pt>
                <c:pt idx="3">
                  <c:v>-0.4041930410106378</c:v>
                </c:pt>
                <c:pt idx="4">
                  <c:v>-0.37133043027270429</c:v>
                </c:pt>
                <c:pt idx="5">
                  <c:v>-0.26635749802262731</c:v>
                </c:pt>
                <c:pt idx="6">
                  <c:v>-0.26028182499055391</c:v>
                </c:pt>
                <c:pt idx="7">
                  <c:v>-5.8741158527951594E-2</c:v>
                </c:pt>
                <c:pt idx="8">
                  <c:v>-0.11563041013430854</c:v>
                </c:pt>
                <c:pt idx="9">
                  <c:v>-0.1276976936717529</c:v>
                </c:pt>
                <c:pt idx="10">
                  <c:v>-0.16202217555549284</c:v>
                </c:pt>
                <c:pt idx="11">
                  <c:v>-0.30834314915637506</c:v>
                </c:pt>
                <c:pt idx="12">
                  <c:v>-0.40027143824379824</c:v>
                </c:pt>
                <c:pt idx="13">
                  <c:v>-0.51091101105558068</c:v>
                </c:pt>
                <c:pt idx="14">
                  <c:v>-0.61438033647774049</c:v>
                </c:pt>
                <c:pt idx="15">
                  <c:v>-0.51876467346618005</c:v>
                </c:pt>
                <c:pt idx="16">
                  <c:v>-0.15358940533833054</c:v>
                </c:pt>
                <c:pt idx="17">
                  <c:v>0.24757789496721858</c:v>
                </c:pt>
                <c:pt idx="18">
                  <c:v>0.53515104482863773</c:v>
                </c:pt>
                <c:pt idx="19">
                  <c:v>0.73680743129129367</c:v>
                </c:pt>
                <c:pt idx="20">
                  <c:v>0.86761830747687529</c:v>
                </c:pt>
                <c:pt idx="21">
                  <c:v>0.94806093886575893</c:v>
                </c:pt>
                <c:pt idx="22">
                  <c:v>0.99510336103285046</c:v>
                </c:pt>
                <c:pt idx="23">
                  <c:v>1</c:v>
                </c:pt>
                <c:pt idx="24">
                  <c:v>0.97737105664348867</c:v>
                </c:pt>
                <c:pt idx="25">
                  <c:v>0.93782259319917538</c:v>
                </c:pt>
                <c:pt idx="26">
                  <c:v>0.88374238169187047</c:v>
                </c:pt>
                <c:pt idx="27">
                  <c:v>0.82487395120926688</c:v>
                </c:pt>
                <c:pt idx="28">
                  <c:v>0.76185836875392565</c:v>
                </c:pt>
                <c:pt idx="29">
                  <c:v>0.69781789702721075</c:v>
                </c:pt>
                <c:pt idx="30">
                  <c:v>0.63369435270673191</c:v>
                </c:pt>
                <c:pt idx="31">
                  <c:v>0.56365959920295283</c:v>
                </c:pt>
                <c:pt idx="32">
                  <c:v>0.47809766001446258</c:v>
                </c:pt>
                <c:pt idx="33">
                  <c:v>0.38961032344128116</c:v>
                </c:pt>
                <c:pt idx="34">
                  <c:v>0.30472429118462674</c:v>
                </c:pt>
                <c:pt idx="35">
                  <c:v>0.23555495970357551</c:v>
                </c:pt>
                <c:pt idx="36">
                  <c:v>0.17868542197585879</c:v>
                </c:pt>
                <c:pt idx="37">
                  <c:v>0.13905124397136701</c:v>
                </c:pt>
                <c:pt idx="38">
                  <c:v>0.10964662705051786</c:v>
                </c:pt>
                <c:pt idx="39">
                  <c:v>8.8200463355190176E-2</c:v>
                </c:pt>
                <c:pt idx="40">
                  <c:v>7.5395956821408622E-2</c:v>
                </c:pt>
                <c:pt idx="41">
                  <c:v>6.4703424050151587E-2</c:v>
                </c:pt>
                <c:pt idx="42">
                  <c:v>5.5388797029062395E-2</c:v>
                </c:pt>
                <c:pt idx="43">
                  <c:v>4.8728088232819142E-2</c:v>
                </c:pt>
                <c:pt idx="44">
                  <c:v>4.3398954998603953E-2</c:v>
                </c:pt>
                <c:pt idx="45">
                  <c:v>4.0096422136382655E-2</c:v>
                </c:pt>
                <c:pt idx="46">
                  <c:v>3.7225435484801235E-2</c:v>
                </c:pt>
                <c:pt idx="47">
                  <c:v>3.4649413559431005E-2</c:v>
                </c:pt>
                <c:pt idx="48">
                  <c:v>3.2698326310902977E-2</c:v>
                </c:pt>
                <c:pt idx="49">
                  <c:v>3.0927958679051355E-2</c:v>
                </c:pt>
                <c:pt idx="50">
                  <c:v>2.9545408988775005E-2</c:v>
                </c:pt>
                <c:pt idx="51">
                  <c:v>2.8604748546743119E-2</c:v>
                </c:pt>
                <c:pt idx="52">
                  <c:v>2.9293915984747353E-2</c:v>
                </c:pt>
                <c:pt idx="53">
                  <c:v>2.9530033463373268E-2</c:v>
                </c:pt>
                <c:pt idx="54">
                  <c:v>2.8823621219238323E-2</c:v>
                </c:pt>
                <c:pt idx="55">
                  <c:v>2.7663945875634643E-2</c:v>
                </c:pt>
                <c:pt idx="56">
                  <c:v>2.7792233732280711E-2</c:v>
                </c:pt>
                <c:pt idx="57">
                  <c:v>2.8803057438862831E-2</c:v>
                </c:pt>
                <c:pt idx="58">
                  <c:v>2.9723368192458272E-2</c:v>
                </c:pt>
                <c:pt idx="59">
                  <c:v>2.9494924870839372E-2</c:v>
                </c:pt>
                <c:pt idx="60">
                  <c:v>2.9244394335306706E-2</c:v>
                </c:pt>
                <c:pt idx="61">
                  <c:v>2.8244082305581255E-2</c:v>
                </c:pt>
                <c:pt idx="62">
                  <c:v>2.9739583471505959E-2</c:v>
                </c:pt>
                <c:pt idx="63">
                  <c:v>3.1506164593266127E-2</c:v>
                </c:pt>
                <c:pt idx="64">
                  <c:v>3.0789728455276267E-2</c:v>
                </c:pt>
                <c:pt idx="65">
                  <c:v>2.9421289894616367E-2</c:v>
                </c:pt>
                <c:pt idx="66">
                  <c:v>2.9215728420397106E-2</c:v>
                </c:pt>
                <c:pt idx="67">
                  <c:v>2.9497453919053045E-2</c:v>
                </c:pt>
                <c:pt idx="68">
                  <c:v>3.1494760937243654E-2</c:v>
                </c:pt>
                <c:pt idx="69">
                  <c:v>3.3020109466290457E-2</c:v>
                </c:pt>
                <c:pt idx="70">
                  <c:v>3.3001815675694192E-2</c:v>
                </c:pt>
                <c:pt idx="71">
                  <c:v>3.2338359356391802E-2</c:v>
                </c:pt>
                <c:pt idx="72">
                  <c:v>3.0308560710747251E-2</c:v>
                </c:pt>
                <c:pt idx="73">
                  <c:v>2.8022007507708783E-2</c:v>
                </c:pt>
                <c:pt idx="74">
                  <c:v>2.6182699034688312E-2</c:v>
                </c:pt>
                <c:pt idx="75">
                  <c:v>2.7949600799927591E-2</c:v>
                </c:pt>
                <c:pt idx="76">
                  <c:v>2.6025949936423157E-2</c:v>
                </c:pt>
                <c:pt idx="77">
                  <c:v>2.3489182394963424E-2</c:v>
                </c:pt>
                <c:pt idx="78">
                  <c:v>2.246023327503413E-2</c:v>
                </c:pt>
                <c:pt idx="79">
                  <c:v>2.2200118643271777E-2</c:v>
                </c:pt>
                <c:pt idx="80">
                  <c:v>1.9603657603963952E-2</c:v>
                </c:pt>
                <c:pt idx="81">
                  <c:v>1.5719846014314698E-2</c:v>
                </c:pt>
                <c:pt idx="82">
                  <c:v>1.2175101231609503E-2</c:v>
                </c:pt>
                <c:pt idx="83">
                  <c:v>1.0158792278328065E-2</c:v>
                </c:pt>
                <c:pt idx="84">
                  <c:v>8.5636574425864767E-3</c:v>
                </c:pt>
                <c:pt idx="85">
                  <c:v>7.4811829525482524E-3</c:v>
                </c:pt>
                <c:pt idx="86">
                  <c:v>6.7322950969332142E-3</c:v>
                </c:pt>
                <c:pt idx="87">
                  <c:v>6.3811576711660578E-3</c:v>
                </c:pt>
                <c:pt idx="88">
                  <c:v>5.9774393450666456E-3</c:v>
                </c:pt>
                <c:pt idx="89">
                  <c:v>5.8491818987995497E-3</c:v>
                </c:pt>
                <c:pt idx="90">
                  <c:v>5.4584116587345225E-3</c:v>
                </c:pt>
                <c:pt idx="91">
                  <c:v>5.575126362942608E-3</c:v>
                </c:pt>
                <c:pt idx="92">
                  <c:v>5.42670594055575E-3</c:v>
                </c:pt>
                <c:pt idx="93">
                  <c:v>5.4436090763026147E-3</c:v>
                </c:pt>
                <c:pt idx="94">
                  <c:v>5.3322620510569468E-3</c:v>
                </c:pt>
                <c:pt idx="95">
                  <c:v>5.3487536553499066E-3</c:v>
                </c:pt>
                <c:pt idx="96">
                  <c:v>5.3796066702247337E-3</c:v>
                </c:pt>
                <c:pt idx="97">
                  <c:v>5.3869126566663122E-3</c:v>
                </c:pt>
                <c:pt idx="98">
                  <c:v>5.3594139845404478E-3</c:v>
                </c:pt>
                <c:pt idx="99">
                  <c:v>5.2590298714252897E-3</c:v>
                </c:pt>
                <c:pt idx="100">
                  <c:v>5.0732813415116148E-3</c:v>
                </c:pt>
                <c:pt idx="101">
                  <c:v>5.0897310846573143E-3</c:v>
                </c:pt>
                <c:pt idx="102">
                  <c:v>5.3000645966882901E-3</c:v>
                </c:pt>
                <c:pt idx="103">
                  <c:v>5.1352298489362319E-3</c:v>
                </c:pt>
                <c:pt idx="104">
                  <c:v>5.1687618195462677E-3</c:v>
                </c:pt>
                <c:pt idx="105">
                  <c:v>5.0507541091149646E-3</c:v>
                </c:pt>
                <c:pt idx="106">
                  <c:v>4.8555182987652865E-3</c:v>
                </c:pt>
                <c:pt idx="107">
                  <c:v>4.994425838715089E-3</c:v>
                </c:pt>
                <c:pt idx="108">
                  <c:v>4.9506029682117253E-3</c:v>
                </c:pt>
                <c:pt idx="109">
                  <c:v>4.9303376664775207E-3</c:v>
                </c:pt>
                <c:pt idx="110">
                  <c:v>4.7400748872590643E-3</c:v>
                </c:pt>
                <c:pt idx="111">
                  <c:v>4.8598711613425582E-3</c:v>
                </c:pt>
                <c:pt idx="112">
                  <c:v>4.482066370405993E-3</c:v>
                </c:pt>
                <c:pt idx="113">
                  <c:v>4.6461350280817583E-3</c:v>
                </c:pt>
                <c:pt idx="114">
                  <c:v>4.5009013217192197E-3</c:v>
                </c:pt>
                <c:pt idx="115">
                  <c:v>4.644319676969183E-3</c:v>
                </c:pt>
                <c:pt idx="116">
                  <c:v>4.2831325942001026E-3</c:v>
                </c:pt>
                <c:pt idx="117">
                  <c:v>4.2471097419951908E-3</c:v>
                </c:pt>
                <c:pt idx="118">
                  <c:v>4.4746828075558544E-3</c:v>
                </c:pt>
                <c:pt idx="119">
                  <c:v>4.311903142297911E-3</c:v>
                </c:pt>
                <c:pt idx="120">
                  <c:v>4.2437640318233986E-3</c:v>
                </c:pt>
                <c:pt idx="121">
                  <c:v>4.1801695186985538E-3</c:v>
                </c:pt>
                <c:pt idx="122">
                  <c:v>4.1540967746978253E-3</c:v>
                </c:pt>
                <c:pt idx="123">
                  <c:v>4.0950172622855538E-3</c:v>
                </c:pt>
                <c:pt idx="124">
                  <c:v>3.9210483931892935E-3</c:v>
                </c:pt>
                <c:pt idx="125">
                  <c:v>3.9220169372675816E-3</c:v>
                </c:pt>
                <c:pt idx="126">
                  <c:v>3.7930022395851787E-3</c:v>
                </c:pt>
                <c:pt idx="127">
                  <c:v>3.6156037701187316E-3</c:v>
                </c:pt>
                <c:pt idx="128">
                  <c:v>3.8047461896587699E-3</c:v>
                </c:pt>
                <c:pt idx="129">
                  <c:v>3.7528692323437651E-3</c:v>
                </c:pt>
                <c:pt idx="130">
                  <c:v>3.6438274503860319E-3</c:v>
                </c:pt>
                <c:pt idx="131">
                  <c:v>3.4839712415778656E-3</c:v>
                </c:pt>
                <c:pt idx="132">
                  <c:v>3.3219006133135814E-3</c:v>
                </c:pt>
                <c:pt idx="133">
                  <c:v>3.2316259679265975E-3</c:v>
                </c:pt>
                <c:pt idx="134">
                  <c:v>3.217808920134799E-3</c:v>
                </c:pt>
                <c:pt idx="135">
                  <c:v>3.4751390017337767E-3</c:v>
                </c:pt>
                <c:pt idx="136">
                  <c:v>3.428609069469569E-3</c:v>
                </c:pt>
                <c:pt idx="137">
                  <c:v>3.1472962850926239E-3</c:v>
                </c:pt>
                <c:pt idx="138">
                  <c:v>3.3269545909937652E-3</c:v>
                </c:pt>
                <c:pt idx="139">
                  <c:v>2.9834274953352822E-3</c:v>
                </c:pt>
                <c:pt idx="140">
                  <c:v>2.776690628828874E-3</c:v>
                </c:pt>
                <c:pt idx="141">
                  <c:v>2.6206326613203682E-3</c:v>
                </c:pt>
                <c:pt idx="142">
                  <c:v>2.8745300352531642E-3</c:v>
                </c:pt>
                <c:pt idx="143">
                  <c:v>2.6983114968936375E-3</c:v>
                </c:pt>
                <c:pt idx="144">
                  <c:v>2.9210276060647644E-3</c:v>
                </c:pt>
                <c:pt idx="145">
                  <c:v>2.6427450090930941E-3</c:v>
                </c:pt>
                <c:pt idx="146">
                  <c:v>3.2552064865175481E-3</c:v>
                </c:pt>
                <c:pt idx="147">
                  <c:v>2.4648215074039906E-3</c:v>
                </c:pt>
                <c:pt idx="148">
                  <c:v>2.8222733774503207E-3</c:v>
                </c:pt>
                <c:pt idx="149">
                  <c:v>2.8196560475071946E-3</c:v>
                </c:pt>
                <c:pt idx="150">
                  <c:v>2.8070370151744494E-3</c:v>
                </c:pt>
                <c:pt idx="151">
                  <c:v>2.7868785361473193E-3</c:v>
                </c:pt>
                <c:pt idx="152">
                  <c:v>2.7847910847495672E-3</c:v>
                </c:pt>
                <c:pt idx="153">
                  <c:v>2.8080963756311941E-3</c:v>
                </c:pt>
                <c:pt idx="154">
                  <c:v>2.3936615059014284E-3</c:v>
                </c:pt>
                <c:pt idx="155">
                  <c:v>2.508283187486954E-3</c:v>
                </c:pt>
                <c:pt idx="156">
                  <c:v>2.5016515555376403E-3</c:v>
                </c:pt>
                <c:pt idx="157">
                  <c:v>2.4564783939410948E-3</c:v>
                </c:pt>
                <c:pt idx="158">
                  <c:v>2.3978323951198673E-3</c:v>
                </c:pt>
                <c:pt idx="159">
                  <c:v>2.3951866768350573E-3</c:v>
                </c:pt>
                <c:pt idx="160">
                  <c:v>2.2886252670929769E-3</c:v>
                </c:pt>
                <c:pt idx="161">
                  <c:v>2.1596313057491265E-3</c:v>
                </c:pt>
                <c:pt idx="162">
                  <c:v>2.469335576910172E-3</c:v>
                </c:pt>
                <c:pt idx="163">
                  <c:v>2.3500253712140603E-3</c:v>
                </c:pt>
                <c:pt idx="164">
                  <c:v>2.4386720243291778E-3</c:v>
                </c:pt>
                <c:pt idx="165">
                  <c:v>2.7592440424902601E-3</c:v>
                </c:pt>
                <c:pt idx="166">
                  <c:v>2.273315589168354E-3</c:v>
                </c:pt>
                <c:pt idx="167">
                  <c:v>2.3205845262435233E-3</c:v>
                </c:pt>
                <c:pt idx="168">
                  <c:v>2.4680591797482392E-3</c:v>
                </c:pt>
                <c:pt idx="169">
                  <c:v>2.4144229985114344E-3</c:v>
                </c:pt>
                <c:pt idx="170">
                  <c:v>2.3453570185525546E-3</c:v>
                </c:pt>
                <c:pt idx="171">
                  <c:v>2.5041111622484576E-3</c:v>
                </c:pt>
                <c:pt idx="172">
                  <c:v>2.7117682040023582E-3</c:v>
                </c:pt>
                <c:pt idx="173">
                  <c:v>2.3516748686688367E-3</c:v>
                </c:pt>
                <c:pt idx="174">
                  <c:v>2.5180907292743446E-3</c:v>
                </c:pt>
                <c:pt idx="175">
                  <c:v>2.2646341383383631E-3</c:v>
                </c:pt>
                <c:pt idx="176">
                  <c:v>2.1852028248299181E-3</c:v>
                </c:pt>
                <c:pt idx="177">
                  <c:v>2.162337704105872E-3</c:v>
                </c:pt>
                <c:pt idx="178">
                  <c:v>2.2107137326202596E-3</c:v>
                </c:pt>
                <c:pt idx="179">
                  <c:v>1.973524199240107E-3</c:v>
                </c:pt>
                <c:pt idx="180">
                  <c:v>1.6357390931548612E-3</c:v>
                </c:pt>
                <c:pt idx="181">
                  <c:v>1.9284409097746686E-3</c:v>
                </c:pt>
                <c:pt idx="182">
                  <c:v>2.5175925627043028E-3</c:v>
                </c:pt>
                <c:pt idx="183">
                  <c:v>2.3945952833431643E-3</c:v>
                </c:pt>
                <c:pt idx="184">
                  <c:v>2.6760403816183448E-3</c:v>
                </c:pt>
                <c:pt idx="185">
                  <c:v>2.645361197599839E-3</c:v>
                </c:pt>
                <c:pt idx="186">
                  <c:v>2.5884940462411383E-3</c:v>
                </c:pt>
                <c:pt idx="187">
                  <c:v>2.3912025689229507E-3</c:v>
                </c:pt>
                <c:pt idx="188">
                  <c:v>2.3967741057348362E-3</c:v>
                </c:pt>
                <c:pt idx="189">
                  <c:v>2.6729256378022624E-3</c:v>
                </c:pt>
                <c:pt idx="190">
                  <c:v>2.2945376957742738E-3</c:v>
                </c:pt>
                <c:pt idx="191">
                  <c:v>2.2866648492418941E-3</c:v>
                </c:pt>
                <c:pt idx="192">
                  <c:v>2.5628348098907859E-3</c:v>
                </c:pt>
                <c:pt idx="193">
                  <c:v>2.4908792765553972E-3</c:v>
                </c:pt>
                <c:pt idx="194">
                  <c:v>2.5234149227082382E-3</c:v>
                </c:pt>
                <c:pt idx="195">
                  <c:v>1.7838661807449466E-3</c:v>
                </c:pt>
                <c:pt idx="196">
                  <c:v>2.4803874764068733E-3</c:v>
                </c:pt>
                <c:pt idx="197">
                  <c:v>2.5263417020863145E-3</c:v>
                </c:pt>
                <c:pt idx="198">
                  <c:v>2.8387255524388198E-3</c:v>
                </c:pt>
                <c:pt idx="199">
                  <c:v>2.6763207097349516E-3</c:v>
                </c:pt>
                <c:pt idx="200">
                  <c:v>2.314640598026222E-3</c:v>
                </c:pt>
                <c:pt idx="201">
                  <c:v>2.5485734605081604E-3</c:v>
                </c:pt>
                <c:pt idx="202">
                  <c:v>2.596279329717554E-3</c:v>
                </c:pt>
                <c:pt idx="203">
                  <c:v>2.3074831037382705E-3</c:v>
                </c:pt>
                <c:pt idx="204">
                  <c:v>2.4217380204665595E-3</c:v>
                </c:pt>
                <c:pt idx="205">
                  <c:v>2.4289286599984503E-3</c:v>
                </c:pt>
                <c:pt idx="206">
                  <c:v>2.4541124676279685E-3</c:v>
                </c:pt>
                <c:pt idx="207">
                  <c:v>2.3197442797950993E-3</c:v>
                </c:pt>
                <c:pt idx="208">
                  <c:v>2.0056452136163116E-3</c:v>
                </c:pt>
                <c:pt idx="209">
                  <c:v>2.252094592978625E-3</c:v>
                </c:pt>
                <c:pt idx="210">
                  <c:v>2.30234845738642E-3</c:v>
                </c:pt>
                <c:pt idx="211">
                  <c:v>2.3089457118674935E-3</c:v>
                </c:pt>
                <c:pt idx="212">
                  <c:v>1.8189560194833076E-3</c:v>
                </c:pt>
                <c:pt idx="213">
                  <c:v>2.1018680058262121E-3</c:v>
                </c:pt>
                <c:pt idx="214">
                  <c:v>1.9691400180160924E-3</c:v>
                </c:pt>
                <c:pt idx="215">
                  <c:v>2.3817404694848852E-3</c:v>
                </c:pt>
                <c:pt idx="216">
                  <c:v>2.4619574341827881E-3</c:v>
                </c:pt>
                <c:pt idx="217">
                  <c:v>2.3232608783858469E-3</c:v>
                </c:pt>
                <c:pt idx="218">
                  <c:v>2.0718853467725433E-3</c:v>
                </c:pt>
                <c:pt idx="219">
                  <c:v>2.062710598377592E-3</c:v>
                </c:pt>
                <c:pt idx="220">
                  <c:v>2.2283856436683307E-3</c:v>
                </c:pt>
                <c:pt idx="221">
                  <c:v>2.3355536528679713E-3</c:v>
                </c:pt>
                <c:pt idx="222">
                  <c:v>2.2209807703121244E-3</c:v>
                </c:pt>
                <c:pt idx="223">
                  <c:v>1.9614289490025006E-3</c:v>
                </c:pt>
                <c:pt idx="224">
                  <c:v>1.7643800437779687E-3</c:v>
                </c:pt>
                <c:pt idx="225">
                  <c:v>2.1800075073561995E-3</c:v>
                </c:pt>
                <c:pt idx="226">
                  <c:v>2.0356229759692663E-3</c:v>
                </c:pt>
                <c:pt idx="227">
                  <c:v>2.0477204391061636E-3</c:v>
                </c:pt>
                <c:pt idx="228">
                  <c:v>2.2556728356217825E-3</c:v>
                </c:pt>
                <c:pt idx="229">
                  <c:v>2.515039468636693E-3</c:v>
                </c:pt>
                <c:pt idx="230">
                  <c:v>2.4396059054076001E-3</c:v>
                </c:pt>
                <c:pt idx="231">
                  <c:v>2.1094262250746761E-3</c:v>
                </c:pt>
                <c:pt idx="232">
                  <c:v>2.4809167298546356E-3</c:v>
                </c:pt>
                <c:pt idx="233">
                  <c:v>2.1386028947578432E-3</c:v>
                </c:pt>
                <c:pt idx="234">
                  <c:v>2.1855139237965124E-3</c:v>
                </c:pt>
                <c:pt idx="235">
                  <c:v>2.152818727764298E-3</c:v>
                </c:pt>
                <c:pt idx="236">
                  <c:v>2.4188119958522118E-3</c:v>
                </c:pt>
                <c:pt idx="237">
                  <c:v>2.0577034503576346E-3</c:v>
                </c:pt>
                <c:pt idx="238">
                  <c:v>1.8690940683715486E-3</c:v>
                </c:pt>
                <c:pt idx="239">
                  <c:v>2.3079810122965641E-3</c:v>
                </c:pt>
                <c:pt idx="240">
                  <c:v>1.9006161390765039E-3</c:v>
                </c:pt>
                <c:pt idx="241">
                  <c:v>1.9554280975423799E-3</c:v>
                </c:pt>
                <c:pt idx="242">
                  <c:v>1.7944953773498422E-3</c:v>
                </c:pt>
                <c:pt idx="243">
                  <c:v>2.4715148008608639E-3</c:v>
                </c:pt>
                <c:pt idx="244">
                  <c:v>2.1142162805632804E-3</c:v>
                </c:pt>
                <c:pt idx="245">
                  <c:v>1.8145424273254382E-3</c:v>
                </c:pt>
                <c:pt idx="246">
                  <c:v>1.9078908110235818E-3</c:v>
                </c:pt>
                <c:pt idx="247">
                  <c:v>2.0466630628983283E-3</c:v>
                </c:pt>
                <c:pt idx="248">
                  <c:v>1.6148310255509086E-3</c:v>
                </c:pt>
                <c:pt idx="249">
                  <c:v>2.0505504889906023E-3</c:v>
                </c:pt>
                <c:pt idx="250">
                  <c:v>1.8621309432854743E-3</c:v>
                </c:pt>
                <c:pt idx="251">
                  <c:v>2.0793497019722441E-3</c:v>
                </c:pt>
                <c:pt idx="252">
                  <c:v>2.4173801191593007E-3</c:v>
                </c:pt>
                <c:pt idx="253">
                  <c:v>1.9193004952244184E-3</c:v>
                </c:pt>
                <c:pt idx="254">
                  <c:v>2.3087278762799965E-3</c:v>
                </c:pt>
                <c:pt idx="255">
                  <c:v>2.3033131435598432E-3</c:v>
                </c:pt>
                <c:pt idx="256">
                  <c:v>2.20838035121022E-3</c:v>
                </c:pt>
                <c:pt idx="257">
                  <c:v>2.0781989382554259E-3</c:v>
                </c:pt>
                <c:pt idx="258">
                  <c:v>1.6613086706079652E-3</c:v>
                </c:pt>
                <c:pt idx="259">
                  <c:v>1.7333968383511271E-3</c:v>
                </c:pt>
                <c:pt idx="260">
                  <c:v>1.8862226213920005E-3</c:v>
                </c:pt>
                <c:pt idx="261">
                  <c:v>1.9280678275974046E-3</c:v>
                </c:pt>
                <c:pt idx="262">
                  <c:v>2.2082870162329136E-3</c:v>
                </c:pt>
                <c:pt idx="263">
                  <c:v>1.9448879568076166E-3</c:v>
                </c:pt>
                <c:pt idx="264">
                  <c:v>1.9955080069442581E-3</c:v>
                </c:pt>
                <c:pt idx="265">
                  <c:v>2.0571747488954796E-3</c:v>
                </c:pt>
                <c:pt idx="266">
                  <c:v>2.0165600967146351E-3</c:v>
                </c:pt>
                <c:pt idx="267">
                  <c:v>1.860483435642454E-3</c:v>
                </c:pt>
                <c:pt idx="268">
                  <c:v>2.242200138535112E-3</c:v>
                </c:pt>
                <c:pt idx="269">
                  <c:v>1.9183989008693325E-3</c:v>
                </c:pt>
                <c:pt idx="270">
                  <c:v>2.1874738527734197E-3</c:v>
                </c:pt>
                <c:pt idx="271">
                  <c:v>2.1366743080965802E-3</c:v>
                </c:pt>
                <c:pt idx="272">
                  <c:v>2.169897050357928E-3</c:v>
                </c:pt>
                <c:pt idx="273">
                  <c:v>1.9598743157503138E-3</c:v>
                </c:pt>
                <c:pt idx="274">
                  <c:v>2.0584498535951832E-3</c:v>
                </c:pt>
                <c:pt idx="275">
                  <c:v>1.9167200753420692E-3</c:v>
                </c:pt>
                <c:pt idx="276">
                  <c:v>1.6162911379091415E-3</c:v>
                </c:pt>
                <c:pt idx="277">
                  <c:v>1.8178059943644558E-3</c:v>
                </c:pt>
                <c:pt idx="278">
                  <c:v>1.9670878643650706E-3</c:v>
                </c:pt>
                <c:pt idx="279">
                  <c:v>1.9279123767914571E-3</c:v>
                </c:pt>
                <c:pt idx="280">
                  <c:v>1.9414057286213547E-3</c:v>
                </c:pt>
                <c:pt idx="281">
                  <c:v>1.3343073996476768E-3</c:v>
                </c:pt>
                <c:pt idx="282">
                  <c:v>2.2067314364423276E-3</c:v>
                </c:pt>
                <c:pt idx="283">
                  <c:v>1.9119634407529422E-3</c:v>
                </c:pt>
                <c:pt idx="284">
                  <c:v>1.8792281158036119E-3</c:v>
                </c:pt>
                <c:pt idx="285">
                  <c:v>1.8519040700481141E-3</c:v>
                </c:pt>
                <c:pt idx="286">
                  <c:v>1.8699022959910105E-3</c:v>
                </c:pt>
                <c:pt idx="287">
                  <c:v>2.0280661319752929E-3</c:v>
                </c:pt>
                <c:pt idx="288">
                  <c:v>1.7721806018612706E-3</c:v>
                </c:pt>
                <c:pt idx="289">
                  <c:v>1.6868177168504691E-3</c:v>
                </c:pt>
                <c:pt idx="290">
                  <c:v>1.1096681982699537E-3</c:v>
                </c:pt>
                <c:pt idx="291">
                  <c:v>1.529097473823878E-3</c:v>
                </c:pt>
                <c:pt idx="292">
                  <c:v>1.70247814542049E-3</c:v>
                </c:pt>
                <c:pt idx="293">
                  <c:v>1.6139922399775397E-3</c:v>
                </c:pt>
                <c:pt idx="294">
                  <c:v>1.8053113370384702E-3</c:v>
                </c:pt>
                <c:pt idx="295">
                  <c:v>1.6434750406747489E-3</c:v>
                </c:pt>
                <c:pt idx="296">
                  <c:v>1.6809452120320585E-3</c:v>
                </c:pt>
                <c:pt idx="297">
                  <c:v>1.764566509551516E-3</c:v>
                </c:pt>
                <c:pt idx="298">
                  <c:v>1.70247814542049E-3</c:v>
                </c:pt>
                <c:pt idx="299">
                  <c:v>1.5678927673059184E-3</c:v>
                </c:pt>
                <c:pt idx="300">
                  <c:v>1.2515196768551596E-3</c:v>
                </c:pt>
                <c:pt idx="301">
                  <c:v>1.510089445210384E-3</c:v>
                </c:pt>
                <c:pt idx="302">
                  <c:v>1.4093493434734086E-3</c:v>
                </c:pt>
                <c:pt idx="303">
                  <c:v>1.4565797958101929E-3</c:v>
                </c:pt>
                <c:pt idx="304">
                  <c:v>1.3381569587649759E-3</c:v>
                </c:pt>
                <c:pt idx="305">
                  <c:v>1.0359845939378015E-3</c:v>
                </c:pt>
                <c:pt idx="306">
                  <c:v>1.1125227377571261E-3</c:v>
                </c:pt>
                <c:pt idx="307">
                  <c:v>1.9127717538074097E-3</c:v>
                </c:pt>
                <c:pt idx="308">
                  <c:v>1.8479874634836913E-3</c:v>
                </c:pt>
                <c:pt idx="309">
                  <c:v>1.9520079628581955E-3</c:v>
                </c:pt>
                <c:pt idx="310">
                  <c:v>1.94983152853039E-3</c:v>
                </c:pt>
                <c:pt idx="311">
                  <c:v>1.7984736278377088E-3</c:v>
                </c:pt>
                <c:pt idx="312">
                  <c:v>2.1598179533316984E-3</c:v>
                </c:pt>
                <c:pt idx="313">
                  <c:v>1.3298059454113244E-3</c:v>
                </c:pt>
                <c:pt idx="314">
                  <c:v>1.6271023461591836E-3</c:v>
                </c:pt>
                <c:pt idx="315">
                  <c:v>1.9573869149418356E-3</c:v>
                </c:pt>
                <c:pt idx="316">
                  <c:v>1.2801380432822741E-3</c:v>
                </c:pt>
                <c:pt idx="317">
                  <c:v>1.6577356679966619E-3</c:v>
                </c:pt>
                <c:pt idx="318">
                  <c:v>1.8582764075896058E-3</c:v>
                </c:pt>
                <c:pt idx="319">
                  <c:v>1.9531894606702256E-3</c:v>
                </c:pt>
                <c:pt idx="320">
                  <c:v>2.0255161176273954E-3</c:v>
                </c:pt>
                <c:pt idx="321">
                  <c:v>1.6151416873146337E-3</c:v>
                </c:pt>
                <c:pt idx="322">
                  <c:v>2.0133882200662812E-3</c:v>
                </c:pt>
                <c:pt idx="323">
                  <c:v>1.6511179289110634E-3</c:v>
                </c:pt>
                <c:pt idx="324">
                  <c:v>1.3564118171936054E-3</c:v>
                </c:pt>
                <c:pt idx="325">
                  <c:v>1.837325781676759E-3</c:v>
                </c:pt>
                <c:pt idx="326">
                  <c:v>1.5139406731624085E-3</c:v>
                </c:pt>
                <c:pt idx="327">
                  <c:v>1.4943743295868649E-3</c:v>
                </c:pt>
                <c:pt idx="328">
                  <c:v>1.9188030636081218E-3</c:v>
                </c:pt>
                <c:pt idx="329">
                  <c:v>1.7336765156773508E-3</c:v>
                </c:pt>
                <c:pt idx="330">
                  <c:v>1.8444438996586706E-3</c:v>
                </c:pt>
                <c:pt idx="331">
                  <c:v>1.7527261030459221E-3</c:v>
                </c:pt>
                <c:pt idx="332">
                  <c:v>1.6131223901044093E-3</c:v>
                </c:pt>
                <c:pt idx="333">
                  <c:v>9.9755033376319551E-4</c:v>
                </c:pt>
                <c:pt idx="334">
                  <c:v>1.3583987901436064E-3</c:v>
                </c:pt>
                <c:pt idx="335">
                  <c:v>1.3476568335748331E-3</c:v>
                </c:pt>
                <c:pt idx="336">
                  <c:v>1.2853528872128705E-3</c:v>
                </c:pt>
                <c:pt idx="337">
                  <c:v>1.531892847287784E-3</c:v>
                </c:pt>
                <c:pt idx="338">
                  <c:v>1.5823992465918912E-3</c:v>
                </c:pt>
                <c:pt idx="339">
                  <c:v>1.3694825522322684E-3</c:v>
                </c:pt>
                <c:pt idx="340">
                  <c:v>1.3437140480636897E-3</c:v>
                </c:pt>
                <c:pt idx="341">
                  <c:v>1.2779341710634246E-3</c:v>
                </c:pt>
                <c:pt idx="342">
                  <c:v>1.464250217471746E-3</c:v>
                </c:pt>
                <c:pt idx="343">
                  <c:v>1.2451568654497729E-3</c:v>
                </c:pt>
                <c:pt idx="344">
                  <c:v>1.451890662114519E-3</c:v>
                </c:pt>
                <c:pt idx="345">
                  <c:v>1.2466156475378818E-3</c:v>
                </c:pt>
                <c:pt idx="346">
                  <c:v>1.5891711854435326E-3</c:v>
                </c:pt>
                <c:pt idx="347">
                  <c:v>1.2488814258654593E-3</c:v>
                </c:pt>
                <c:pt idx="348">
                  <c:v>1.2939513179749745E-3</c:v>
                </c:pt>
                <c:pt idx="349">
                  <c:v>1.1927683398757628E-3</c:v>
                </c:pt>
                <c:pt idx="350">
                  <c:v>1.2693050401560205E-3</c:v>
                </c:pt>
                <c:pt idx="351">
                  <c:v>1.2607381709435947E-3</c:v>
                </c:pt>
                <c:pt idx="352">
                  <c:v>1.4693432091582575E-3</c:v>
                </c:pt>
                <c:pt idx="353">
                  <c:v>1.2356904283391567E-3</c:v>
                </c:pt>
                <c:pt idx="354">
                  <c:v>1.1551570552836292E-3</c:v>
                </c:pt>
                <c:pt idx="355">
                  <c:v>1.5003994205172702E-3</c:v>
                </c:pt>
                <c:pt idx="356">
                  <c:v>1.6447488453788281E-3</c:v>
                </c:pt>
                <c:pt idx="357">
                  <c:v>1.4576666888433862E-3</c:v>
                </c:pt>
                <c:pt idx="358">
                  <c:v>1.6794848668926791E-3</c:v>
                </c:pt>
                <c:pt idx="359">
                  <c:v>1.4599957551516426E-3</c:v>
                </c:pt>
                <c:pt idx="360">
                  <c:v>1.5958500432275205E-3</c:v>
                </c:pt>
                <c:pt idx="361">
                  <c:v>1.5123877542654457E-3</c:v>
                </c:pt>
                <c:pt idx="362">
                  <c:v>1.5230098382810354E-3</c:v>
                </c:pt>
                <c:pt idx="363">
                  <c:v>1.5468639530791415E-3</c:v>
                </c:pt>
                <c:pt idx="364">
                  <c:v>1.5578596815278758E-3</c:v>
                </c:pt>
                <c:pt idx="365">
                  <c:v>1.5400927205984417E-3</c:v>
                </c:pt>
                <c:pt idx="366">
                  <c:v>1.8876526240530745E-3</c:v>
                </c:pt>
                <c:pt idx="367">
                  <c:v>1.0010244674325678E-3</c:v>
                </c:pt>
                <c:pt idx="368">
                  <c:v>1.3705381644196087E-3</c:v>
                </c:pt>
                <c:pt idx="369">
                  <c:v>1.3417892375644145E-3</c:v>
                </c:pt>
                <c:pt idx="370">
                  <c:v>1.5897303414116421E-3</c:v>
                </c:pt>
                <c:pt idx="371">
                  <c:v>1.5245627978500568E-3</c:v>
                </c:pt>
                <c:pt idx="372">
                  <c:v>1.2121959965240784E-3</c:v>
                </c:pt>
                <c:pt idx="373">
                  <c:v>1.2687152861132055E-3</c:v>
                </c:pt>
                <c:pt idx="374">
                  <c:v>1.2679703348640538E-3</c:v>
                </c:pt>
                <c:pt idx="375">
                  <c:v>1.3761888410814018E-3</c:v>
                </c:pt>
                <c:pt idx="376">
                  <c:v>1.4027667059662227E-3</c:v>
                </c:pt>
                <c:pt idx="377">
                  <c:v>1.1563362340158341E-3</c:v>
                </c:pt>
                <c:pt idx="378">
                  <c:v>1.7554608644000044E-3</c:v>
                </c:pt>
                <c:pt idx="379">
                  <c:v>1.109761280762405E-3</c:v>
                </c:pt>
                <c:pt idx="380">
                  <c:v>1.6654720350977618E-3</c:v>
                </c:pt>
                <c:pt idx="381">
                  <c:v>1.0364189001744303E-3</c:v>
                </c:pt>
                <c:pt idx="382">
                  <c:v>1.0862741425625184E-3</c:v>
                </c:pt>
                <c:pt idx="383">
                  <c:v>9.7971484822124283E-4</c:v>
                </c:pt>
                <c:pt idx="384">
                  <c:v>1.2149581510655584E-3</c:v>
                </c:pt>
                <c:pt idx="385">
                  <c:v>1.7330550107702671E-3</c:v>
                </c:pt>
                <c:pt idx="386">
                  <c:v>1.2830869051242793E-3</c:v>
                </c:pt>
                <c:pt idx="387">
                  <c:v>1.059841103927685E-3</c:v>
                </c:pt>
                <c:pt idx="388">
                  <c:v>7.63952112137104E-4</c:v>
                </c:pt>
                <c:pt idx="389">
                  <c:v>6.1272615291994403E-4</c:v>
                </c:pt>
                <c:pt idx="390">
                  <c:v>7.4262394580725129E-4</c:v>
                </c:pt>
                <c:pt idx="391">
                  <c:v>1.1073411429011197E-3</c:v>
                </c:pt>
                <c:pt idx="392">
                  <c:v>1.3496748094924567E-3</c:v>
                </c:pt>
                <c:pt idx="393">
                  <c:v>7.1571733601359243E-4</c:v>
                </c:pt>
                <c:pt idx="394">
                  <c:v>9.979535798947971E-4</c:v>
                </c:pt>
                <c:pt idx="395">
                  <c:v>1.1412864470255143E-3</c:v>
                </c:pt>
                <c:pt idx="396">
                  <c:v>3.4868861336101892E-4</c:v>
                </c:pt>
                <c:pt idx="397">
                  <c:v>5.6051220717284549E-4</c:v>
                </c:pt>
                <c:pt idx="398">
                  <c:v>4.2345547031817128E-4</c:v>
                </c:pt>
                <c:pt idx="399">
                  <c:v>9.2143705205743897E-4</c:v>
                </c:pt>
                <c:pt idx="400">
                  <c:v>1.6533238299417357E-3</c:v>
                </c:pt>
                <c:pt idx="401">
                  <c:v>1.5374836520166985E-3</c:v>
                </c:pt>
                <c:pt idx="402">
                  <c:v>1.4696537595005046E-3</c:v>
                </c:pt>
                <c:pt idx="403">
                  <c:v>1.3485571600514968E-3</c:v>
                </c:pt>
                <c:pt idx="404">
                  <c:v>1.1036178820828578E-3</c:v>
                </c:pt>
                <c:pt idx="405">
                  <c:v>1.5740121396199808E-3</c:v>
                </c:pt>
                <c:pt idx="406">
                  <c:v>1.5427328666060716E-3</c:v>
                </c:pt>
                <c:pt idx="407">
                  <c:v>8.8239344228199269E-4</c:v>
                </c:pt>
                <c:pt idx="408">
                  <c:v>1.2258517754047643E-3</c:v>
                </c:pt>
                <c:pt idx="409">
                  <c:v>2.0834240538103355E-3</c:v>
                </c:pt>
                <c:pt idx="410">
                  <c:v>1.5348124801427042E-3</c:v>
                </c:pt>
                <c:pt idx="411">
                  <c:v>1.2211032365135864E-3</c:v>
                </c:pt>
                <c:pt idx="412">
                  <c:v>1.2744576645854293E-3</c:v>
                </c:pt>
                <c:pt idx="413">
                  <c:v>1.3906884650147085E-3</c:v>
                </c:pt>
                <c:pt idx="414">
                  <c:v>1.5442237801795639E-3</c:v>
                </c:pt>
                <c:pt idx="415">
                  <c:v>1.4979458933043319E-3</c:v>
                </c:pt>
                <c:pt idx="416">
                  <c:v>8.1913774774586355E-4</c:v>
                </c:pt>
                <c:pt idx="417">
                  <c:v>1.953904579438899E-3</c:v>
                </c:pt>
                <c:pt idx="418">
                  <c:v>1.5563065944582772E-3</c:v>
                </c:pt>
                <c:pt idx="419">
                  <c:v>1.2508057954820637E-3</c:v>
                </c:pt>
                <c:pt idx="420">
                  <c:v>1.6953314462602332E-3</c:v>
                </c:pt>
                <c:pt idx="421">
                  <c:v>2.2950044701305883E-3</c:v>
                </c:pt>
                <c:pt idx="422">
                  <c:v>1.0589724417551637E-3</c:v>
                </c:pt>
                <c:pt idx="423">
                  <c:v>1.739425481218725E-3</c:v>
                </c:pt>
                <c:pt idx="424">
                  <c:v>1.2360939113142168E-3</c:v>
                </c:pt>
                <c:pt idx="425">
                  <c:v>1.4118023347748896E-3</c:v>
                </c:pt>
                <c:pt idx="426">
                  <c:v>1.2289554256392635E-3</c:v>
                </c:pt>
                <c:pt idx="427">
                  <c:v>9.2698843441836034E-4</c:v>
                </c:pt>
                <c:pt idx="428">
                  <c:v>1.4453383872933541E-3</c:v>
                </c:pt>
                <c:pt idx="429">
                  <c:v>1.202451017278211E-3</c:v>
                </c:pt>
                <c:pt idx="430">
                  <c:v>1.4694674292666174E-3</c:v>
                </c:pt>
                <c:pt idx="431">
                  <c:v>1.3635525466027616E-3</c:v>
                </c:pt>
                <c:pt idx="432">
                  <c:v>1.4081073282191225E-3</c:v>
                </c:pt>
                <c:pt idx="433">
                  <c:v>1.4487542519543487E-3</c:v>
                </c:pt>
                <c:pt idx="434">
                  <c:v>1.3360148608761483E-3</c:v>
                </c:pt>
                <c:pt idx="435">
                  <c:v>3.7516825603496834E-4</c:v>
                </c:pt>
                <c:pt idx="436">
                  <c:v>1.2284278034238759E-3</c:v>
                </c:pt>
                <c:pt idx="437">
                  <c:v>1.3480293822192874E-3</c:v>
                </c:pt>
                <c:pt idx="438">
                  <c:v>9.1504840438715648E-4</c:v>
                </c:pt>
                <c:pt idx="439">
                  <c:v>8.536480875252011E-4</c:v>
                </c:pt>
                <c:pt idx="440">
                  <c:v>1.3459182777590261E-3</c:v>
                </c:pt>
                <c:pt idx="441">
                  <c:v>1.2851976825563462E-3</c:v>
                </c:pt>
                <c:pt idx="442">
                  <c:v>5.8096315957630713E-4</c:v>
                </c:pt>
                <c:pt idx="443">
                  <c:v>5.345471807148126E-4</c:v>
                </c:pt>
                <c:pt idx="444">
                  <c:v>1.3078271484563272E-3</c:v>
                </c:pt>
                <c:pt idx="445">
                  <c:v>1.8416774546843834E-3</c:v>
                </c:pt>
                <c:pt idx="446">
                  <c:v>7.0400049934613777E-4</c:v>
                </c:pt>
                <c:pt idx="447">
                  <c:v>1.5254945764458276E-3</c:v>
                </c:pt>
                <c:pt idx="448">
                  <c:v>7.8060002136390088E-4</c:v>
                </c:pt>
                <c:pt idx="449">
                  <c:v>7.7833685762873693E-4</c:v>
                </c:pt>
                <c:pt idx="450">
                  <c:v>6.6875903882253351E-4</c:v>
                </c:pt>
                <c:pt idx="451">
                  <c:v>1.3833299187072138E-3</c:v>
                </c:pt>
                <c:pt idx="452">
                  <c:v>1.2001234294893605E-3</c:v>
                </c:pt>
                <c:pt idx="453">
                  <c:v>7.5003287645007037E-4</c:v>
                </c:pt>
                <c:pt idx="454">
                  <c:v>1.4931009970842977E-3</c:v>
                </c:pt>
                <c:pt idx="455">
                  <c:v>1.3511960595141016E-3</c:v>
                </c:pt>
                <c:pt idx="456">
                  <c:v>1.0510304738719836E-3</c:v>
                </c:pt>
                <c:pt idx="457">
                  <c:v>8.6967949580505678E-4</c:v>
                </c:pt>
                <c:pt idx="458">
                  <c:v>1.1890132611686265E-3</c:v>
                </c:pt>
                <c:pt idx="459">
                  <c:v>1.123103325667554E-3</c:v>
                </c:pt>
                <c:pt idx="460">
                  <c:v>8.9166557164035141E-4</c:v>
                </c:pt>
                <c:pt idx="461">
                  <c:v>2.0125797064565716E-3</c:v>
                </c:pt>
                <c:pt idx="462">
                  <c:v>1.0424371916124204E-3</c:v>
                </c:pt>
                <c:pt idx="463">
                  <c:v>1.2726263026208748E-3</c:v>
                </c:pt>
                <c:pt idx="464">
                  <c:v>1.0133082501094784E-3</c:v>
                </c:pt>
                <c:pt idx="465">
                  <c:v>8.9848800954636546E-4</c:v>
                </c:pt>
                <c:pt idx="466">
                  <c:v>1.2483227396226251E-3</c:v>
                </c:pt>
                <c:pt idx="467">
                  <c:v>8.7526117932571032E-4</c:v>
                </c:pt>
                <c:pt idx="468">
                  <c:v>1.3317927880184368E-3</c:v>
                </c:pt>
                <c:pt idx="469">
                  <c:v>1.067535050103E-3</c:v>
                </c:pt>
                <c:pt idx="470">
                  <c:v>1.6459915855311885E-3</c:v>
                </c:pt>
                <c:pt idx="471">
                  <c:v>8.5764812813254518E-4</c:v>
                </c:pt>
                <c:pt idx="472">
                  <c:v>9.0568270475740781E-4</c:v>
                </c:pt>
                <c:pt idx="473">
                  <c:v>1.3999101229314928E-3</c:v>
                </c:pt>
                <c:pt idx="474">
                  <c:v>1.149385335159308E-3</c:v>
                </c:pt>
                <c:pt idx="475">
                  <c:v>4.3476151787047104E-4</c:v>
                </c:pt>
                <c:pt idx="476">
                  <c:v>1.1885167244380065E-3</c:v>
                </c:pt>
                <c:pt idx="477">
                  <c:v>8.4908994980912277E-4</c:v>
                </c:pt>
                <c:pt idx="478">
                  <c:v>4.2026505364371367E-4</c:v>
                </c:pt>
                <c:pt idx="479">
                  <c:v>1.2895880208695266E-4</c:v>
                </c:pt>
                <c:pt idx="480">
                  <c:v>1.2683738499541682E-3</c:v>
                </c:pt>
                <c:pt idx="481">
                  <c:v>4.8051550954756933E-4</c:v>
                </c:pt>
                <c:pt idx="482">
                  <c:v>3.1422121225310311E-4</c:v>
                </c:pt>
                <c:pt idx="483">
                  <c:v>1.0731815066913296E-3</c:v>
                </c:pt>
                <c:pt idx="484">
                  <c:v>7.4944387701157309E-4</c:v>
                </c:pt>
                <c:pt idx="485">
                  <c:v>5.091724661979675E-4</c:v>
                </c:pt>
                <c:pt idx="486">
                  <c:v>1.6049210401598191E-3</c:v>
                </c:pt>
                <c:pt idx="487">
                  <c:v>1.4482573971246835E-3</c:v>
                </c:pt>
                <c:pt idx="488">
                  <c:v>9.5955393941832908E-4</c:v>
                </c:pt>
                <c:pt idx="489">
                  <c:v>1.5129468043834223E-3</c:v>
                </c:pt>
                <c:pt idx="490">
                  <c:v>9.2562384176668954E-4</c:v>
                </c:pt>
                <c:pt idx="491">
                  <c:v>1.3458251410504868E-3</c:v>
                </c:pt>
                <c:pt idx="492">
                  <c:v>1.114818794967555E-3</c:v>
                </c:pt>
                <c:pt idx="493">
                  <c:v>1.4146279507378028E-3</c:v>
                </c:pt>
                <c:pt idx="494">
                  <c:v>6.1099074465139182E-4</c:v>
                </c:pt>
                <c:pt idx="495">
                  <c:v>1.2468018754159716E-3</c:v>
                </c:pt>
                <c:pt idx="496">
                  <c:v>1.4571387690062764E-3</c:v>
                </c:pt>
                <c:pt idx="497">
                  <c:v>6.757326995909781E-4</c:v>
                </c:pt>
                <c:pt idx="498">
                  <c:v>1.1390833291923645E-3</c:v>
                </c:pt>
                <c:pt idx="499">
                  <c:v>1.3701035002451638E-3</c:v>
                </c:pt>
                <c:pt idx="500">
                  <c:v>1.1448238725246765E-3</c:v>
                </c:pt>
                <c:pt idx="501">
                  <c:v>1.0349918957151588E-3</c:v>
                </c:pt>
                <c:pt idx="502">
                  <c:v>7.0390750993293684E-4</c:v>
                </c:pt>
                <c:pt idx="503">
                  <c:v>1.6764088379511422E-3</c:v>
                </c:pt>
                <c:pt idx="504">
                  <c:v>1.7590968824851604E-3</c:v>
                </c:pt>
                <c:pt idx="505">
                  <c:v>1.3242180027615406E-3</c:v>
                </c:pt>
                <c:pt idx="506">
                  <c:v>1.3905332200431423E-3</c:v>
                </c:pt>
                <c:pt idx="507">
                  <c:v>1.1853202837876751E-3</c:v>
                </c:pt>
                <c:pt idx="508">
                  <c:v>1.7043114494141079E-3</c:v>
                </c:pt>
                <c:pt idx="509">
                  <c:v>1.3985439381575234E-3</c:v>
                </c:pt>
                <c:pt idx="510">
                  <c:v>1.5414904428146467E-3</c:v>
                </c:pt>
              </c:numCache>
            </c:numRef>
          </c:yVal>
          <c:smooth val="1"/>
          <c:extLst>
            <c:ext xmlns:c16="http://schemas.microsoft.com/office/drawing/2014/chart" uri="{C3380CC4-5D6E-409C-BE32-E72D297353CC}">
              <c16:uniqueId val="{00000002-042C-4484-A50A-6F0A448F8D12}"/>
            </c:ext>
          </c:extLst>
        </c:ser>
        <c:ser>
          <c:idx val="3"/>
          <c:order val="3"/>
          <c:tx>
            <c:v>cw02-123-v3</c:v>
          </c:tx>
          <c:spPr>
            <a:ln w="19050" cap="rnd">
              <a:solidFill>
                <a:srgbClr val="7030A0"/>
              </a:solidFill>
              <a:round/>
            </a:ln>
            <a:effectLst/>
          </c:spPr>
          <c:marker>
            <c:symbol val="none"/>
          </c:marker>
          <c:xVal>
            <c:numRef>
              <c:f>Sheet1!$A$2:$A$512</c:f>
              <c:numCache>
                <c:formatCode>General</c:formatCode>
                <c:ptCount val="511"/>
                <c:pt idx="0">
                  <c:v>190</c:v>
                </c:pt>
                <c:pt idx="1">
                  <c:v>191</c:v>
                </c:pt>
                <c:pt idx="2">
                  <c:v>192</c:v>
                </c:pt>
                <c:pt idx="3">
                  <c:v>193</c:v>
                </c:pt>
                <c:pt idx="4">
                  <c:v>194</c:v>
                </c:pt>
                <c:pt idx="5">
                  <c:v>195</c:v>
                </c:pt>
                <c:pt idx="6">
                  <c:v>196</c:v>
                </c:pt>
                <c:pt idx="7">
                  <c:v>197</c:v>
                </c:pt>
                <c:pt idx="8">
                  <c:v>198</c:v>
                </c:pt>
                <c:pt idx="9">
                  <c:v>199</c:v>
                </c:pt>
                <c:pt idx="10">
                  <c:v>200</c:v>
                </c:pt>
                <c:pt idx="11">
                  <c:v>201</c:v>
                </c:pt>
                <c:pt idx="12">
                  <c:v>202</c:v>
                </c:pt>
                <c:pt idx="13">
                  <c:v>203</c:v>
                </c:pt>
                <c:pt idx="14">
                  <c:v>204</c:v>
                </c:pt>
                <c:pt idx="15">
                  <c:v>205</c:v>
                </c:pt>
                <c:pt idx="16">
                  <c:v>206</c:v>
                </c:pt>
                <c:pt idx="17">
                  <c:v>207</c:v>
                </c:pt>
                <c:pt idx="18">
                  <c:v>208</c:v>
                </c:pt>
                <c:pt idx="19">
                  <c:v>209</c:v>
                </c:pt>
                <c:pt idx="20">
                  <c:v>210</c:v>
                </c:pt>
                <c:pt idx="21">
                  <c:v>211</c:v>
                </c:pt>
                <c:pt idx="22">
                  <c:v>212</c:v>
                </c:pt>
                <c:pt idx="23">
                  <c:v>213</c:v>
                </c:pt>
                <c:pt idx="24">
                  <c:v>214</c:v>
                </c:pt>
                <c:pt idx="25">
                  <c:v>215</c:v>
                </c:pt>
                <c:pt idx="26">
                  <c:v>216</c:v>
                </c:pt>
                <c:pt idx="27">
                  <c:v>217</c:v>
                </c:pt>
                <c:pt idx="28">
                  <c:v>218</c:v>
                </c:pt>
                <c:pt idx="29">
                  <c:v>219</c:v>
                </c:pt>
                <c:pt idx="30">
                  <c:v>220</c:v>
                </c:pt>
                <c:pt idx="31">
                  <c:v>221</c:v>
                </c:pt>
                <c:pt idx="32">
                  <c:v>222</c:v>
                </c:pt>
                <c:pt idx="33">
                  <c:v>223</c:v>
                </c:pt>
                <c:pt idx="34">
                  <c:v>224</c:v>
                </c:pt>
                <c:pt idx="35">
                  <c:v>225</c:v>
                </c:pt>
                <c:pt idx="36">
                  <c:v>226</c:v>
                </c:pt>
                <c:pt idx="37">
                  <c:v>227</c:v>
                </c:pt>
                <c:pt idx="38">
                  <c:v>228</c:v>
                </c:pt>
                <c:pt idx="39">
                  <c:v>229</c:v>
                </c:pt>
                <c:pt idx="40">
                  <c:v>230</c:v>
                </c:pt>
                <c:pt idx="41">
                  <c:v>231</c:v>
                </c:pt>
                <c:pt idx="42">
                  <c:v>232</c:v>
                </c:pt>
                <c:pt idx="43">
                  <c:v>233</c:v>
                </c:pt>
                <c:pt idx="44">
                  <c:v>234</c:v>
                </c:pt>
                <c:pt idx="45">
                  <c:v>235</c:v>
                </c:pt>
                <c:pt idx="46">
                  <c:v>236</c:v>
                </c:pt>
                <c:pt idx="47">
                  <c:v>237</c:v>
                </c:pt>
                <c:pt idx="48">
                  <c:v>238</c:v>
                </c:pt>
                <c:pt idx="49">
                  <c:v>239</c:v>
                </c:pt>
                <c:pt idx="50">
                  <c:v>240</c:v>
                </c:pt>
                <c:pt idx="51">
                  <c:v>241</c:v>
                </c:pt>
                <c:pt idx="52">
                  <c:v>242</c:v>
                </c:pt>
                <c:pt idx="53">
                  <c:v>243</c:v>
                </c:pt>
                <c:pt idx="54">
                  <c:v>244</c:v>
                </c:pt>
                <c:pt idx="55">
                  <c:v>245</c:v>
                </c:pt>
                <c:pt idx="56">
                  <c:v>246</c:v>
                </c:pt>
                <c:pt idx="57">
                  <c:v>247</c:v>
                </c:pt>
                <c:pt idx="58">
                  <c:v>248</c:v>
                </c:pt>
                <c:pt idx="59">
                  <c:v>249</c:v>
                </c:pt>
                <c:pt idx="60">
                  <c:v>250</c:v>
                </c:pt>
                <c:pt idx="61">
                  <c:v>251</c:v>
                </c:pt>
                <c:pt idx="62">
                  <c:v>252</c:v>
                </c:pt>
                <c:pt idx="63">
                  <c:v>253</c:v>
                </c:pt>
                <c:pt idx="64">
                  <c:v>254</c:v>
                </c:pt>
                <c:pt idx="65">
                  <c:v>255</c:v>
                </c:pt>
                <c:pt idx="66">
                  <c:v>256</c:v>
                </c:pt>
                <c:pt idx="67">
                  <c:v>257</c:v>
                </c:pt>
                <c:pt idx="68">
                  <c:v>258</c:v>
                </c:pt>
                <c:pt idx="69">
                  <c:v>259</c:v>
                </c:pt>
                <c:pt idx="70">
                  <c:v>260</c:v>
                </c:pt>
                <c:pt idx="71">
                  <c:v>261</c:v>
                </c:pt>
                <c:pt idx="72">
                  <c:v>262</c:v>
                </c:pt>
                <c:pt idx="73">
                  <c:v>263</c:v>
                </c:pt>
                <c:pt idx="74">
                  <c:v>264</c:v>
                </c:pt>
                <c:pt idx="75">
                  <c:v>265</c:v>
                </c:pt>
                <c:pt idx="76">
                  <c:v>266</c:v>
                </c:pt>
                <c:pt idx="77">
                  <c:v>267</c:v>
                </c:pt>
                <c:pt idx="78">
                  <c:v>268</c:v>
                </c:pt>
                <c:pt idx="79">
                  <c:v>269</c:v>
                </c:pt>
                <c:pt idx="80">
                  <c:v>270</c:v>
                </c:pt>
                <c:pt idx="81">
                  <c:v>271</c:v>
                </c:pt>
                <c:pt idx="82">
                  <c:v>272</c:v>
                </c:pt>
                <c:pt idx="83">
                  <c:v>273</c:v>
                </c:pt>
                <c:pt idx="84">
                  <c:v>274</c:v>
                </c:pt>
                <c:pt idx="85">
                  <c:v>275</c:v>
                </c:pt>
                <c:pt idx="86">
                  <c:v>276</c:v>
                </c:pt>
                <c:pt idx="87">
                  <c:v>277</c:v>
                </c:pt>
                <c:pt idx="88">
                  <c:v>278</c:v>
                </c:pt>
                <c:pt idx="89">
                  <c:v>279</c:v>
                </c:pt>
                <c:pt idx="90">
                  <c:v>280</c:v>
                </c:pt>
                <c:pt idx="91">
                  <c:v>281</c:v>
                </c:pt>
                <c:pt idx="92">
                  <c:v>282</c:v>
                </c:pt>
                <c:pt idx="93">
                  <c:v>283</c:v>
                </c:pt>
                <c:pt idx="94">
                  <c:v>284</c:v>
                </c:pt>
                <c:pt idx="95">
                  <c:v>285</c:v>
                </c:pt>
                <c:pt idx="96">
                  <c:v>286</c:v>
                </c:pt>
                <c:pt idx="97">
                  <c:v>287</c:v>
                </c:pt>
                <c:pt idx="98">
                  <c:v>288</c:v>
                </c:pt>
                <c:pt idx="99">
                  <c:v>289</c:v>
                </c:pt>
                <c:pt idx="100">
                  <c:v>290</c:v>
                </c:pt>
                <c:pt idx="101">
                  <c:v>291</c:v>
                </c:pt>
                <c:pt idx="102">
                  <c:v>292</c:v>
                </c:pt>
                <c:pt idx="103">
                  <c:v>293</c:v>
                </c:pt>
                <c:pt idx="104">
                  <c:v>294</c:v>
                </c:pt>
                <c:pt idx="105">
                  <c:v>295</c:v>
                </c:pt>
                <c:pt idx="106">
                  <c:v>296</c:v>
                </c:pt>
                <c:pt idx="107">
                  <c:v>297</c:v>
                </c:pt>
                <c:pt idx="108">
                  <c:v>298</c:v>
                </c:pt>
                <c:pt idx="109">
                  <c:v>299</c:v>
                </c:pt>
                <c:pt idx="110">
                  <c:v>300</c:v>
                </c:pt>
                <c:pt idx="111">
                  <c:v>301</c:v>
                </c:pt>
                <c:pt idx="112">
                  <c:v>302</c:v>
                </c:pt>
                <c:pt idx="113">
                  <c:v>303</c:v>
                </c:pt>
                <c:pt idx="114">
                  <c:v>304</c:v>
                </c:pt>
                <c:pt idx="115">
                  <c:v>305</c:v>
                </c:pt>
                <c:pt idx="116">
                  <c:v>306</c:v>
                </c:pt>
                <c:pt idx="117">
                  <c:v>307</c:v>
                </c:pt>
                <c:pt idx="118">
                  <c:v>308</c:v>
                </c:pt>
                <c:pt idx="119">
                  <c:v>309</c:v>
                </c:pt>
                <c:pt idx="120">
                  <c:v>310</c:v>
                </c:pt>
                <c:pt idx="121">
                  <c:v>311</c:v>
                </c:pt>
                <c:pt idx="122">
                  <c:v>312</c:v>
                </c:pt>
                <c:pt idx="123">
                  <c:v>313</c:v>
                </c:pt>
                <c:pt idx="124">
                  <c:v>314</c:v>
                </c:pt>
                <c:pt idx="125">
                  <c:v>315</c:v>
                </c:pt>
                <c:pt idx="126">
                  <c:v>316</c:v>
                </c:pt>
                <c:pt idx="127">
                  <c:v>317</c:v>
                </c:pt>
                <c:pt idx="128">
                  <c:v>318</c:v>
                </c:pt>
                <c:pt idx="129">
                  <c:v>319</c:v>
                </c:pt>
                <c:pt idx="130">
                  <c:v>320</c:v>
                </c:pt>
                <c:pt idx="131">
                  <c:v>321</c:v>
                </c:pt>
                <c:pt idx="132">
                  <c:v>322</c:v>
                </c:pt>
                <c:pt idx="133">
                  <c:v>323</c:v>
                </c:pt>
                <c:pt idx="134">
                  <c:v>324</c:v>
                </c:pt>
                <c:pt idx="135">
                  <c:v>325</c:v>
                </c:pt>
                <c:pt idx="136">
                  <c:v>326</c:v>
                </c:pt>
                <c:pt idx="137">
                  <c:v>327</c:v>
                </c:pt>
                <c:pt idx="138">
                  <c:v>328</c:v>
                </c:pt>
                <c:pt idx="139">
                  <c:v>329</c:v>
                </c:pt>
                <c:pt idx="140">
                  <c:v>330</c:v>
                </c:pt>
                <c:pt idx="141">
                  <c:v>331</c:v>
                </c:pt>
                <c:pt idx="142">
                  <c:v>332</c:v>
                </c:pt>
                <c:pt idx="143">
                  <c:v>333</c:v>
                </c:pt>
                <c:pt idx="144">
                  <c:v>334</c:v>
                </c:pt>
                <c:pt idx="145">
                  <c:v>335</c:v>
                </c:pt>
                <c:pt idx="146">
                  <c:v>336</c:v>
                </c:pt>
                <c:pt idx="147">
                  <c:v>337</c:v>
                </c:pt>
                <c:pt idx="148">
                  <c:v>338</c:v>
                </c:pt>
                <c:pt idx="149">
                  <c:v>339</c:v>
                </c:pt>
                <c:pt idx="150">
                  <c:v>340</c:v>
                </c:pt>
                <c:pt idx="151">
                  <c:v>341</c:v>
                </c:pt>
                <c:pt idx="152">
                  <c:v>342</c:v>
                </c:pt>
                <c:pt idx="153">
                  <c:v>343</c:v>
                </c:pt>
                <c:pt idx="154">
                  <c:v>344</c:v>
                </c:pt>
                <c:pt idx="155">
                  <c:v>345</c:v>
                </c:pt>
                <c:pt idx="156">
                  <c:v>346</c:v>
                </c:pt>
                <c:pt idx="157">
                  <c:v>347</c:v>
                </c:pt>
                <c:pt idx="158">
                  <c:v>348</c:v>
                </c:pt>
                <c:pt idx="159">
                  <c:v>349</c:v>
                </c:pt>
                <c:pt idx="160">
                  <c:v>350</c:v>
                </c:pt>
                <c:pt idx="161">
                  <c:v>351</c:v>
                </c:pt>
                <c:pt idx="162">
                  <c:v>352</c:v>
                </c:pt>
                <c:pt idx="163">
                  <c:v>353</c:v>
                </c:pt>
                <c:pt idx="164">
                  <c:v>354</c:v>
                </c:pt>
                <c:pt idx="165">
                  <c:v>355</c:v>
                </c:pt>
                <c:pt idx="166">
                  <c:v>356</c:v>
                </c:pt>
                <c:pt idx="167">
                  <c:v>357</c:v>
                </c:pt>
                <c:pt idx="168">
                  <c:v>358</c:v>
                </c:pt>
                <c:pt idx="169">
                  <c:v>359</c:v>
                </c:pt>
                <c:pt idx="170">
                  <c:v>360</c:v>
                </c:pt>
                <c:pt idx="171">
                  <c:v>361</c:v>
                </c:pt>
                <c:pt idx="172">
                  <c:v>362</c:v>
                </c:pt>
                <c:pt idx="173">
                  <c:v>363</c:v>
                </c:pt>
                <c:pt idx="174">
                  <c:v>364</c:v>
                </c:pt>
                <c:pt idx="175">
                  <c:v>365</c:v>
                </c:pt>
                <c:pt idx="176">
                  <c:v>366</c:v>
                </c:pt>
                <c:pt idx="177">
                  <c:v>367</c:v>
                </c:pt>
                <c:pt idx="178">
                  <c:v>368</c:v>
                </c:pt>
                <c:pt idx="179">
                  <c:v>369</c:v>
                </c:pt>
                <c:pt idx="180">
                  <c:v>370</c:v>
                </c:pt>
                <c:pt idx="181">
                  <c:v>371</c:v>
                </c:pt>
                <c:pt idx="182">
                  <c:v>372</c:v>
                </c:pt>
                <c:pt idx="183">
                  <c:v>373</c:v>
                </c:pt>
                <c:pt idx="184">
                  <c:v>374</c:v>
                </c:pt>
                <c:pt idx="185">
                  <c:v>375</c:v>
                </c:pt>
                <c:pt idx="186">
                  <c:v>376</c:v>
                </c:pt>
                <c:pt idx="187">
                  <c:v>377</c:v>
                </c:pt>
                <c:pt idx="188">
                  <c:v>378</c:v>
                </c:pt>
                <c:pt idx="189">
                  <c:v>379</c:v>
                </c:pt>
                <c:pt idx="190">
                  <c:v>380</c:v>
                </c:pt>
                <c:pt idx="191">
                  <c:v>381</c:v>
                </c:pt>
                <c:pt idx="192">
                  <c:v>382</c:v>
                </c:pt>
                <c:pt idx="193">
                  <c:v>383</c:v>
                </c:pt>
                <c:pt idx="194">
                  <c:v>384</c:v>
                </c:pt>
                <c:pt idx="195">
                  <c:v>385</c:v>
                </c:pt>
                <c:pt idx="196">
                  <c:v>386</c:v>
                </c:pt>
                <c:pt idx="197">
                  <c:v>387</c:v>
                </c:pt>
                <c:pt idx="198">
                  <c:v>388</c:v>
                </c:pt>
                <c:pt idx="199">
                  <c:v>389</c:v>
                </c:pt>
                <c:pt idx="200">
                  <c:v>390</c:v>
                </c:pt>
                <c:pt idx="201">
                  <c:v>391</c:v>
                </c:pt>
                <c:pt idx="202">
                  <c:v>392</c:v>
                </c:pt>
                <c:pt idx="203">
                  <c:v>393</c:v>
                </c:pt>
                <c:pt idx="204">
                  <c:v>394</c:v>
                </c:pt>
                <c:pt idx="205">
                  <c:v>395</c:v>
                </c:pt>
                <c:pt idx="206">
                  <c:v>396</c:v>
                </c:pt>
                <c:pt idx="207">
                  <c:v>397</c:v>
                </c:pt>
                <c:pt idx="208">
                  <c:v>398</c:v>
                </c:pt>
                <c:pt idx="209">
                  <c:v>399</c:v>
                </c:pt>
                <c:pt idx="210">
                  <c:v>400</c:v>
                </c:pt>
                <c:pt idx="211">
                  <c:v>401</c:v>
                </c:pt>
                <c:pt idx="212">
                  <c:v>402</c:v>
                </c:pt>
                <c:pt idx="213">
                  <c:v>403</c:v>
                </c:pt>
                <c:pt idx="214">
                  <c:v>404</c:v>
                </c:pt>
                <c:pt idx="215">
                  <c:v>405</c:v>
                </c:pt>
                <c:pt idx="216">
                  <c:v>406</c:v>
                </c:pt>
                <c:pt idx="217">
                  <c:v>407</c:v>
                </c:pt>
                <c:pt idx="218">
                  <c:v>408</c:v>
                </c:pt>
                <c:pt idx="219">
                  <c:v>409</c:v>
                </c:pt>
                <c:pt idx="220">
                  <c:v>410</c:v>
                </c:pt>
                <c:pt idx="221">
                  <c:v>411</c:v>
                </c:pt>
                <c:pt idx="222">
                  <c:v>412</c:v>
                </c:pt>
                <c:pt idx="223">
                  <c:v>413</c:v>
                </c:pt>
                <c:pt idx="224">
                  <c:v>414</c:v>
                </c:pt>
                <c:pt idx="225">
                  <c:v>415</c:v>
                </c:pt>
                <c:pt idx="226">
                  <c:v>416</c:v>
                </c:pt>
                <c:pt idx="227">
                  <c:v>417</c:v>
                </c:pt>
                <c:pt idx="228">
                  <c:v>418</c:v>
                </c:pt>
                <c:pt idx="229">
                  <c:v>419</c:v>
                </c:pt>
                <c:pt idx="230">
                  <c:v>420</c:v>
                </c:pt>
                <c:pt idx="231">
                  <c:v>421</c:v>
                </c:pt>
                <c:pt idx="232">
                  <c:v>422</c:v>
                </c:pt>
                <c:pt idx="233">
                  <c:v>423</c:v>
                </c:pt>
                <c:pt idx="234">
                  <c:v>424</c:v>
                </c:pt>
                <c:pt idx="235">
                  <c:v>425</c:v>
                </c:pt>
                <c:pt idx="236">
                  <c:v>426</c:v>
                </c:pt>
                <c:pt idx="237">
                  <c:v>427</c:v>
                </c:pt>
                <c:pt idx="238">
                  <c:v>428</c:v>
                </c:pt>
                <c:pt idx="239">
                  <c:v>429</c:v>
                </c:pt>
                <c:pt idx="240">
                  <c:v>430</c:v>
                </c:pt>
                <c:pt idx="241">
                  <c:v>431</c:v>
                </c:pt>
                <c:pt idx="242">
                  <c:v>432</c:v>
                </c:pt>
                <c:pt idx="243">
                  <c:v>433</c:v>
                </c:pt>
                <c:pt idx="244">
                  <c:v>434</c:v>
                </c:pt>
                <c:pt idx="245">
                  <c:v>435</c:v>
                </c:pt>
                <c:pt idx="246">
                  <c:v>436</c:v>
                </c:pt>
                <c:pt idx="247">
                  <c:v>437</c:v>
                </c:pt>
                <c:pt idx="248">
                  <c:v>438</c:v>
                </c:pt>
                <c:pt idx="249">
                  <c:v>439</c:v>
                </c:pt>
                <c:pt idx="250">
                  <c:v>440</c:v>
                </c:pt>
                <c:pt idx="251">
                  <c:v>441</c:v>
                </c:pt>
                <c:pt idx="252">
                  <c:v>442</c:v>
                </c:pt>
                <c:pt idx="253">
                  <c:v>443</c:v>
                </c:pt>
                <c:pt idx="254">
                  <c:v>444</c:v>
                </c:pt>
                <c:pt idx="255">
                  <c:v>445</c:v>
                </c:pt>
                <c:pt idx="256">
                  <c:v>446</c:v>
                </c:pt>
                <c:pt idx="257">
                  <c:v>447</c:v>
                </c:pt>
                <c:pt idx="258">
                  <c:v>448</c:v>
                </c:pt>
                <c:pt idx="259">
                  <c:v>449</c:v>
                </c:pt>
                <c:pt idx="260">
                  <c:v>450</c:v>
                </c:pt>
                <c:pt idx="261">
                  <c:v>451</c:v>
                </c:pt>
                <c:pt idx="262">
                  <c:v>452</c:v>
                </c:pt>
                <c:pt idx="263">
                  <c:v>453</c:v>
                </c:pt>
                <c:pt idx="264">
                  <c:v>454</c:v>
                </c:pt>
                <c:pt idx="265">
                  <c:v>455</c:v>
                </c:pt>
                <c:pt idx="266">
                  <c:v>456</c:v>
                </c:pt>
                <c:pt idx="267">
                  <c:v>457</c:v>
                </c:pt>
                <c:pt idx="268">
                  <c:v>458</c:v>
                </c:pt>
                <c:pt idx="269">
                  <c:v>459</c:v>
                </c:pt>
                <c:pt idx="270">
                  <c:v>460</c:v>
                </c:pt>
                <c:pt idx="271">
                  <c:v>461</c:v>
                </c:pt>
                <c:pt idx="272">
                  <c:v>462</c:v>
                </c:pt>
                <c:pt idx="273">
                  <c:v>463</c:v>
                </c:pt>
                <c:pt idx="274">
                  <c:v>464</c:v>
                </c:pt>
                <c:pt idx="275">
                  <c:v>465</c:v>
                </c:pt>
                <c:pt idx="276">
                  <c:v>466</c:v>
                </c:pt>
                <c:pt idx="277">
                  <c:v>467</c:v>
                </c:pt>
                <c:pt idx="278">
                  <c:v>468</c:v>
                </c:pt>
                <c:pt idx="279">
                  <c:v>469</c:v>
                </c:pt>
                <c:pt idx="280">
                  <c:v>470</c:v>
                </c:pt>
                <c:pt idx="281">
                  <c:v>471</c:v>
                </c:pt>
                <c:pt idx="282">
                  <c:v>472</c:v>
                </c:pt>
                <c:pt idx="283">
                  <c:v>473</c:v>
                </c:pt>
                <c:pt idx="284">
                  <c:v>474</c:v>
                </c:pt>
                <c:pt idx="285">
                  <c:v>475</c:v>
                </c:pt>
                <c:pt idx="286">
                  <c:v>476</c:v>
                </c:pt>
                <c:pt idx="287">
                  <c:v>477</c:v>
                </c:pt>
                <c:pt idx="288">
                  <c:v>478</c:v>
                </c:pt>
                <c:pt idx="289">
                  <c:v>479</c:v>
                </c:pt>
                <c:pt idx="290">
                  <c:v>480</c:v>
                </c:pt>
                <c:pt idx="291">
                  <c:v>481</c:v>
                </c:pt>
                <c:pt idx="292">
                  <c:v>482</c:v>
                </c:pt>
                <c:pt idx="293">
                  <c:v>483</c:v>
                </c:pt>
                <c:pt idx="294">
                  <c:v>484</c:v>
                </c:pt>
                <c:pt idx="295">
                  <c:v>485</c:v>
                </c:pt>
                <c:pt idx="296">
                  <c:v>486</c:v>
                </c:pt>
                <c:pt idx="297">
                  <c:v>487</c:v>
                </c:pt>
                <c:pt idx="298">
                  <c:v>488</c:v>
                </c:pt>
                <c:pt idx="299">
                  <c:v>489</c:v>
                </c:pt>
                <c:pt idx="300">
                  <c:v>490</c:v>
                </c:pt>
                <c:pt idx="301">
                  <c:v>491</c:v>
                </c:pt>
                <c:pt idx="302">
                  <c:v>492</c:v>
                </c:pt>
                <c:pt idx="303">
                  <c:v>493</c:v>
                </c:pt>
                <c:pt idx="304">
                  <c:v>494</c:v>
                </c:pt>
                <c:pt idx="305">
                  <c:v>495</c:v>
                </c:pt>
                <c:pt idx="306">
                  <c:v>496</c:v>
                </c:pt>
                <c:pt idx="307">
                  <c:v>497</c:v>
                </c:pt>
                <c:pt idx="308">
                  <c:v>498</c:v>
                </c:pt>
                <c:pt idx="309">
                  <c:v>499</c:v>
                </c:pt>
                <c:pt idx="310">
                  <c:v>500</c:v>
                </c:pt>
                <c:pt idx="311">
                  <c:v>501</c:v>
                </c:pt>
                <c:pt idx="312">
                  <c:v>502</c:v>
                </c:pt>
                <c:pt idx="313">
                  <c:v>503</c:v>
                </c:pt>
                <c:pt idx="314">
                  <c:v>504</c:v>
                </c:pt>
                <c:pt idx="315">
                  <c:v>505</c:v>
                </c:pt>
                <c:pt idx="316">
                  <c:v>506</c:v>
                </c:pt>
                <c:pt idx="317">
                  <c:v>507</c:v>
                </c:pt>
                <c:pt idx="318">
                  <c:v>508</c:v>
                </c:pt>
                <c:pt idx="319">
                  <c:v>509</c:v>
                </c:pt>
                <c:pt idx="320">
                  <c:v>510</c:v>
                </c:pt>
                <c:pt idx="321">
                  <c:v>511</c:v>
                </c:pt>
                <c:pt idx="322">
                  <c:v>512</c:v>
                </c:pt>
                <c:pt idx="323">
                  <c:v>513</c:v>
                </c:pt>
                <c:pt idx="324">
                  <c:v>514</c:v>
                </c:pt>
                <c:pt idx="325">
                  <c:v>515</c:v>
                </c:pt>
                <c:pt idx="326">
                  <c:v>516</c:v>
                </c:pt>
                <c:pt idx="327">
                  <c:v>517</c:v>
                </c:pt>
                <c:pt idx="328">
                  <c:v>518</c:v>
                </c:pt>
                <c:pt idx="329">
                  <c:v>519</c:v>
                </c:pt>
                <c:pt idx="330">
                  <c:v>520</c:v>
                </c:pt>
                <c:pt idx="331">
                  <c:v>521</c:v>
                </c:pt>
                <c:pt idx="332">
                  <c:v>522</c:v>
                </c:pt>
                <c:pt idx="333">
                  <c:v>523</c:v>
                </c:pt>
                <c:pt idx="334">
                  <c:v>524</c:v>
                </c:pt>
                <c:pt idx="335">
                  <c:v>525</c:v>
                </c:pt>
                <c:pt idx="336">
                  <c:v>526</c:v>
                </c:pt>
                <c:pt idx="337">
                  <c:v>527</c:v>
                </c:pt>
                <c:pt idx="338">
                  <c:v>528</c:v>
                </c:pt>
                <c:pt idx="339">
                  <c:v>529</c:v>
                </c:pt>
                <c:pt idx="340">
                  <c:v>530</c:v>
                </c:pt>
                <c:pt idx="341">
                  <c:v>531</c:v>
                </c:pt>
                <c:pt idx="342">
                  <c:v>532</c:v>
                </c:pt>
                <c:pt idx="343">
                  <c:v>533</c:v>
                </c:pt>
                <c:pt idx="344">
                  <c:v>534</c:v>
                </c:pt>
                <c:pt idx="345">
                  <c:v>535</c:v>
                </c:pt>
                <c:pt idx="346">
                  <c:v>536</c:v>
                </c:pt>
                <c:pt idx="347">
                  <c:v>537</c:v>
                </c:pt>
                <c:pt idx="348">
                  <c:v>538</c:v>
                </c:pt>
                <c:pt idx="349">
                  <c:v>539</c:v>
                </c:pt>
                <c:pt idx="350">
                  <c:v>540</c:v>
                </c:pt>
                <c:pt idx="351">
                  <c:v>541</c:v>
                </c:pt>
                <c:pt idx="352">
                  <c:v>542</c:v>
                </c:pt>
                <c:pt idx="353">
                  <c:v>543</c:v>
                </c:pt>
                <c:pt idx="354">
                  <c:v>544</c:v>
                </c:pt>
                <c:pt idx="355">
                  <c:v>545</c:v>
                </c:pt>
                <c:pt idx="356">
                  <c:v>546</c:v>
                </c:pt>
                <c:pt idx="357">
                  <c:v>547</c:v>
                </c:pt>
                <c:pt idx="358">
                  <c:v>548</c:v>
                </c:pt>
                <c:pt idx="359">
                  <c:v>549</c:v>
                </c:pt>
                <c:pt idx="360">
                  <c:v>550</c:v>
                </c:pt>
                <c:pt idx="361">
                  <c:v>551</c:v>
                </c:pt>
                <c:pt idx="362">
                  <c:v>552</c:v>
                </c:pt>
                <c:pt idx="363">
                  <c:v>553</c:v>
                </c:pt>
                <c:pt idx="364">
                  <c:v>554</c:v>
                </c:pt>
                <c:pt idx="365">
                  <c:v>555</c:v>
                </c:pt>
                <c:pt idx="366">
                  <c:v>556</c:v>
                </c:pt>
                <c:pt idx="367">
                  <c:v>557</c:v>
                </c:pt>
                <c:pt idx="368">
                  <c:v>558</c:v>
                </c:pt>
                <c:pt idx="369">
                  <c:v>559</c:v>
                </c:pt>
                <c:pt idx="370">
                  <c:v>560</c:v>
                </c:pt>
                <c:pt idx="371">
                  <c:v>561</c:v>
                </c:pt>
                <c:pt idx="372">
                  <c:v>562</c:v>
                </c:pt>
                <c:pt idx="373">
                  <c:v>563</c:v>
                </c:pt>
                <c:pt idx="374">
                  <c:v>564</c:v>
                </c:pt>
                <c:pt idx="375">
                  <c:v>565</c:v>
                </c:pt>
                <c:pt idx="376">
                  <c:v>566</c:v>
                </c:pt>
                <c:pt idx="377">
                  <c:v>567</c:v>
                </c:pt>
                <c:pt idx="378">
                  <c:v>568</c:v>
                </c:pt>
                <c:pt idx="379">
                  <c:v>569</c:v>
                </c:pt>
                <c:pt idx="380">
                  <c:v>570</c:v>
                </c:pt>
                <c:pt idx="381">
                  <c:v>571</c:v>
                </c:pt>
                <c:pt idx="382">
                  <c:v>572</c:v>
                </c:pt>
                <c:pt idx="383">
                  <c:v>573</c:v>
                </c:pt>
                <c:pt idx="384">
                  <c:v>574</c:v>
                </c:pt>
                <c:pt idx="385">
                  <c:v>575</c:v>
                </c:pt>
                <c:pt idx="386">
                  <c:v>576</c:v>
                </c:pt>
                <c:pt idx="387">
                  <c:v>577</c:v>
                </c:pt>
                <c:pt idx="388">
                  <c:v>578</c:v>
                </c:pt>
                <c:pt idx="389">
                  <c:v>579</c:v>
                </c:pt>
                <c:pt idx="390">
                  <c:v>580</c:v>
                </c:pt>
                <c:pt idx="391">
                  <c:v>581</c:v>
                </c:pt>
                <c:pt idx="392">
                  <c:v>582</c:v>
                </c:pt>
                <c:pt idx="393">
                  <c:v>583</c:v>
                </c:pt>
                <c:pt idx="394">
                  <c:v>584</c:v>
                </c:pt>
                <c:pt idx="395">
                  <c:v>585</c:v>
                </c:pt>
                <c:pt idx="396">
                  <c:v>586</c:v>
                </c:pt>
                <c:pt idx="397">
                  <c:v>587</c:v>
                </c:pt>
                <c:pt idx="398">
                  <c:v>588</c:v>
                </c:pt>
                <c:pt idx="399">
                  <c:v>589</c:v>
                </c:pt>
                <c:pt idx="400">
                  <c:v>590</c:v>
                </c:pt>
                <c:pt idx="401">
                  <c:v>591</c:v>
                </c:pt>
                <c:pt idx="402">
                  <c:v>592</c:v>
                </c:pt>
                <c:pt idx="403">
                  <c:v>593</c:v>
                </c:pt>
                <c:pt idx="404">
                  <c:v>594</c:v>
                </c:pt>
                <c:pt idx="405">
                  <c:v>595</c:v>
                </c:pt>
                <c:pt idx="406">
                  <c:v>596</c:v>
                </c:pt>
                <c:pt idx="407">
                  <c:v>597</c:v>
                </c:pt>
                <c:pt idx="408">
                  <c:v>598</c:v>
                </c:pt>
                <c:pt idx="409">
                  <c:v>599</c:v>
                </c:pt>
                <c:pt idx="410">
                  <c:v>600</c:v>
                </c:pt>
                <c:pt idx="411">
                  <c:v>601</c:v>
                </c:pt>
                <c:pt idx="412">
                  <c:v>602</c:v>
                </c:pt>
                <c:pt idx="413">
                  <c:v>603</c:v>
                </c:pt>
                <c:pt idx="414">
                  <c:v>604</c:v>
                </c:pt>
                <c:pt idx="415">
                  <c:v>605</c:v>
                </c:pt>
                <c:pt idx="416">
                  <c:v>606</c:v>
                </c:pt>
                <c:pt idx="417">
                  <c:v>607</c:v>
                </c:pt>
                <c:pt idx="418">
                  <c:v>608</c:v>
                </c:pt>
                <c:pt idx="419">
                  <c:v>609</c:v>
                </c:pt>
                <c:pt idx="420">
                  <c:v>610</c:v>
                </c:pt>
                <c:pt idx="421">
                  <c:v>611</c:v>
                </c:pt>
                <c:pt idx="422">
                  <c:v>612</c:v>
                </c:pt>
                <c:pt idx="423">
                  <c:v>613</c:v>
                </c:pt>
                <c:pt idx="424">
                  <c:v>614</c:v>
                </c:pt>
                <c:pt idx="425">
                  <c:v>615</c:v>
                </c:pt>
                <c:pt idx="426">
                  <c:v>616</c:v>
                </c:pt>
                <c:pt idx="427">
                  <c:v>617</c:v>
                </c:pt>
                <c:pt idx="428">
                  <c:v>618</c:v>
                </c:pt>
                <c:pt idx="429">
                  <c:v>619</c:v>
                </c:pt>
                <c:pt idx="430">
                  <c:v>620</c:v>
                </c:pt>
                <c:pt idx="431">
                  <c:v>621</c:v>
                </c:pt>
                <c:pt idx="432">
                  <c:v>622</c:v>
                </c:pt>
                <c:pt idx="433">
                  <c:v>623</c:v>
                </c:pt>
                <c:pt idx="434">
                  <c:v>624</c:v>
                </c:pt>
                <c:pt idx="435">
                  <c:v>625</c:v>
                </c:pt>
                <c:pt idx="436">
                  <c:v>626</c:v>
                </c:pt>
                <c:pt idx="437">
                  <c:v>627</c:v>
                </c:pt>
                <c:pt idx="438">
                  <c:v>628</c:v>
                </c:pt>
                <c:pt idx="439">
                  <c:v>629</c:v>
                </c:pt>
                <c:pt idx="440">
                  <c:v>630</c:v>
                </c:pt>
                <c:pt idx="441">
                  <c:v>631</c:v>
                </c:pt>
                <c:pt idx="442">
                  <c:v>632</c:v>
                </c:pt>
                <c:pt idx="443">
                  <c:v>633</c:v>
                </c:pt>
                <c:pt idx="444">
                  <c:v>634</c:v>
                </c:pt>
                <c:pt idx="445">
                  <c:v>635</c:v>
                </c:pt>
                <c:pt idx="446">
                  <c:v>636</c:v>
                </c:pt>
                <c:pt idx="447">
                  <c:v>637</c:v>
                </c:pt>
                <c:pt idx="448">
                  <c:v>638</c:v>
                </c:pt>
                <c:pt idx="449">
                  <c:v>639</c:v>
                </c:pt>
                <c:pt idx="450">
                  <c:v>640</c:v>
                </c:pt>
                <c:pt idx="451">
                  <c:v>641</c:v>
                </c:pt>
                <c:pt idx="452">
                  <c:v>642</c:v>
                </c:pt>
                <c:pt idx="453">
                  <c:v>643</c:v>
                </c:pt>
                <c:pt idx="454">
                  <c:v>644</c:v>
                </c:pt>
                <c:pt idx="455">
                  <c:v>645</c:v>
                </c:pt>
                <c:pt idx="456">
                  <c:v>646</c:v>
                </c:pt>
                <c:pt idx="457">
                  <c:v>647</c:v>
                </c:pt>
                <c:pt idx="458">
                  <c:v>648</c:v>
                </c:pt>
                <c:pt idx="459">
                  <c:v>649</c:v>
                </c:pt>
                <c:pt idx="460">
                  <c:v>650</c:v>
                </c:pt>
                <c:pt idx="461">
                  <c:v>651</c:v>
                </c:pt>
                <c:pt idx="462">
                  <c:v>652</c:v>
                </c:pt>
                <c:pt idx="463">
                  <c:v>653</c:v>
                </c:pt>
                <c:pt idx="464">
                  <c:v>654</c:v>
                </c:pt>
                <c:pt idx="465">
                  <c:v>655</c:v>
                </c:pt>
                <c:pt idx="466">
                  <c:v>656</c:v>
                </c:pt>
                <c:pt idx="467">
                  <c:v>657</c:v>
                </c:pt>
                <c:pt idx="468">
                  <c:v>658</c:v>
                </c:pt>
                <c:pt idx="469">
                  <c:v>659</c:v>
                </c:pt>
                <c:pt idx="470">
                  <c:v>660</c:v>
                </c:pt>
                <c:pt idx="471">
                  <c:v>661</c:v>
                </c:pt>
                <c:pt idx="472">
                  <c:v>662</c:v>
                </c:pt>
                <c:pt idx="473">
                  <c:v>663</c:v>
                </c:pt>
                <c:pt idx="474">
                  <c:v>664</c:v>
                </c:pt>
                <c:pt idx="475">
                  <c:v>665</c:v>
                </c:pt>
                <c:pt idx="476">
                  <c:v>666</c:v>
                </c:pt>
                <c:pt idx="477">
                  <c:v>667</c:v>
                </c:pt>
                <c:pt idx="478">
                  <c:v>668</c:v>
                </c:pt>
                <c:pt idx="479">
                  <c:v>669</c:v>
                </c:pt>
                <c:pt idx="480">
                  <c:v>670</c:v>
                </c:pt>
                <c:pt idx="481">
                  <c:v>671</c:v>
                </c:pt>
                <c:pt idx="482">
                  <c:v>672</c:v>
                </c:pt>
                <c:pt idx="483">
                  <c:v>673</c:v>
                </c:pt>
                <c:pt idx="484">
                  <c:v>674</c:v>
                </c:pt>
                <c:pt idx="485">
                  <c:v>675</c:v>
                </c:pt>
                <c:pt idx="486">
                  <c:v>676</c:v>
                </c:pt>
                <c:pt idx="487">
                  <c:v>677</c:v>
                </c:pt>
                <c:pt idx="488">
                  <c:v>678</c:v>
                </c:pt>
                <c:pt idx="489">
                  <c:v>679</c:v>
                </c:pt>
                <c:pt idx="490">
                  <c:v>680</c:v>
                </c:pt>
                <c:pt idx="491">
                  <c:v>681</c:v>
                </c:pt>
                <c:pt idx="492">
                  <c:v>682</c:v>
                </c:pt>
                <c:pt idx="493">
                  <c:v>683</c:v>
                </c:pt>
                <c:pt idx="494">
                  <c:v>684</c:v>
                </c:pt>
                <c:pt idx="495">
                  <c:v>685</c:v>
                </c:pt>
                <c:pt idx="496">
                  <c:v>686</c:v>
                </c:pt>
                <c:pt idx="497">
                  <c:v>687</c:v>
                </c:pt>
                <c:pt idx="498">
                  <c:v>688</c:v>
                </c:pt>
                <c:pt idx="499">
                  <c:v>689</c:v>
                </c:pt>
                <c:pt idx="500">
                  <c:v>690</c:v>
                </c:pt>
                <c:pt idx="501">
                  <c:v>691</c:v>
                </c:pt>
                <c:pt idx="502">
                  <c:v>692</c:v>
                </c:pt>
                <c:pt idx="503">
                  <c:v>693</c:v>
                </c:pt>
                <c:pt idx="504">
                  <c:v>694</c:v>
                </c:pt>
                <c:pt idx="505">
                  <c:v>695</c:v>
                </c:pt>
                <c:pt idx="506">
                  <c:v>696</c:v>
                </c:pt>
                <c:pt idx="507">
                  <c:v>697</c:v>
                </c:pt>
                <c:pt idx="508">
                  <c:v>698</c:v>
                </c:pt>
                <c:pt idx="509">
                  <c:v>699</c:v>
                </c:pt>
                <c:pt idx="510">
                  <c:v>700</c:v>
                </c:pt>
              </c:numCache>
            </c:numRef>
          </c:xVal>
          <c:yVal>
            <c:numRef>
              <c:f>Sheet1!$P$2:$P$512</c:f>
              <c:numCache>
                <c:formatCode>General</c:formatCode>
                <c:ptCount val="511"/>
                <c:pt idx="0">
                  <c:v>-0.70988284486319042</c:v>
                </c:pt>
                <c:pt idx="1">
                  <c:v>-0.29270338846598276</c:v>
                </c:pt>
                <c:pt idx="2">
                  <c:v>-0.15799849486167888</c:v>
                </c:pt>
                <c:pt idx="3">
                  <c:v>-0.30382185255310951</c:v>
                </c:pt>
                <c:pt idx="4">
                  <c:v>-0.12341832977506463</c:v>
                </c:pt>
                <c:pt idx="5">
                  <c:v>-0.19686016802805095</c:v>
                </c:pt>
                <c:pt idx="6">
                  <c:v>-8.5937756398303922E-2</c:v>
                </c:pt>
                <c:pt idx="7">
                  <c:v>-9.8986924102873894E-2</c:v>
                </c:pt>
                <c:pt idx="8">
                  <c:v>-7.8140053564763334E-2</c:v>
                </c:pt>
                <c:pt idx="9">
                  <c:v>-2.8650142629645207E-2</c:v>
                </c:pt>
                <c:pt idx="10">
                  <c:v>-2.5601080509898674E-2</c:v>
                </c:pt>
                <c:pt idx="11">
                  <c:v>2.1542697368989321E-2</c:v>
                </c:pt>
                <c:pt idx="12">
                  <c:v>4.6526227048247194E-2</c:v>
                </c:pt>
                <c:pt idx="13">
                  <c:v>1.8322356119887619E-2</c:v>
                </c:pt>
                <c:pt idx="14">
                  <c:v>4.0703651554969585E-2</c:v>
                </c:pt>
                <c:pt idx="15">
                  <c:v>0.13076335112601928</c:v>
                </c:pt>
                <c:pt idx="16">
                  <c:v>0.37165552023712484</c:v>
                </c:pt>
                <c:pt idx="17">
                  <c:v>0.6098585721908365</c:v>
                </c:pt>
                <c:pt idx="18">
                  <c:v>0.7577723558536289</c:v>
                </c:pt>
                <c:pt idx="19">
                  <c:v>0.86100905659601368</c:v>
                </c:pt>
                <c:pt idx="20">
                  <c:v>0.94490195069542382</c:v>
                </c:pt>
                <c:pt idx="21">
                  <c:v>0.97267749761961375</c:v>
                </c:pt>
                <c:pt idx="22">
                  <c:v>1</c:v>
                </c:pt>
                <c:pt idx="23">
                  <c:v>0.99322438680638336</c:v>
                </c:pt>
                <c:pt idx="24">
                  <c:v>0.96687192026072566</c:v>
                </c:pt>
                <c:pt idx="25">
                  <c:v>0.92580769733249835</c:v>
                </c:pt>
                <c:pt idx="26">
                  <c:v>0.87252994052140265</c:v>
                </c:pt>
                <c:pt idx="27">
                  <c:v>0.81877822454553328</c:v>
                </c:pt>
                <c:pt idx="28">
                  <c:v>0.75846203393056078</c:v>
                </c:pt>
                <c:pt idx="29">
                  <c:v>0.69601009157885851</c:v>
                </c:pt>
                <c:pt idx="30">
                  <c:v>0.63416617833947753</c:v>
                </c:pt>
                <c:pt idx="31">
                  <c:v>0.56576176045383941</c:v>
                </c:pt>
                <c:pt idx="32">
                  <c:v>0.48182558685430343</c:v>
                </c:pt>
                <c:pt idx="33">
                  <c:v>0.39455040119286083</c:v>
                </c:pt>
                <c:pt idx="34">
                  <c:v>0.30940425484516892</c:v>
                </c:pt>
                <c:pt idx="35">
                  <c:v>0.23903876034180699</c:v>
                </c:pt>
                <c:pt idx="36">
                  <c:v>0.18070896555269805</c:v>
                </c:pt>
                <c:pt idx="37">
                  <c:v>0.1397653311467886</c:v>
                </c:pt>
                <c:pt idx="38">
                  <c:v>0.10942621015294476</c:v>
                </c:pt>
                <c:pt idx="39">
                  <c:v>8.6749598013434945E-2</c:v>
                </c:pt>
                <c:pt idx="40">
                  <c:v>7.332097100824754E-2</c:v>
                </c:pt>
                <c:pt idx="41">
                  <c:v>6.2086616688047443E-2</c:v>
                </c:pt>
                <c:pt idx="42">
                  <c:v>5.2293759771349702E-2</c:v>
                </c:pt>
                <c:pt idx="43">
                  <c:v>4.5730395005511154E-2</c:v>
                </c:pt>
                <c:pt idx="44">
                  <c:v>3.980145939377687E-2</c:v>
                </c:pt>
                <c:pt idx="45">
                  <c:v>3.6121822096659456E-2</c:v>
                </c:pt>
                <c:pt idx="46">
                  <c:v>3.2991445531103003E-2</c:v>
                </c:pt>
                <c:pt idx="47">
                  <c:v>3.0474006448806209E-2</c:v>
                </c:pt>
                <c:pt idx="48">
                  <c:v>2.8310835794278563E-2</c:v>
                </c:pt>
                <c:pt idx="49">
                  <c:v>2.6644045904835295E-2</c:v>
                </c:pt>
                <c:pt idx="50">
                  <c:v>2.524125653825986E-2</c:v>
                </c:pt>
                <c:pt idx="51">
                  <c:v>2.4443479144198716E-2</c:v>
                </c:pt>
                <c:pt idx="52">
                  <c:v>2.4398522680957588E-2</c:v>
                </c:pt>
                <c:pt idx="53">
                  <c:v>2.446773204756468E-2</c:v>
                </c:pt>
                <c:pt idx="54">
                  <c:v>2.3886757462591883E-2</c:v>
                </c:pt>
                <c:pt idx="55">
                  <c:v>2.3059347042817101E-2</c:v>
                </c:pt>
                <c:pt idx="56">
                  <c:v>2.3079352150020608E-2</c:v>
                </c:pt>
                <c:pt idx="57">
                  <c:v>2.3965096541052441E-2</c:v>
                </c:pt>
                <c:pt idx="58">
                  <c:v>2.4654444582474854E-2</c:v>
                </c:pt>
                <c:pt idx="59">
                  <c:v>2.4640905343688332E-2</c:v>
                </c:pt>
                <c:pt idx="60">
                  <c:v>2.4487899336103985E-2</c:v>
                </c:pt>
                <c:pt idx="61">
                  <c:v>2.4179899170360359E-2</c:v>
                </c:pt>
                <c:pt idx="62">
                  <c:v>2.5384271044306191E-2</c:v>
                </c:pt>
                <c:pt idx="63">
                  <c:v>2.7028156396048282E-2</c:v>
                </c:pt>
                <c:pt idx="64">
                  <c:v>2.6827898106265496E-2</c:v>
                </c:pt>
                <c:pt idx="65">
                  <c:v>2.572859439467555E-2</c:v>
                </c:pt>
                <c:pt idx="66">
                  <c:v>2.522481168084012E-2</c:v>
                </c:pt>
                <c:pt idx="67">
                  <c:v>2.5809758253192153E-2</c:v>
                </c:pt>
                <c:pt idx="68">
                  <c:v>2.7800801508282035E-2</c:v>
                </c:pt>
                <c:pt idx="69">
                  <c:v>2.9167958556060622E-2</c:v>
                </c:pt>
                <c:pt idx="70">
                  <c:v>2.8765572603014024E-2</c:v>
                </c:pt>
                <c:pt idx="71">
                  <c:v>2.7944650957957173E-2</c:v>
                </c:pt>
                <c:pt idx="72">
                  <c:v>2.6341145107690079E-2</c:v>
                </c:pt>
                <c:pt idx="73">
                  <c:v>2.4618523520665223E-2</c:v>
                </c:pt>
                <c:pt idx="74">
                  <c:v>2.2975804922222232E-2</c:v>
                </c:pt>
                <c:pt idx="75">
                  <c:v>2.3527118081928214E-2</c:v>
                </c:pt>
                <c:pt idx="76">
                  <c:v>2.1698000426721379E-2</c:v>
                </c:pt>
                <c:pt idx="77">
                  <c:v>1.9120382876206245E-2</c:v>
                </c:pt>
                <c:pt idx="78">
                  <c:v>1.8039441872443756E-2</c:v>
                </c:pt>
                <c:pt idx="79">
                  <c:v>1.7787484246836238E-2</c:v>
                </c:pt>
                <c:pt idx="80">
                  <c:v>1.5391436563321424E-2</c:v>
                </c:pt>
                <c:pt idx="81">
                  <c:v>1.1514145228783383E-2</c:v>
                </c:pt>
                <c:pt idx="82">
                  <c:v>8.048395217846822E-3</c:v>
                </c:pt>
                <c:pt idx="83">
                  <c:v>6.0574526223335949E-3</c:v>
                </c:pt>
                <c:pt idx="84">
                  <c:v>4.4105866200774462E-3</c:v>
                </c:pt>
                <c:pt idx="85">
                  <c:v>3.3823463158267463E-3</c:v>
                </c:pt>
                <c:pt idx="86">
                  <c:v>2.7653696313228631E-3</c:v>
                </c:pt>
                <c:pt idx="87">
                  <c:v>2.3908164960423067E-3</c:v>
                </c:pt>
                <c:pt idx="88">
                  <c:v>1.9910885995719917E-3</c:v>
                </c:pt>
                <c:pt idx="89">
                  <c:v>1.834408100586275E-3</c:v>
                </c:pt>
                <c:pt idx="90">
                  <c:v>1.6804782169926649E-3</c:v>
                </c:pt>
                <c:pt idx="91">
                  <c:v>1.7747526366031015E-3</c:v>
                </c:pt>
                <c:pt idx="92">
                  <c:v>1.5709690100800856E-3</c:v>
                </c:pt>
                <c:pt idx="93">
                  <c:v>1.6385008485970685E-3</c:v>
                </c:pt>
                <c:pt idx="94">
                  <c:v>1.5967425777748904E-3</c:v>
                </c:pt>
                <c:pt idx="95">
                  <c:v>1.5930956974527927E-3</c:v>
                </c:pt>
                <c:pt idx="96">
                  <c:v>1.5759367588063713E-3</c:v>
                </c:pt>
                <c:pt idx="97">
                  <c:v>1.6975744774043223E-3</c:v>
                </c:pt>
                <c:pt idx="98">
                  <c:v>1.7229039607830788E-3</c:v>
                </c:pt>
                <c:pt idx="99">
                  <c:v>1.5428380803158318E-3</c:v>
                </c:pt>
                <c:pt idx="100">
                  <c:v>1.4503139556200722E-3</c:v>
                </c:pt>
                <c:pt idx="101">
                  <c:v>1.5515570664673263E-3</c:v>
                </c:pt>
                <c:pt idx="102">
                  <c:v>1.5762714691505313E-3</c:v>
                </c:pt>
                <c:pt idx="103">
                  <c:v>1.562108363732989E-3</c:v>
                </c:pt>
                <c:pt idx="104">
                  <c:v>1.4403664009430355E-3</c:v>
                </c:pt>
                <c:pt idx="105">
                  <c:v>1.585361684243719E-3</c:v>
                </c:pt>
                <c:pt idx="106">
                  <c:v>1.5105190741474704E-3</c:v>
                </c:pt>
                <c:pt idx="107">
                  <c:v>1.5447227623693843E-3</c:v>
                </c:pt>
                <c:pt idx="108">
                  <c:v>1.5033161670538744E-3</c:v>
                </c:pt>
                <c:pt idx="109">
                  <c:v>1.5062924019701204E-3</c:v>
                </c:pt>
                <c:pt idx="110">
                  <c:v>1.3628078803297392E-3</c:v>
                </c:pt>
                <c:pt idx="111">
                  <c:v>1.397007144997735E-3</c:v>
                </c:pt>
                <c:pt idx="112">
                  <c:v>1.3643918818475264E-3</c:v>
                </c:pt>
                <c:pt idx="113">
                  <c:v>1.4034497801530786E-3</c:v>
                </c:pt>
                <c:pt idx="114">
                  <c:v>1.3800388846817368E-3</c:v>
                </c:pt>
                <c:pt idx="115">
                  <c:v>1.3413193407892791E-3</c:v>
                </c:pt>
                <c:pt idx="116">
                  <c:v>1.2415234617254513E-3</c:v>
                </c:pt>
                <c:pt idx="117">
                  <c:v>1.2179180242445097E-3</c:v>
                </c:pt>
                <c:pt idx="118">
                  <c:v>1.2299666958096513E-3</c:v>
                </c:pt>
                <c:pt idx="119">
                  <c:v>1.2900963905416228E-3</c:v>
                </c:pt>
                <c:pt idx="120">
                  <c:v>1.3001429995658925E-3</c:v>
                </c:pt>
                <c:pt idx="121">
                  <c:v>1.2234058078260536E-3</c:v>
                </c:pt>
                <c:pt idx="122">
                  <c:v>1.2237224147318619E-3</c:v>
                </c:pt>
                <c:pt idx="123">
                  <c:v>1.1813889142207044E-3</c:v>
                </c:pt>
                <c:pt idx="124">
                  <c:v>9.7157797603347111E-4</c:v>
                </c:pt>
                <c:pt idx="125">
                  <c:v>1.0427649129564243E-3</c:v>
                </c:pt>
                <c:pt idx="126">
                  <c:v>1.219800037791925E-3</c:v>
                </c:pt>
                <c:pt idx="127">
                  <c:v>9.0970494128311146E-4</c:v>
                </c:pt>
                <c:pt idx="128">
                  <c:v>1.0043658564877901E-3</c:v>
                </c:pt>
                <c:pt idx="129">
                  <c:v>9.7702472685853988E-4</c:v>
                </c:pt>
                <c:pt idx="130">
                  <c:v>1.0540310277170504E-3</c:v>
                </c:pt>
                <c:pt idx="131">
                  <c:v>8.7570120554585247E-4</c:v>
                </c:pt>
                <c:pt idx="132">
                  <c:v>7.9663040206029456E-4</c:v>
                </c:pt>
                <c:pt idx="133">
                  <c:v>8.0533861932304495E-4</c:v>
                </c:pt>
                <c:pt idx="134">
                  <c:v>7.9050324577040545E-4</c:v>
                </c:pt>
                <c:pt idx="135">
                  <c:v>8.3836613405410495E-4</c:v>
                </c:pt>
                <c:pt idx="136">
                  <c:v>8.5633046381729911E-4</c:v>
                </c:pt>
                <c:pt idx="137">
                  <c:v>8.5467972377450236E-4</c:v>
                </c:pt>
                <c:pt idx="138">
                  <c:v>8.0502258952673132E-4</c:v>
                </c:pt>
                <c:pt idx="139">
                  <c:v>6.6462554297430415E-4</c:v>
                </c:pt>
                <c:pt idx="140">
                  <c:v>8.4640864142890759E-4</c:v>
                </c:pt>
                <c:pt idx="141">
                  <c:v>6.2799147547481181E-4</c:v>
                </c:pt>
                <c:pt idx="142">
                  <c:v>7.1676198102386772E-4</c:v>
                </c:pt>
                <c:pt idx="143">
                  <c:v>8.8771434609278351E-4</c:v>
                </c:pt>
                <c:pt idx="144">
                  <c:v>7.1297111673956047E-4</c:v>
                </c:pt>
                <c:pt idx="145">
                  <c:v>6.3648275934726959E-4</c:v>
                </c:pt>
                <c:pt idx="146">
                  <c:v>7.7573905171894933E-4</c:v>
                </c:pt>
                <c:pt idx="147">
                  <c:v>5.7259531984760865E-4</c:v>
                </c:pt>
                <c:pt idx="148">
                  <c:v>7.7616037107245393E-4</c:v>
                </c:pt>
                <c:pt idx="149">
                  <c:v>8.0827069430890197E-4</c:v>
                </c:pt>
                <c:pt idx="150">
                  <c:v>7.5272565797319317E-4</c:v>
                </c:pt>
                <c:pt idx="151">
                  <c:v>6.7369723859834151E-4</c:v>
                </c:pt>
                <c:pt idx="152">
                  <c:v>6.6743299263647294E-4</c:v>
                </c:pt>
                <c:pt idx="153">
                  <c:v>8.1364333617695169E-4</c:v>
                </c:pt>
                <c:pt idx="154">
                  <c:v>6.3062303809442374E-4</c:v>
                </c:pt>
                <c:pt idx="155">
                  <c:v>8.4272099386224135E-4</c:v>
                </c:pt>
                <c:pt idx="156">
                  <c:v>5.7817292090557039E-4</c:v>
                </c:pt>
                <c:pt idx="157">
                  <c:v>7.1472613871050646E-4</c:v>
                </c:pt>
                <c:pt idx="158">
                  <c:v>6.5588757586685113E-4</c:v>
                </c:pt>
                <c:pt idx="159">
                  <c:v>7.6271364360380929E-4</c:v>
                </c:pt>
                <c:pt idx="160">
                  <c:v>6.2648272652623494E-4</c:v>
                </c:pt>
                <c:pt idx="161">
                  <c:v>7.4530077656735953E-4</c:v>
                </c:pt>
                <c:pt idx="162">
                  <c:v>7.7466820184615346E-4</c:v>
                </c:pt>
                <c:pt idx="163">
                  <c:v>7.2236064058037056E-4</c:v>
                </c:pt>
                <c:pt idx="164">
                  <c:v>7.4889909332613656E-4</c:v>
                </c:pt>
                <c:pt idx="165">
                  <c:v>8.7510407755089293E-4</c:v>
                </c:pt>
                <c:pt idx="166">
                  <c:v>8.0105469692509374E-4</c:v>
                </c:pt>
                <c:pt idx="167">
                  <c:v>7.5053151905866099E-4</c:v>
                </c:pt>
                <c:pt idx="168">
                  <c:v>9.9900631649793114E-4</c:v>
                </c:pt>
                <c:pt idx="169">
                  <c:v>9.5479928257159589E-4</c:v>
                </c:pt>
                <c:pt idx="170">
                  <c:v>7.7970650630659216E-4</c:v>
                </c:pt>
                <c:pt idx="171">
                  <c:v>7.6899804733522484E-4</c:v>
                </c:pt>
                <c:pt idx="172">
                  <c:v>1.0166141935076757E-3</c:v>
                </c:pt>
                <c:pt idx="173">
                  <c:v>8.0245925282780377E-4</c:v>
                </c:pt>
                <c:pt idx="174">
                  <c:v>7.7996983536763589E-4</c:v>
                </c:pt>
                <c:pt idx="175">
                  <c:v>8.4581158970430223E-4</c:v>
                </c:pt>
                <c:pt idx="176">
                  <c:v>7.1930680933218261E-4</c:v>
                </c:pt>
                <c:pt idx="177">
                  <c:v>7.0482799053822869E-4</c:v>
                </c:pt>
                <c:pt idx="178">
                  <c:v>5.9004769954228891E-4</c:v>
                </c:pt>
                <c:pt idx="179">
                  <c:v>6.3151777626436892E-4</c:v>
                </c:pt>
                <c:pt idx="180">
                  <c:v>5.0385112711936889E-4</c:v>
                </c:pt>
                <c:pt idx="181">
                  <c:v>7.167795314672494E-4</c:v>
                </c:pt>
                <c:pt idx="182">
                  <c:v>8.9740962016017706E-4</c:v>
                </c:pt>
                <c:pt idx="183">
                  <c:v>9.6843297560243995E-4</c:v>
                </c:pt>
                <c:pt idx="184">
                  <c:v>1.3450502122094598E-3</c:v>
                </c:pt>
                <c:pt idx="185">
                  <c:v>1.07763717840506E-3</c:v>
                </c:pt>
                <c:pt idx="186">
                  <c:v>1.1326983447489413E-3</c:v>
                </c:pt>
                <c:pt idx="187">
                  <c:v>9.5801437168123915E-4</c:v>
                </c:pt>
                <c:pt idx="188">
                  <c:v>9.8955274473787433E-4</c:v>
                </c:pt>
                <c:pt idx="189">
                  <c:v>1.0031709318037035E-3</c:v>
                </c:pt>
                <c:pt idx="190">
                  <c:v>7.4577469798517849E-4</c:v>
                </c:pt>
                <c:pt idx="191">
                  <c:v>9.1832962420515334E-4</c:v>
                </c:pt>
                <c:pt idx="192">
                  <c:v>1.0511485369291813E-3</c:v>
                </c:pt>
                <c:pt idx="193">
                  <c:v>1.0471412318870186E-3</c:v>
                </c:pt>
                <c:pt idx="194">
                  <c:v>1.088483112222038E-3</c:v>
                </c:pt>
                <c:pt idx="195">
                  <c:v>9.3095983685235692E-4</c:v>
                </c:pt>
                <c:pt idx="196">
                  <c:v>1.1605679905698008E-3</c:v>
                </c:pt>
                <c:pt idx="197">
                  <c:v>1.0025031824862261E-3</c:v>
                </c:pt>
                <c:pt idx="198">
                  <c:v>1.227029224095187E-3</c:v>
                </c:pt>
                <c:pt idx="199">
                  <c:v>1.3259037420664643E-3</c:v>
                </c:pt>
                <c:pt idx="200">
                  <c:v>1.1213052945633097E-3</c:v>
                </c:pt>
                <c:pt idx="201">
                  <c:v>1.0613604510226978E-3</c:v>
                </c:pt>
                <c:pt idx="202">
                  <c:v>1.2169858176466863E-3</c:v>
                </c:pt>
                <c:pt idx="203">
                  <c:v>1.1485405481551872E-3</c:v>
                </c:pt>
                <c:pt idx="204">
                  <c:v>1.2295797213360206E-3</c:v>
                </c:pt>
                <c:pt idx="205">
                  <c:v>1.0112719402473828E-3</c:v>
                </c:pt>
                <c:pt idx="206">
                  <c:v>1.0710806471015859E-3</c:v>
                </c:pt>
                <c:pt idx="207">
                  <c:v>1.1386060751003744E-3</c:v>
                </c:pt>
                <c:pt idx="208">
                  <c:v>1.0480375966715914E-3</c:v>
                </c:pt>
                <c:pt idx="209">
                  <c:v>8.7584170647658484E-4</c:v>
                </c:pt>
                <c:pt idx="210">
                  <c:v>9.2878155860507967E-4</c:v>
                </c:pt>
                <c:pt idx="211">
                  <c:v>1.2131866752327371E-3</c:v>
                </c:pt>
                <c:pt idx="212">
                  <c:v>8.5155388688667837E-4</c:v>
                </c:pt>
                <c:pt idx="213">
                  <c:v>9.6978584759646852E-4</c:v>
                </c:pt>
                <c:pt idx="214">
                  <c:v>8.5250216997952892E-4</c:v>
                </c:pt>
                <c:pt idx="215">
                  <c:v>1.0745258787848624E-3</c:v>
                </c:pt>
                <c:pt idx="216">
                  <c:v>1.3800740872416072E-3</c:v>
                </c:pt>
                <c:pt idx="217">
                  <c:v>1.3564367847330703E-3</c:v>
                </c:pt>
                <c:pt idx="218">
                  <c:v>1.0163330191807676E-3</c:v>
                </c:pt>
                <c:pt idx="219">
                  <c:v>1.0677057764548587E-3</c:v>
                </c:pt>
                <c:pt idx="220">
                  <c:v>1.1231337706588231E-3</c:v>
                </c:pt>
                <c:pt idx="221">
                  <c:v>1.044663065127862E-3</c:v>
                </c:pt>
                <c:pt idx="222">
                  <c:v>1.0966047145825244E-3</c:v>
                </c:pt>
                <c:pt idx="223">
                  <c:v>7.5567461374324201E-4</c:v>
                </c:pt>
                <c:pt idx="224">
                  <c:v>9.8210262076455467E-4</c:v>
                </c:pt>
                <c:pt idx="225">
                  <c:v>1.3150465736034617E-3</c:v>
                </c:pt>
                <c:pt idx="226">
                  <c:v>9.9538650134240597E-4</c:v>
                </c:pt>
                <c:pt idx="227">
                  <c:v>1.0518515801219608E-3</c:v>
                </c:pt>
                <c:pt idx="228">
                  <c:v>1.2221393845740401E-3</c:v>
                </c:pt>
                <c:pt idx="229">
                  <c:v>1.2846597926630496E-3</c:v>
                </c:pt>
                <c:pt idx="230">
                  <c:v>1.1197757151826301E-3</c:v>
                </c:pt>
                <c:pt idx="231">
                  <c:v>1.0243114746086382E-3</c:v>
                </c:pt>
                <c:pt idx="232">
                  <c:v>1.1394676318260966E-3</c:v>
                </c:pt>
                <c:pt idx="233">
                  <c:v>1.1894082877285353E-3</c:v>
                </c:pt>
                <c:pt idx="234">
                  <c:v>1.0785512405532432E-3</c:v>
                </c:pt>
                <c:pt idx="235">
                  <c:v>1.2171617053939484E-3</c:v>
                </c:pt>
                <c:pt idx="236">
                  <c:v>1.079201633146456E-3</c:v>
                </c:pt>
                <c:pt idx="237">
                  <c:v>1.127423714112226E-3</c:v>
                </c:pt>
                <c:pt idx="238">
                  <c:v>9.6451496277751318E-4</c:v>
                </c:pt>
                <c:pt idx="239">
                  <c:v>1.1830595939083576E-3</c:v>
                </c:pt>
                <c:pt idx="240">
                  <c:v>9.5114502837100262E-4</c:v>
                </c:pt>
                <c:pt idx="241">
                  <c:v>9.5759271808232218E-4</c:v>
                </c:pt>
                <c:pt idx="242">
                  <c:v>1.0055080697270544E-3</c:v>
                </c:pt>
                <c:pt idx="243">
                  <c:v>1.2298083879914937E-3</c:v>
                </c:pt>
                <c:pt idx="244">
                  <c:v>1.129797282884977E-3</c:v>
                </c:pt>
                <c:pt idx="245">
                  <c:v>1.0343991702355855E-3</c:v>
                </c:pt>
                <c:pt idx="246">
                  <c:v>1.0647352282864503E-3</c:v>
                </c:pt>
                <c:pt idx="247">
                  <c:v>1.1220788788243938E-3</c:v>
                </c:pt>
                <c:pt idx="248">
                  <c:v>1.1251908236933502E-3</c:v>
                </c:pt>
                <c:pt idx="249">
                  <c:v>1.2750712852891129E-3</c:v>
                </c:pt>
                <c:pt idx="250">
                  <c:v>9.9524592714917348E-4</c:v>
                </c:pt>
                <c:pt idx="251">
                  <c:v>1.3544832522045149E-3</c:v>
                </c:pt>
                <c:pt idx="252">
                  <c:v>1.2124303719865397E-3</c:v>
                </c:pt>
                <c:pt idx="253">
                  <c:v>1.0413588844404237E-3</c:v>
                </c:pt>
                <c:pt idx="254">
                  <c:v>1.2725554681007817E-3</c:v>
                </c:pt>
                <c:pt idx="255">
                  <c:v>1.0181430849445878E-3</c:v>
                </c:pt>
                <c:pt idx="256">
                  <c:v>1.1386412406176616E-3</c:v>
                </c:pt>
                <c:pt idx="257">
                  <c:v>1.1478723754058714E-3</c:v>
                </c:pt>
                <c:pt idx="258">
                  <c:v>1.1373928680566217E-3</c:v>
                </c:pt>
                <c:pt idx="259">
                  <c:v>1.0504806478924982E-3</c:v>
                </c:pt>
                <c:pt idx="260">
                  <c:v>1.2286650569942011E-3</c:v>
                </c:pt>
                <c:pt idx="261">
                  <c:v>8.1464413631477479E-4</c:v>
                </c:pt>
                <c:pt idx="262">
                  <c:v>1.1412435038606139E-3</c:v>
                </c:pt>
                <c:pt idx="263">
                  <c:v>1.1675139500662759E-3</c:v>
                </c:pt>
                <c:pt idx="264">
                  <c:v>1.1501054866877335E-3</c:v>
                </c:pt>
                <c:pt idx="265">
                  <c:v>1.2057644582274707E-3</c:v>
                </c:pt>
                <c:pt idx="266">
                  <c:v>1.1726839906734271E-3</c:v>
                </c:pt>
                <c:pt idx="267">
                  <c:v>1.2232475045371018E-3</c:v>
                </c:pt>
                <c:pt idx="268">
                  <c:v>1.2657822513149185E-3</c:v>
                </c:pt>
                <c:pt idx="269">
                  <c:v>1.0188987476946404E-3</c:v>
                </c:pt>
                <c:pt idx="270">
                  <c:v>1.3320980133588621E-3</c:v>
                </c:pt>
                <c:pt idx="271">
                  <c:v>1.2711480299648656E-3</c:v>
                </c:pt>
                <c:pt idx="272">
                  <c:v>1.137006049768882E-3</c:v>
                </c:pt>
                <c:pt idx="273">
                  <c:v>9.6189713501170437E-4</c:v>
                </c:pt>
                <c:pt idx="274">
                  <c:v>1.1288302704192462E-3</c:v>
                </c:pt>
                <c:pt idx="275">
                  <c:v>1.2071363191023534E-3</c:v>
                </c:pt>
                <c:pt idx="276">
                  <c:v>1.1517583547117976E-3</c:v>
                </c:pt>
                <c:pt idx="277">
                  <c:v>1.1054473922741605E-3</c:v>
                </c:pt>
                <c:pt idx="278">
                  <c:v>1.1961089003831246E-3</c:v>
                </c:pt>
                <c:pt idx="279">
                  <c:v>1.0863736521725725E-3</c:v>
                </c:pt>
                <c:pt idx="280">
                  <c:v>1.1602690552630992E-3</c:v>
                </c:pt>
                <c:pt idx="281">
                  <c:v>1.0640672996776173E-3</c:v>
                </c:pt>
                <c:pt idx="282">
                  <c:v>1.256581552605638E-3</c:v>
                </c:pt>
                <c:pt idx="283">
                  <c:v>1.2376535513532036E-3</c:v>
                </c:pt>
                <c:pt idx="284">
                  <c:v>1.1741611665416778E-3</c:v>
                </c:pt>
                <c:pt idx="285">
                  <c:v>1.1184571204568691E-3</c:v>
                </c:pt>
                <c:pt idx="286">
                  <c:v>1.2312683420133627E-3</c:v>
                </c:pt>
                <c:pt idx="287">
                  <c:v>1.3703055841884379E-3</c:v>
                </c:pt>
                <c:pt idx="288">
                  <c:v>1.2199759276977091E-3</c:v>
                </c:pt>
                <c:pt idx="289">
                  <c:v>9.3955018421594647E-4</c:v>
                </c:pt>
                <c:pt idx="290">
                  <c:v>6.4771138609311444E-4</c:v>
                </c:pt>
                <c:pt idx="291">
                  <c:v>9.4826383053845905E-4</c:v>
                </c:pt>
                <c:pt idx="292">
                  <c:v>9.8002928025853046E-4</c:v>
                </c:pt>
                <c:pt idx="293">
                  <c:v>1.0413413091385267E-3</c:v>
                </c:pt>
                <c:pt idx="294">
                  <c:v>1.1752338835529146E-3</c:v>
                </c:pt>
                <c:pt idx="295">
                  <c:v>9.7966029789596011E-4</c:v>
                </c:pt>
                <c:pt idx="296">
                  <c:v>9.4058666915043676E-4</c:v>
                </c:pt>
                <c:pt idx="297">
                  <c:v>1.015348911751204E-3</c:v>
                </c:pt>
                <c:pt idx="298">
                  <c:v>1.0617295648668807E-3</c:v>
                </c:pt>
                <c:pt idx="299">
                  <c:v>9.2588307527929263E-4</c:v>
                </c:pt>
                <c:pt idx="300">
                  <c:v>8.7369907663735317E-4</c:v>
                </c:pt>
                <c:pt idx="301">
                  <c:v>1.0562104960257475E-3</c:v>
                </c:pt>
                <c:pt idx="302">
                  <c:v>9.3524618672356048E-4</c:v>
                </c:pt>
                <c:pt idx="303">
                  <c:v>9.9015017082227296E-4</c:v>
                </c:pt>
                <c:pt idx="304">
                  <c:v>8.8457049559178852E-4</c:v>
                </c:pt>
                <c:pt idx="305">
                  <c:v>7.3921009589512476E-4</c:v>
                </c:pt>
                <c:pt idx="306">
                  <c:v>7.4531832919503117E-4</c:v>
                </c:pt>
                <c:pt idx="307">
                  <c:v>1.23700270920591E-3</c:v>
                </c:pt>
                <c:pt idx="308">
                  <c:v>1.2468183085381703E-3</c:v>
                </c:pt>
                <c:pt idx="309">
                  <c:v>1.1899886480091367E-3</c:v>
                </c:pt>
                <c:pt idx="310">
                  <c:v>1.0149271527171979E-3</c:v>
                </c:pt>
                <c:pt idx="311">
                  <c:v>1.2398875370997252E-3</c:v>
                </c:pt>
                <c:pt idx="312">
                  <c:v>1.2710600653682547E-3</c:v>
                </c:pt>
                <c:pt idx="313">
                  <c:v>1.0790610075646176E-3</c:v>
                </c:pt>
                <c:pt idx="314">
                  <c:v>1.2570741236812926E-3</c:v>
                </c:pt>
                <c:pt idx="315">
                  <c:v>1.2662044719691653E-3</c:v>
                </c:pt>
                <c:pt idx="316">
                  <c:v>1.0412885832408621E-3</c:v>
                </c:pt>
                <c:pt idx="317">
                  <c:v>1.1517583547117976E-3</c:v>
                </c:pt>
                <c:pt idx="318">
                  <c:v>1.3059670672750478E-3</c:v>
                </c:pt>
                <c:pt idx="319">
                  <c:v>1.1310104497451769E-3</c:v>
                </c:pt>
                <c:pt idx="320">
                  <c:v>1.2549279288758711E-3</c:v>
                </c:pt>
                <c:pt idx="321">
                  <c:v>9.7171853571889361E-4</c:v>
                </c:pt>
                <c:pt idx="322">
                  <c:v>1.0858638689053544E-3</c:v>
                </c:pt>
                <c:pt idx="323">
                  <c:v>1.0831743414632898E-3</c:v>
                </c:pt>
                <c:pt idx="324">
                  <c:v>1.1979555603321987E-3</c:v>
                </c:pt>
                <c:pt idx="325">
                  <c:v>1.3525473354856182E-3</c:v>
                </c:pt>
                <c:pt idx="326">
                  <c:v>1.1142376682845131E-3</c:v>
                </c:pt>
                <c:pt idx="327">
                  <c:v>1.0405679971885965E-3</c:v>
                </c:pt>
                <c:pt idx="328">
                  <c:v>1.339700302266298E-3</c:v>
                </c:pt>
                <c:pt idx="329">
                  <c:v>1.2556140053589168E-3</c:v>
                </c:pt>
                <c:pt idx="330">
                  <c:v>1.0408492012322918E-3</c:v>
                </c:pt>
                <c:pt idx="331">
                  <c:v>1.2429658995716864E-3</c:v>
                </c:pt>
                <c:pt idx="332">
                  <c:v>1.0324132299177897E-3</c:v>
                </c:pt>
                <c:pt idx="333">
                  <c:v>8.1559226679008912E-4</c:v>
                </c:pt>
                <c:pt idx="334">
                  <c:v>8.0626915403007708E-4</c:v>
                </c:pt>
                <c:pt idx="335">
                  <c:v>1.0071247504981748E-3</c:v>
                </c:pt>
                <c:pt idx="336">
                  <c:v>8.6108957875040621E-4</c:v>
                </c:pt>
                <c:pt idx="337">
                  <c:v>1.0022923146846671E-3</c:v>
                </c:pt>
                <c:pt idx="338">
                  <c:v>1.0648934221892971E-3</c:v>
                </c:pt>
                <c:pt idx="339">
                  <c:v>9.5769813140939497E-4</c:v>
                </c:pt>
                <c:pt idx="340">
                  <c:v>9.3561509762900828E-4</c:v>
                </c:pt>
                <c:pt idx="341">
                  <c:v>1.1069944564193531E-3</c:v>
                </c:pt>
                <c:pt idx="342">
                  <c:v>1.0591282037685106E-3</c:v>
                </c:pt>
                <c:pt idx="343">
                  <c:v>8.8613363374959425E-4</c:v>
                </c:pt>
                <c:pt idx="344">
                  <c:v>9.2412643654807844E-4</c:v>
                </c:pt>
                <c:pt idx="345">
                  <c:v>8.0158140438038844E-4</c:v>
                </c:pt>
                <c:pt idx="346">
                  <c:v>1.0078452314698687E-3</c:v>
                </c:pt>
                <c:pt idx="347">
                  <c:v>8.7064322937251777E-4</c:v>
                </c:pt>
                <c:pt idx="348">
                  <c:v>7.8516625736441332E-4</c:v>
                </c:pt>
                <c:pt idx="349">
                  <c:v>1.088131534199637E-3</c:v>
                </c:pt>
                <c:pt idx="350">
                  <c:v>8.3741790941475804E-4</c:v>
                </c:pt>
                <c:pt idx="351">
                  <c:v>9.594901653830263E-4</c:v>
                </c:pt>
                <c:pt idx="352">
                  <c:v>8.8755627436818611E-4</c:v>
                </c:pt>
                <c:pt idx="353">
                  <c:v>1.0257701209227894E-3</c:v>
                </c:pt>
                <c:pt idx="354">
                  <c:v>8.4832272949652632E-4</c:v>
                </c:pt>
                <c:pt idx="355">
                  <c:v>1.0936337920428646E-3</c:v>
                </c:pt>
                <c:pt idx="356">
                  <c:v>1.1612713692994942E-3</c:v>
                </c:pt>
                <c:pt idx="357">
                  <c:v>9.4070964225012772E-4</c:v>
                </c:pt>
                <c:pt idx="358">
                  <c:v>1.2717637830864696E-3</c:v>
                </c:pt>
                <c:pt idx="359">
                  <c:v>1.0929833585161424E-3</c:v>
                </c:pt>
                <c:pt idx="360">
                  <c:v>1.1211118989057284E-3</c:v>
                </c:pt>
                <c:pt idx="361">
                  <c:v>1.0673542302853788E-3</c:v>
                </c:pt>
                <c:pt idx="362">
                  <c:v>1.1213404574276827E-3</c:v>
                </c:pt>
                <c:pt idx="363">
                  <c:v>1.0776196003224664E-3</c:v>
                </c:pt>
                <c:pt idx="364">
                  <c:v>1.1112313559759656E-3</c:v>
                </c:pt>
                <c:pt idx="365">
                  <c:v>1.0694283604750195E-3</c:v>
                </c:pt>
                <c:pt idx="366">
                  <c:v>1.186770304964319E-3</c:v>
                </c:pt>
                <c:pt idx="367">
                  <c:v>9.2138610699650015E-4</c:v>
                </c:pt>
                <c:pt idx="368">
                  <c:v>8.3351969375701539E-4</c:v>
                </c:pt>
                <c:pt idx="369">
                  <c:v>8.349420080079376E-4</c:v>
                </c:pt>
                <c:pt idx="370">
                  <c:v>1.2349622430960553E-3</c:v>
                </c:pt>
                <c:pt idx="371">
                  <c:v>9.3162737787663989E-4</c:v>
                </c:pt>
                <c:pt idx="372">
                  <c:v>1.0166844871433538E-3</c:v>
                </c:pt>
                <c:pt idx="373">
                  <c:v>1.0055080697270544E-3</c:v>
                </c:pt>
                <c:pt idx="374">
                  <c:v>1.0997338935511553E-3</c:v>
                </c:pt>
                <c:pt idx="375">
                  <c:v>1.1878606674941867E-3</c:v>
                </c:pt>
                <c:pt idx="376">
                  <c:v>9.919248868989546E-4</c:v>
                </c:pt>
                <c:pt idx="377">
                  <c:v>9.8848089595825325E-4</c:v>
                </c:pt>
                <c:pt idx="378">
                  <c:v>9.2373997783304839E-4</c:v>
                </c:pt>
                <c:pt idx="379">
                  <c:v>8.0263482292058355E-4</c:v>
                </c:pt>
                <c:pt idx="380">
                  <c:v>1.2925244273460177E-3</c:v>
                </c:pt>
                <c:pt idx="381">
                  <c:v>9.4661242858901985E-4</c:v>
                </c:pt>
                <c:pt idx="382">
                  <c:v>1.0070017417780886E-3</c:v>
                </c:pt>
                <c:pt idx="383">
                  <c:v>9.9118688448603435E-4</c:v>
                </c:pt>
                <c:pt idx="384">
                  <c:v>8.7679009001017955E-4</c:v>
                </c:pt>
                <c:pt idx="385">
                  <c:v>1.0183539673219667E-3</c:v>
                </c:pt>
                <c:pt idx="386">
                  <c:v>1.0883424809484893E-3</c:v>
                </c:pt>
                <c:pt idx="387">
                  <c:v>9.0966981085507687E-4</c:v>
                </c:pt>
                <c:pt idx="388">
                  <c:v>7.354715161249876E-4</c:v>
                </c:pt>
                <c:pt idx="389">
                  <c:v>5.9923923546681911E-4</c:v>
                </c:pt>
                <c:pt idx="390">
                  <c:v>6.9396508915891186E-4</c:v>
                </c:pt>
                <c:pt idx="391">
                  <c:v>9.5569528648144957E-4</c:v>
                </c:pt>
                <c:pt idx="392">
                  <c:v>6.3083356440857242E-4</c:v>
                </c:pt>
                <c:pt idx="393">
                  <c:v>8.0259970889117133E-4</c:v>
                </c:pt>
                <c:pt idx="394">
                  <c:v>1.0370705507101127E-3</c:v>
                </c:pt>
                <c:pt idx="395">
                  <c:v>9.5783868258745523E-4</c:v>
                </c:pt>
                <c:pt idx="396">
                  <c:v>4.0957182145809026E-4</c:v>
                </c:pt>
                <c:pt idx="397">
                  <c:v>2.2841474991852083E-4</c:v>
                </c:pt>
                <c:pt idx="398">
                  <c:v>6.2169339156279194E-4</c:v>
                </c:pt>
                <c:pt idx="399">
                  <c:v>7.3364612842882261E-4</c:v>
                </c:pt>
                <c:pt idx="400">
                  <c:v>9.8089024141302726E-4</c:v>
                </c:pt>
                <c:pt idx="401">
                  <c:v>8.0070355929349611E-4</c:v>
                </c:pt>
                <c:pt idx="402">
                  <c:v>9.248466568003461E-4</c:v>
                </c:pt>
                <c:pt idx="403">
                  <c:v>8.3271196366529164E-4</c:v>
                </c:pt>
                <c:pt idx="404">
                  <c:v>8.9440614904524483E-4</c:v>
                </c:pt>
                <c:pt idx="405">
                  <c:v>1.0707466733127983E-3</c:v>
                </c:pt>
                <c:pt idx="406">
                  <c:v>1.3194984783999194E-3</c:v>
                </c:pt>
                <c:pt idx="407">
                  <c:v>9.7734099378366337E-4</c:v>
                </c:pt>
                <c:pt idx="408">
                  <c:v>9.4323938921897727E-4</c:v>
                </c:pt>
                <c:pt idx="409">
                  <c:v>1.2831994986876366E-3</c:v>
                </c:pt>
                <c:pt idx="410">
                  <c:v>9.5009092740376251E-4</c:v>
                </c:pt>
                <c:pt idx="411">
                  <c:v>9.2611143930281469E-4</c:v>
                </c:pt>
                <c:pt idx="412">
                  <c:v>8.288489460461869E-4</c:v>
                </c:pt>
                <c:pt idx="413">
                  <c:v>1.0364378525221857E-3</c:v>
                </c:pt>
                <c:pt idx="414">
                  <c:v>1.250336546782754E-3</c:v>
                </c:pt>
                <c:pt idx="415">
                  <c:v>9.5762785585262722E-4</c:v>
                </c:pt>
                <c:pt idx="416">
                  <c:v>7.2002638659617577E-4</c:v>
                </c:pt>
                <c:pt idx="417">
                  <c:v>1.2474867696511405E-3</c:v>
                </c:pt>
                <c:pt idx="418">
                  <c:v>1.2398875370997252E-3</c:v>
                </c:pt>
                <c:pt idx="419">
                  <c:v>1.0569662842278705E-3</c:v>
                </c:pt>
                <c:pt idx="420">
                  <c:v>1.172402624920149E-3</c:v>
                </c:pt>
                <c:pt idx="421">
                  <c:v>1.2871933368028348E-3</c:v>
                </c:pt>
                <c:pt idx="422">
                  <c:v>5.895390184273621E-4</c:v>
                </c:pt>
                <c:pt idx="423">
                  <c:v>1.3054567956120714E-3</c:v>
                </c:pt>
                <c:pt idx="424">
                  <c:v>1.0452430592028878E-3</c:v>
                </c:pt>
                <c:pt idx="425">
                  <c:v>1.1831651109288745E-3</c:v>
                </c:pt>
                <c:pt idx="426">
                  <c:v>1.100771102743952E-3</c:v>
                </c:pt>
                <c:pt idx="427">
                  <c:v>1.0559995788325287E-3</c:v>
                </c:pt>
                <c:pt idx="428">
                  <c:v>1.0867076487208617E-3</c:v>
                </c:pt>
                <c:pt idx="429">
                  <c:v>8.5285338693506167E-4</c:v>
                </c:pt>
                <c:pt idx="430">
                  <c:v>8.2588149034240838E-4</c:v>
                </c:pt>
                <c:pt idx="431">
                  <c:v>9.6231879652543143E-4</c:v>
                </c:pt>
                <c:pt idx="432">
                  <c:v>8.6528681373600983E-4</c:v>
                </c:pt>
                <c:pt idx="433">
                  <c:v>1.1343335048812728E-3</c:v>
                </c:pt>
                <c:pt idx="434">
                  <c:v>8.6965974696051086E-4</c:v>
                </c:pt>
                <c:pt idx="435">
                  <c:v>8.7081885167556643E-4</c:v>
                </c:pt>
                <c:pt idx="436">
                  <c:v>9.7640976464150964E-4</c:v>
                </c:pt>
                <c:pt idx="437">
                  <c:v>8.3783934210379955E-4</c:v>
                </c:pt>
                <c:pt idx="438">
                  <c:v>7.7587949141748802E-4</c:v>
                </c:pt>
                <c:pt idx="439">
                  <c:v>8.6927338002404516E-4</c:v>
                </c:pt>
                <c:pt idx="440">
                  <c:v>6.3864071837092936E-4</c:v>
                </c:pt>
                <c:pt idx="441">
                  <c:v>7.5772837319926603E-4</c:v>
                </c:pt>
                <c:pt idx="442">
                  <c:v>5.0202758218981247E-4</c:v>
                </c:pt>
                <c:pt idx="443">
                  <c:v>9.0229254020372351E-4</c:v>
                </c:pt>
                <c:pt idx="444">
                  <c:v>9.2458316132373029E-4</c:v>
                </c:pt>
                <c:pt idx="445">
                  <c:v>1.0240127168699171E-3</c:v>
                </c:pt>
                <c:pt idx="446">
                  <c:v>9.8698734453755662E-4</c:v>
                </c:pt>
                <c:pt idx="447">
                  <c:v>9.3796911452584029E-4</c:v>
                </c:pt>
                <c:pt idx="448">
                  <c:v>7.7654658115977398E-4</c:v>
                </c:pt>
                <c:pt idx="449">
                  <c:v>9.9999035379661795E-4</c:v>
                </c:pt>
                <c:pt idx="450">
                  <c:v>8.9424807270785508E-4</c:v>
                </c:pt>
                <c:pt idx="451">
                  <c:v>9.2649790201437669E-4</c:v>
                </c:pt>
                <c:pt idx="452">
                  <c:v>6.6415178923319733E-4</c:v>
                </c:pt>
                <c:pt idx="453">
                  <c:v>6.5834399883994016E-4</c:v>
                </c:pt>
                <c:pt idx="454">
                  <c:v>1.3134277205600509E-3</c:v>
                </c:pt>
                <c:pt idx="455">
                  <c:v>9.1778508269601742E-4</c:v>
                </c:pt>
                <c:pt idx="456">
                  <c:v>6.9238571177307365E-4</c:v>
                </c:pt>
                <c:pt idx="457">
                  <c:v>9.0492725247779402E-4</c:v>
                </c:pt>
                <c:pt idx="458">
                  <c:v>8.8924237838194236E-4</c:v>
                </c:pt>
                <c:pt idx="459">
                  <c:v>1.2430010810959584E-3</c:v>
                </c:pt>
                <c:pt idx="460">
                  <c:v>8.6677957273157292E-4</c:v>
                </c:pt>
                <c:pt idx="461">
                  <c:v>9.7410806355264113E-4</c:v>
                </c:pt>
                <c:pt idx="462">
                  <c:v>9.119006037133329E-4</c:v>
                </c:pt>
                <c:pt idx="463">
                  <c:v>8.672186213442212E-4</c:v>
                </c:pt>
                <c:pt idx="464">
                  <c:v>8.3820809634195417E-4</c:v>
                </c:pt>
                <c:pt idx="465">
                  <c:v>7.9498009170714463E-4</c:v>
                </c:pt>
                <c:pt idx="466">
                  <c:v>7.6083537759351631E-4</c:v>
                </c:pt>
                <c:pt idx="467">
                  <c:v>1.2022293161034743E-3</c:v>
                </c:pt>
                <c:pt idx="468">
                  <c:v>5.9104752433274956E-4</c:v>
                </c:pt>
                <c:pt idx="469">
                  <c:v>5.5777499505447277E-4</c:v>
                </c:pt>
                <c:pt idx="470">
                  <c:v>1.0008513898969657E-3</c:v>
                </c:pt>
                <c:pt idx="471">
                  <c:v>1.3669967081335937E-3</c:v>
                </c:pt>
                <c:pt idx="472">
                  <c:v>9.0921311578068839E-4</c:v>
                </c:pt>
                <c:pt idx="473">
                  <c:v>1.2108122431857002E-3</c:v>
                </c:pt>
                <c:pt idx="474">
                  <c:v>1.1525545799380168E-4</c:v>
                </c:pt>
                <c:pt idx="475">
                  <c:v>1.2484191002469531E-3</c:v>
                </c:pt>
                <c:pt idx="476">
                  <c:v>6.1353596338547915E-4</c:v>
                </c:pt>
                <c:pt idx="477">
                  <c:v>7.3929785671576081E-4</c:v>
                </c:pt>
                <c:pt idx="478">
                  <c:v>1.0255943799114221E-3</c:v>
                </c:pt>
                <c:pt idx="479">
                  <c:v>2.3254788062215061E-4</c:v>
                </c:pt>
                <c:pt idx="480">
                  <c:v>8.1469681012726015E-4</c:v>
                </c:pt>
                <c:pt idx="481">
                  <c:v>4.3470684275418906E-4</c:v>
                </c:pt>
                <c:pt idx="482">
                  <c:v>5.3146908516414756E-4</c:v>
                </c:pt>
                <c:pt idx="483">
                  <c:v>9.8941217412070554E-4</c:v>
                </c:pt>
                <c:pt idx="484">
                  <c:v>9.9642323867905024E-4</c:v>
                </c:pt>
                <c:pt idx="485">
                  <c:v>5.2789171451364883E-4</c:v>
                </c:pt>
                <c:pt idx="486">
                  <c:v>8.5771779708554712E-4</c:v>
                </c:pt>
                <c:pt idx="487">
                  <c:v>8.9314154139696173E-4</c:v>
                </c:pt>
                <c:pt idx="488">
                  <c:v>9.8558165796877226E-4</c:v>
                </c:pt>
                <c:pt idx="489">
                  <c:v>1.2144530490440896E-3</c:v>
                </c:pt>
                <c:pt idx="490">
                  <c:v>7.3006560245929557E-4</c:v>
                </c:pt>
                <c:pt idx="491">
                  <c:v>7.3187341005443048E-4</c:v>
                </c:pt>
                <c:pt idx="492">
                  <c:v>9.4325695700387964E-4</c:v>
                </c:pt>
                <c:pt idx="493">
                  <c:v>9.5727647839188878E-4</c:v>
                </c:pt>
                <c:pt idx="494">
                  <c:v>9.0680669906503038E-4</c:v>
                </c:pt>
                <c:pt idx="495">
                  <c:v>1.3498898764231178E-3</c:v>
                </c:pt>
                <c:pt idx="496">
                  <c:v>9.6467308755928229E-4</c:v>
                </c:pt>
                <c:pt idx="497">
                  <c:v>3.0601094465478474E-4</c:v>
                </c:pt>
                <c:pt idx="498">
                  <c:v>7.8853697243311531E-4</c:v>
                </c:pt>
                <c:pt idx="499">
                  <c:v>8.277076123850499E-4</c:v>
                </c:pt>
                <c:pt idx="500">
                  <c:v>1.0322726330250923E-3</c:v>
                </c:pt>
                <c:pt idx="501">
                  <c:v>7.5730708770877626E-4</c:v>
                </c:pt>
                <c:pt idx="502">
                  <c:v>4.0363026295764035E-4</c:v>
                </c:pt>
                <c:pt idx="503">
                  <c:v>1.1228524656951462E-3</c:v>
                </c:pt>
                <c:pt idx="504">
                  <c:v>1.414469570228842E-3</c:v>
                </c:pt>
                <c:pt idx="505">
                  <c:v>1.1351247155826803E-3</c:v>
                </c:pt>
                <c:pt idx="506">
                  <c:v>8.3938460192291872E-4</c:v>
                </c:pt>
                <c:pt idx="507">
                  <c:v>1.1115302273651919E-3</c:v>
                </c:pt>
                <c:pt idx="508">
                  <c:v>1.0122911763281171E-3</c:v>
                </c:pt>
                <c:pt idx="509">
                  <c:v>1.1928904714440243E-3</c:v>
                </c:pt>
                <c:pt idx="510">
                  <c:v>8.5459191878592628E-4</c:v>
                </c:pt>
              </c:numCache>
            </c:numRef>
          </c:yVal>
          <c:smooth val="1"/>
          <c:extLst>
            <c:ext xmlns:c16="http://schemas.microsoft.com/office/drawing/2014/chart" uri="{C3380CC4-5D6E-409C-BE32-E72D297353CC}">
              <c16:uniqueId val="{00000003-042C-4484-A50A-6F0A448F8D12}"/>
            </c:ext>
          </c:extLst>
        </c:ser>
        <c:dLbls>
          <c:showLegendKey val="0"/>
          <c:showVal val="0"/>
          <c:showCatName val="0"/>
          <c:showSerName val="0"/>
          <c:showPercent val="0"/>
          <c:showBubbleSize val="0"/>
        </c:dLbls>
        <c:axId val="1253187935"/>
        <c:axId val="1253190431"/>
      </c:scatterChart>
      <c:valAx>
        <c:axId val="1253187935"/>
        <c:scaling>
          <c:orientation val="minMax"/>
          <c:max val="280"/>
          <c:min val="20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Wavelength (nm)</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53190431"/>
        <c:crosses val="autoZero"/>
        <c:crossBetween val="midCat"/>
      </c:valAx>
      <c:valAx>
        <c:axId val="1253190431"/>
        <c:scaling>
          <c:orientation val="minMax"/>
          <c:max val="1.0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Absorbance (AU)</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53187935"/>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a:t>a)</a:t>
            </a:r>
          </a:p>
        </c:rich>
      </c:tx>
      <c:layout>
        <c:manualLayout>
          <c:xMode val="edge"/>
          <c:yMode val="edge"/>
          <c:x val="6.7340067340065912E-4"/>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728363026591373"/>
          <c:y val="7.2751322751322747E-2"/>
          <c:w val="0.79770241787958318"/>
          <c:h val="0.71754780652418448"/>
        </c:manualLayout>
      </c:layout>
      <c:barChart>
        <c:barDir val="col"/>
        <c:grouping val="clustered"/>
        <c:varyColors val="0"/>
        <c:ser>
          <c:idx val="0"/>
          <c:order val="0"/>
          <c:tx>
            <c:strRef>
              <c:f>'SPK to PSI'!$H$3</c:f>
              <c:strCache>
                <c:ptCount val="1"/>
                <c:pt idx="0">
                  <c:v>SE%</c:v>
                </c:pt>
              </c:strCache>
            </c:strRef>
          </c:tx>
          <c:spPr>
            <a:solidFill>
              <a:schemeClr val="tx1"/>
            </a:solidFill>
            <a:ln>
              <a:noFill/>
            </a:ln>
            <a:effectLst/>
          </c:spPr>
          <c:invertIfNegative val="0"/>
          <c:cat>
            <c:numRef>
              <c:f>'SPK to PSI'!$B$4:$B$9</c:f>
              <c:numCache>
                <c:formatCode>0.00%</c:formatCode>
                <c:ptCount val="6"/>
                <c:pt idx="0">
                  <c:v>0</c:v>
                </c:pt>
                <c:pt idx="1">
                  <c:v>0.01</c:v>
                </c:pt>
                <c:pt idx="2">
                  <c:v>0.02</c:v>
                </c:pt>
                <c:pt idx="3">
                  <c:v>0.06</c:v>
                </c:pt>
                <c:pt idx="4" formatCode="0.0%">
                  <c:v>0.1</c:v>
                </c:pt>
                <c:pt idx="5" formatCode="0.0%">
                  <c:v>0.2</c:v>
                </c:pt>
              </c:numCache>
            </c:numRef>
          </c:cat>
          <c:val>
            <c:numRef>
              <c:f>'SPK to PSI'!$H$4:$H$8</c:f>
              <c:numCache>
                <c:formatCode>General</c:formatCode>
                <c:ptCount val="5"/>
                <c:pt idx="0">
                  <c:v>70.473000000000013</c:v>
                </c:pt>
                <c:pt idx="1">
                  <c:v>73.600499999999997</c:v>
                </c:pt>
                <c:pt idx="2">
                  <c:v>73.183499999999995</c:v>
                </c:pt>
                <c:pt idx="3">
                  <c:v>13.761000000000005</c:v>
                </c:pt>
                <c:pt idx="4">
                  <c:v>1.8765000000000005</c:v>
                </c:pt>
              </c:numCache>
            </c:numRef>
          </c:val>
          <c:extLst>
            <c:ext xmlns:c16="http://schemas.microsoft.com/office/drawing/2014/chart" uri="{C3380CC4-5D6E-409C-BE32-E72D297353CC}">
              <c16:uniqueId val="{00000000-A106-47D8-95C7-6DEC8943A37A}"/>
            </c:ext>
          </c:extLst>
        </c:ser>
        <c:dLbls>
          <c:showLegendKey val="0"/>
          <c:showVal val="0"/>
          <c:showCatName val="0"/>
          <c:showSerName val="0"/>
          <c:showPercent val="0"/>
          <c:showBubbleSize val="0"/>
        </c:dLbls>
        <c:gapWidth val="219"/>
        <c:overlap val="-27"/>
        <c:axId val="583918559"/>
        <c:axId val="583890287"/>
      </c:barChart>
      <c:catAx>
        <c:axId val="583918559"/>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2-Butoxyethanol in Solution</a:t>
                </a:r>
              </a:p>
            </c:rich>
          </c:tx>
          <c:layout>
            <c:manualLayout>
              <c:xMode val="edge"/>
              <c:yMode val="edge"/>
              <c:x val="0.33273422156440108"/>
              <c:y val="0.87716226715398327"/>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83890287"/>
        <c:crosses val="autoZero"/>
        <c:auto val="1"/>
        <c:lblAlgn val="ctr"/>
        <c:lblOffset val="100"/>
        <c:noMultiLvlLbl val="0"/>
      </c:catAx>
      <c:valAx>
        <c:axId val="583890287"/>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Chl Left After Incubation (%)</a:t>
                </a:r>
              </a:p>
            </c:rich>
          </c:tx>
          <c:layout>
            <c:manualLayout>
              <c:xMode val="edge"/>
              <c:yMode val="edge"/>
              <c:x val="3.4363881478338049E-2"/>
              <c:y val="0.11631487144481586"/>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83918559"/>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a:t>a)</a:t>
            </a:r>
          </a:p>
        </c:rich>
      </c:tx>
      <c:layout>
        <c:manualLayout>
          <c:xMode val="edge"/>
          <c:yMode val="edge"/>
          <c:x val="3.9877117633023099E-3"/>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8103939659057769"/>
          <c:y val="8.0912100036778234E-2"/>
          <c:w val="0.79303136350380443"/>
          <c:h val="0.70496344206974126"/>
        </c:manualLayout>
      </c:layout>
      <c:barChart>
        <c:barDir val="col"/>
        <c:grouping val="clustered"/>
        <c:varyColors val="0"/>
        <c:ser>
          <c:idx val="0"/>
          <c:order val="0"/>
          <c:tx>
            <c:strRef>
              <c:f>'SPK to PSI'!$H$3</c:f>
              <c:strCache>
                <c:ptCount val="1"/>
                <c:pt idx="0">
                  <c:v>SE%</c:v>
                </c:pt>
              </c:strCache>
            </c:strRef>
          </c:tx>
          <c:spPr>
            <a:solidFill>
              <a:schemeClr val="tx1"/>
            </a:solidFill>
            <a:ln>
              <a:noFill/>
            </a:ln>
            <a:effectLst/>
          </c:spPr>
          <c:invertIfNegative val="0"/>
          <c:cat>
            <c:numRef>
              <c:f>'SPK to PSI'!$B$4:$B$9</c:f>
              <c:numCache>
                <c:formatCode>0.00%</c:formatCode>
                <c:ptCount val="6"/>
                <c:pt idx="0">
                  <c:v>0</c:v>
                </c:pt>
                <c:pt idx="1">
                  <c:v>0.01</c:v>
                </c:pt>
                <c:pt idx="2">
                  <c:v>0.02</c:v>
                </c:pt>
                <c:pt idx="3">
                  <c:v>0.06</c:v>
                </c:pt>
                <c:pt idx="4" formatCode="0.0%">
                  <c:v>0.1</c:v>
                </c:pt>
                <c:pt idx="5" formatCode="0.0%">
                  <c:v>0.2</c:v>
                </c:pt>
              </c:numCache>
            </c:numRef>
          </c:cat>
          <c:val>
            <c:numRef>
              <c:f>'SPK to PSI'!$I$21:$I$25</c:f>
              <c:numCache>
                <c:formatCode>General</c:formatCode>
                <c:ptCount val="5"/>
                <c:pt idx="0">
                  <c:v>80.454545454545453</c:v>
                </c:pt>
                <c:pt idx="1">
                  <c:v>85.909090909090921</c:v>
                </c:pt>
                <c:pt idx="2">
                  <c:v>105.68181818181819</c:v>
                </c:pt>
                <c:pt idx="3">
                  <c:v>83.863636363636374</c:v>
                </c:pt>
                <c:pt idx="4">
                  <c:v>72.272727272727266</c:v>
                </c:pt>
              </c:numCache>
            </c:numRef>
          </c:val>
          <c:extLst>
            <c:ext xmlns:c16="http://schemas.microsoft.com/office/drawing/2014/chart" uri="{C3380CC4-5D6E-409C-BE32-E72D297353CC}">
              <c16:uniqueId val="{00000000-349C-41A0-896E-6AD2D0330A66}"/>
            </c:ext>
          </c:extLst>
        </c:ser>
        <c:dLbls>
          <c:showLegendKey val="0"/>
          <c:showVal val="0"/>
          <c:showCatName val="0"/>
          <c:showSerName val="0"/>
          <c:showPercent val="0"/>
          <c:showBubbleSize val="0"/>
        </c:dLbls>
        <c:gapWidth val="219"/>
        <c:overlap val="-27"/>
        <c:axId val="583918559"/>
        <c:axId val="583890287"/>
      </c:barChart>
      <c:catAx>
        <c:axId val="583918559"/>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2-Butoxyethanol in Solution</a:t>
                </a:r>
              </a:p>
            </c:rich>
          </c:tx>
          <c:layout>
            <c:manualLayout>
              <c:xMode val="edge"/>
              <c:yMode val="edge"/>
              <c:x val="0.33445168312294288"/>
              <c:y val="0.86922367125984257"/>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83890287"/>
        <c:crosses val="autoZero"/>
        <c:auto val="1"/>
        <c:lblAlgn val="ctr"/>
        <c:lblOffset val="100"/>
        <c:noMultiLvlLbl val="0"/>
      </c:catAx>
      <c:valAx>
        <c:axId val="583890287"/>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Chl Left After Incubation (%)</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83918559"/>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258377740661204"/>
          <c:y val="4.329327255145738E-2"/>
          <c:w val="0.74850208117924655"/>
          <c:h val="0.75360547036883552"/>
        </c:manualLayout>
      </c:layout>
      <c:scatterChart>
        <c:scatterStyle val="lineMarker"/>
        <c:varyColors val="0"/>
        <c:ser>
          <c:idx val="0"/>
          <c:order val="0"/>
          <c:spPr>
            <a:ln w="25400" cap="rnd">
              <a:noFill/>
              <a:round/>
            </a:ln>
            <a:effectLst/>
          </c:spPr>
          <c:marker>
            <c:symbol val="circle"/>
            <c:size val="5"/>
            <c:spPr>
              <a:solidFill>
                <a:schemeClr val="tx1"/>
              </a:solidFill>
              <a:ln w="9525">
                <a:noFill/>
              </a:ln>
              <a:effectLst/>
            </c:spPr>
          </c:marker>
          <c:trendline>
            <c:spPr>
              <a:ln w="19050" cap="rnd">
                <a:solidFill>
                  <a:schemeClr val="tx1"/>
                </a:solidFill>
                <a:prstDash val="solid"/>
              </a:ln>
              <a:effectLst/>
            </c:spPr>
            <c:trendlineType val="linear"/>
            <c:dispRSqr val="0"/>
            <c:dispEq val="0"/>
          </c:trendline>
          <c:xVal>
            <c:numRef>
              <c:f>'Fineman-Ross'!$P$2:$T$2</c:f>
              <c:numCache>
                <c:formatCode>General</c:formatCode>
                <c:ptCount val="5"/>
                <c:pt idx="0">
                  <c:v>0.7</c:v>
                </c:pt>
                <c:pt idx="1">
                  <c:v>0.6</c:v>
                </c:pt>
                <c:pt idx="2">
                  <c:v>0.5</c:v>
                </c:pt>
                <c:pt idx="3">
                  <c:v>0.4</c:v>
                </c:pt>
                <c:pt idx="4">
                  <c:v>0.3</c:v>
                </c:pt>
              </c:numCache>
            </c:numRef>
          </c:xVal>
          <c:yVal>
            <c:numRef>
              <c:f>'Fineman-Ross'!$P$5:$T$5</c:f>
              <c:numCache>
                <c:formatCode>General</c:formatCode>
                <c:ptCount val="5"/>
                <c:pt idx="0">
                  <c:v>0.65</c:v>
                </c:pt>
                <c:pt idx="1">
                  <c:v>0.63</c:v>
                </c:pt>
                <c:pt idx="2">
                  <c:v>0.58599999999999997</c:v>
                </c:pt>
                <c:pt idx="3">
                  <c:v>0.53700000000000003</c:v>
                </c:pt>
                <c:pt idx="4">
                  <c:v>0.51700000000000002</c:v>
                </c:pt>
              </c:numCache>
            </c:numRef>
          </c:yVal>
          <c:smooth val="0"/>
          <c:extLst>
            <c:ext xmlns:c16="http://schemas.microsoft.com/office/drawing/2014/chart" uri="{C3380CC4-5D6E-409C-BE32-E72D297353CC}">
              <c16:uniqueId val="{00000001-0398-41BB-BA76-F0A105993D8E}"/>
            </c:ext>
          </c:extLst>
        </c:ser>
        <c:ser>
          <c:idx val="1"/>
          <c:order val="1"/>
          <c:tx>
            <c:v>Theory if alternating</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tx1"/>
                </a:solidFill>
                <a:prstDash val="dash"/>
              </a:ln>
              <a:effectLst/>
            </c:spPr>
            <c:trendlineType val="linear"/>
            <c:dispRSqr val="0"/>
            <c:dispEq val="0"/>
          </c:trendline>
          <c:xVal>
            <c:numRef>
              <c:f>'Fineman-Ross'!$P$9:$Q$9</c:f>
              <c:numCache>
                <c:formatCode>General</c:formatCode>
                <c:ptCount val="2"/>
                <c:pt idx="0">
                  <c:v>0.2</c:v>
                </c:pt>
                <c:pt idx="1">
                  <c:v>0.8</c:v>
                </c:pt>
              </c:numCache>
            </c:numRef>
          </c:xVal>
          <c:yVal>
            <c:numRef>
              <c:f>'Fineman-Ross'!$P$8:$Q$8</c:f>
              <c:numCache>
                <c:formatCode>General</c:formatCode>
                <c:ptCount val="2"/>
                <c:pt idx="0">
                  <c:v>0.5</c:v>
                </c:pt>
                <c:pt idx="1">
                  <c:v>0.5</c:v>
                </c:pt>
              </c:numCache>
            </c:numRef>
          </c:yVal>
          <c:smooth val="0"/>
          <c:extLst>
            <c:ext xmlns:c16="http://schemas.microsoft.com/office/drawing/2014/chart" uri="{C3380CC4-5D6E-409C-BE32-E72D297353CC}">
              <c16:uniqueId val="{00000003-0398-41BB-BA76-F0A105993D8E}"/>
            </c:ext>
          </c:extLst>
        </c:ser>
        <c:dLbls>
          <c:showLegendKey val="0"/>
          <c:showVal val="0"/>
          <c:showCatName val="0"/>
          <c:showSerName val="0"/>
          <c:showPercent val="0"/>
          <c:showBubbleSize val="0"/>
        </c:dLbls>
        <c:axId val="866273919"/>
        <c:axId val="866274751"/>
      </c:scatterChart>
      <c:valAx>
        <c:axId val="866273919"/>
        <c:scaling>
          <c:orientation val="minMax"/>
          <c:max val="0.75000000000000011"/>
          <c:min val="0.2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l-GR"/>
                  <a:t>χ</a:t>
                </a:r>
                <a:r>
                  <a:rPr lang="en-US"/>
                  <a:t>MAh (Loading)</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66274751"/>
        <c:crosses val="autoZero"/>
        <c:crossBetween val="midCat"/>
        <c:majorUnit val="0.1"/>
      </c:valAx>
      <c:valAx>
        <c:axId val="866274751"/>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l-GR"/>
                  <a:t>χ</a:t>
                </a:r>
                <a:r>
                  <a:rPr lang="en-US"/>
                  <a:t>MAh (Polymer)</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66273919"/>
        <c:crosses val="autoZero"/>
        <c:crossBetween val="midCat"/>
        <c:majorUnit val="0.2"/>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387382132788958"/>
          <c:y val="6.1111111111111109E-2"/>
          <c:w val="0.78287012734519301"/>
          <c:h val="0.74541644794400697"/>
        </c:manualLayout>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13480679498396034"/>
                  <c:y val="0.3444444444444445"/>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rendlineLbl>
          </c:trendline>
          <c:xVal>
            <c:numRef>
              <c:f>'Fineman-Ross'!$B$6:$F$6</c:f>
              <c:numCache>
                <c:formatCode>General</c:formatCode>
                <c:ptCount val="5"/>
                <c:pt idx="0">
                  <c:v>2.9287935483870968</c:v>
                </c:pt>
                <c:pt idx="1">
                  <c:v>1.3719512195121952</c:v>
                </c:pt>
                <c:pt idx="2">
                  <c:v>0.70671378091872794</c:v>
                </c:pt>
                <c:pt idx="3">
                  <c:v>0.38352500000000006</c:v>
                </c:pt>
                <c:pt idx="4">
                  <c:v>0.17200093457943921</c:v>
                </c:pt>
              </c:numCache>
            </c:numRef>
          </c:xVal>
          <c:yVal>
            <c:numRef>
              <c:f>'Fineman-Ross'!$B$5:$F$5</c:f>
              <c:numCache>
                <c:formatCode>General</c:formatCode>
                <c:ptCount val="5"/>
                <c:pt idx="0">
                  <c:v>1.0791612903225807</c:v>
                </c:pt>
                <c:pt idx="1">
                  <c:v>0.58536585365853655</c:v>
                </c:pt>
                <c:pt idx="2">
                  <c:v>0.29328621908127211</c:v>
                </c:pt>
                <c:pt idx="3">
                  <c:v>9.1999999999999971E-2</c:v>
                </c:pt>
                <c:pt idx="4">
                  <c:v>2.8065420560747685E-2</c:v>
                </c:pt>
              </c:numCache>
            </c:numRef>
          </c:yVal>
          <c:smooth val="0"/>
          <c:extLst>
            <c:ext xmlns:c16="http://schemas.microsoft.com/office/drawing/2014/chart" uri="{C3380CC4-5D6E-409C-BE32-E72D297353CC}">
              <c16:uniqueId val="{00000001-5730-4AC1-869D-61620F01E9A1}"/>
            </c:ext>
          </c:extLst>
        </c:ser>
        <c:dLbls>
          <c:showLegendKey val="0"/>
          <c:showVal val="0"/>
          <c:showCatName val="0"/>
          <c:showSerName val="0"/>
          <c:showPercent val="0"/>
          <c:showBubbleSize val="0"/>
        </c:dLbls>
        <c:axId val="400853480"/>
        <c:axId val="400849544"/>
      </c:scatterChart>
      <c:valAx>
        <c:axId val="4008534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solidFill>
                      <a:srgbClr val="FF0000"/>
                    </a:solidFill>
                  </a:rPr>
                  <a:t>F</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00849544"/>
        <c:crosses val="autoZero"/>
        <c:crossBetween val="midCat"/>
      </c:valAx>
      <c:valAx>
        <c:axId val="40084954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solidFill>
                      <a:srgbClr val="FF0000"/>
                    </a:solidFill>
                  </a:rPr>
                  <a:t>G</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00853480"/>
        <c:crosses val="autoZero"/>
        <c:crossBetween val="midCat"/>
        <c:majorUnit val="0.4"/>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865222102918952"/>
          <c:y val="6.1111111111111109E-2"/>
          <c:w val="0.79949171836474986"/>
          <c:h val="0.71274015748031483"/>
        </c:manualLayout>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1"/>
            <c:dispEq val="1"/>
            <c:trendlineLbl>
              <c:layout>
                <c:manualLayout>
                  <c:x val="-0.21896772846575996"/>
                  <c:y val="0.11700349956255468"/>
                </c:manualLayout>
              </c:layout>
              <c:tx>
                <c:rich>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200"/>
                      <a:t>y = 0.4758x - 0.0586</a:t>
                    </a:r>
                    <a:br>
                      <a:rPr lang="en-US" sz="1200"/>
                    </a:br>
                    <a:r>
                      <a:rPr lang="en-US" sz="1200"/>
                      <a:t>R² = 0.9489</a:t>
                    </a:r>
                  </a:p>
                </c:rich>
              </c:tx>
              <c:numFmt formatCode="General" sourceLinked="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rendlineLbl>
          </c:trendline>
          <c:xVal>
            <c:numRef>
              <c:f>'Fineman-Ross'!$I$5:$M$5</c:f>
              <c:numCache>
                <c:formatCode>General</c:formatCode>
                <c:ptCount val="5"/>
                <c:pt idx="0">
                  <c:v>0.8049341021619717</c:v>
                </c:pt>
                <c:pt idx="1">
                  <c:v>0.65905062994982566</c:v>
                </c:pt>
                <c:pt idx="2">
                  <c:v>0.49892571745159053</c:v>
                </c:pt>
                <c:pt idx="3">
                  <c:v>0.35080147989286359</c:v>
                </c:pt>
                <c:pt idx="4">
                  <c:v>0.19506589783802827</c:v>
                </c:pt>
              </c:numCache>
            </c:numRef>
          </c:xVal>
          <c:yVal>
            <c:numRef>
              <c:f>'Fineman-Ross'!$I$4:$M$4</c:f>
              <c:numCache>
                <c:formatCode>General</c:formatCode>
                <c:ptCount val="5"/>
                <c:pt idx="0">
                  <c:v>0.29659097166208043</c:v>
                </c:pt>
                <c:pt idx="1">
                  <c:v>0.28119493544525892</c:v>
                </c:pt>
                <c:pt idx="2">
                  <c:v>0.20705417274241009</c:v>
                </c:pt>
                <c:pt idx="3">
                  <c:v>8.4150280034270081E-2</c:v>
                </c:pt>
                <c:pt idx="4">
                  <c:v>3.1828934379165487E-2</c:v>
                </c:pt>
              </c:numCache>
            </c:numRef>
          </c:yVal>
          <c:smooth val="0"/>
          <c:extLst>
            <c:ext xmlns:c16="http://schemas.microsoft.com/office/drawing/2014/chart" uri="{C3380CC4-5D6E-409C-BE32-E72D297353CC}">
              <c16:uniqueId val="{00000002-05A9-4268-84A1-BAA8DD192AB7}"/>
            </c:ext>
          </c:extLst>
        </c:ser>
        <c:dLbls>
          <c:showLegendKey val="0"/>
          <c:showVal val="0"/>
          <c:showCatName val="0"/>
          <c:showSerName val="0"/>
          <c:showPercent val="0"/>
          <c:showBubbleSize val="0"/>
        </c:dLbls>
        <c:axId val="1032582607"/>
        <c:axId val="1032578031"/>
      </c:scatterChart>
      <c:valAx>
        <c:axId val="103258260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l-GR" sz="1200" b="1">
                    <a:solidFill>
                      <a:srgbClr val="FF0000"/>
                    </a:solidFill>
                  </a:rPr>
                  <a:t>ξ</a:t>
                </a:r>
                <a:endParaRPr lang="en-US" sz="1200" b="1">
                  <a:solidFill>
                    <a:srgbClr val="FF0000"/>
                  </a:solidFill>
                </a:endParaRP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32578031"/>
        <c:crosses val="autoZero"/>
        <c:crossBetween val="midCat"/>
      </c:valAx>
      <c:valAx>
        <c:axId val="103257803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l-GR" sz="1200" b="1">
                    <a:solidFill>
                      <a:srgbClr val="FF0000"/>
                    </a:solidFill>
                  </a:rPr>
                  <a:t>η</a:t>
                </a:r>
                <a:endParaRPr lang="en-US" sz="1200" b="1">
                  <a:solidFill>
                    <a:srgbClr val="FF0000"/>
                  </a:solidFill>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32582607"/>
        <c:crosses val="autoZero"/>
        <c:crossBetween val="midCat"/>
        <c:majorUnit val="0.1"/>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4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a:t>A)</a:t>
            </a:r>
          </a:p>
        </c:rich>
      </c:tx>
      <c:layout>
        <c:manualLayout>
          <c:xMode val="edge"/>
          <c:yMode val="edge"/>
          <c:x val="0"/>
          <c:y val="0"/>
        </c:manualLayout>
      </c:layout>
      <c:overlay val="0"/>
      <c:spPr>
        <a:noFill/>
        <a:ln>
          <a:noFill/>
        </a:ln>
        <a:effectLst/>
      </c:spPr>
      <c:txPr>
        <a:bodyPr rot="0" spcFirstLastPara="1" vertOverflow="ellipsis" vert="horz" wrap="square" anchor="ctr" anchorCtr="1"/>
        <a:lstStyle/>
        <a:p>
          <a:pPr>
            <a:defRPr sz="114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456236133466742"/>
          <c:y val="5.0925925925925923E-2"/>
          <c:w val="0.79961886670243565"/>
          <c:h val="0.69315543890347031"/>
        </c:manualLayout>
      </c:layout>
      <c:scatterChart>
        <c:scatterStyle val="lineMarker"/>
        <c:varyColors val="0"/>
        <c:ser>
          <c:idx val="0"/>
          <c:order val="0"/>
          <c:tx>
            <c:strRef>
              <c:f>'Total Monomer Absortivity'!$A$1:$D$1</c:f>
              <c:strCache>
                <c:ptCount val="1"/>
                <c:pt idx="0">
                  <c:v>C₁₄MA</c:v>
                </c:pt>
              </c:strCache>
            </c:strRef>
          </c:tx>
          <c:spPr>
            <a:ln w="25400" cap="rnd">
              <a:solidFill>
                <a:schemeClr val="tx1"/>
              </a:solidFill>
              <a:round/>
            </a:ln>
            <a:effectLst/>
          </c:spPr>
          <c:marker>
            <c:symbol val="none"/>
          </c:marker>
          <c:xVal>
            <c:numRef>
              <c:f>'Total Monomer Absortivity'!$A$3:$A$513</c:f>
              <c:numCache>
                <c:formatCode>General</c:formatCode>
                <c:ptCount val="511"/>
                <c:pt idx="0">
                  <c:v>700</c:v>
                </c:pt>
                <c:pt idx="1">
                  <c:v>699</c:v>
                </c:pt>
                <c:pt idx="2">
                  <c:v>698</c:v>
                </c:pt>
                <c:pt idx="3">
                  <c:v>697</c:v>
                </c:pt>
                <c:pt idx="4">
                  <c:v>696</c:v>
                </c:pt>
                <c:pt idx="5">
                  <c:v>695</c:v>
                </c:pt>
                <c:pt idx="6">
                  <c:v>694</c:v>
                </c:pt>
                <c:pt idx="7">
                  <c:v>693</c:v>
                </c:pt>
                <c:pt idx="8">
                  <c:v>692</c:v>
                </c:pt>
                <c:pt idx="9">
                  <c:v>691</c:v>
                </c:pt>
                <c:pt idx="10">
                  <c:v>690</c:v>
                </c:pt>
                <c:pt idx="11">
                  <c:v>689</c:v>
                </c:pt>
                <c:pt idx="12">
                  <c:v>688</c:v>
                </c:pt>
                <c:pt idx="13">
                  <c:v>687</c:v>
                </c:pt>
                <c:pt idx="14">
                  <c:v>686</c:v>
                </c:pt>
                <c:pt idx="15">
                  <c:v>685</c:v>
                </c:pt>
                <c:pt idx="16">
                  <c:v>684</c:v>
                </c:pt>
                <c:pt idx="17">
                  <c:v>683</c:v>
                </c:pt>
                <c:pt idx="18">
                  <c:v>682</c:v>
                </c:pt>
                <c:pt idx="19">
                  <c:v>681</c:v>
                </c:pt>
                <c:pt idx="20">
                  <c:v>680</c:v>
                </c:pt>
                <c:pt idx="21">
                  <c:v>679</c:v>
                </c:pt>
                <c:pt idx="22">
                  <c:v>678</c:v>
                </c:pt>
                <c:pt idx="23">
                  <c:v>677</c:v>
                </c:pt>
                <c:pt idx="24">
                  <c:v>676</c:v>
                </c:pt>
                <c:pt idx="25">
                  <c:v>675</c:v>
                </c:pt>
                <c:pt idx="26">
                  <c:v>674</c:v>
                </c:pt>
                <c:pt idx="27">
                  <c:v>673</c:v>
                </c:pt>
                <c:pt idx="28">
                  <c:v>672</c:v>
                </c:pt>
                <c:pt idx="29">
                  <c:v>671</c:v>
                </c:pt>
                <c:pt idx="30">
                  <c:v>670</c:v>
                </c:pt>
                <c:pt idx="31">
                  <c:v>669</c:v>
                </c:pt>
                <c:pt idx="32">
                  <c:v>668</c:v>
                </c:pt>
                <c:pt idx="33">
                  <c:v>667</c:v>
                </c:pt>
                <c:pt idx="34">
                  <c:v>666</c:v>
                </c:pt>
                <c:pt idx="35">
                  <c:v>665</c:v>
                </c:pt>
                <c:pt idx="36">
                  <c:v>664</c:v>
                </c:pt>
                <c:pt idx="37">
                  <c:v>663</c:v>
                </c:pt>
                <c:pt idx="38">
                  <c:v>662</c:v>
                </c:pt>
                <c:pt idx="39">
                  <c:v>661</c:v>
                </c:pt>
                <c:pt idx="40">
                  <c:v>660</c:v>
                </c:pt>
                <c:pt idx="41">
                  <c:v>659</c:v>
                </c:pt>
                <c:pt idx="42">
                  <c:v>658</c:v>
                </c:pt>
                <c:pt idx="43">
                  <c:v>657</c:v>
                </c:pt>
                <c:pt idx="44">
                  <c:v>656</c:v>
                </c:pt>
                <c:pt idx="45">
                  <c:v>655</c:v>
                </c:pt>
                <c:pt idx="46">
                  <c:v>654</c:v>
                </c:pt>
                <c:pt idx="47">
                  <c:v>653</c:v>
                </c:pt>
                <c:pt idx="48">
                  <c:v>652</c:v>
                </c:pt>
                <c:pt idx="49">
                  <c:v>651</c:v>
                </c:pt>
                <c:pt idx="50">
                  <c:v>650</c:v>
                </c:pt>
                <c:pt idx="51">
                  <c:v>649</c:v>
                </c:pt>
                <c:pt idx="52">
                  <c:v>648</c:v>
                </c:pt>
                <c:pt idx="53">
                  <c:v>647</c:v>
                </c:pt>
                <c:pt idx="54">
                  <c:v>646</c:v>
                </c:pt>
                <c:pt idx="55">
                  <c:v>645</c:v>
                </c:pt>
                <c:pt idx="56">
                  <c:v>644</c:v>
                </c:pt>
                <c:pt idx="57">
                  <c:v>643</c:v>
                </c:pt>
                <c:pt idx="58">
                  <c:v>642</c:v>
                </c:pt>
                <c:pt idx="59">
                  <c:v>641</c:v>
                </c:pt>
                <c:pt idx="60">
                  <c:v>640</c:v>
                </c:pt>
                <c:pt idx="61">
                  <c:v>639</c:v>
                </c:pt>
                <c:pt idx="62">
                  <c:v>638</c:v>
                </c:pt>
                <c:pt idx="63">
                  <c:v>637</c:v>
                </c:pt>
                <c:pt idx="64">
                  <c:v>636</c:v>
                </c:pt>
                <c:pt idx="65">
                  <c:v>635</c:v>
                </c:pt>
                <c:pt idx="66">
                  <c:v>634</c:v>
                </c:pt>
                <c:pt idx="67">
                  <c:v>633</c:v>
                </c:pt>
                <c:pt idx="68">
                  <c:v>632</c:v>
                </c:pt>
                <c:pt idx="69">
                  <c:v>631</c:v>
                </c:pt>
                <c:pt idx="70">
                  <c:v>630</c:v>
                </c:pt>
                <c:pt idx="71">
                  <c:v>629</c:v>
                </c:pt>
                <c:pt idx="72">
                  <c:v>628</c:v>
                </c:pt>
                <c:pt idx="73">
                  <c:v>627</c:v>
                </c:pt>
                <c:pt idx="74">
                  <c:v>626</c:v>
                </c:pt>
                <c:pt idx="75">
                  <c:v>625</c:v>
                </c:pt>
                <c:pt idx="76">
                  <c:v>624</c:v>
                </c:pt>
                <c:pt idx="77">
                  <c:v>623</c:v>
                </c:pt>
                <c:pt idx="78">
                  <c:v>622</c:v>
                </c:pt>
                <c:pt idx="79">
                  <c:v>621</c:v>
                </c:pt>
                <c:pt idx="80">
                  <c:v>620</c:v>
                </c:pt>
                <c:pt idx="81">
                  <c:v>619</c:v>
                </c:pt>
                <c:pt idx="82">
                  <c:v>618</c:v>
                </c:pt>
                <c:pt idx="83">
                  <c:v>617</c:v>
                </c:pt>
                <c:pt idx="84">
                  <c:v>616</c:v>
                </c:pt>
                <c:pt idx="85">
                  <c:v>615</c:v>
                </c:pt>
                <c:pt idx="86">
                  <c:v>614</c:v>
                </c:pt>
                <c:pt idx="87">
                  <c:v>613</c:v>
                </c:pt>
                <c:pt idx="88">
                  <c:v>612</c:v>
                </c:pt>
                <c:pt idx="89">
                  <c:v>611</c:v>
                </c:pt>
                <c:pt idx="90">
                  <c:v>610</c:v>
                </c:pt>
                <c:pt idx="91">
                  <c:v>609</c:v>
                </c:pt>
                <c:pt idx="92">
                  <c:v>608</c:v>
                </c:pt>
                <c:pt idx="93">
                  <c:v>607</c:v>
                </c:pt>
                <c:pt idx="94">
                  <c:v>606</c:v>
                </c:pt>
                <c:pt idx="95">
                  <c:v>605</c:v>
                </c:pt>
                <c:pt idx="96">
                  <c:v>604</c:v>
                </c:pt>
                <c:pt idx="97">
                  <c:v>603</c:v>
                </c:pt>
                <c:pt idx="98">
                  <c:v>602</c:v>
                </c:pt>
                <c:pt idx="99">
                  <c:v>601</c:v>
                </c:pt>
                <c:pt idx="100">
                  <c:v>600</c:v>
                </c:pt>
                <c:pt idx="101">
                  <c:v>599</c:v>
                </c:pt>
                <c:pt idx="102">
                  <c:v>598</c:v>
                </c:pt>
                <c:pt idx="103">
                  <c:v>597</c:v>
                </c:pt>
                <c:pt idx="104">
                  <c:v>596</c:v>
                </c:pt>
                <c:pt idx="105">
                  <c:v>595</c:v>
                </c:pt>
                <c:pt idx="106">
                  <c:v>594</c:v>
                </c:pt>
                <c:pt idx="107">
                  <c:v>593</c:v>
                </c:pt>
                <c:pt idx="108">
                  <c:v>592</c:v>
                </c:pt>
                <c:pt idx="109">
                  <c:v>591</c:v>
                </c:pt>
                <c:pt idx="110">
                  <c:v>590</c:v>
                </c:pt>
                <c:pt idx="111">
                  <c:v>589</c:v>
                </c:pt>
                <c:pt idx="112">
                  <c:v>588</c:v>
                </c:pt>
                <c:pt idx="113">
                  <c:v>587</c:v>
                </c:pt>
                <c:pt idx="114">
                  <c:v>586</c:v>
                </c:pt>
                <c:pt idx="115">
                  <c:v>585</c:v>
                </c:pt>
                <c:pt idx="116">
                  <c:v>584</c:v>
                </c:pt>
                <c:pt idx="117">
                  <c:v>583</c:v>
                </c:pt>
                <c:pt idx="118">
                  <c:v>582</c:v>
                </c:pt>
                <c:pt idx="119">
                  <c:v>581</c:v>
                </c:pt>
                <c:pt idx="120">
                  <c:v>580</c:v>
                </c:pt>
                <c:pt idx="121">
                  <c:v>579</c:v>
                </c:pt>
                <c:pt idx="122">
                  <c:v>578</c:v>
                </c:pt>
                <c:pt idx="123">
                  <c:v>577</c:v>
                </c:pt>
                <c:pt idx="124">
                  <c:v>576</c:v>
                </c:pt>
                <c:pt idx="125">
                  <c:v>575</c:v>
                </c:pt>
                <c:pt idx="126">
                  <c:v>574</c:v>
                </c:pt>
                <c:pt idx="127">
                  <c:v>573</c:v>
                </c:pt>
                <c:pt idx="128">
                  <c:v>572</c:v>
                </c:pt>
                <c:pt idx="129">
                  <c:v>571</c:v>
                </c:pt>
                <c:pt idx="130">
                  <c:v>570</c:v>
                </c:pt>
                <c:pt idx="131">
                  <c:v>569</c:v>
                </c:pt>
                <c:pt idx="132">
                  <c:v>568</c:v>
                </c:pt>
                <c:pt idx="133">
                  <c:v>567</c:v>
                </c:pt>
                <c:pt idx="134">
                  <c:v>566</c:v>
                </c:pt>
                <c:pt idx="135">
                  <c:v>565</c:v>
                </c:pt>
                <c:pt idx="136">
                  <c:v>564</c:v>
                </c:pt>
                <c:pt idx="137">
                  <c:v>563</c:v>
                </c:pt>
                <c:pt idx="138">
                  <c:v>562</c:v>
                </c:pt>
                <c:pt idx="139">
                  <c:v>561</c:v>
                </c:pt>
                <c:pt idx="140">
                  <c:v>560</c:v>
                </c:pt>
                <c:pt idx="141">
                  <c:v>559</c:v>
                </c:pt>
                <c:pt idx="142">
                  <c:v>558</c:v>
                </c:pt>
                <c:pt idx="143">
                  <c:v>557</c:v>
                </c:pt>
                <c:pt idx="144">
                  <c:v>556</c:v>
                </c:pt>
                <c:pt idx="145">
                  <c:v>555</c:v>
                </c:pt>
                <c:pt idx="146">
                  <c:v>554</c:v>
                </c:pt>
                <c:pt idx="147">
                  <c:v>553</c:v>
                </c:pt>
                <c:pt idx="148">
                  <c:v>552</c:v>
                </c:pt>
                <c:pt idx="149">
                  <c:v>551</c:v>
                </c:pt>
                <c:pt idx="150">
                  <c:v>550</c:v>
                </c:pt>
                <c:pt idx="151">
                  <c:v>549</c:v>
                </c:pt>
                <c:pt idx="152">
                  <c:v>548</c:v>
                </c:pt>
                <c:pt idx="153">
                  <c:v>547</c:v>
                </c:pt>
                <c:pt idx="154">
                  <c:v>546</c:v>
                </c:pt>
                <c:pt idx="155">
                  <c:v>545</c:v>
                </c:pt>
                <c:pt idx="156">
                  <c:v>544</c:v>
                </c:pt>
                <c:pt idx="157">
                  <c:v>543</c:v>
                </c:pt>
                <c:pt idx="158">
                  <c:v>542</c:v>
                </c:pt>
                <c:pt idx="159">
                  <c:v>541</c:v>
                </c:pt>
                <c:pt idx="160">
                  <c:v>540</c:v>
                </c:pt>
                <c:pt idx="161">
                  <c:v>539</c:v>
                </c:pt>
                <c:pt idx="162">
                  <c:v>538</c:v>
                </c:pt>
                <c:pt idx="163">
                  <c:v>537</c:v>
                </c:pt>
                <c:pt idx="164">
                  <c:v>536</c:v>
                </c:pt>
                <c:pt idx="165">
                  <c:v>535</c:v>
                </c:pt>
                <c:pt idx="166">
                  <c:v>534</c:v>
                </c:pt>
                <c:pt idx="167">
                  <c:v>533</c:v>
                </c:pt>
                <c:pt idx="168">
                  <c:v>532</c:v>
                </c:pt>
                <c:pt idx="169">
                  <c:v>531</c:v>
                </c:pt>
                <c:pt idx="170">
                  <c:v>530</c:v>
                </c:pt>
                <c:pt idx="171">
                  <c:v>529</c:v>
                </c:pt>
                <c:pt idx="172">
                  <c:v>528</c:v>
                </c:pt>
                <c:pt idx="173">
                  <c:v>527</c:v>
                </c:pt>
                <c:pt idx="174">
                  <c:v>526</c:v>
                </c:pt>
                <c:pt idx="175">
                  <c:v>525</c:v>
                </c:pt>
                <c:pt idx="176">
                  <c:v>524</c:v>
                </c:pt>
                <c:pt idx="177">
                  <c:v>523</c:v>
                </c:pt>
                <c:pt idx="178">
                  <c:v>522</c:v>
                </c:pt>
                <c:pt idx="179">
                  <c:v>521</c:v>
                </c:pt>
                <c:pt idx="180">
                  <c:v>520</c:v>
                </c:pt>
                <c:pt idx="181">
                  <c:v>519</c:v>
                </c:pt>
                <c:pt idx="182">
                  <c:v>518</c:v>
                </c:pt>
                <c:pt idx="183">
                  <c:v>517</c:v>
                </c:pt>
                <c:pt idx="184">
                  <c:v>516</c:v>
                </c:pt>
                <c:pt idx="185">
                  <c:v>515</c:v>
                </c:pt>
                <c:pt idx="186">
                  <c:v>514</c:v>
                </c:pt>
                <c:pt idx="187">
                  <c:v>513</c:v>
                </c:pt>
                <c:pt idx="188">
                  <c:v>512</c:v>
                </c:pt>
                <c:pt idx="189">
                  <c:v>511</c:v>
                </c:pt>
                <c:pt idx="190">
                  <c:v>510</c:v>
                </c:pt>
                <c:pt idx="191">
                  <c:v>509</c:v>
                </c:pt>
                <c:pt idx="192">
                  <c:v>508</c:v>
                </c:pt>
                <c:pt idx="193">
                  <c:v>507</c:v>
                </c:pt>
                <c:pt idx="194">
                  <c:v>506</c:v>
                </c:pt>
                <c:pt idx="195">
                  <c:v>505</c:v>
                </c:pt>
                <c:pt idx="196">
                  <c:v>504</c:v>
                </c:pt>
                <c:pt idx="197">
                  <c:v>503</c:v>
                </c:pt>
                <c:pt idx="198">
                  <c:v>502</c:v>
                </c:pt>
                <c:pt idx="199">
                  <c:v>501</c:v>
                </c:pt>
                <c:pt idx="200">
                  <c:v>500</c:v>
                </c:pt>
                <c:pt idx="201">
                  <c:v>499</c:v>
                </c:pt>
                <c:pt idx="202">
                  <c:v>498</c:v>
                </c:pt>
                <c:pt idx="203">
                  <c:v>497</c:v>
                </c:pt>
                <c:pt idx="204">
                  <c:v>496</c:v>
                </c:pt>
                <c:pt idx="205">
                  <c:v>495</c:v>
                </c:pt>
                <c:pt idx="206">
                  <c:v>494</c:v>
                </c:pt>
                <c:pt idx="207">
                  <c:v>493</c:v>
                </c:pt>
                <c:pt idx="208">
                  <c:v>492</c:v>
                </c:pt>
                <c:pt idx="209">
                  <c:v>491</c:v>
                </c:pt>
                <c:pt idx="210">
                  <c:v>490</c:v>
                </c:pt>
                <c:pt idx="211">
                  <c:v>489</c:v>
                </c:pt>
                <c:pt idx="212">
                  <c:v>488</c:v>
                </c:pt>
                <c:pt idx="213">
                  <c:v>487</c:v>
                </c:pt>
                <c:pt idx="214">
                  <c:v>486</c:v>
                </c:pt>
                <c:pt idx="215">
                  <c:v>485</c:v>
                </c:pt>
                <c:pt idx="216">
                  <c:v>484</c:v>
                </c:pt>
                <c:pt idx="217">
                  <c:v>483</c:v>
                </c:pt>
                <c:pt idx="218">
                  <c:v>482</c:v>
                </c:pt>
                <c:pt idx="219">
                  <c:v>481</c:v>
                </c:pt>
                <c:pt idx="220">
                  <c:v>480</c:v>
                </c:pt>
                <c:pt idx="221">
                  <c:v>479</c:v>
                </c:pt>
                <c:pt idx="222">
                  <c:v>478</c:v>
                </c:pt>
                <c:pt idx="223">
                  <c:v>477</c:v>
                </c:pt>
                <c:pt idx="224">
                  <c:v>476</c:v>
                </c:pt>
                <c:pt idx="225">
                  <c:v>475</c:v>
                </c:pt>
                <c:pt idx="226">
                  <c:v>474</c:v>
                </c:pt>
                <c:pt idx="227">
                  <c:v>473</c:v>
                </c:pt>
                <c:pt idx="228">
                  <c:v>472</c:v>
                </c:pt>
                <c:pt idx="229">
                  <c:v>471</c:v>
                </c:pt>
                <c:pt idx="230">
                  <c:v>470</c:v>
                </c:pt>
                <c:pt idx="231">
                  <c:v>469</c:v>
                </c:pt>
                <c:pt idx="232">
                  <c:v>468</c:v>
                </c:pt>
                <c:pt idx="233">
                  <c:v>467</c:v>
                </c:pt>
                <c:pt idx="234">
                  <c:v>466</c:v>
                </c:pt>
                <c:pt idx="235">
                  <c:v>465</c:v>
                </c:pt>
                <c:pt idx="236">
                  <c:v>464</c:v>
                </c:pt>
                <c:pt idx="237">
                  <c:v>463</c:v>
                </c:pt>
                <c:pt idx="238">
                  <c:v>462</c:v>
                </c:pt>
                <c:pt idx="239">
                  <c:v>461</c:v>
                </c:pt>
                <c:pt idx="240">
                  <c:v>460</c:v>
                </c:pt>
                <c:pt idx="241">
                  <c:v>459</c:v>
                </c:pt>
                <c:pt idx="242">
                  <c:v>458</c:v>
                </c:pt>
                <c:pt idx="243">
                  <c:v>457</c:v>
                </c:pt>
                <c:pt idx="244">
                  <c:v>456</c:v>
                </c:pt>
                <c:pt idx="245">
                  <c:v>455</c:v>
                </c:pt>
                <c:pt idx="246">
                  <c:v>454</c:v>
                </c:pt>
                <c:pt idx="247">
                  <c:v>453</c:v>
                </c:pt>
                <c:pt idx="248">
                  <c:v>452</c:v>
                </c:pt>
                <c:pt idx="249">
                  <c:v>451</c:v>
                </c:pt>
                <c:pt idx="250">
                  <c:v>450</c:v>
                </c:pt>
                <c:pt idx="251">
                  <c:v>449</c:v>
                </c:pt>
                <c:pt idx="252">
                  <c:v>448</c:v>
                </c:pt>
                <c:pt idx="253">
                  <c:v>447</c:v>
                </c:pt>
                <c:pt idx="254">
                  <c:v>446</c:v>
                </c:pt>
                <c:pt idx="255">
                  <c:v>445</c:v>
                </c:pt>
                <c:pt idx="256">
                  <c:v>444</c:v>
                </c:pt>
                <c:pt idx="257">
                  <c:v>443</c:v>
                </c:pt>
                <c:pt idx="258">
                  <c:v>442</c:v>
                </c:pt>
                <c:pt idx="259">
                  <c:v>441</c:v>
                </c:pt>
                <c:pt idx="260">
                  <c:v>440</c:v>
                </c:pt>
                <c:pt idx="261">
                  <c:v>439</c:v>
                </c:pt>
                <c:pt idx="262">
                  <c:v>438</c:v>
                </c:pt>
                <c:pt idx="263">
                  <c:v>437</c:v>
                </c:pt>
                <c:pt idx="264">
                  <c:v>436</c:v>
                </c:pt>
                <c:pt idx="265">
                  <c:v>435</c:v>
                </c:pt>
                <c:pt idx="266">
                  <c:v>434</c:v>
                </c:pt>
                <c:pt idx="267">
                  <c:v>433</c:v>
                </c:pt>
                <c:pt idx="268">
                  <c:v>432</c:v>
                </c:pt>
                <c:pt idx="269">
                  <c:v>431</c:v>
                </c:pt>
                <c:pt idx="270">
                  <c:v>430</c:v>
                </c:pt>
                <c:pt idx="271">
                  <c:v>429</c:v>
                </c:pt>
                <c:pt idx="272">
                  <c:v>428</c:v>
                </c:pt>
                <c:pt idx="273">
                  <c:v>427</c:v>
                </c:pt>
                <c:pt idx="274">
                  <c:v>426</c:v>
                </c:pt>
                <c:pt idx="275">
                  <c:v>425</c:v>
                </c:pt>
                <c:pt idx="276">
                  <c:v>424</c:v>
                </c:pt>
                <c:pt idx="277">
                  <c:v>423</c:v>
                </c:pt>
                <c:pt idx="278">
                  <c:v>422</c:v>
                </c:pt>
                <c:pt idx="279">
                  <c:v>421</c:v>
                </c:pt>
                <c:pt idx="280">
                  <c:v>420</c:v>
                </c:pt>
                <c:pt idx="281">
                  <c:v>419</c:v>
                </c:pt>
                <c:pt idx="282">
                  <c:v>418</c:v>
                </c:pt>
                <c:pt idx="283">
                  <c:v>417</c:v>
                </c:pt>
                <c:pt idx="284">
                  <c:v>416</c:v>
                </c:pt>
                <c:pt idx="285">
                  <c:v>415</c:v>
                </c:pt>
                <c:pt idx="286">
                  <c:v>414</c:v>
                </c:pt>
                <c:pt idx="287">
                  <c:v>413</c:v>
                </c:pt>
                <c:pt idx="288">
                  <c:v>412</c:v>
                </c:pt>
                <c:pt idx="289">
                  <c:v>411</c:v>
                </c:pt>
                <c:pt idx="290">
                  <c:v>410</c:v>
                </c:pt>
                <c:pt idx="291">
                  <c:v>409</c:v>
                </c:pt>
                <c:pt idx="292">
                  <c:v>408</c:v>
                </c:pt>
                <c:pt idx="293">
                  <c:v>407</c:v>
                </c:pt>
                <c:pt idx="294">
                  <c:v>406</c:v>
                </c:pt>
                <c:pt idx="295">
                  <c:v>405</c:v>
                </c:pt>
                <c:pt idx="296">
                  <c:v>404</c:v>
                </c:pt>
                <c:pt idx="297">
                  <c:v>403</c:v>
                </c:pt>
                <c:pt idx="298">
                  <c:v>402</c:v>
                </c:pt>
                <c:pt idx="299">
                  <c:v>401</c:v>
                </c:pt>
                <c:pt idx="300">
                  <c:v>400</c:v>
                </c:pt>
                <c:pt idx="301">
                  <c:v>399</c:v>
                </c:pt>
                <c:pt idx="302">
                  <c:v>398</c:v>
                </c:pt>
                <c:pt idx="303">
                  <c:v>397</c:v>
                </c:pt>
                <c:pt idx="304">
                  <c:v>396</c:v>
                </c:pt>
                <c:pt idx="305">
                  <c:v>395</c:v>
                </c:pt>
                <c:pt idx="306">
                  <c:v>394</c:v>
                </c:pt>
                <c:pt idx="307">
                  <c:v>393</c:v>
                </c:pt>
                <c:pt idx="308">
                  <c:v>392</c:v>
                </c:pt>
                <c:pt idx="309">
                  <c:v>391</c:v>
                </c:pt>
                <c:pt idx="310">
                  <c:v>390</c:v>
                </c:pt>
                <c:pt idx="311">
                  <c:v>389</c:v>
                </c:pt>
                <c:pt idx="312">
                  <c:v>388</c:v>
                </c:pt>
                <c:pt idx="313">
                  <c:v>387</c:v>
                </c:pt>
                <c:pt idx="314">
                  <c:v>386</c:v>
                </c:pt>
                <c:pt idx="315">
                  <c:v>385</c:v>
                </c:pt>
                <c:pt idx="316">
                  <c:v>384</c:v>
                </c:pt>
                <c:pt idx="317">
                  <c:v>383</c:v>
                </c:pt>
                <c:pt idx="318">
                  <c:v>382</c:v>
                </c:pt>
                <c:pt idx="319">
                  <c:v>381</c:v>
                </c:pt>
                <c:pt idx="320">
                  <c:v>380</c:v>
                </c:pt>
                <c:pt idx="321">
                  <c:v>379</c:v>
                </c:pt>
                <c:pt idx="322">
                  <c:v>378</c:v>
                </c:pt>
                <c:pt idx="323">
                  <c:v>377</c:v>
                </c:pt>
                <c:pt idx="324">
                  <c:v>376</c:v>
                </c:pt>
                <c:pt idx="325">
                  <c:v>375</c:v>
                </c:pt>
                <c:pt idx="326">
                  <c:v>374</c:v>
                </c:pt>
                <c:pt idx="327">
                  <c:v>373</c:v>
                </c:pt>
                <c:pt idx="328">
                  <c:v>372</c:v>
                </c:pt>
                <c:pt idx="329">
                  <c:v>371</c:v>
                </c:pt>
                <c:pt idx="330">
                  <c:v>370</c:v>
                </c:pt>
                <c:pt idx="331">
                  <c:v>369</c:v>
                </c:pt>
                <c:pt idx="332">
                  <c:v>368</c:v>
                </c:pt>
                <c:pt idx="333">
                  <c:v>367</c:v>
                </c:pt>
                <c:pt idx="334">
                  <c:v>366</c:v>
                </c:pt>
                <c:pt idx="335">
                  <c:v>365</c:v>
                </c:pt>
                <c:pt idx="336">
                  <c:v>364</c:v>
                </c:pt>
                <c:pt idx="337">
                  <c:v>363</c:v>
                </c:pt>
                <c:pt idx="338">
                  <c:v>362</c:v>
                </c:pt>
                <c:pt idx="339">
                  <c:v>361</c:v>
                </c:pt>
                <c:pt idx="340">
                  <c:v>360</c:v>
                </c:pt>
                <c:pt idx="341">
                  <c:v>359</c:v>
                </c:pt>
                <c:pt idx="342">
                  <c:v>358</c:v>
                </c:pt>
                <c:pt idx="343">
                  <c:v>357</c:v>
                </c:pt>
                <c:pt idx="344">
                  <c:v>356</c:v>
                </c:pt>
                <c:pt idx="345">
                  <c:v>355</c:v>
                </c:pt>
                <c:pt idx="346">
                  <c:v>354</c:v>
                </c:pt>
                <c:pt idx="347">
                  <c:v>353</c:v>
                </c:pt>
                <c:pt idx="348">
                  <c:v>352</c:v>
                </c:pt>
                <c:pt idx="349">
                  <c:v>351</c:v>
                </c:pt>
                <c:pt idx="350">
                  <c:v>350</c:v>
                </c:pt>
                <c:pt idx="351">
                  <c:v>349</c:v>
                </c:pt>
                <c:pt idx="352">
                  <c:v>348</c:v>
                </c:pt>
                <c:pt idx="353">
                  <c:v>347</c:v>
                </c:pt>
                <c:pt idx="354">
                  <c:v>346</c:v>
                </c:pt>
                <c:pt idx="355">
                  <c:v>345</c:v>
                </c:pt>
                <c:pt idx="356">
                  <c:v>344</c:v>
                </c:pt>
                <c:pt idx="357">
                  <c:v>343</c:v>
                </c:pt>
                <c:pt idx="358">
                  <c:v>342</c:v>
                </c:pt>
                <c:pt idx="359">
                  <c:v>341</c:v>
                </c:pt>
                <c:pt idx="360">
                  <c:v>340</c:v>
                </c:pt>
                <c:pt idx="361">
                  <c:v>339</c:v>
                </c:pt>
                <c:pt idx="362">
                  <c:v>338</c:v>
                </c:pt>
                <c:pt idx="363">
                  <c:v>337</c:v>
                </c:pt>
                <c:pt idx="364">
                  <c:v>336</c:v>
                </c:pt>
                <c:pt idx="365">
                  <c:v>335</c:v>
                </c:pt>
                <c:pt idx="366">
                  <c:v>334</c:v>
                </c:pt>
                <c:pt idx="367">
                  <c:v>333</c:v>
                </c:pt>
                <c:pt idx="368">
                  <c:v>332</c:v>
                </c:pt>
                <c:pt idx="369">
                  <c:v>331</c:v>
                </c:pt>
                <c:pt idx="370">
                  <c:v>330</c:v>
                </c:pt>
                <c:pt idx="371">
                  <c:v>329</c:v>
                </c:pt>
                <c:pt idx="372">
                  <c:v>328</c:v>
                </c:pt>
                <c:pt idx="373">
                  <c:v>327</c:v>
                </c:pt>
                <c:pt idx="374">
                  <c:v>326</c:v>
                </c:pt>
                <c:pt idx="375">
                  <c:v>325</c:v>
                </c:pt>
                <c:pt idx="376">
                  <c:v>324</c:v>
                </c:pt>
                <c:pt idx="377">
                  <c:v>323</c:v>
                </c:pt>
                <c:pt idx="378">
                  <c:v>322</c:v>
                </c:pt>
                <c:pt idx="379">
                  <c:v>321</c:v>
                </c:pt>
                <c:pt idx="380">
                  <c:v>320</c:v>
                </c:pt>
                <c:pt idx="381">
                  <c:v>319</c:v>
                </c:pt>
                <c:pt idx="382">
                  <c:v>318</c:v>
                </c:pt>
                <c:pt idx="383">
                  <c:v>317</c:v>
                </c:pt>
                <c:pt idx="384">
                  <c:v>316</c:v>
                </c:pt>
                <c:pt idx="385">
                  <c:v>315</c:v>
                </c:pt>
                <c:pt idx="386">
                  <c:v>314</c:v>
                </c:pt>
                <c:pt idx="387">
                  <c:v>313</c:v>
                </c:pt>
                <c:pt idx="388">
                  <c:v>312</c:v>
                </c:pt>
                <c:pt idx="389">
                  <c:v>311</c:v>
                </c:pt>
                <c:pt idx="390">
                  <c:v>310</c:v>
                </c:pt>
                <c:pt idx="391">
                  <c:v>309</c:v>
                </c:pt>
                <c:pt idx="392">
                  <c:v>308</c:v>
                </c:pt>
                <c:pt idx="393">
                  <c:v>307</c:v>
                </c:pt>
                <c:pt idx="394">
                  <c:v>306</c:v>
                </c:pt>
                <c:pt idx="395">
                  <c:v>305</c:v>
                </c:pt>
                <c:pt idx="396">
                  <c:v>304</c:v>
                </c:pt>
                <c:pt idx="397">
                  <c:v>303</c:v>
                </c:pt>
                <c:pt idx="398">
                  <c:v>302</c:v>
                </c:pt>
                <c:pt idx="399">
                  <c:v>301</c:v>
                </c:pt>
                <c:pt idx="400">
                  <c:v>300</c:v>
                </c:pt>
                <c:pt idx="401">
                  <c:v>299</c:v>
                </c:pt>
                <c:pt idx="402">
                  <c:v>298</c:v>
                </c:pt>
                <c:pt idx="403">
                  <c:v>297</c:v>
                </c:pt>
                <c:pt idx="404">
                  <c:v>296</c:v>
                </c:pt>
                <c:pt idx="405">
                  <c:v>295</c:v>
                </c:pt>
                <c:pt idx="406">
                  <c:v>294</c:v>
                </c:pt>
                <c:pt idx="407">
                  <c:v>293</c:v>
                </c:pt>
                <c:pt idx="408">
                  <c:v>292</c:v>
                </c:pt>
                <c:pt idx="409">
                  <c:v>291</c:v>
                </c:pt>
                <c:pt idx="410">
                  <c:v>290</c:v>
                </c:pt>
                <c:pt idx="411">
                  <c:v>289</c:v>
                </c:pt>
                <c:pt idx="412">
                  <c:v>288</c:v>
                </c:pt>
                <c:pt idx="413">
                  <c:v>287</c:v>
                </c:pt>
                <c:pt idx="414">
                  <c:v>286</c:v>
                </c:pt>
                <c:pt idx="415">
                  <c:v>285</c:v>
                </c:pt>
                <c:pt idx="416">
                  <c:v>284</c:v>
                </c:pt>
                <c:pt idx="417">
                  <c:v>283</c:v>
                </c:pt>
                <c:pt idx="418">
                  <c:v>282</c:v>
                </c:pt>
                <c:pt idx="419">
                  <c:v>281</c:v>
                </c:pt>
                <c:pt idx="420">
                  <c:v>280</c:v>
                </c:pt>
                <c:pt idx="421">
                  <c:v>279</c:v>
                </c:pt>
                <c:pt idx="422">
                  <c:v>278</c:v>
                </c:pt>
                <c:pt idx="423">
                  <c:v>277</c:v>
                </c:pt>
                <c:pt idx="424">
                  <c:v>276</c:v>
                </c:pt>
                <c:pt idx="425">
                  <c:v>275</c:v>
                </c:pt>
                <c:pt idx="426">
                  <c:v>274</c:v>
                </c:pt>
                <c:pt idx="427">
                  <c:v>273</c:v>
                </c:pt>
                <c:pt idx="428">
                  <c:v>272</c:v>
                </c:pt>
                <c:pt idx="429">
                  <c:v>271</c:v>
                </c:pt>
                <c:pt idx="430">
                  <c:v>270</c:v>
                </c:pt>
                <c:pt idx="431">
                  <c:v>269</c:v>
                </c:pt>
                <c:pt idx="432">
                  <c:v>268</c:v>
                </c:pt>
                <c:pt idx="433">
                  <c:v>267</c:v>
                </c:pt>
                <c:pt idx="434">
                  <c:v>266</c:v>
                </c:pt>
                <c:pt idx="435">
                  <c:v>265</c:v>
                </c:pt>
                <c:pt idx="436">
                  <c:v>264</c:v>
                </c:pt>
                <c:pt idx="437">
                  <c:v>263</c:v>
                </c:pt>
                <c:pt idx="438">
                  <c:v>262</c:v>
                </c:pt>
                <c:pt idx="439">
                  <c:v>261</c:v>
                </c:pt>
                <c:pt idx="440">
                  <c:v>260</c:v>
                </c:pt>
                <c:pt idx="441">
                  <c:v>259</c:v>
                </c:pt>
                <c:pt idx="442">
                  <c:v>258</c:v>
                </c:pt>
                <c:pt idx="443">
                  <c:v>257</c:v>
                </c:pt>
                <c:pt idx="444">
                  <c:v>256</c:v>
                </c:pt>
                <c:pt idx="445">
                  <c:v>255</c:v>
                </c:pt>
                <c:pt idx="446">
                  <c:v>254</c:v>
                </c:pt>
                <c:pt idx="447">
                  <c:v>253</c:v>
                </c:pt>
                <c:pt idx="448">
                  <c:v>252</c:v>
                </c:pt>
                <c:pt idx="449">
                  <c:v>251</c:v>
                </c:pt>
                <c:pt idx="450">
                  <c:v>250</c:v>
                </c:pt>
                <c:pt idx="451">
                  <c:v>249</c:v>
                </c:pt>
                <c:pt idx="452">
                  <c:v>248</c:v>
                </c:pt>
                <c:pt idx="453">
                  <c:v>247</c:v>
                </c:pt>
                <c:pt idx="454">
                  <c:v>246</c:v>
                </c:pt>
                <c:pt idx="455">
                  <c:v>245</c:v>
                </c:pt>
                <c:pt idx="456">
                  <c:v>244</c:v>
                </c:pt>
                <c:pt idx="457">
                  <c:v>243</c:v>
                </c:pt>
                <c:pt idx="458">
                  <c:v>242</c:v>
                </c:pt>
                <c:pt idx="459">
                  <c:v>241</c:v>
                </c:pt>
                <c:pt idx="460">
                  <c:v>240</c:v>
                </c:pt>
                <c:pt idx="461">
                  <c:v>239</c:v>
                </c:pt>
                <c:pt idx="462">
                  <c:v>238</c:v>
                </c:pt>
                <c:pt idx="463">
                  <c:v>237</c:v>
                </c:pt>
                <c:pt idx="464">
                  <c:v>236</c:v>
                </c:pt>
                <c:pt idx="465">
                  <c:v>235</c:v>
                </c:pt>
                <c:pt idx="466">
                  <c:v>234</c:v>
                </c:pt>
                <c:pt idx="467">
                  <c:v>233</c:v>
                </c:pt>
                <c:pt idx="468">
                  <c:v>232</c:v>
                </c:pt>
                <c:pt idx="469">
                  <c:v>231</c:v>
                </c:pt>
                <c:pt idx="470">
                  <c:v>230</c:v>
                </c:pt>
                <c:pt idx="471">
                  <c:v>229</c:v>
                </c:pt>
                <c:pt idx="472">
                  <c:v>228</c:v>
                </c:pt>
                <c:pt idx="473">
                  <c:v>227</c:v>
                </c:pt>
                <c:pt idx="474">
                  <c:v>226</c:v>
                </c:pt>
                <c:pt idx="475">
                  <c:v>225</c:v>
                </c:pt>
                <c:pt idx="476">
                  <c:v>224</c:v>
                </c:pt>
                <c:pt idx="477">
                  <c:v>223</c:v>
                </c:pt>
                <c:pt idx="478">
                  <c:v>222</c:v>
                </c:pt>
                <c:pt idx="479">
                  <c:v>221</c:v>
                </c:pt>
                <c:pt idx="480">
                  <c:v>220</c:v>
                </c:pt>
                <c:pt idx="481">
                  <c:v>219</c:v>
                </c:pt>
                <c:pt idx="482">
                  <c:v>218</c:v>
                </c:pt>
                <c:pt idx="483">
                  <c:v>217</c:v>
                </c:pt>
                <c:pt idx="484">
                  <c:v>216</c:v>
                </c:pt>
                <c:pt idx="485">
                  <c:v>215</c:v>
                </c:pt>
                <c:pt idx="486">
                  <c:v>214</c:v>
                </c:pt>
                <c:pt idx="487">
                  <c:v>213</c:v>
                </c:pt>
                <c:pt idx="488">
                  <c:v>212</c:v>
                </c:pt>
                <c:pt idx="489">
                  <c:v>211</c:v>
                </c:pt>
                <c:pt idx="490">
                  <c:v>210</c:v>
                </c:pt>
                <c:pt idx="491">
                  <c:v>209</c:v>
                </c:pt>
                <c:pt idx="492">
                  <c:v>208</c:v>
                </c:pt>
                <c:pt idx="493">
                  <c:v>207</c:v>
                </c:pt>
                <c:pt idx="494">
                  <c:v>206</c:v>
                </c:pt>
                <c:pt idx="495">
                  <c:v>205</c:v>
                </c:pt>
                <c:pt idx="496">
                  <c:v>204</c:v>
                </c:pt>
                <c:pt idx="497">
                  <c:v>203</c:v>
                </c:pt>
                <c:pt idx="498">
                  <c:v>202</c:v>
                </c:pt>
                <c:pt idx="499">
                  <c:v>201</c:v>
                </c:pt>
                <c:pt idx="500">
                  <c:v>200</c:v>
                </c:pt>
                <c:pt idx="501">
                  <c:v>199</c:v>
                </c:pt>
                <c:pt idx="502">
                  <c:v>198</c:v>
                </c:pt>
                <c:pt idx="503">
                  <c:v>197</c:v>
                </c:pt>
                <c:pt idx="504">
                  <c:v>196</c:v>
                </c:pt>
                <c:pt idx="505">
                  <c:v>195</c:v>
                </c:pt>
                <c:pt idx="506">
                  <c:v>194</c:v>
                </c:pt>
                <c:pt idx="507">
                  <c:v>193</c:v>
                </c:pt>
                <c:pt idx="508">
                  <c:v>192</c:v>
                </c:pt>
                <c:pt idx="509">
                  <c:v>191</c:v>
                </c:pt>
                <c:pt idx="510">
                  <c:v>190</c:v>
                </c:pt>
              </c:numCache>
            </c:numRef>
          </c:xVal>
          <c:yVal>
            <c:numRef>
              <c:f>'Total Monomer Absortivity'!$C$3:$C$513</c:f>
              <c:numCache>
                <c:formatCode>General</c:formatCode>
                <c:ptCount val="511"/>
                <c:pt idx="0">
                  <c:v>2.9999999999999992E-3</c:v>
                </c:pt>
                <c:pt idx="1">
                  <c:v>2E-3</c:v>
                </c:pt>
                <c:pt idx="2">
                  <c:v>2E-3</c:v>
                </c:pt>
                <c:pt idx="3">
                  <c:v>2E-3</c:v>
                </c:pt>
                <c:pt idx="4">
                  <c:v>2E-3</c:v>
                </c:pt>
                <c:pt idx="5">
                  <c:v>2E-3</c:v>
                </c:pt>
                <c:pt idx="6">
                  <c:v>1E-3</c:v>
                </c:pt>
                <c:pt idx="7">
                  <c:v>1E-3</c:v>
                </c:pt>
                <c:pt idx="8">
                  <c:v>1E-3</c:v>
                </c:pt>
                <c:pt idx="9">
                  <c:v>1E-3</c:v>
                </c:pt>
                <c:pt idx="10">
                  <c:v>1E-3</c:v>
                </c:pt>
                <c:pt idx="11">
                  <c:v>1E-3</c:v>
                </c:pt>
                <c:pt idx="12">
                  <c:v>1E-3</c:v>
                </c:pt>
                <c:pt idx="13">
                  <c:v>1E-3</c:v>
                </c:pt>
                <c:pt idx="14">
                  <c:v>1E-3</c:v>
                </c:pt>
                <c:pt idx="15">
                  <c:v>1E-3</c:v>
                </c:pt>
                <c:pt idx="16">
                  <c:v>1E-3</c:v>
                </c:pt>
                <c:pt idx="17">
                  <c:v>1E-3</c:v>
                </c:pt>
                <c:pt idx="18">
                  <c:v>1E-3</c:v>
                </c:pt>
                <c:pt idx="19">
                  <c:v>1E-3</c:v>
                </c:pt>
                <c:pt idx="20">
                  <c:v>1E-3</c:v>
                </c:pt>
                <c:pt idx="21">
                  <c:v>1E-3</c:v>
                </c:pt>
                <c:pt idx="22">
                  <c:v>1E-3</c:v>
                </c:pt>
                <c:pt idx="23">
                  <c:v>1E-3</c:v>
                </c:pt>
                <c:pt idx="24">
                  <c:v>1E-3</c:v>
                </c:pt>
                <c:pt idx="25">
                  <c:v>1E-3</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-1E-3</c:v>
                </c:pt>
                <c:pt idx="53">
                  <c:v>-1E-3</c:v>
                </c:pt>
                <c:pt idx="54">
                  <c:v>0</c:v>
                </c:pt>
                <c:pt idx="55">
                  <c:v>0</c:v>
                </c:pt>
                <c:pt idx="56">
                  <c:v>0</c:v>
                </c:pt>
                <c:pt idx="57">
                  <c:v>0</c:v>
                </c:pt>
                <c:pt idx="58">
                  <c:v>0</c:v>
                </c:pt>
                <c:pt idx="59">
                  <c:v>0</c:v>
                </c:pt>
                <c:pt idx="60">
                  <c:v>0</c:v>
                </c:pt>
                <c:pt idx="61">
                  <c:v>0</c:v>
                </c:pt>
                <c:pt idx="62">
                  <c:v>-1E-3</c:v>
                </c:pt>
                <c:pt idx="63">
                  <c:v>-1E-3</c:v>
                </c:pt>
                <c:pt idx="64">
                  <c:v>-1E-3</c:v>
                </c:pt>
                <c:pt idx="65">
                  <c:v>-1E-3</c:v>
                </c:pt>
                <c:pt idx="66">
                  <c:v>-1E-3</c:v>
                </c:pt>
                <c:pt idx="67">
                  <c:v>-1E-3</c:v>
                </c:pt>
                <c:pt idx="68">
                  <c:v>-1E-3</c:v>
                </c:pt>
                <c:pt idx="69">
                  <c:v>-1E-3</c:v>
                </c:pt>
                <c:pt idx="70">
                  <c:v>-1E-3</c:v>
                </c:pt>
                <c:pt idx="71">
                  <c:v>-1E-3</c:v>
                </c:pt>
                <c:pt idx="72">
                  <c:v>-1E-3</c:v>
                </c:pt>
                <c:pt idx="73">
                  <c:v>-1E-3</c:v>
                </c:pt>
                <c:pt idx="74">
                  <c:v>-1E-3</c:v>
                </c:pt>
                <c:pt idx="75">
                  <c:v>-1E-3</c:v>
                </c:pt>
                <c:pt idx="76">
                  <c:v>-1E-3</c:v>
                </c:pt>
                <c:pt idx="77">
                  <c:v>-1E-3</c:v>
                </c:pt>
                <c:pt idx="78">
                  <c:v>-1E-3</c:v>
                </c:pt>
                <c:pt idx="79">
                  <c:v>-1E-3</c:v>
                </c:pt>
                <c:pt idx="80">
                  <c:v>-1E-3</c:v>
                </c:pt>
                <c:pt idx="81">
                  <c:v>-1E-3</c:v>
                </c:pt>
                <c:pt idx="82">
                  <c:v>-1E-3</c:v>
                </c:pt>
                <c:pt idx="83">
                  <c:v>-1E-3</c:v>
                </c:pt>
                <c:pt idx="84">
                  <c:v>-1E-3</c:v>
                </c:pt>
                <c:pt idx="85">
                  <c:v>-1E-3</c:v>
                </c:pt>
                <c:pt idx="86">
                  <c:v>-1E-3</c:v>
                </c:pt>
                <c:pt idx="87">
                  <c:v>-1E-3</c:v>
                </c:pt>
                <c:pt idx="88">
                  <c:v>-1E-3</c:v>
                </c:pt>
                <c:pt idx="89">
                  <c:v>-1E-3</c:v>
                </c:pt>
                <c:pt idx="90">
                  <c:v>-1E-3</c:v>
                </c:pt>
                <c:pt idx="91">
                  <c:v>-1E-3</c:v>
                </c:pt>
                <c:pt idx="92">
                  <c:v>-1E-3</c:v>
                </c:pt>
                <c:pt idx="93">
                  <c:v>-1E-3</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1E-3</c:v>
                </c:pt>
                <c:pt idx="110">
                  <c:v>1E-3</c:v>
                </c:pt>
                <c:pt idx="111">
                  <c:v>0</c:v>
                </c:pt>
                <c:pt idx="112">
                  <c:v>0</c:v>
                </c:pt>
                <c:pt idx="113">
                  <c:v>1E-3</c:v>
                </c:pt>
                <c:pt idx="114">
                  <c:v>1E-3</c:v>
                </c:pt>
                <c:pt idx="115">
                  <c:v>0</c:v>
                </c:pt>
                <c:pt idx="116">
                  <c:v>0</c:v>
                </c:pt>
                <c:pt idx="117">
                  <c:v>0</c:v>
                </c:pt>
                <c:pt idx="118">
                  <c:v>0</c:v>
                </c:pt>
                <c:pt idx="119">
                  <c:v>0</c:v>
                </c:pt>
                <c:pt idx="120">
                  <c:v>1E-3</c:v>
                </c:pt>
                <c:pt idx="121">
                  <c:v>0</c:v>
                </c:pt>
                <c:pt idx="122">
                  <c:v>0</c:v>
                </c:pt>
                <c:pt idx="123">
                  <c:v>0</c:v>
                </c:pt>
                <c:pt idx="124">
                  <c:v>0</c:v>
                </c:pt>
                <c:pt idx="125">
                  <c:v>0</c:v>
                </c:pt>
                <c:pt idx="126">
                  <c:v>0</c:v>
                </c:pt>
                <c:pt idx="127">
                  <c:v>1E-3</c:v>
                </c:pt>
                <c:pt idx="128">
                  <c:v>0</c:v>
                </c:pt>
                <c:pt idx="129">
                  <c:v>0</c:v>
                </c:pt>
                <c:pt idx="130">
                  <c:v>1E-3</c:v>
                </c:pt>
                <c:pt idx="131">
                  <c:v>1E-3</c:v>
                </c:pt>
                <c:pt idx="132">
                  <c:v>0</c:v>
                </c:pt>
                <c:pt idx="133">
                  <c:v>0</c:v>
                </c:pt>
                <c:pt idx="134">
                  <c:v>0</c:v>
                </c:pt>
                <c:pt idx="135">
                  <c:v>0</c:v>
                </c:pt>
                <c:pt idx="136">
                  <c:v>0</c:v>
                </c:pt>
                <c:pt idx="137">
                  <c:v>1E-3</c:v>
                </c:pt>
                <c:pt idx="138">
                  <c:v>1E-3</c:v>
                </c:pt>
                <c:pt idx="139">
                  <c:v>0</c:v>
                </c:pt>
                <c:pt idx="140">
                  <c:v>1E-3</c:v>
                </c:pt>
                <c:pt idx="141">
                  <c:v>1E-3</c:v>
                </c:pt>
                <c:pt idx="142">
                  <c:v>1E-3</c:v>
                </c:pt>
                <c:pt idx="143">
                  <c:v>1E-3</c:v>
                </c:pt>
                <c:pt idx="144">
                  <c:v>1E-3</c:v>
                </c:pt>
                <c:pt idx="145">
                  <c:v>1E-3</c:v>
                </c:pt>
                <c:pt idx="146">
                  <c:v>1E-3</c:v>
                </c:pt>
                <c:pt idx="147">
                  <c:v>1E-3</c:v>
                </c:pt>
                <c:pt idx="148">
                  <c:v>1E-3</c:v>
                </c:pt>
                <c:pt idx="149">
                  <c:v>1E-3</c:v>
                </c:pt>
                <c:pt idx="150">
                  <c:v>1E-3</c:v>
                </c:pt>
                <c:pt idx="151">
                  <c:v>1E-3</c:v>
                </c:pt>
                <c:pt idx="152">
                  <c:v>1E-3</c:v>
                </c:pt>
                <c:pt idx="153">
                  <c:v>1E-3</c:v>
                </c:pt>
                <c:pt idx="154">
                  <c:v>1E-3</c:v>
                </c:pt>
                <c:pt idx="155">
                  <c:v>1E-3</c:v>
                </c:pt>
                <c:pt idx="156">
                  <c:v>1E-3</c:v>
                </c:pt>
                <c:pt idx="157">
                  <c:v>1E-3</c:v>
                </c:pt>
                <c:pt idx="158">
                  <c:v>1E-3</c:v>
                </c:pt>
                <c:pt idx="159">
                  <c:v>1E-3</c:v>
                </c:pt>
                <c:pt idx="160">
                  <c:v>1E-3</c:v>
                </c:pt>
                <c:pt idx="161">
                  <c:v>1E-3</c:v>
                </c:pt>
                <c:pt idx="162">
                  <c:v>1E-3</c:v>
                </c:pt>
                <c:pt idx="163">
                  <c:v>1E-3</c:v>
                </c:pt>
                <c:pt idx="164">
                  <c:v>1E-3</c:v>
                </c:pt>
                <c:pt idx="165">
                  <c:v>1E-3</c:v>
                </c:pt>
                <c:pt idx="166">
                  <c:v>1E-3</c:v>
                </c:pt>
                <c:pt idx="167">
                  <c:v>1E-3</c:v>
                </c:pt>
                <c:pt idx="168">
                  <c:v>1E-3</c:v>
                </c:pt>
                <c:pt idx="169">
                  <c:v>1E-3</c:v>
                </c:pt>
                <c:pt idx="170">
                  <c:v>1E-3</c:v>
                </c:pt>
                <c:pt idx="171">
                  <c:v>1E-3</c:v>
                </c:pt>
                <c:pt idx="172">
                  <c:v>1E-3</c:v>
                </c:pt>
                <c:pt idx="173">
                  <c:v>1E-3</c:v>
                </c:pt>
                <c:pt idx="174">
                  <c:v>1E-3</c:v>
                </c:pt>
                <c:pt idx="175">
                  <c:v>1E-3</c:v>
                </c:pt>
                <c:pt idx="176">
                  <c:v>1E-3</c:v>
                </c:pt>
                <c:pt idx="177">
                  <c:v>1E-3</c:v>
                </c:pt>
                <c:pt idx="178">
                  <c:v>1E-3</c:v>
                </c:pt>
                <c:pt idx="179">
                  <c:v>1E-3</c:v>
                </c:pt>
                <c:pt idx="180">
                  <c:v>1E-3</c:v>
                </c:pt>
                <c:pt idx="181">
                  <c:v>1E-3</c:v>
                </c:pt>
                <c:pt idx="182">
                  <c:v>1E-3</c:v>
                </c:pt>
                <c:pt idx="183">
                  <c:v>1E-3</c:v>
                </c:pt>
                <c:pt idx="184">
                  <c:v>1E-3</c:v>
                </c:pt>
                <c:pt idx="185">
                  <c:v>1E-3</c:v>
                </c:pt>
                <c:pt idx="186">
                  <c:v>1E-3</c:v>
                </c:pt>
                <c:pt idx="187">
                  <c:v>1E-3</c:v>
                </c:pt>
                <c:pt idx="188">
                  <c:v>1E-3</c:v>
                </c:pt>
                <c:pt idx="189">
                  <c:v>1E-3</c:v>
                </c:pt>
                <c:pt idx="190">
                  <c:v>1E-3</c:v>
                </c:pt>
                <c:pt idx="191">
                  <c:v>1E-3</c:v>
                </c:pt>
                <c:pt idx="192">
                  <c:v>1E-3</c:v>
                </c:pt>
                <c:pt idx="193">
                  <c:v>1E-3</c:v>
                </c:pt>
                <c:pt idx="194">
                  <c:v>1E-3</c:v>
                </c:pt>
                <c:pt idx="195">
                  <c:v>1E-3</c:v>
                </c:pt>
                <c:pt idx="196">
                  <c:v>1E-3</c:v>
                </c:pt>
                <c:pt idx="197">
                  <c:v>1E-3</c:v>
                </c:pt>
                <c:pt idx="198">
                  <c:v>1E-3</c:v>
                </c:pt>
                <c:pt idx="199">
                  <c:v>1E-3</c:v>
                </c:pt>
                <c:pt idx="200">
                  <c:v>1E-3</c:v>
                </c:pt>
                <c:pt idx="201">
                  <c:v>1E-3</c:v>
                </c:pt>
                <c:pt idx="202">
                  <c:v>1E-3</c:v>
                </c:pt>
                <c:pt idx="203">
                  <c:v>1E-3</c:v>
                </c:pt>
                <c:pt idx="204">
                  <c:v>1E-3</c:v>
                </c:pt>
                <c:pt idx="205">
                  <c:v>1E-3</c:v>
                </c:pt>
                <c:pt idx="206">
                  <c:v>1E-3</c:v>
                </c:pt>
                <c:pt idx="207">
                  <c:v>1E-3</c:v>
                </c:pt>
                <c:pt idx="208">
                  <c:v>2E-3</c:v>
                </c:pt>
                <c:pt idx="209">
                  <c:v>2E-3</c:v>
                </c:pt>
                <c:pt idx="210">
                  <c:v>1E-3</c:v>
                </c:pt>
                <c:pt idx="211">
                  <c:v>1E-3</c:v>
                </c:pt>
                <c:pt idx="212">
                  <c:v>1E-3</c:v>
                </c:pt>
                <c:pt idx="213">
                  <c:v>1E-3</c:v>
                </c:pt>
                <c:pt idx="214">
                  <c:v>2E-3</c:v>
                </c:pt>
                <c:pt idx="215">
                  <c:v>1E-3</c:v>
                </c:pt>
                <c:pt idx="216">
                  <c:v>2E-3</c:v>
                </c:pt>
                <c:pt idx="217">
                  <c:v>2E-3</c:v>
                </c:pt>
                <c:pt idx="218">
                  <c:v>2E-3</c:v>
                </c:pt>
                <c:pt idx="219">
                  <c:v>2E-3</c:v>
                </c:pt>
                <c:pt idx="220">
                  <c:v>2E-3</c:v>
                </c:pt>
                <c:pt idx="221">
                  <c:v>2E-3</c:v>
                </c:pt>
                <c:pt idx="222">
                  <c:v>2E-3</c:v>
                </c:pt>
                <c:pt idx="223">
                  <c:v>2E-3</c:v>
                </c:pt>
                <c:pt idx="224">
                  <c:v>2E-3</c:v>
                </c:pt>
                <c:pt idx="225">
                  <c:v>2E-3</c:v>
                </c:pt>
                <c:pt idx="226">
                  <c:v>2E-3</c:v>
                </c:pt>
                <c:pt idx="227">
                  <c:v>2E-3</c:v>
                </c:pt>
                <c:pt idx="228">
                  <c:v>2E-3</c:v>
                </c:pt>
                <c:pt idx="229">
                  <c:v>2E-3</c:v>
                </c:pt>
                <c:pt idx="230">
                  <c:v>2E-3</c:v>
                </c:pt>
                <c:pt idx="231">
                  <c:v>2E-3</c:v>
                </c:pt>
                <c:pt idx="232">
                  <c:v>2E-3</c:v>
                </c:pt>
                <c:pt idx="233">
                  <c:v>2E-3</c:v>
                </c:pt>
                <c:pt idx="234">
                  <c:v>2E-3</c:v>
                </c:pt>
                <c:pt idx="235">
                  <c:v>2E-3</c:v>
                </c:pt>
                <c:pt idx="236">
                  <c:v>2E-3</c:v>
                </c:pt>
                <c:pt idx="237">
                  <c:v>2E-3</c:v>
                </c:pt>
                <c:pt idx="238">
                  <c:v>2E-3</c:v>
                </c:pt>
                <c:pt idx="239">
                  <c:v>2E-3</c:v>
                </c:pt>
                <c:pt idx="240">
                  <c:v>2E-3</c:v>
                </c:pt>
                <c:pt idx="241">
                  <c:v>2E-3</c:v>
                </c:pt>
                <c:pt idx="242">
                  <c:v>1E-3</c:v>
                </c:pt>
                <c:pt idx="243">
                  <c:v>1E-3</c:v>
                </c:pt>
                <c:pt idx="244">
                  <c:v>1E-3</c:v>
                </c:pt>
                <c:pt idx="245">
                  <c:v>1E-3</c:v>
                </c:pt>
                <c:pt idx="246">
                  <c:v>1E-3</c:v>
                </c:pt>
                <c:pt idx="247">
                  <c:v>1E-3</c:v>
                </c:pt>
                <c:pt idx="248">
                  <c:v>1E-3</c:v>
                </c:pt>
                <c:pt idx="249">
                  <c:v>1E-3</c:v>
                </c:pt>
                <c:pt idx="250">
                  <c:v>0</c:v>
                </c:pt>
                <c:pt idx="251">
                  <c:v>0</c:v>
                </c:pt>
                <c:pt idx="252">
                  <c:v>0</c:v>
                </c:pt>
                <c:pt idx="253">
                  <c:v>0</c:v>
                </c:pt>
                <c:pt idx="254">
                  <c:v>0</c:v>
                </c:pt>
                <c:pt idx="255">
                  <c:v>0</c:v>
                </c:pt>
                <c:pt idx="256">
                  <c:v>0</c:v>
                </c:pt>
                <c:pt idx="257">
                  <c:v>0</c:v>
                </c:pt>
                <c:pt idx="258">
                  <c:v>1E-3</c:v>
                </c:pt>
                <c:pt idx="259">
                  <c:v>1E-3</c:v>
                </c:pt>
                <c:pt idx="260">
                  <c:v>1E-3</c:v>
                </c:pt>
                <c:pt idx="261">
                  <c:v>1E-3</c:v>
                </c:pt>
                <c:pt idx="262">
                  <c:v>1E-3</c:v>
                </c:pt>
                <c:pt idx="263">
                  <c:v>1E-3</c:v>
                </c:pt>
                <c:pt idx="264">
                  <c:v>1E-3</c:v>
                </c:pt>
                <c:pt idx="265">
                  <c:v>1E-3</c:v>
                </c:pt>
                <c:pt idx="266">
                  <c:v>1E-3</c:v>
                </c:pt>
                <c:pt idx="267">
                  <c:v>1E-3</c:v>
                </c:pt>
                <c:pt idx="268">
                  <c:v>1E-3</c:v>
                </c:pt>
                <c:pt idx="269">
                  <c:v>1E-3</c:v>
                </c:pt>
                <c:pt idx="270">
                  <c:v>1E-3</c:v>
                </c:pt>
                <c:pt idx="271">
                  <c:v>1E-3</c:v>
                </c:pt>
                <c:pt idx="272">
                  <c:v>1E-3</c:v>
                </c:pt>
                <c:pt idx="273">
                  <c:v>1E-3</c:v>
                </c:pt>
                <c:pt idx="274">
                  <c:v>1E-3</c:v>
                </c:pt>
                <c:pt idx="275">
                  <c:v>1E-3</c:v>
                </c:pt>
                <c:pt idx="276">
                  <c:v>1E-3</c:v>
                </c:pt>
                <c:pt idx="277">
                  <c:v>2E-3</c:v>
                </c:pt>
                <c:pt idx="278">
                  <c:v>2E-3</c:v>
                </c:pt>
                <c:pt idx="279">
                  <c:v>2E-3</c:v>
                </c:pt>
                <c:pt idx="280">
                  <c:v>2E-3</c:v>
                </c:pt>
                <c:pt idx="281">
                  <c:v>2E-3</c:v>
                </c:pt>
                <c:pt idx="282">
                  <c:v>2E-3</c:v>
                </c:pt>
                <c:pt idx="283">
                  <c:v>2E-3</c:v>
                </c:pt>
                <c:pt idx="284">
                  <c:v>2E-3</c:v>
                </c:pt>
                <c:pt idx="285">
                  <c:v>2E-3</c:v>
                </c:pt>
                <c:pt idx="286">
                  <c:v>2E-3</c:v>
                </c:pt>
                <c:pt idx="287">
                  <c:v>2E-3</c:v>
                </c:pt>
                <c:pt idx="288">
                  <c:v>2E-3</c:v>
                </c:pt>
                <c:pt idx="289">
                  <c:v>2E-3</c:v>
                </c:pt>
                <c:pt idx="290">
                  <c:v>2E-3</c:v>
                </c:pt>
                <c:pt idx="291">
                  <c:v>2E-3</c:v>
                </c:pt>
                <c:pt idx="292">
                  <c:v>2.9999999999999992E-3</c:v>
                </c:pt>
                <c:pt idx="293">
                  <c:v>2.9999999999999992E-3</c:v>
                </c:pt>
                <c:pt idx="294">
                  <c:v>2.9999999999999992E-3</c:v>
                </c:pt>
                <c:pt idx="295">
                  <c:v>2.9999999999999992E-3</c:v>
                </c:pt>
                <c:pt idx="296">
                  <c:v>2.9999999999999992E-3</c:v>
                </c:pt>
                <c:pt idx="297">
                  <c:v>2.9999999999999992E-3</c:v>
                </c:pt>
                <c:pt idx="298">
                  <c:v>2.9999999999999992E-3</c:v>
                </c:pt>
                <c:pt idx="299">
                  <c:v>2.9999999999999992E-3</c:v>
                </c:pt>
                <c:pt idx="300">
                  <c:v>2.9999999999999992E-3</c:v>
                </c:pt>
                <c:pt idx="301">
                  <c:v>2.9999999999999992E-3</c:v>
                </c:pt>
                <c:pt idx="302">
                  <c:v>2.9999999999999992E-3</c:v>
                </c:pt>
                <c:pt idx="303">
                  <c:v>4.0000000000000001E-3</c:v>
                </c:pt>
                <c:pt idx="304">
                  <c:v>4.0000000000000001E-3</c:v>
                </c:pt>
                <c:pt idx="305">
                  <c:v>4.0000000000000001E-3</c:v>
                </c:pt>
                <c:pt idx="306">
                  <c:v>4.0000000000000001E-3</c:v>
                </c:pt>
                <c:pt idx="307">
                  <c:v>4.0000000000000001E-3</c:v>
                </c:pt>
                <c:pt idx="308">
                  <c:v>4.0000000000000001E-3</c:v>
                </c:pt>
                <c:pt idx="309">
                  <c:v>4.0000000000000001E-3</c:v>
                </c:pt>
                <c:pt idx="310">
                  <c:v>4.0000000000000001E-3</c:v>
                </c:pt>
                <c:pt idx="311">
                  <c:v>4.9999999999999992E-3</c:v>
                </c:pt>
                <c:pt idx="312">
                  <c:v>4.9999999999999992E-3</c:v>
                </c:pt>
                <c:pt idx="313">
                  <c:v>4.9999999999999992E-3</c:v>
                </c:pt>
                <c:pt idx="314">
                  <c:v>4.9999999999999992E-3</c:v>
                </c:pt>
                <c:pt idx="315">
                  <c:v>4.9999999999999992E-3</c:v>
                </c:pt>
                <c:pt idx="316">
                  <c:v>4.9999999999999992E-3</c:v>
                </c:pt>
                <c:pt idx="317">
                  <c:v>4.9999999999999992E-3</c:v>
                </c:pt>
                <c:pt idx="318">
                  <c:v>4.9999999999999992E-3</c:v>
                </c:pt>
                <c:pt idx="319">
                  <c:v>6.0000000000000001E-3</c:v>
                </c:pt>
                <c:pt idx="320">
                  <c:v>6.0000000000000001E-3</c:v>
                </c:pt>
                <c:pt idx="321">
                  <c:v>6.0000000000000001E-3</c:v>
                </c:pt>
                <c:pt idx="322">
                  <c:v>6.0000000000000001E-3</c:v>
                </c:pt>
                <c:pt idx="323">
                  <c:v>6.9999999999999993E-3</c:v>
                </c:pt>
                <c:pt idx="324">
                  <c:v>6.9999999999999993E-3</c:v>
                </c:pt>
                <c:pt idx="325">
                  <c:v>6.9999999999999993E-3</c:v>
                </c:pt>
                <c:pt idx="326">
                  <c:v>6.9999999999999993E-3</c:v>
                </c:pt>
                <c:pt idx="327">
                  <c:v>6.9999999999999993E-3</c:v>
                </c:pt>
                <c:pt idx="328">
                  <c:v>6.9999999999999993E-3</c:v>
                </c:pt>
                <c:pt idx="329">
                  <c:v>8.0000000000000002E-3</c:v>
                </c:pt>
                <c:pt idx="330">
                  <c:v>8.0000000000000002E-3</c:v>
                </c:pt>
                <c:pt idx="331">
                  <c:v>8.0000000000000002E-3</c:v>
                </c:pt>
                <c:pt idx="332">
                  <c:v>8.0000000000000002E-3</c:v>
                </c:pt>
                <c:pt idx="333">
                  <c:v>8.9999999999999993E-3</c:v>
                </c:pt>
                <c:pt idx="334">
                  <c:v>8.9999999999999993E-3</c:v>
                </c:pt>
                <c:pt idx="335">
                  <c:v>8.9999999999999993E-3</c:v>
                </c:pt>
                <c:pt idx="336">
                  <c:v>8.9999999999999993E-3</c:v>
                </c:pt>
                <c:pt idx="337">
                  <c:v>0.01</c:v>
                </c:pt>
                <c:pt idx="338">
                  <c:v>0.01</c:v>
                </c:pt>
                <c:pt idx="339">
                  <c:v>6.9999999999999993E-3</c:v>
                </c:pt>
                <c:pt idx="340">
                  <c:v>6.9999999999999993E-3</c:v>
                </c:pt>
                <c:pt idx="341">
                  <c:v>6.9999999999999993E-3</c:v>
                </c:pt>
                <c:pt idx="342">
                  <c:v>6.9999999999999993E-3</c:v>
                </c:pt>
                <c:pt idx="343">
                  <c:v>6.9999999999999993E-3</c:v>
                </c:pt>
                <c:pt idx="344">
                  <c:v>6.9999999999999993E-3</c:v>
                </c:pt>
                <c:pt idx="345">
                  <c:v>8.0000000000000002E-3</c:v>
                </c:pt>
                <c:pt idx="346">
                  <c:v>8.0000000000000002E-3</c:v>
                </c:pt>
                <c:pt idx="347">
                  <c:v>8.0000000000000002E-3</c:v>
                </c:pt>
                <c:pt idx="348">
                  <c:v>8.0000000000000002E-3</c:v>
                </c:pt>
                <c:pt idx="349">
                  <c:v>8.0000000000000002E-3</c:v>
                </c:pt>
                <c:pt idx="350">
                  <c:v>8.0000000000000002E-3</c:v>
                </c:pt>
                <c:pt idx="351">
                  <c:v>8.9999999999999993E-3</c:v>
                </c:pt>
                <c:pt idx="352">
                  <c:v>8.9999999999999993E-3</c:v>
                </c:pt>
                <c:pt idx="353">
                  <c:v>8.9999999999999993E-3</c:v>
                </c:pt>
                <c:pt idx="354">
                  <c:v>8.9999999999999993E-3</c:v>
                </c:pt>
                <c:pt idx="355">
                  <c:v>8.9999999999999993E-3</c:v>
                </c:pt>
                <c:pt idx="356">
                  <c:v>8.9999999999999993E-3</c:v>
                </c:pt>
                <c:pt idx="357">
                  <c:v>8.9999999999999993E-3</c:v>
                </c:pt>
                <c:pt idx="358">
                  <c:v>0.01</c:v>
                </c:pt>
                <c:pt idx="359">
                  <c:v>0.01</c:v>
                </c:pt>
                <c:pt idx="360">
                  <c:v>0.01</c:v>
                </c:pt>
                <c:pt idx="361">
                  <c:v>0.01</c:v>
                </c:pt>
                <c:pt idx="362">
                  <c:v>0.01</c:v>
                </c:pt>
                <c:pt idx="363">
                  <c:v>1.1000000000000001E-2</c:v>
                </c:pt>
                <c:pt idx="364">
                  <c:v>1.1000000000000001E-2</c:v>
                </c:pt>
                <c:pt idx="365">
                  <c:v>1.1000000000000001E-2</c:v>
                </c:pt>
                <c:pt idx="366">
                  <c:v>1.1000000000000001E-2</c:v>
                </c:pt>
                <c:pt idx="367">
                  <c:v>1.1000000000000001E-2</c:v>
                </c:pt>
                <c:pt idx="368">
                  <c:v>1.1999999999999999E-2</c:v>
                </c:pt>
                <c:pt idx="369">
                  <c:v>1.1999999999999999E-2</c:v>
                </c:pt>
                <c:pt idx="370">
                  <c:v>1.1999999999999999E-2</c:v>
                </c:pt>
                <c:pt idx="371">
                  <c:v>1.2999999999999999E-2</c:v>
                </c:pt>
                <c:pt idx="372">
                  <c:v>1.2999999999999999E-2</c:v>
                </c:pt>
                <c:pt idx="373">
                  <c:v>1.2999999999999999E-2</c:v>
                </c:pt>
                <c:pt idx="374">
                  <c:v>1.4E-2</c:v>
                </c:pt>
                <c:pt idx="375">
                  <c:v>1.4E-2</c:v>
                </c:pt>
                <c:pt idx="376">
                  <c:v>1.4E-2</c:v>
                </c:pt>
                <c:pt idx="377">
                  <c:v>1.5000000000000001E-2</c:v>
                </c:pt>
                <c:pt idx="378">
                  <c:v>1.5000000000000001E-2</c:v>
                </c:pt>
                <c:pt idx="379">
                  <c:v>1.6E-2</c:v>
                </c:pt>
                <c:pt idx="380">
                  <c:v>1.7000000000000001E-2</c:v>
                </c:pt>
                <c:pt idx="381">
                  <c:v>1.7000000000000001E-2</c:v>
                </c:pt>
                <c:pt idx="382">
                  <c:v>1.8000000000000002E-2</c:v>
                </c:pt>
                <c:pt idx="383">
                  <c:v>1.8000000000000002E-2</c:v>
                </c:pt>
                <c:pt idx="384">
                  <c:v>1.9000000000000003E-2</c:v>
                </c:pt>
                <c:pt idx="385">
                  <c:v>1.9999999999999997E-2</c:v>
                </c:pt>
                <c:pt idx="386">
                  <c:v>1.9999999999999997E-2</c:v>
                </c:pt>
                <c:pt idx="387">
                  <c:v>2.0999999999999998E-2</c:v>
                </c:pt>
                <c:pt idx="388">
                  <c:v>2.1999999999999999E-2</c:v>
                </c:pt>
                <c:pt idx="389">
                  <c:v>2.1999999999999999E-2</c:v>
                </c:pt>
                <c:pt idx="390">
                  <c:v>2.3E-2</c:v>
                </c:pt>
                <c:pt idx="391">
                  <c:v>2.4E-2</c:v>
                </c:pt>
                <c:pt idx="392">
                  <c:v>2.5000000000000001E-2</c:v>
                </c:pt>
                <c:pt idx="393">
                  <c:v>2.6000000000000002E-2</c:v>
                </c:pt>
                <c:pt idx="394">
                  <c:v>2.7000000000000003E-2</c:v>
                </c:pt>
                <c:pt idx="395">
                  <c:v>2.8000000000000004E-2</c:v>
                </c:pt>
                <c:pt idx="396">
                  <c:v>2.9000000000000005E-2</c:v>
                </c:pt>
                <c:pt idx="397">
                  <c:v>0.03</c:v>
                </c:pt>
                <c:pt idx="398">
                  <c:v>3.2000000000000001E-2</c:v>
                </c:pt>
                <c:pt idx="399">
                  <c:v>3.3000000000000002E-2</c:v>
                </c:pt>
                <c:pt idx="400">
                  <c:v>3.5000000000000003E-2</c:v>
                </c:pt>
                <c:pt idx="401">
                  <c:v>3.6000000000000004E-2</c:v>
                </c:pt>
                <c:pt idx="402">
                  <c:v>3.7999999999999999E-2</c:v>
                </c:pt>
                <c:pt idx="403">
                  <c:v>0.04</c:v>
                </c:pt>
                <c:pt idx="404">
                  <c:v>4.2000000000000003E-2</c:v>
                </c:pt>
                <c:pt idx="405">
                  <c:v>4.3000000000000003E-2</c:v>
                </c:pt>
                <c:pt idx="406">
                  <c:v>4.4999999999999998E-2</c:v>
                </c:pt>
                <c:pt idx="407">
                  <c:v>4.7E-2</c:v>
                </c:pt>
                <c:pt idx="408">
                  <c:v>4.9000000000000002E-2</c:v>
                </c:pt>
                <c:pt idx="409">
                  <c:v>5.1000000000000004E-2</c:v>
                </c:pt>
                <c:pt idx="410">
                  <c:v>5.2999999999999999E-2</c:v>
                </c:pt>
                <c:pt idx="411">
                  <c:v>5.5E-2</c:v>
                </c:pt>
                <c:pt idx="412">
                  <c:v>5.7000000000000002E-2</c:v>
                </c:pt>
                <c:pt idx="413">
                  <c:v>5.9000000000000004E-2</c:v>
                </c:pt>
                <c:pt idx="414">
                  <c:v>6.1000000000000006E-2</c:v>
                </c:pt>
                <c:pt idx="415">
                  <c:v>6.2000000000000006E-2</c:v>
                </c:pt>
                <c:pt idx="416">
                  <c:v>6.4000000000000001E-2</c:v>
                </c:pt>
                <c:pt idx="417">
                  <c:v>6.5999999999999989E-2</c:v>
                </c:pt>
                <c:pt idx="418">
                  <c:v>6.7999999999999991E-2</c:v>
                </c:pt>
                <c:pt idx="419">
                  <c:v>6.8999999999999992E-2</c:v>
                </c:pt>
                <c:pt idx="420">
                  <c:v>7.0999999999999994E-2</c:v>
                </c:pt>
                <c:pt idx="421">
                  <c:v>7.2999999999999995E-2</c:v>
                </c:pt>
                <c:pt idx="422">
                  <c:v>7.3999999999999996E-2</c:v>
                </c:pt>
                <c:pt idx="423">
                  <c:v>7.5999999999999998E-2</c:v>
                </c:pt>
                <c:pt idx="424">
                  <c:v>7.8E-2</c:v>
                </c:pt>
                <c:pt idx="425">
                  <c:v>7.9000000000000001E-2</c:v>
                </c:pt>
                <c:pt idx="426">
                  <c:v>8.0999999999999989E-2</c:v>
                </c:pt>
                <c:pt idx="427">
                  <c:v>8.3999999999999991E-2</c:v>
                </c:pt>
                <c:pt idx="428">
                  <c:v>8.5999999999999993E-2</c:v>
                </c:pt>
                <c:pt idx="429">
                  <c:v>0.09</c:v>
                </c:pt>
                <c:pt idx="430">
                  <c:v>9.4E-2</c:v>
                </c:pt>
                <c:pt idx="431">
                  <c:v>9.799999999999999E-2</c:v>
                </c:pt>
                <c:pt idx="432">
                  <c:v>0.10199999999999999</c:v>
                </c:pt>
                <c:pt idx="433">
                  <c:v>0.106</c:v>
                </c:pt>
                <c:pt idx="434">
                  <c:v>0.11</c:v>
                </c:pt>
                <c:pt idx="435">
                  <c:v>0.11599999999999999</c:v>
                </c:pt>
                <c:pt idx="436">
                  <c:v>0.121</c:v>
                </c:pt>
                <c:pt idx="437">
                  <c:v>0.127</c:v>
                </c:pt>
                <c:pt idx="438">
                  <c:v>0.13200000000000001</c:v>
                </c:pt>
                <c:pt idx="439">
                  <c:v>0.13899999999999998</c:v>
                </c:pt>
                <c:pt idx="440">
                  <c:v>0.14699999999999999</c:v>
                </c:pt>
                <c:pt idx="441">
                  <c:v>0.155</c:v>
                </c:pt>
                <c:pt idx="442">
                  <c:v>0.16400000000000001</c:v>
                </c:pt>
                <c:pt idx="443">
                  <c:v>0.17199999999999999</c:v>
                </c:pt>
                <c:pt idx="444">
                  <c:v>0.18099999999999999</c:v>
                </c:pt>
                <c:pt idx="445">
                  <c:v>0.191</c:v>
                </c:pt>
                <c:pt idx="446">
                  <c:v>0.20199999999999999</c:v>
                </c:pt>
                <c:pt idx="447">
                  <c:v>0.215</c:v>
                </c:pt>
                <c:pt idx="448">
                  <c:v>0.22700000000000001</c:v>
                </c:pt>
                <c:pt idx="449">
                  <c:v>0.24</c:v>
                </c:pt>
                <c:pt idx="450">
                  <c:v>0.254</c:v>
                </c:pt>
                <c:pt idx="451">
                  <c:v>0.26900000000000002</c:v>
                </c:pt>
                <c:pt idx="452">
                  <c:v>0.28399999999999997</c:v>
                </c:pt>
                <c:pt idx="453">
                  <c:v>0.3</c:v>
                </c:pt>
                <c:pt idx="454">
                  <c:v>0.317</c:v>
                </c:pt>
                <c:pt idx="455">
                  <c:v>0.33300000000000002</c:v>
                </c:pt>
                <c:pt idx="456">
                  <c:v>0.35099999999999998</c:v>
                </c:pt>
                <c:pt idx="457">
                  <c:v>0.36799999999999999</c:v>
                </c:pt>
                <c:pt idx="458">
                  <c:v>0.38700000000000001</c:v>
                </c:pt>
                <c:pt idx="459">
                  <c:v>0.40499999999999997</c:v>
                </c:pt>
                <c:pt idx="460">
                  <c:v>0.42399999999999999</c:v>
                </c:pt>
                <c:pt idx="461">
                  <c:v>0.44400000000000001</c:v>
                </c:pt>
                <c:pt idx="462">
                  <c:v>0.46399999999999997</c:v>
                </c:pt>
                <c:pt idx="463">
                  <c:v>0.48499999999999999</c:v>
                </c:pt>
                <c:pt idx="464">
                  <c:v>0.50700000000000001</c:v>
                </c:pt>
                <c:pt idx="465">
                  <c:v>0.52900000000000003</c:v>
                </c:pt>
                <c:pt idx="466">
                  <c:v>0.55200000000000005</c:v>
                </c:pt>
                <c:pt idx="467">
                  <c:v>0.57699999999999996</c:v>
                </c:pt>
                <c:pt idx="468">
                  <c:v>0.60299999999999998</c:v>
                </c:pt>
                <c:pt idx="469">
                  <c:v>0.63100000000000001</c:v>
                </c:pt>
                <c:pt idx="470">
                  <c:v>0.66200000000000003</c:v>
                </c:pt>
                <c:pt idx="471">
                  <c:v>0.69499999999999995</c:v>
                </c:pt>
                <c:pt idx="472">
                  <c:v>0.73299999999999998</c:v>
                </c:pt>
                <c:pt idx="473">
                  <c:v>0.77600000000000002</c:v>
                </c:pt>
                <c:pt idx="474">
                  <c:v>0.82599999999999996</c:v>
                </c:pt>
                <c:pt idx="475">
                  <c:v>0.88500000000000001</c:v>
                </c:pt>
                <c:pt idx="476">
                  <c:v>0.95399999999999996</c:v>
                </c:pt>
                <c:pt idx="477">
                  <c:v>1.034</c:v>
                </c:pt>
                <c:pt idx="478">
                  <c:v>1.127</c:v>
                </c:pt>
                <c:pt idx="479">
                  <c:v>1.2270000000000001</c:v>
                </c:pt>
                <c:pt idx="480">
                  <c:v>1.327</c:v>
                </c:pt>
                <c:pt idx="481">
                  <c:v>1.423</c:v>
                </c:pt>
                <c:pt idx="482">
                  <c:v>1.514</c:v>
                </c:pt>
                <c:pt idx="483">
                  <c:v>1.605</c:v>
                </c:pt>
                <c:pt idx="484">
                  <c:v>1.6970000000000001</c:v>
                </c:pt>
                <c:pt idx="485">
                  <c:v>1.79</c:v>
                </c:pt>
                <c:pt idx="486">
                  <c:v>1.881</c:v>
                </c:pt>
                <c:pt idx="487">
                  <c:v>1.9670000000000001</c:v>
                </c:pt>
                <c:pt idx="488">
                  <c:v>2.0570000000000004</c:v>
                </c:pt>
                <c:pt idx="489">
                  <c:v>2.1390000000000002</c:v>
                </c:pt>
                <c:pt idx="490">
                  <c:v>2.2130000000000001</c:v>
                </c:pt>
                <c:pt idx="491">
                  <c:v>2.2670000000000003</c:v>
                </c:pt>
                <c:pt idx="492">
                  <c:v>2.3280000000000003</c:v>
                </c:pt>
                <c:pt idx="493">
                  <c:v>2.35</c:v>
                </c:pt>
                <c:pt idx="494">
                  <c:v>2.3490000000000002</c:v>
                </c:pt>
                <c:pt idx="495">
                  <c:v>2.2840000000000003</c:v>
                </c:pt>
                <c:pt idx="496">
                  <c:v>2.181</c:v>
                </c:pt>
                <c:pt idx="497">
                  <c:v>2.016</c:v>
                </c:pt>
                <c:pt idx="498">
                  <c:v>1.7729999999999999</c:v>
                </c:pt>
                <c:pt idx="499">
                  <c:v>1.5389999999999999</c:v>
                </c:pt>
                <c:pt idx="500">
                  <c:v>1.2549999999999999</c:v>
                </c:pt>
                <c:pt idx="501">
                  <c:v>8.3999999999999991E-2</c:v>
                </c:pt>
                <c:pt idx="502">
                  <c:v>5.1000000000000004E-2</c:v>
                </c:pt>
                <c:pt idx="503">
                  <c:v>3.7999999999999999E-2</c:v>
                </c:pt>
                <c:pt idx="504">
                  <c:v>3.2000000000000001E-2</c:v>
                </c:pt>
                <c:pt idx="505">
                  <c:v>2.8000000000000004E-2</c:v>
                </c:pt>
                <c:pt idx="506">
                  <c:v>2.5000000000000001E-2</c:v>
                </c:pt>
                <c:pt idx="507">
                  <c:v>2.3E-2</c:v>
                </c:pt>
                <c:pt idx="508">
                  <c:v>2.0999999999999998E-2</c:v>
                </c:pt>
                <c:pt idx="509">
                  <c:v>1.9999999999999997E-2</c:v>
                </c:pt>
                <c:pt idx="510">
                  <c:v>1.8000000000000002E-2</c:v>
                </c:pt>
              </c:numCache>
            </c:numRef>
          </c:yVal>
          <c:smooth val="0"/>
          <c:extLst>
            <c:ext xmlns:c16="http://schemas.microsoft.com/office/drawing/2014/chart" uri="{C3380CC4-5D6E-409C-BE32-E72D297353CC}">
              <c16:uniqueId val="{00000000-D3A8-4FC8-B029-7D1C2237B320}"/>
            </c:ext>
          </c:extLst>
        </c:ser>
        <c:ser>
          <c:idx val="1"/>
          <c:order val="1"/>
          <c:tx>
            <c:strRef>
              <c:f>'Total Monomer Absortivity'!$K$1:$N$1</c:f>
              <c:strCache>
                <c:ptCount val="1"/>
                <c:pt idx="0">
                  <c:v>SMA 3000</c:v>
                </c:pt>
              </c:strCache>
            </c:strRef>
          </c:tx>
          <c:spPr>
            <a:ln w="25400" cap="rnd">
              <a:solidFill>
                <a:srgbClr val="FF0000"/>
              </a:solidFill>
              <a:round/>
            </a:ln>
            <a:effectLst/>
          </c:spPr>
          <c:marker>
            <c:symbol val="none"/>
          </c:marker>
          <c:xVal>
            <c:numRef>
              <c:f>'Total Monomer Absortivity'!$A$3:$A$513</c:f>
              <c:numCache>
                <c:formatCode>General</c:formatCode>
                <c:ptCount val="511"/>
                <c:pt idx="0">
                  <c:v>700</c:v>
                </c:pt>
                <c:pt idx="1">
                  <c:v>699</c:v>
                </c:pt>
                <c:pt idx="2">
                  <c:v>698</c:v>
                </c:pt>
                <c:pt idx="3">
                  <c:v>697</c:v>
                </c:pt>
                <c:pt idx="4">
                  <c:v>696</c:v>
                </c:pt>
                <c:pt idx="5">
                  <c:v>695</c:v>
                </c:pt>
                <c:pt idx="6">
                  <c:v>694</c:v>
                </c:pt>
                <c:pt idx="7">
                  <c:v>693</c:v>
                </c:pt>
                <c:pt idx="8">
                  <c:v>692</c:v>
                </c:pt>
                <c:pt idx="9">
                  <c:v>691</c:v>
                </c:pt>
                <c:pt idx="10">
                  <c:v>690</c:v>
                </c:pt>
                <c:pt idx="11">
                  <c:v>689</c:v>
                </c:pt>
                <c:pt idx="12">
                  <c:v>688</c:v>
                </c:pt>
                <c:pt idx="13">
                  <c:v>687</c:v>
                </c:pt>
                <c:pt idx="14">
                  <c:v>686</c:v>
                </c:pt>
                <c:pt idx="15">
                  <c:v>685</c:v>
                </c:pt>
                <c:pt idx="16">
                  <c:v>684</c:v>
                </c:pt>
                <c:pt idx="17">
                  <c:v>683</c:v>
                </c:pt>
                <c:pt idx="18">
                  <c:v>682</c:v>
                </c:pt>
                <c:pt idx="19">
                  <c:v>681</c:v>
                </c:pt>
                <c:pt idx="20">
                  <c:v>680</c:v>
                </c:pt>
                <c:pt idx="21">
                  <c:v>679</c:v>
                </c:pt>
                <c:pt idx="22">
                  <c:v>678</c:v>
                </c:pt>
                <c:pt idx="23">
                  <c:v>677</c:v>
                </c:pt>
                <c:pt idx="24">
                  <c:v>676</c:v>
                </c:pt>
                <c:pt idx="25">
                  <c:v>675</c:v>
                </c:pt>
                <c:pt idx="26">
                  <c:v>674</c:v>
                </c:pt>
                <c:pt idx="27">
                  <c:v>673</c:v>
                </c:pt>
                <c:pt idx="28">
                  <c:v>672</c:v>
                </c:pt>
                <c:pt idx="29">
                  <c:v>671</c:v>
                </c:pt>
                <c:pt idx="30">
                  <c:v>670</c:v>
                </c:pt>
                <c:pt idx="31">
                  <c:v>669</c:v>
                </c:pt>
                <c:pt idx="32">
                  <c:v>668</c:v>
                </c:pt>
                <c:pt idx="33">
                  <c:v>667</c:v>
                </c:pt>
                <c:pt idx="34">
                  <c:v>666</c:v>
                </c:pt>
                <c:pt idx="35">
                  <c:v>665</c:v>
                </c:pt>
                <c:pt idx="36">
                  <c:v>664</c:v>
                </c:pt>
                <c:pt idx="37">
                  <c:v>663</c:v>
                </c:pt>
                <c:pt idx="38">
                  <c:v>662</c:v>
                </c:pt>
                <c:pt idx="39">
                  <c:v>661</c:v>
                </c:pt>
                <c:pt idx="40">
                  <c:v>660</c:v>
                </c:pt>
                <c:pt idx="41">
                  <c:v>659</c:v>
                </c:pt>
                <c:pt idx="42">
                  <c:v>658</c:v>
                </c:pt>
                <c:pt idx="43">
                  <c:v>657</c:v>
                </c:pt>
                <c:pt idx="44">
                  <c:v>656</c:v>
                </c:pt>
                <c:pt idx="45">
                  <c:v>655</c:v>
                </c:pt>
                <c:pt idx="46">
                  <c:v>654</c:v>
                </c:pt>
                <c:pt idx="47">
                  <c:v>653</c:v>
                </c:pt>
                <c:pt idx="48">
                  <c:v>652</c:v>
                </c:pt>
                <c:pt idx="49">
                  <c:v>651</c:v>
                </c:pt>
                <c:pt idx="50">
                  <c:v>650</c:v>
                </c:pt>
                <c:pt idx="51">
                  <c:v>649</c:v>
                </c:pt>
                <c:pt idx="52">
                  <c:v>648</c:v>
                </c:pt>
                <c:pt idx="53">
                  <c:v>647</c:v>
                </c:pt>
                <c:pt idx="54">
                  <c:v>646</c:v>
                </c:pt>
                <c:pt idx="55">
                  <c:v>645</c:v>
                </c:pt>
                <c:pt idx="56">
                  <c:v>644</c:v>
                </c:pt>
                <c:pt idx="57">
                  <c:v>643</c:v>
                </c:pt>
                <c:pt idx="58">
                  <c:v>642</c:v>
                </c:pt>
                <c:pt idx="59">
                  <c:v>641</c:v>
                </c:pt>
                <c:pt idx="60">
                  <c:v>640</c:v>
                </c:pt>
                <c:pt idx="61">
                  <c:v>639</c:v>
                </c:pt>
                <c:pt idx="62">
                  <c:v>638</c:v>
                </c:pt>
                <c:pt idx="63">
                  <c:v>637</c:v>
                </c:pt>
                <c:pt idx="64">
                  <c:v>636</c:v>
                </c:pt>
                <c:pt idx="65">
                  <c:v>635</c:v>
                </c:pt>
                <c:pt idx="66">
                  <c:v>634</c:v>
                </c:pt>
                <c:pt idx="67">
                  <c:v>633</c:v>
                </c:pt>
                <c:pt idx="68">
                  <c:v>632</c:v>
                </c:pt>
                <c:pt idx="69">
                  <c:v>631</c:v>
                </c:pt>
                <c:pt idx="70">
                  <c:v>630</c:v>
                </c:pt>
                <c:pt idx="71">
                  <c:v>629</c:v>
                </c:pt>
                <c:pt idx="72">
                  <c:v>628</c:v>
                </c:pt>
                <c:pt idx="73">
                  <c:v>627</c:v>
                </c:pt>
                <c:pt idx="74">
                  <c:v>626</c:v>
                </c:pt>
                <c:pt idx="75">
                  <c:v>625</c:v>
                </c:pt>
                <c:pt idx="76">
                  <c:v>624</c:v>
                </c:pt>
                <c:pt idx="77">
                  <c:v>623</c:v>
                </c:pt>
                <c:pt idx="78">
                  <c:v>622</c:v>
                </c:pt>
                <c:pt idx="79">
                  <c:v>621</c:v>
                </c:pt>
                <c:pt idx="80">
                  <c:v>620</c:v>
                </c:pt>
                <c:pt idx="81">
                  <c:v>619</c:v>
                </c:pt>
                <c:pt idx="82">
                  <c:v>618</c:v>
                </c:pt>
                <c:pt idx="83">
                  <c:v>617</c:v>
                </c:pt>
                <c:pt idx="84">
                  <c:v>616</c:v>
                </c:pt>
                <c:pt idx="85">
                  <c:v>615</c:v>
                </c:pt>
                <c:pt idx="86">
                  <c:v>614</c:v>
                </c:pt>
                <c:pt idx="87">
                  <c:v>613</c:v>
                </c:pt>
                <c:pt idx="88">
                  <c:v>612</c:v>
                </c:pt>
                <c:pt idx="89">
                  <c:v>611</c:v>
                </c:pt>
                <c:pt idx="90">
                  <c:v>610</c:v>
                </c:pt>
                <c:pt idx="91">
                  <c:v>609</c:v>
                </c:pt>
                <c:pt idx="92">
                  <c:v>608</c:v>
                </c:pt>
                <c:pt idx="93">
                  <c:v>607</c:v>
                </c:pt>
                <c:pt idx="94">
                  <c:v>606</c:v>
                </c:pt>
                <c:pt idx="95">
                  <c:v>605</c:v>
                </c:pt>
                <c:pt idx="96">
                  <c:v>604</c:v>
                </c:pt>
                <c:pt idx="97">
                  <c:v>603</c:v>
                </c:pt>
                <c:pt idx="98">
                  <c:v>602</c:v>
                </c:pt>
                <c:pt idx="99">
                  <c:v>601</c:v>
                </c:pt>
                <c:pt idx="100">
                  <c:v>600</c:v>
                </c:pt>
                <c:pt idx="101">
                  <c:v>599</c:v>
                </c:pt>
                <c:pt idx="102">
                  <c:v>598</c:v>
                </c:pt>
                <c:pt idx="103">
                  <c:v>597</c:v>
                </c:pt>
                <c:pt idx="104">
                  <c:v>596</c:v>
                </c:pt>
                <c:pt idx="105">
                  <c:v>595</c:v>
                </c:pt>
                <c:pt idx="106">
                  <c:v>594</c:v>
                </c:pt>
                <c:pt idx="107">
                  <c:v>593</c:v>
                </c:pt>
                <c:pt idx="108">
                  <c:v>592</c:v>
                </c:pt>
                <c:pt idx="109">
                  <c:v>591</c:v>
                </c:pt>
                <c:pt idx="110">
                  <c:v>590</c:v>
                </c:pt>
                <c:pt idx="111">
                  <c:v>589</c:v>
                </c:pt>
                <c:pt idx="112">
                  <c:v>588</c:v>
                </c:pt>
                <c:pt idx="113">
                  <c:v>587</c:v>
                </c:pt>
                <c:pt idx="114">
                  <c:v>586</c:v>
                </c:pt>
                <c:pt idx="115">
                  <c:v>585</c:v>
                </c:pt>
                <c:pt idx="116">
                  <c:v>584</c:v>
                </c:pt>
                <c:pt idx="117">
                  <c:v>583</c:v>
                </c:pt>
                <c:pt idx="118">
                  <c:v>582</c:v>
                </c:pt>
                <c:pt idx="119">
                  <c:v>581</c:v>
                </c:pt>
                <c:pt idx="120">
                  <c:v>580</c:v>
                </c:pt>
                <c:pt idx="121">
                  <c:v>579</c:v>
                </c:pt>
                <c:pt idx="122">
                  <c:v>578</c:v>
                </c:pt>
                <c:pt idx="123">
                  <c:v>577</c:v>
                </c:pt>
                <c:pt idx="124">
                  <c:v>576</c:v>
                </c:pt>
                <c:pt idx="125">
                  <c:v>575</c:v>
                </c:pt>
                <c:pt idx="126">
                  <c:v>574</c:v>
                </c:pt>
                <c:pt idx="127">
                  <c:v>573</c:v>
                </c:pt>
                <c:pt idx="128">
                  <c:v>572</c:v>
                </c:pt>
                <c:pt idx="129">
                  <c:v>571</c:v>
                </c:pt>
                <c:pt idx="130">
                  <c:v>570</c:v>
                </c:pt>
                <c:pt idx="131">
                  <c:v>569</c:v>
                </c:pt>
                <c:pt idx="132">
                  <c:v>568</c:v>
                </c:pt>
                <c:pt idx="133">
                  <c:v>567</c:v>
                </c:pt>
                <c:pt idx="134">
                  <c:v>566</c:v>
                </c:pt>
                <c:pt idx="135">
                  <c:v>565</c:v>
                </c:pt>
                <c:pt idx="136">
                  <c:v>564</c:v>
                </c:pt>
                <c:pt idx="137">
                  <c:v>563</c:v>
                </c:pt>
                <c:pt idx="138">
                  <c:v>562</c:v>
                </c:pt>
                <c:pt idx="139">
                  <c:v>561</c:v>
                </c:pt>
                <c:pt idx="140">
                  <c:v>560</c:v>
                </c:pt>
                <c:pt idx="141">
                  <c:v>559</c:v>
                </c:pt>
                <c:pt idx="142">
                  <c:v>558</c:v>
                </c:pt>
                <c:pt idx="143">
                  <c:v>557</c:v>
                </c:pt>
                <c:pt idx="144">
                  <c:v>556</c:v>
                </c:pt>
                <c:pt idx="145">
                  <c:v>555</c:v>
                </c:pt>
                <c:pt idx="146">
                  <c:v>554</c:v>
                </c:pt>
                <c:pt idx="147">
                  <c:v>553</c:v>
                </c:pt>
                <c:pt idx="148">
                  <c:v>552</c:v>
                </c:pt>
                <c:pt idx="149">
                  <c:v>551</c:v>
                </c:pt>
                <c:pt idx="150">
                  <c:v>550</c:v>
                </c:pt>
                <c:pt idx="151">
                  <c:v>549</c:v>
                </c:pt>
                <c:pt idx="152">
                  <c:v>548</c:v>
                </c:pt>
                <c:pt idx="153">
                  <c:v>547</c:v>
                </c:pt>
                <c:pt idx="154">
                  <c:v>546</c:v>
                </c:pt>
                <c:pt idx="155">
                  <c:v>545</c:v>
                </c:pt>
                <c:pt idx="156">
                  <c:v>544</c:v>
                </c:pt>
                <c:pt idx="157">
                  <c:v>543</c:v>
                </c:pt>
                <c:pt idx="158">
                  <c:v>542</c:v>
                </c:pt>
                <c:pt idx="159">
                  <c:v>541</c:v>
                </c:pt>
                <c:pt idx="160">
                  <c:v>540</c:v>
                </c:pt>
                <c:pt idx="161">
                  <c:v>539</c:v>
                </c:pt>
                <c:pt idx="162">
                  <c:v>538</c:v>
                </c:pt>
                <c:pt idx="163">
                  <c:v>537</c:v>
                </c:pt>
                <c:pt idx="164">
                  <c:v>536</c:v>
                </c:pt>
                <c:pt idx="165">
                  <c:v>535</c:v>
                </c:pt>
                <c:pt idx="166">
                  <c:v>534</c:v>
                </c:pt>
                <c:pt idx="167">
                  <c:v>533</c:v>
                </c:pt>
                <c:pt idx="168">
                  <c:v>532</c:v>
                </c:pt>
                <c:pt idx="169">
                  <c:v>531</c:v>
                </c:pt>
                <c:pt idx="170">
                  <c:v>530</c:v>
                </c:pt>
                <c:pt idx="171">
                  <c:v>529</c:v>
                </c:pt>
                <c:pt idx="172">
                  <c:v>528</c:v>
                </c:pt>
                <c:pt idx="173">
                  <c:v>527</c:v>
                </c:pt>
                <c:pt idx="174">
                  <c:v>526</c:v>
                </c:pt>
                <c:pt idx="175">
                  <c:v>525</c:v>
                </c:pt>
                <c:pt idx="176">
                  <c:v>524</c:v>
                </c:pt>
                <c:pt idx="177">
                  <c:v>523</c:v>
                </c:pt>
                <c:pt idx="178">
                  <c:v>522</c:v>
                </c:pt>
                <c:pt idx="179">
                  <c:v>521</c:v>
                </c:pt>
                <c:pt idx="180">
                  <c:v>520</c:v>
                </c:pt>
                <c:pt idx="181">
                  <c:v>519</c:v>
                </c:pt>
                <c:pt idx="182">
                  <c:v>518</c:v>
                </c:pt>
                <c:pt idx="183">
                  <c:v>517</c:v>
                </c:pt>
                <c:pt idx="184">
                  <c:v>516</c:v>
                </c:pt>
                <c:pt idx="185">
                  <c:v>515</c:v>
                </c:pt>
                <c:pt idx="186">
                  <c:v>514</c:v>
                </c:pt>
                <c:pt idx="187">
                  <c:v>513</c:v>
                </c:pt>
                <c:pt idx="188">
                  <c:v>512</c:v>
                </c:pt>
                <c:pt idx="189">
                  <c:v>511</c:v>
                </c:pt>
                <c:pt idx="190">
                  <c:v>510</c:v>
                </c:pt>
                <c:pt idx="191">
                  <c:v>509</c:v>
                </c:pt>
                <c:pt idx="192">
                  <c:v>508</c:v>
                </c:pt>
                <c:pt idx="193">
                  <c:v>507</c:v>
                </c:pt>
                <c:pt idx="194">
                  <c:v>506</c:v>
                </c:pt>
                <c:pt idx="195">
                  <c:v>505</c:v>
                </c:pt>
                <c:pt idx="196">
                  <c:v>504</c:v>
                </c:pt>
                <c:pt idx="197">
                  <c:v>503</c:v>
                </c:pt>
                <c:pt idx="198">
                  <c:v>502</c:v>
                </c:pt>
                <c:pt idx="199">
                  <c:v>501</c:v>
                </c:pt>
                <c:pt idx="200">
                  <c:v>500</c:v>
                </c:pt>
                <c:pt idx="201">
                  <c:v>499</c:v>
                </c:pt>
                <c:pt idx="202">
                  <c:v>498</c:v>
                </c:pt>
                <c:pt idx="203">
                  <c:v>497</c:v>
                </c:pt>
                <c:pt idx="204">
                  <c:v>496</c:v>
                </c:pt>
                <c:pt idx="205">
                  <c:v>495</c:v>
                </c:pt>
                <c:pt idx="206">
                  <c:v>494</c:v>
                </c:pt>
                <c:pt idx="207">
                  <c:v>493</c:v>
                </c:pt>
                <c:pt idx="208">
                  <c:v>492</c:v>
                </c:pt>
                <c:pt idx="209">
                  <c:v>491</c:v>
                </c:pt>
                <c:pt idx="210">
                  <c:v>490</c:v>
                </c:pt>
                <c:pt idx="211">
                  <c:v>489</c:v>
                </c:pt>
                <c:pt idx="212">
                  <c:v>488</c:v>
                </c:pt>
                <c:pt idx="213">
                  <c:v>487</c:v>
                </c:pt>
                <c:pt idx="214">
                  <c:v>486</c:v>
                </c:pt>
                <c:pt idx="215">
                  <c:v>485</c:v>
                </c:pt>
                <c:pt idx="216">
                  <c:v>484</c:v>
                </c:pt>
                <c:pt idx="217">
                  <c:v>483</c:v>
                </c:pt>
                <c:pt idx="218">
                  <c:v>482</c:v>
                </c:pt>
                <c:pt idx="219">
                  <c:v>481</c:v>
                </c:pt>
                <c:pt idx="220">
                  <c:v>480</c:v>
                </c:pt>
                <c:pt idx="221">
                  <c:v>479</c:v>
                </c:pt>
                <c:pt idx="222">
                  <c:v>478</c:v>
                </c:pt>
                <c:pt idx="223">
                  <c:v>477</c:v>
                </c:pt>
                <c:pt idx="224">
                  <c:v>476</c:v>
                </c:pt>
                <c:pt idx="225">
                  <c:v>475</c:v>
                </c:pt>
                <c:pt idx="226">
                  <c:v>474</c:v>
                </c:pt>
                <c:pt idx="227">
                  <c:v>473</c:v>
                </c:pt>
                <c:pt idx="228">
                  <c:v>472</c:v>
                </c:pt>
                <c:pt idx="229">
                  <c:v>471</c:v>
                </c:pt>
                <c:pt idx="230">
                  <c:v>470</c:v>
                </c:pt>
                <c:pt idx="231">
                  <c:v>469</c:v>
                </c:pt>
                <c:pt idx="232">
                  <c:v>468</c:v>
                </c:pt>
                <c:pt idx="233">
                  <c:v>467</c:v>
                </c:pt>
                <c:pt idx="234">
                  <c:v>466</c:v>
                </c:pt>
                <c:pt idx="235">
                  <c:v>465</c:v>
                </c:pt>
                <c:pt idx="236">
                  <c:v>464</c:v>
                </c:pt>
                <c:pt idx="237">
                  <c:v>463</c:v>
                </c:pt>
                <c:pt idx="238">
                  <c:v>462</c:v>
                </c:pt>
                <c:pt idx="239">
                  <c:v>461</c:v>
                </c:pt>
                <c:pt idx="240">
                  <c:v>460</c:v>
                </c:pt>
                <c:pt idx="241">
                  <c:v>459</c:v>
                </c:pt>
                <c:pt idx="242">
                  <c:v>458</c:v>
                </c:pt>
                <c:pt idx="243">
                  <c:v>457</c:v>
                </c:pt>
                <c:pt idx="244">
                  <c:v>456</c:v>
                </c:pt>
                <c:pt idx="245">
                  <c:v>455</c:v>
                </c:pt>
                <c:pt idx="246">
                  <c:v>454</c:v>
                </c:pt>
                <c:pt idx="247">
                  <c:v>453</c:v>
                </c:pt>
                <c:pt idx="248">
                  <c:v>452</c:v>
                </c:pt>
                <c:pt idx="249">
                  <c:v>451</c:v>
                </c:pt>
                <c:pt idx="250">
                  <c:v>450</c:v>
                </c:pt>
                <c:pt idx="251">
                  <c:v>449</c:v>
                </c:pt>
                <c:pt idx="252">
                  <c:v>448</c:v>
                </c:pt>
                <c:pt idx="253">
                  <c:v>447</c:v>
                </c:pt>
                <c:pt idx="254">
                  <c:v>446</c:v>
                </c:pt>
                <c:pt idx="255">
                  <c:v>445</c:v>
                </c:pt>
                <c:pt idx="256">
                  <c:v>444</c:v>
                </c:pt>
                <c:pt idx="257">
                  <c:v>443</c:v>
                </c:pt>
                <c:pt idx="258">
                  <c:v>442</c:v>
                </c:pt>
                <c:pt idx="259">
                  <c:v>441</c:v>
                </c:pt>
                <c:pt idx="260">
                  <c:v>440</c:v>
                </c:pt>
                <c:pt idx="261">
                  <c:v>439</c:v>
                </c:pt>
                <c:pt idx="262">
                  <c:v>438</c:v>
                </c:pt>
                <c:pt idx="263">
                  <c:v>437</c:v>
                </c:pt>
                <c:pt idx="264">
                  <c:v>436</c:v>
                </c:pt>
                <c:pt idx="265">
                  <c:v>435</c:v>
                </c:pt>
                <c:pt idx="266">
                  <c:v>434</c:v>
                </c:pt>
                <c:pt idx="267">
                  <c:v>433</c:v>
                </c:pt>
                <c:pt idx="268">
                  <c:v>432</c:v>
                </c:pt>
                <c:pt idx="269">
                  <c:v>431</c:v>
                </c:pt>
                <c:pt idx="270">
                  <c:v>430</c:v>
                </c:pt>
                <c:pt idx="271">
                  <c:v>429</c:v>
                </c:pt>
                <c:pt idx="272">
                  <c:v>428</c:v>
                </c:pt>
                <c:pt idx="273">
                  <c:v>427</c:v>
                </c:pt>
                <c:pt idx="274">
                  <c:v>426</c:v>
                </c:pt>
                <c:pt idx="275">
                  <c:v>425</c:v>
                </c:pt>
                <c:pt idx="276">
                  <c:v>424</c:v>
                </c:pt>
                <c:pt idx="277">
                  <c:v>423</c:v>
                </c:pt>
                <c:pt idx="278">
                  <c:v>422</c:v>
                </c:pt>
                <c:pt idx="279">
                  <c:v>421</c:v>
                </c:pt>
                <c:pt idx="280">
                  <c:v>420</c:v>
                </c:pt>
                <c:pt idx="281">
                  <c:v>419</c:v>
                </c:pt>
                <c:pt idx="282">
                  <c:v>418</c:v>
                </c:pt>
                <c:pt idx="283">
                  <c:v>417</c:v>
                </c:pt>
                <c:pt idx="284">
                  <c:v>416</c:v>
                </c:pt>
                <c:pt idx="285">
                  <c:v>415</c:v>
                </c:pt>
                <c:pt idx="286">
                  <c:v>414</c:v>
                </c:pt>
                <c:pt idx="287">
                  <c:v>413</c:v>
                </c:pt>
                <c:pt idx="288">
                  <c:v>412</c:v>
                </c:pt>
                <c:pt idx="289">
                  <c:v>411</c:v>
                </c:pt>
                <c:pt idx="290">
                  <c:v>410</c:v>
                </c:pt>
                <c:pt idx="291">
                  <c:v>409</c:v>
                </c:pt>
                <c:pt idx="292">
                  <c:v>408</c:v>
                </c:pt>
                <c:pt idx="293">
                  <c:v>407</c:v>
                </c:pt>
                <c:pt idx="294">
                  <c:v>406</c:v>
                </c:pt>
                <c:pt idx="295">
                  <c:v>405</c:v>
                </c:pt>
                <c:pt idx="296">
                  <c:v>404</c:v>
                </c:pt>
                <c:pt idx="297">
                  <c:v>403</c:v>
                </c:pt>
                <c:pt idx="298">
                  <c:v>402</c:v>
                </c:pt>
                <c:pt idx="299">
                  <c:v>401</c:v>
                </c:pt>
                <c:pt idx="300">
                  <c:v>400</c:v>
                </c:pt>
                <c:pt idx="301">
                  <c:v>399</c:v>
                </c:pt>
                <c:pt idx="302">
                  <c:v>398</c:v>
                </c:pt>
                <c:pt idx="303">
                  <c:v>397</c:v>
                </c:pt>
                <c:pt idx="304">
                  <c:v>396</c:v>
                </c:pt>
                <c:pt idx="305">
                  <c:v>395</c:v>
                </c:pt>
                <c:pt idx="306">
                  <c:v>394</c:v>
                </c:pt>
                <c:pt idx="307">
                  <c:v>393</c:v>
                </c:pt>
                <c:pt idx="308">
                  <c:v>392</c:v>
                </c:pt>
                <c:pt idx="309">
                  <c:v>391</c:v>
                </c:pt>
                <c:pt idx="310">
                  <c:v>390</c:v>
                </c:pt>
                <c:pt idx="311">
                  <c:v>389</c:v>
                </c:pt>
                <c:pt idx="312">
                  <c:v>388</c:v>
                </c:pt>
                <c:pt idx="313">
                  <c:v>387</c:v>
                </c:pt>
                <c:pt idx="314">
                  <c:v>386</c:v>
                </c:pt>
                <c:pt idx="315">
                  <c:v>385</c:v>
                </c:pt>
                <c:pt idx="316">
                  <c:v>384</c:v>
                </c:pt>
                <c:pt idx="317">
                  <c:v>383</c:v>
                </c:pt>
                <c:pt idx="318">
                  <c:v>382</c:v>
                </c:pt>
                <c:pt idx="319">
                  <c:v>381</c:v>
                </c:pt>
                <c:pt idx="320">
                  <c:v>380</c:v>
                </c:pt>
                <c:pt idx="321">
                  <c:v>379</c:v>
                </c:pt>
                <c:pt idx="322">
                  <c:v>378</c:v>
                </c:pt>
                <c:pt idx="323">
                  <c:v>377</c:v>
                </c:pt>
                <c:pt idx="324">
                  <c:v>376</c:v>
                </c:pt>
                <c:pt idx="325">
                  <c:v>375</c:v>
                </c:pt>
                <c:pt idx="326">
                  <c:v>374</c:v>
                </c:pt>
                <c:pt idx="327">
                  <c:v>373</c:v>
                </c:pt>
                <c:pt idx="328">
                  <c:v>372</c:v>
                </c:pt>
                <c:pt idx="329">
                  <c:v>371</c:v>
                </c:pt>
                <c:pt idx="330">
                  <c:v>370</c:v>
                </c:pt>
                <c:pt idx="331">
                  <c:v>369</c:v>
                </c:pt>
                <c:pt idx="332">
                  <c:v>368</c:v>
                </c:pt>
                <c:pt idx="333">
                  <c:v>367</c:v>
                </c:pt>
                <c:pt idx="334">
                  <c:v>366</c:v>
                </c:pt>
                <c:pt idx="335">
                  <c:v>365</c:v>
                </c:pt>
                <c:pt idx="336">
                  <c:v>364</c:v>
                </c:pt>
                <c:pt idx="337">
                  <c:v>363</c:v>
                </c:pt>
                <c:pt idx="338">
                  <c:v>362</c:v>
                </c:pt>
                <c:pt idx="339">
                  <c:v>361</c:v>
                </c:pt>
                <c:pt idx="340">
                  <c:v>360</c:v>
                </c:pt>
                <c:pt idx="341">
                  <c:v>359</c:v>
                </c:pt>
                <c:pt idx="342">
                  <c:v>358</c:v>
                </c:pt>
                <c:pt idx="343">
                  <c:v>357</c:v>
                </c:pt>
                <c:pt idx="344">
                  <c:v>356</c:v>
                </c:pt>
                <c:pt idx="345">
                  <c:v>355</c:v>
                </c:pt>
                <c:pt idx="346">
                  <c:v>354</c:v>
                </c:pt>
                <c:pt idx="347">
                  <c:v>353</c:v>
                </c:pt>
                <c:pt idx="348">
                  <c:v>352</c:v>
                </c:pt>
                <c:pt idx="349">
                  <c:v>351</c:v>
                </c:pt>
                <c:pt idx="350">
                  <c:v>350</c:v>
                </c:pt>
                <c:pt idx="351">
                  <c:v>349</c:v>
                </c:pt>
                <c:pt idx="352">
                  <c:v>348</c:v>
                </c:pt>
                <c:pt idx="353">
                  <c:v>347</c:v>
                </c:pt>
                <c:pt idx="354">
                  <c:v>346</c:v>
                </c:pt>
                <c:pt idx="355">
                  <c:v>345</c:v>
                </c:pt>
                <c:pt idx="356">
                  <c:v>344</c:v>
                </c:pt>
                <c:pt idx="357">
                  <c:v>343</c:v>
                </c:pt>
                <c:pt idx="358">
                  <c:v>342</c:v>
                </c:pt>
                <c:pt idx="359">
                  <c:v>341</c:v>
                </c:pt>
                <c:pt idx="360">
                  <c:v>340</c:v>
                </c:pt>
                <c:pt idx="361">
                  <c:v>339</c:v>
                </c:pt>
                <c:pt idx="362">
                  <c:v>338</c:v>
                </c:pt>
                <c:pt idx="363">
                  <c:v>337</c:v>
                </c:pt>
                <c:pt idx="364">
                  <c:v>336</c:v>
                </c:pt>
                <c:pt idx="365">
                  <c:v>335</c:v>
                </c:pt>
                <c:pt idx="366">
                  <c:v>334</c:v>
                </c:pt>
                <c:pt idx="367">
                  <c:v>333</c:v>
                </c:pt>
                <c:pt idx="368">
                  <c:v>332</c:v>
                </c:pt>
                <c:pt idx="369">
                  <c:v>331</c:v>
                </c:pt>
                <c:pt idx="370">
                  <c:v>330</c:v>
                </c:pt>
                <c:pt idx="371">
                  <c:v>329</c:v>
                </c:pt>
                <c:pt idx="372">
                  <c:v>328</c:v>
                </c:pt>
                <c:pt idx="373">
                  <c:v>327</c:v>
                </c:pt>
                <c:pt idx="374">
                  <c:v>326</c:v>
                </c:pt>
                <c:pt idx="375">
                  <c:v>325</c:v>
                </c:pt>
                <c:pt idx="376">
                  <c:v>324</c:v>
                </c:pt>
                <c:pt idx="377">
                  <c:v>323</c:v>
                </c:pt>
                <c:pt idx="378">
                  <c:v>322</c:v>
                </c:pt>
                <c:pt idx="379">
                  <c:v>321</c:v>
                </c:pt>
                <c:pt idx="380">
                  <c:v>320</c:v>
                </c:pt>
                <c:pt idx="381">
                  <c:v>319</c:v>
                </c:pt>
                <c:pt idx="382">
                  <c:v>318</c:v>
                </c:pt>
                <c:pt idx="383">
                  <c:v>317</c:v>
                </c:pt>
                <c:pt idx="384">
                  <c:v>316</c:v>
                </c:pt>
                <c:pt idx="385">
                  <c:v>315</c:v>
                </c:pt>
                <c:pt idx="386">
                  <c:v>314</c:v>
                </c:pt>
                <c:pt idx="387">
                  <c:v>313</c:v>
                </c:pt>
                <c:pt idx="388">
                  <c:v>312</c:v>
                </c:pt>
                <c:pt idx="389">
                  <c:v>311</c:v>
                </c:pt>
                <c:pt idx="390">
                  <c:v>310</c:v>
                </c:pt>
                <c:pt idx="391">
                  <c:v>309</c:v>
                </c:pt>
                <c:pt idx="392">
                  <c:v>308</c:v>
                </c:pt>
                <c:pt idx="393">
                  <c:v>307</c:v>
                </c:pt>
                <c:pt idx="394">
                  <c:v>306</c:v>
                </c:pt>
                <c:pt idx="395">
                  <c:v>305</c:v>
                </c:pt>
                <c:pt idx="396">
                  <c:v>304</c:v>
                </c:pt>
                <c:pt idx="397">
                  <c:v>303</c:v>
                </c:pt>
                <c:pt idx="398">
                  <c:v>302</c:v>
                </c:pt>
                <c:pt idx="399">
                  <c:v>301</c:v>
                </c:pt>
                <c:pt idx="400">
                  <c:v>300</c:v>
                </c:pt>
                <c:pt idx="401">
                  <c:v>299</c:v>
                </c:pt>
                <c:pt idx="402">
                  <c:v>298</c:v>
                </c:pt>
                <c:pt idx="403">
                  <c:v>297</c:v>
                </c:pt>
                <c:pt idx="404">
                  <c:v>296</c:v>
                </c:pt>
                <c:pt idx="405">
                  <c:v>295</c:v>
                </c:pt>
                <c:pt idx="406">
                  <c:v>294</c:v>
                </c:pt>
                <c:pt idx="407">
                  <c:v>293</c:v>
                </c:pt>
                <c:pt idx="408">
                  <c:v>292</c:v>
                </c:pt>
                <c:pt idx="409">
                  <c:v>291</c:v>
                </c:pt>
                <c:pt idx="410">
                  <c:v>290</c:v>
                </c:pt>
                <c:pt idx="411">
                  <c:v>289</c:v>
                </c:pt>
                <c:pt idx="412">
                  <c:v>288</c:v>
                </c:pt>
                <c:pt idx="413">
                  <c:v>287</c:v>
                </c:pt>
                <c:pt idx="414">
                  <c:v>286</c:v>
                </c:pt>
                <c:pt idx="415">
                  <c:v>285</c:v>
                </c:pt>
                <c:pt idx="416">
                  <c:v>284</c:v>
                </c:pt>
                <c:pt idx="417">
                  <c:v>283</c:v>
                </c:pt>
                <c:pt idx="418">
                  <c:v>282</c:v>
                </c:pt>
                <c:pt idx="419">
                  <c:v>281</c:v>
                </c:pt>
                <c:pt idx="420">
                  <c:v>280</c:v>
                </c:pt>
                <c:pt idx="421">
                  <c:v>279</c:v>
                </c:pt>
                <c:pt idx="422">
                  <c:v>278</c:v>
                </c:pt>
                <c:pt idx="423">
                  <c:v>277</c:v>
                </c:pt>
                <c:pt idx="424">
                  <c:v>276</c:v>
                </c:pt>
                <c:pt idx="425">
                  <c:v>275</c:v>
                </c:pt>
                <c:pt idx="426">
                  <c:v>274</c:v>
                </c:pt>
                <c:pt idx="427">
                  <c:v>273</c:v>
                </c:pt>
                <c:pt idx="428">
                  <c:v>272</c:v>
                </c:pt>
                <c:pt idx="429">
                  <c:v>271</c:v>
                </c:pt>
                <c:pt idx="430">
                  <c:v>270</c:v>
                </c:pt>
                <c:pt idx="431">
                  <c:v>269</c:v>
                </c:pt>
                <c:pt idx="432">
                  <c:v>268</c:v>
                </c:pt>
                <c:pt idx="433">
                  <c:v>267</c:v>
                </c:pt>
                <c:pt idx="434">
                  <c:v>266</c:v>
                </c:pt>
                <c:pt idx="435">
                  <c:v>265</c:v>
                </c:pt>
                <c:pt idx="436">
                  <c:v>264</c:v>
                </c:pt>
                <c:pt idx="437">
                  <c:v>263</c:v>
                </c:pt>
                <c:pt idx="438">
                  <c:v>262</c:v>
                </c:pt>
                <c:pt idx="439">
                  <c:v>261</c:v>
                </c:pt>
                <c:pt idx="440">
                  <c:v>260</c:v>
                </c:pt>
                <c:pt idx="441">
                  <c:v>259</c:v>
                </c:pt>
                <c:pt idx="442">
                  <c:v>258</c:v>
                </c:pt>
                <c:pt idx="443">
                  <c:v>257</c:v>
                </c:pt>
                <c:pt idx="444">
                  <c:v>256</c:v>
                </c:pt>
                <c:pt idx="445">
                  <c:v>255</c:v>
                </c:pt>
                <c:pt idx="446">
                  <c:v>254</c:v>
                </c:pt>
                <c:pt idx="447">
                  <c:v>253</c:v>
                </c:pt>
                <c:pt idx="448">
                  <c:v>252</c:v>
                </c:pt>
                <c:pt idx="449">
                  <c:v>251</c:v>
                </c:pt>
                <c:pt idx="450">
                  <c:v>250</c:v>
                </c:pt>
                <c:pt idx="451">
                  <c:v>249</c:v>
                </c:pt>
                <c:pt idx="452">
                  <c:v>248</c:v>
                </c:pt>
                <c:pt idx="453">
                  <c:v>247</c:v>
                </c:pt>
                <c:pt idx="454">
                  <c:v>246</c:v>
                </c:pt>
                <c:pt idx="455">
                  <c:v>245</c:v>
                </c:pt>
                <c:pt idx="456">
                  <c:v>244</c:v>
                </c:pt>
                <c:pt idx="457">
                  <c:v>243</c:v>
                </c:pt>
                <c:pt idx="458">
                  <c:v>242</c:v>
                </c:pt>
                <c:pt idx="459">
                  <c:v>241</c:v>
                </c:pt>
                <c:pt idx="460">
                  <c:v>240</c:v>
                </c:pt>
                <c:pt idx="461">
                  <c:v>239</c:v>
                </c:pt>
                <c:pt idx="462">
                  <c:v>238</c:v>
                </c:pt>
                <c:pt idx="463">
                  <c:v>237</c:v>
                </c:pt>
                <c:pt idx="464">
                  <c:v>236</c:v>
                </c:pt>
                <c:pt idx="465">
                  <c:v>235</c:v>
                </c:pt>
                <c:pt idx="466">
                  <c:v>234</c:v>
                </c:pt>
                <c:pt idx="467">
                  <c:v>233</c:v>
                </c:pt>
                <c:pt idx="468">
                  <c:v>232</c:v>
                </c:pt>
                <c:pt idx="469">
                  <c:v>231</c:v>
                </c:pt>
                <c:pt idx="470">
                  <c:v>230</c:v>
                </c:pt>
                <c:pt idx="471">
                  <c:v>229</c:v>
                </c:pt>
                <c:pt idx="472">
                  <c:v>228</c:v>
                </c:pt>
                <c:pt idx="473">
                  <c:v>227</c:v>
                </c:pt>
                <c:pt idx="474">
                  <c:v>226</c:v>
                </c:pt>
                <c:pt idx="475">
                  <c:v>225</c:v>
                </c:pt>
                <c:pt idx="476">
                  <c:v>224</c:v>
                </c:pt>
                <c:pt idx="477">
                  <c:v>223</c:v>
                </c:pt>
                <c:pt idx="478">
                  <c:v>222</c:v>
                </c:pt>
                <c:pt idx="479">
                  <c:v>221</c:v>
                </c:pt>
                <c:pt idx="480">
                  <c:v>220</c:v>
                </c:pt>
                <c:pt idx="481">
                  <c:v>219</c:v>
                </c:pt>
                <c:pt idx="482">
                  <c:v>218</c:v>
                </c:pt>
                <c:pt idx="483">
                  <c:v>217</c:v>
                </c:pt>
                <c:pt idx="484">
                  <c:v>216</c:v>
                </c:pt>
                <c:pt idx="485">
                  <c:v>215</c:v>
                </c:pt>
                <c:pt idx="486">
                  <c:v>214</c:v>
                </c:pt>
                <c:pt idx="487">
                  <c:v>213</c:v>
                </c:pt>
                <c:pt idx="488">
                  <c:v>212</c:v>
                </c:pt>
                <c:pt idx="489">
                  <c:v>211</c:v>
                </c:pt>
                <c:pt idx="490">
                  <c:v>210</c:v>
                </c:pt>
                <c:pt idx="491">
                  <c:v>209</c:v>
                </c:pt>
                <c:pt idx="492">
                  <c:v>208</c:v>
                </c:pt>
                <c:pt idx="493">
                  <c:v>207</c:v>
                </c:pt>
                <c:pt idx="494">
                  <c:v>206</c:v>
                </c:pt>
                <c:pt idx="495">
                  <c:v>205</c:v>
                </c:pt>
                <c:pt idx="496">
                  <c:v>204</c:v>
                </c:pt>
                <c:pt idx="497">
                  <c:v>203</c:v>
                </c:pt>
                <c:pt idx="498">
                  <c:v>202</c:v>
                </c:pt>
                <c:pt idx="499">
                  <c:v>201</c:v>
                </c:pt>
                <c:pt idx="500">
                  <c:v>200</c:v>
                </c:pt>
                <c:pt idx="501">
                  <c:v>199</c:v>
                </c:pt>
                <c:pt idx="502">
                  <c:v>198</c:v>
                </c:pt>
                <c:pt idx="503">
                  <c:v>197</c:v>
                </c:pt>
                <c:pt idx="504">
                  <c:v>196</c:v>
                </c:pt>
                <c:pt idx="505">
                  <c:v>195</c:v>
                </c:pt>
                <c:pt idx="506">
                  <c:v>194</c:v>
                </c:pt>
                <c:pt idx="507">
                  <c:v>193</c:v>
                </c:pt>
                <c:pt idx="508">
                  <c:v>192</c:v>
                </c:pt>
                <c:pt idx="509">
                  <c:v>191</c:v>
                </c:pt>
                <c:pt idx="510">
                  <c:v>190</c:v>
                </c:pt>
              </c:numCache>
            </c:numRef>
          </c:xVal>
          <c:yVal>
            <c:numRef>
              <c:f>'Total Monomer Absortivity'!$M$3:$M$513</c:f>
              <c:numCache>
                <c:formatCode>General</c:formatCode>
                <c:ptCount val="511"/>
                <c:pt idx="0">
                  <c:v>1.4E-2</c:v>
                </c:pt>
                <c:pt idx="1">
                  <c:v>1.4E-2</c:v>
                </c:pt>
                <c:pt idx="2">
                  <c:v>1.4E-2</c:v>
                </c:pt>
                <c:pt idx="3">
                  <c:v>1.4E-2</c:v>
                </c:pt>
                <c:pt idx="4">
                  <c:v>1.4E-2</c:v>
                </c:pt>
                <c:pt idx="5">
                  <c:v>1.4E-2</c:v>
                </c:pt>
                <c:pt idx="6">
                  <c:v>1.4E-2</c:v>
                </c:pt>
                <c:pt idx="7">
                  <c:v>1.4E-2</c:v>
                </c:pt>
                <c:pt idx="8">
                  <c:v>1.4E-2</c:v>
                </c:pt>
                <c:pt idx="9">
                  <c:v>1.4E-2</c:v>
                </c:pt>
                <c:pt idx="10">
                  <c:v>1.4E-2</c:v>
                </c:pt>
                <c:pt idx="11">
                  <c:v>1.4E-2</c:v>
                </c:pt>
                <c:pt idx="12">
                  <c:v>1.4E-2</c:v>
                </c:pt>
                <c:pt idx="13">
                  <c:v>1.4E-2</c:v>
                </c:pt>
                <c:pt idx="14">
                  <c:v>1.4E-2</c:v>
                </c:pt>
                <c:pt idx="15">
                  <c:v>1.4999999999999999E-2</c:v>
                </c:pt>
                <c:pt idx="16">
                  <c:v>1.4999999999999999E-2</c:v>
                </c:pt>
                <c:pt idx="17">
                  <c:v>1.4999999999999999E-2</c:v>
                </c:pt>
                <c:pt idx="18">
                  <c:v>1.4999999999999999E-2</c:v>
                </c:pt>
                <c:pt idx="19">
                  <c:v>1.4999999999999999E-2</c:v>
                </c:pt>
                <c:pt idx="20">
                  <c:v>1.4999999999999999E-2</c:v>
                </c:pt>
                <c:pt idx="21">
                  <c:v>1.4999999999999999E-2</c:v>
                </c:pt>
                <c:pt idx="22">
                  <c:v>1.4999999999999999E-2</c:v>
                </c:pt>
                <c:pt idx="23">
                  <c:v>1.4999999999999999E-2</c:v>
                </c:pt>
                <c:pt idx="24">
                  <c:v>1.4999999999999999E-2</c:v>
                </c:pt>
                <c:pt idx="25">
                  <c:v>1.4999999999999999E-2</c:v>
                </c:pt>
                <c:pt idx="26">
                  <c:v>1.4999999999999999E-2</c:v>
                </c:pt>
                <c:pt idx="27">
                  <c:v>1.4999999999999999E-2</c:v>
                </c:pt>
                <c:pt idx="28">
                  <c:v>1.4999999999999999E-2</c:v>
                </c:pt>
                <c:pt idx="29">
                  <c:v>1.4999999999999999E-2</c:v>
                </c:pt>
                <c:pt idx="30">
                  <c:v>1.4999999999999999E-2</c:v>
                </c:pt>
                <c:pt idx="31">
                  <c:v>1.4999999999999999E-2</c:v>
                </c:pt>
                <c:pt idx="32">
                  <c:v>1.4999999999999999E-2</c:v>
                </c:pt>
                <c:pt idx="33">
                  <c:v>1.4999999999999999E-2</c:v>
                </c:pt>
                <c:pt idx="34">
                  <c:v>1.4999999999999999E-2</c:v>
                </c:pt>
                <c:pt idx="35">
                  <c:v>1.4999999999999999E-2</c:v>
                </c:pt>
                <c:pt idx="36">
                  <c:v>1.4999999999999999E-2</c:v>
                </c:pt>
                <c:pt idx="37">
                  <c:v>1.4999999999999999E-2</c:v>
                </c:pt>
                <c:pt idx="38">
                  <c:v>1.4999999999999999E-2</c:v>
                </c:pt>
                <c:pt idx="39">
                  <c:v>1.4999999999999999E-2</c:v>
                </c:pt>
                <c:pt idx="40">
                  <c:v>1.4999999999999999E-2</c:v>
                </c:pt>
                <c:pt idx="41">
                  <c:v>1.4999999999999999E-2</c:v>
                </c:pt>
                <c:pt idx="42">
                  <c:v>1.4999999999999999E-2</c:v>
                </c:pt>
                <c:pt idx="43">
                  <c:v>1.4999999999999999E-2</c:v>
                </c:pt>
                <c:pt idx="44">
                  <c:v>1.4999999999999999E-2</c:v>
                </c:pt>
                <c:pt idx="45">
                  <c:v>1.4999999999999999E-2</c:v>
                </c:pt>
                <c:pt idx="46">
                  <c:v>1.4999999999999999E-2</c:v>
                </c:pt>
                <c:pt idx="47">
                  <c:v>1.4999999999999999E-2</c:v>
                </c:pt>
                <c:pt idx="48">
                  <c:v>1.4999999999999999E-2</c:v>
                </c:pt>
                <c:pt idx="49">
                  <c:v>1.4999999999999999E-2</c:v>
                </c:pt>
                <c:pt idx="50">
                  <c:v>1.4999999999999999E-2</c:v>
                </c:pt>
                <c:pt idx="51">
                  <c:v>1.4999999999999999E-2</c:v>
                </c:pt>
                <c:pt idx="52">
                  <c:v>1.4999999999999999E-2</c:v>
                </c:pt>
                <c:pt idx="53">
                  <c:v>1.4999999999999999E-2</c:v>
                </c:pt>
                <c:pt idx="54">
                  <c:v>1.4999999999999999E-2</c:v>
                </c:pt>
                <c:pt idx="55">
                  <c:v>1.4999999999999999E-2</c:v>
                </c:pt>
                <c:pt idx="56">
                  <c:v>1.4999999999999999E-2</c:v>
                </c:pt>
                <c:pt idx="57">
                  <c:v>1.4999999999999999E-2</c:v>
                </c:pt>
                <c:pt idx="58">
                  <c:v>1.4999999999999999E-2</c:v>
                </c:pt>
                <c:pt idx="59">
                  <c:v>1.4999999999999999E-2</c:v>
                </c:pt>
                <c:pt idx="60">
                  <c:v>1.4E-2</c:v>
                </c:pt>
                <c:pt idx="61">
                  <c:v>1.4E-2</c:v>
                </c:pt>
                <c:pt idx="62">
                  <c:v>1.4E-2</c:v>
                </c:pt>
                <c:pt idx="63">
                  <c:v>1.4E-2</c:v>
                </c:pt>
                <c:pt idx="64">
                  <c:v>1.4E-2</c:v>
                </c:pt>
                <c:pt idx="65">
                  <c:v>1.4E-2</c:v>
                </c:pt>
                <c:pt idx="66">
                  <c:v>1.4E-2</c:v>
                </c:pt>
                <c:pt idx="67">
                  <c:v>1.4E-2</c:v>
                </c:pt>
                <c:pt idx="68">
                  <c:v>1.4E-2</c:v>
                </c:pt>
                <c:pt idx="69">
                  <c:v>1.3000000000000001E-2</c:v>
                </c:pt>
                <c:pt idx="70">
                  <c:v>1.3000000000000001E-2</c:v>
                </c:pt>
                <c:pt idx="71">
                  <c:v>1.3000000000000001E-2</c:v>
                </c:pt>
                <c:pt idx="72">
                  <c:v>1.3000000000000001E-2</c:v>
                </c:pt>
                <c:pt idx="73">
                  <c:v>1.3000000000000001E-2</c:v>
                </c:pt>
                <c:pt idx="74">
                  <c:v>1.3000000000000001E-2</c:v>
                </c:pt>
                <c:pt idx="75">
                  <c:v>1.3000000000000001E-2</c:v>
                </c:pt>
                <c:pt idx="76">
                  <c:v>1.3000000000000001E-2</c:v>
                </c:pt>
                <c:pt idx="77">
                  <c:v>1.3000000000000001E-2</c:v>
                </c:pt>
                <c:pt idx="78">
                  <c:v>1.3000000000000001E-2</c:v>
                </c:pt>
                <c:pt idx="79">
                  <c:v>1.3000000000000001E-2</c:v>
                </c:pt>
                <c:pt idx="80">
                  <c:v>1.3000000000000001E-2</c:v>
                </c:pt>
                <c:pt idx="81">
                  <c:v>1.3000000000000001E-2</c:v>
                </c:pt>
                <c:pt idx="82">
                  <c:v>1.3000000000000001E-2</c:v>
                </c:pt>
                <c:pt idx="83">
                  <c:v>1.3000000000000001E-2</c:v>
                </c:pt>
                <c:pt idx="84">
                  <c:v>1.3000000000000001E-2</c:v>
                </c:pt>
                <c:pt idx="85">
                  <c:v>1.3000000000000001E-2</c:v>
                </c:pt>
                <c:pt idx="86">
                  <c:v>1.3000000000000001E-2</c:v>
                </c:pt>
                <c:pt idx="87">
                  <c:v>1.3000000000000001E-2</c:v>
                </c:pt>
                <c:pt idx="88">
                  <c:v>1.3000000000000001E-2</c:v>
                </c:pt>
                <c:pt idx="89">
                  <c:v>1.3000000000000001E-2</c:v>
                </c:pt>
                <c:pt idx="90">
                  <c:v>1.3000000000000001E-2</c:v>
                </c:pt>
                <c:pt idx="91">
                  <c:v>1.3000000000000001E-2</c:v>
                </c:pt>
                <c:pt idx="92">
                  <c:v>1.3000000000000001E-2</c:v>
                </c:pt>
                <c:pt idx="93">
                  <c:v>1.3000000000000001E-2</c:v>
                </c:pt>
                <c:pt idx="94">
                  <c:v>1.3000000000000001E-2</c:v>
                </c:pt>
                <c:pt idx="95">
                  <c:v>1.3000000000000001E-2</c:v>
                </c:pt>
                <c:pt idx="96">
                  <c:v>1.3000000000000001E-2</c:v>
                </c:pt>
                <c:pt idx="97">
                  <c:v>1.3000000000000001E-2</c:v>
                </c:pt>
                <c:pt idx="98">
                  <c:v>1.3000000000000001E-2</c:v>
                </c:pt>
                <c:pt idx="99">
                  <c:v>1.3000000000000001E-2</c:v>
                </c:pt>
                <c:pt idx="100">
                  <c:v>1.3000000000000001E-2</c:v>
                </c:pt>
                <c:pt idx="101">
                  <c:v>1.3000000000000001E-2</c:v>
                </c:pt>
                <c:pt idx="102">
                  <c:v>1.3000000000000001E-2</c:v>
                </c:pt>
                <c:pt idx="103">
                  <c:v>1.3000000000000001E-2</c:v>
                </c:pt>
                <c:pt idx="104">
                  <c:v>1.3000000000000001E-2</c:v>
                </c:pt>
                <c:pt idx="105">
                  <c:v>1.3000000000000001E-2</c:v>
                </c:pt>
                <c:pt idx="106">
                  <c:v>1.3000000000000001E-2</c:v>
                </c:pt>
                <c:pt idx="107">
                  <c:v>1.3000000000000001E-2</c:v>
                </c:pt>
                <c:pt idx="108">
                  <c:v>1.3000000000000001E-2</c:v>
                </c:pt>
                <c:pt idx="109">
                  <c:v>1.3000000000000001E-2</c:v>
                </c:pt>
                <c:pt idx="110">
                  <c:v>1.3000000000000001E-2</c:v>
                </c:pt>
                <c:pt idx="111">
                  <c:v>1.3000000000000001E-2</c:v>
                </c:pt>
                <c:pt idx="112">
                  <c:v>1.3000000000000001E-2</c:v>
                </c:pt>
                <c:pt idx="113">
                  <c:v>1.3000000000000001E-2</c:v>
                </c:pt>
                <c:pt idx="114">
                  <c:v>1.3000000000000001E-2</c:v>
                </c:pt>
                <c:pt idx="115">
                  <c:v>1.3000000000000001E-2</c:v>
                </c:pt>
                <c:pt idx="116">
                  <c:v>1.3000000000000001E-2</c:v>
                </c:pt>
                <c:pt idx="117">
                  <c:v>1.3000000000000001E-2</c:v>
                </c:pt>
                <c:pt idx="118">
                  <c:v>1.3000000000000001E-2</c:v>
                </c:pt>
                <c:pt idx="119">
                  <c:v>1.3000000000000001E-2</c:v>
                </c:pt>
                <c:pt idx="120">
                  <c:v>1.4E-2</c:v>
                </c:pt>
                <c:pt idx="121">
                  <c:v>1.3000000000000001E-2</c:v>
                </c:pt>
                <c:pt idx="122">
                  <c:v>1.3000000000000001E-2</c:v>
                </c:pt>
                <c:pt idx="123">
                  <c:v>1.3000000000000001E-2</c:v>
                </c:pt>
                <c:pt idx="124">
                  <c:v>1.3000000000000001E-2</c:v>
                </c:pt>
                <c:pt idx="125">
                  <c:v>1.3000000000000001E-2</c:v>
                </c:pt>
                <c:pt idx="126">
                  <c:v>1.3000000000000001E-2</c:v>
                </c:pt>
                <c:pt idx="127">
                  <c:v>1.4E-2</c:v>
                </c:pt>
                <c:pt idx="128">
                  <c:v>1.4E-2</c:v>
                </c:pt>
                <c:pt idx="129">
                  <c:v>1.4E-2</c:v>
                </c:pt>
                <c:pt idx="130">
                  <c:v>1.4E-2</c:v>
                </c:pt>
                <c:pt idx="131">
                  <c:v>1.4E-2</c:v>
                </c:pt>
                <c:pt idx="132">
                  <c:v>1.4E-2</c:v>
                </c:pt>
                <c:pt idx="133">
                  <c:v>1.4E-2</c:v>
                </c:pt>
                <c:pt idx="134">
                  <c:v>1.4E-2</c:v>
                </c:pt>
                <c:pt idx="135">
                  <c:v>1.4E-2</c:v>
                </c:pt>
                <c:pt idx="136">
                  <c:v>1.4E-2</c:v>
                </c:pt>
                <c:pt idx="137">
                  <c:v>1.4E-2</c:v>
                </c:pt>
                <c:pt idx="138">
                  <c:v>1.4E-2</c:v>
                </c:pt>
                <c:pt idx="139">
                  <c:v>1.4E-2</c:v>
                </c:pt>
                <c:pt idx="140">
                  <c:v>1.4E-2</c:v>
                </c:pt>
                <c:pt idx="141">
                  <c:v>1.4E-2</c:v>
                </c:pt>
                <c:pt idx="142">
                  <c:v>1.4E-2</c:v>
                </c:pt>
                <c:pt idx="143">
                  <c:v>1.4E-2</c:v>
                </c:pt>
                <c:pt idx="144">
                  <c:v>1.4E-2</c:v>
                </c:pt>
                <c:pt idx="145">
                  <c:v>1.4E-2</c:v>
                </c:pt>
                <c:pt idx="146">
                  <c:v>1.4E-2</c:v>
                </c:pt>
                <c:pt idx="147">
                  <c:v>1.4E-2</c:v>
                </c:pt>
                <c:pt idx="148">
                  <c:v>1.4E-2</c:v>
                </c:pt>
                <c:pt idx="149">
                  <c:v>1.4E-2</c:v>
                </c:pt>
                <c:pt idx="150">
                  <c:v>1.4E-2</c:v>
                </c:pt>
                <c:pt idx="151">
                  <c:v>1.4E-2</c:v>
                </c:pt>
                <c:pt idx="152">
                  <c:v>1.4E-2</c:v>
                </c:pt>
                <c:pt idx="153">
                  <c:v>1.4E-2</c:v>
                </c:pt>
                <c:pt idx="154">
                  <c:v>1.4E-2</c:v>
                </c:pt>
                <c:pt idx="155">
                  <c:v>1.4E-2</c:v>
                </c:pt>
                <c:pt idx="156">
                  <c:v>1.4E-2</c:v>
                </c:pt>
                <c:pt idx="157">
                  <c:v>1.4E-2</c:v>
                </c:pt>
                <c:pt idx="158">
                  <c:v>1.4E-2</c:v>
                </c:pt>
                <c:pt idx="159">
                  <c:v>1.4E-2</c:v>
                </c:pt>
                <c:pt idx="160">
                  <c:v>1.4E-2</c:v>
                </c:pt>
                <c:pt idx="161">
                  <c:v>1.4E-2</c:v>
                </c:pt>
                <c:pt idx="162">
                  <c:v>1.4E-2</c:v>
                </c:pt>
                <c:pt idx="163">
                  <c:v>1.4E-2</c:v>
                </c:pt>
                <c:pt idx="164">
                  <c:v>1.4E-2</c:v>
                </c:pt>
                <c:pt idx="165">
                  <c:v>1.4E-2</c:v>
                </c:pt>
                <c:pt idx="166">
                  <c:v>1.4E-2</c:v>
                </c:pt>
                <c:pt idx="167">
                  <c:v>1.4E-2</c:v>
                </c:pt>
                <c:pt idx="168">
                  <c:v>1.4E-2</c:v>
                </c:pt>
                <c:pt idx="169">
                  <c:v>1.4E-2</c:v>
                </c:pt>
                <c:pt idx="170">
                  <c:v>1.4E-2</c:v>
                </c:pt>
                <c:pt idx="171">
                  <c:v>1.4E-2</c:v>
                </c:pt>
                <c:pt idx="172">
                  <c:v>1.4E-2</c:v>
                </c:pt>
                <c:pt idx="173">
                  <c:v>1.4E-2</c:v>
                </c:pt>
                <c:pt idx="174">
                  <c:v>1.4E-2</c:v>
                </c:pt>
                <c:pt idx="175">
                  <c:v>1.4E-2</c:v>
                </c:pt>
                <c:pt idx="176">
                  <c:v>1.4E-2</c:v>
                </c:pt>
                <c:pt idx="177">
                  <c:v>1.4E-2</c:v>
                </c:pt>
                <c:pt idx="178">
                  <c:v>1.4E-2</c:v>
                </c:pt>
                <c:pt idx="179">
                  <c:v>1.4E-2</c:v>
                </c:pt>
                <c:pt idx="180">
                  <c:v>1.4E-2</c:v>
                </c:pt>
                <c:pt idx="181">
                  <c:v>1.4E-2</c:v>
                </c:pt>
                <c:pt idx="182">
                  <c:v>1.4999999999999999E-2</c:v>
                </c:pt>
                <c:pt idx="183">
                  <c:v>1.4E-2</c:v>
                </c:pt>
                <c:pt idx="184">
                  <c:v>1.4999999999999999E-2</c:v>
                </c:pt>
                <c:pt idx="185">
                  <c:v>1.4999999999999999E-2</c:v>
                </c:pt>
                <c:pt idx="186">
                  <c:v>1.4999999999999999E-2</c:v>
                </c:pt>
                <c:pt idx="187">
                  <c:v>1.4999999999999999E-2</c:v>
                </c:pt>
                <c:pt idx="188">
                  <c:v>1.4999999999999999E-2</c:v>
                </c:pt>
                <c:pt idx="189">
                  <c:v>1.4999999999999999E-2</c:v>
                </c:pt>
                <c:pt idx="190">
                  <c:v>1.4999999999999999E-2</c:v>
                </c:pt>
                <c:pt idx="191">
                  <c:v>1.4999999999999999E-2</c:v>
                </c:pt>
                <c:pt idx="192">
                  <c:v>1.4999999999999999E-2</c:v>
                </c:pt>
                <c:pt idx="193">
                  <c:v>1.4999999999999999E-2</c:v>
                </c:pt>
                <c:pt idx="194">
                  <c:v>1.4999999999999999E-2</c:v>
                </c:pt>
                <c:pt idx="195">
                  <c:v>1.4999999999999999E-2</c:v>
                </c:pt>
                <c:pt idx="196">
                  <c:v>1.4999999999999999E-2</c:v>
                </c:pt>
                <c:pt idx="197">
                  <c:v>1.4999999999999999E-2</c:v>
                </c:pt>
                <c:pt idx="198">
                  <c:v>1.4999999999999999E-2</c:v>
                </c:pt>
                <c:pt idx="199">
                  <c:v>1.4999999999999999E-2</c:v>
                </c:pt>
                <c:pt idx="200">
                  <c:v>1.4999999999999999E-2</c:v>
                </c:pt>
                <c:pt idx="201">
                  <c:v>1.4999999999999999E-2</c:v>
                </c:pt>
                <c:pt idx="202">
                  <c:v>1.4999999999999999E-2</c:v>
                </c:pt>
                <c:pt idx="203">
                  <c:v>1.4999999999999999E-2</c:v>
                </c:pt>
                <c:pt idx="204">
                  <c:v>1.4999999999999999E-2</c:v>
                </c:pt>
                <c:pt idx="205">
                  <c:v>1.4999999999999999E-2</c:v>
                </c:pt>
                <c:pt idx="206">
                  <c:v>1.4999999999999999E-2</c:v>
                </c:pt>
                <c:pt idx="207">
                  <c:v>1.4999999999999999E-2</c:v>
                </c:pt>
                <c:pt idx="208">
                  <c:v>1.4999999999999999E-2</c:v>
                </c:pt>
                <c:pt idx="209">
                  <c:v>1.4999999999999999E-2</c:v>
                </c:pt>
                <c:pt idx="210">
                  <c:v>1.4999999999999999E-2</c:v>
                </c:pt>
                <c:pt idx="211">
                  <c:v>1.4999999999999999E-2</c:v>
                </c:pt>
                <c:pt idx="212">
                  <c:v>1.4999999999999999E-2</c:v>
                </c:pt>
                <c:pt idx="213">
                  <c:v>1.4999999999999999E-2</c:v>
                </c:pt>
                <c:pt idx="214">
                  <c:v>1.4999999999999999E-2</c:v>
                </c:pt>
                <c:pt idx="215">
                  <c:v>1.4999999999999999E-2</c:v>
                </c:pt>
                <c:pt idx="216">
                  <c:v>1.4999999999999999E-2</c:v>
                </c:pt>
                <c:pt idx="217">
                  <c:v>1.4999999999999999E-2</c:v>
                </c:pt>
                <c:pt idx="218">
                  <c:v>1.4999999999999999E-2</c:v>
                </c:pt>
                <c:pt idx="219">
                  <c:v>1.4999999999999999E-2</c:v>
                </c:pt>
                <c:pt idx="220">
                  <c:v>1.4999999999999999E-2</c:v>
                </c:pt>
                <c:pt idx="221">
                  <c:v>1.4999999999999999E-2</c:v>
                </c:pt>
                <c:pt idx="222">
                  <c:v>1.4999999999999999E-2</c:v>
                </c:pt>
                <c:pt idx="223">
                  <c:v>1.6E-2</c:v>
                </c:pt>
                <c:pt idx="224">
                  <c:v>1.6E-2</c:v>
                </c:pt>
                <c:pt idx="225">
                  <c:v>1.6E-2</c:v>
                </c:pt>
                <c:pt idx="226">
                  <c:v>1.6E-2</c:v>
                </c:pt>
                <c:pt idx="227">
                  <c:v>1.6E-2</c:v>
                </c:pt>
                <c:pt idx="228">
                  <c:v>1.6E-2</c:v>
                </c:pt>
                <c:pt idx="229">
                  <c:v>1.6E-2</c:v>
                </c:pt>
                <c:pt idx="230">
                  <c:v>1.6E-2</c:v>
                </c:pt>
                <c:pt idx="231">
                  <c:v>1.6E-2</c:v>
                </c:pt>
                <c:pt idx="232">
                  <c:v>1.6E-2</c:v>
                </c:pt>
                <c:pt idx="233">
                  <c:v>1.6E-2</c:v>
                </c:pt>
                <c:pt idx="234">
                  <c:v>1.6E-2</c:v>
                </c:pt>
                <c:pt idx="235">
                  <c:v>1.6E-2</c:v>
                </c:pt>
                <c:pt idx="236">
                  <c:v>1.6E-2</c:v>
                </c:pt>
                <c:pt idx="237">
                  <c:v>1.6E-2</c:v>
                </c:pt>
                <c:pt idx="238">
                  <c:v>1.6E-2</c:v>
                </c:pt>
                <c:pt idx="239">
                  <c:v>1.6E-2</c:v>
                </c:pt>
                <c:pt idx="240">
                  <c:v>1.6E-2</c:v>
                </c:pt>
                <c:pt idx="241">
                  <c:v>1.4999999999999999E-2</c:v>
                </c:pt>
                <c:pt idx="242">
                  <c:v>1.4999999999999999E-2</c:v>
                </c:pt>
                <c:pt idx="243">
                  <c:v>1.4999999999999999E-2</c:v>
                </c:pt>
                <c:pt idx="244">
                  <c:v>1.4999999999999999E-2</c:v>
                </c:pt>
                <c:pt idx="245">
                  <c:v>1.4999999999999999E-2</c:v>
                </c:pt>
                <c:pt idx="246">
                  <c:v>1.4999999999999999E-2</c:v>
                </c:pt>
                <c:pt idx="247">
                  <c:v>1.4999999999999999E-2</c:v>
                </c:pt>
                <c:pt idx="248">
                  <c:v>1.4999999999999999E-2</c:v>
                </c:pt>
                <c:pt idx="249">
                  <c:v>1.4E-2</c:v>
                </c:pt>
                <c:pt idx="250">
                  <c:v>1.4E-2</c:v>
                </c:pt>
                <c:pt idx="251">
                  <c:v>1.4E-2</c:v>
                </c:pt>
                <c:pt idx="252">
                  <c:v>1.4E-2</c:v>
                </c:pt>
                <c:pt idx="253">
                  <c:v>1.4E-2</c:v>
                </c:pt>
                <c:pt idx="254">
                  <c:v>1.4E-2</c:v>
                </c:pt>
                <c:pt idx="255">
                  <c:v>1.4E-2</c:v>
                </c:pt>
                <c:pt idx="256">
                  <c:v>1.4E-2</c:v>
                </c:pt>
                <c:pt idx="257">
                  <c:v>1.4E-2</c:v>
                </c:pt>
                <c:pt idx="258">
                  <c:v>1.4E-2</c:v>
                </c:pt>
                <c:pt idx="259">
                  <c:v>1.4999999999999999E-2</c:v>
                </c:pt>
                <c:pt idx="260">
                  <c:v>1.4999999999999999E-2</c:v>
                </c:pt>
                <c:pt idx="261">
                  <c:v>1.4999999999999999E-2</c:v>
                </c:pt>
                <c:pt idx="262">
                  <c:v>1.4999999999999999E-2</c:v>
                </c:pt>
                <c:pt idx="263">
                  <c:v>1.4999999999999999E-2</c:v>
                </c:pt>
                <c:pt idx="264">
                  <c:v>1.4999999999999999E-2</c:v>
                </c:pt>
                <c:pt idx="265">
                  <c:v>1.4999999999999999E-2</c:v>
                </c:pt>
                <c:pt idx="266">
                  <c:v>1.4999999999999999E-2</c:v>
                </c:pt>
                <c:pt idx="267">
                  <c:v>1.4999999999999999E-2</c:v>
                </c:pt>
                <c:pt idx="268">
                  <c:v>1.4999999999999999E-2</c:v>
                </c:pt>
                <c:pt idx="269">
                  <c:v>1.4999999999999999E-2</c:v>
                </c:pt>
                <c:pt idx="270">
                  <c:v>1.4999999999999999E-2</c:v>
                </c:pt>
                <c:pt idx="271">
                  <c:v>1.4999999999999999E-2</c:v>
                </c:pt>
                <c:pt idx="272">
                  <c:v>1.4999999999999999E-2</c:v>
                </c:pt>
                <c:pt idx="273">
                  <c:v>1.4999999999999999E-2</c:v>
                </c:pt>
                <c:pt idx="274">
                  <c:v>1.4999999999999999E-2</c:v>
                </c:pt>
                <c:pt idx="275">
                  <c:v>1.4999999999999999E-2</c:v>
                </c:pt>
                <c:pt idx="276">
                  <c:v>1.4999999999999999E-2</c:v>
                </c:pt>
                <c:pt idx="277">
                  <c:v>1.6E-2</c:v>
                </c:pt>
                <c:pt idx="278">
                  <c:v>1.6E-2</c:v>
                </c:pt>
                <c:pt idx="279">
                  <c:v>1.6E-2</c:v>
                </c:pt>
                <c:pt idx="280">
                  <c:v>1.6E-2</c:v>
                </c:pt>
                <c:pt idx="281">
                  <c:v>1.6E-2</c:v>
                </c:pt>
                <c:pt idx="282">
                  <c:v>1.6E-2</c:v>
                </c:pt>
                <c:pt idx="283">
                  <c:v>1.6E-2</c:v>
                </c:pt>
                <c:pt idx="284">
                  <c:v>1.6E-2</c:v>
                </c:pt>
                <c:pt idx="285">
                  <c:v>1.6E-2</c:v>
                </c:pt>
                <c:pt idx="286">
                  <c:v>1.6E-2</c:v>
                </c:pt>
                <c:pt idx="287">
                  <c:v>1.6E-2</c:v>
                </c:pt>
                <c:pt idx="288">
                  <c:v>1.6E-2</c:v>
                </c:pt>
                <c:pt idx="289">
                  <c:v>1.6E-2</c:v>
                </c:pt>
                <c:pt idx="290">
                  <c:v>1.7000000000000001E-2</c:v>
                </c:pt>
                <c:pt idx="291">
                  <c:v>1.7000000000000001E-2</c:v>
                </c:pt>
                <c:pt idx="292">
                  <c:v>1.7000000000000001E-2</c:v>
                </c:pt>
                <c:pt idx="293">
                  <c:v>1.7000000000000001E-2</c:v>
                </c:pt>
                <c:pt idx="294">
                  <c:v>1.7000000000000001E-2</c:v>
                </c:pt>
                <c:pt idx="295">
                  <c:v>1.7000000000000001E-2</c:v>
                </c:pt>
                <c:pt idx="296">
                  <c:v>1.7000000000000001E-2</c:v>
                </c:pt>
                <c:pt idx="297">
                  <c:v>1.7000000000000001E-2</c:v>
                </c:pt>
                <c:pt idx="298">
                  <c:v>1.7000000000000001E-2</c:v>
                </c:pt>
                <c:pt idx="299">
                  <c:v>1.7000000000000001E-2</c:v>
                </c:pt>
                <c:pt idx="300">
                  <c:v>1.7999999999999999E-2</c:v>
                </c:pt>
                <c:pt idx="301">
                  <c:v>1.7999999999999999E-2</c:v>
                </c:pt>
                <c:pt idx="302">
                  <c:v>1.7999999999999999E-2</c:v>
                </c:pt>
                <c:pt idx="303">
                  <c:v>1.7999999999999999E-2</c:v>
                </c:pt>
                <c:pt idx="304">
                  <c:v>1.7999999999999999E-2</c:v>
                </c:pt>
                <c:pt idx="305">
                  <c:v>1.7999999999999999E-2</c:v>
                </c:pt>
                <c:pt idx="306">
                  <c:v>1.7999999999999999E-2</c:v>
                </c:pt>
                <c:pt idx="307">
                  <c:v>1.7999999999999999E-2</c:v>
                </c:pt>
                <c:pt idx="308">
                  <c:v>1.7999999999999999E-2</c:v>
                </c:pt>
                <c:pt idx="309">
                  <c:v>1.7999999999999999E-2</c:v>
                </c:pt>
                <c:pt idx="310">
                  <c:v>1.7999999999999999E-2</c:v>
                </c:pt>
                <c:pt idx="311">
                  <c:v>1.7999999999999999E-2</c:v>
                </c:pt>
                <c:pt idx="312">
                  <c:v>1.7999999999999999E-2</c:v>
                </c:pt>
                <c:pt idx="313">
                  <c:v>1.7999999999999999E-2</c:v>
                </c:pt>
                <c:pt idx="314">
                  <c:v>1.7999999999999999E-2</c:v>
                </c:pt>
                <c:pt idx="315">
                  <c:v>1.7999999999999999E-2</c:v>
                </c:pt>
                <c:pt idx="316">
                  <c:v>1.9E-2</c:v>
                </c:pt>
                <c:pt idx="317">
                  <c:v>1.9E-2</c:v>
                </c:pt>
                <c:pt idx="318">
                  <c:v>1.9E-2</c:v>
                </c:pt>
                <c:pt idx="319">
                  <c:v>1.9E-2</c:v>
                </c:pt>
                <c:pt idx="320">
                  <c:v>1.9E-2</c:v>
                </c:pt>
                <c:pt idx="321">
                  <c:v>1.9E-2</c:v>
                </c:pt>
                <c:pt idx="322">
                  <c:v>1.9E-2</c:v>
                </c:pt>
                <c:pt idx="323">
                  <c:v>1.9E-2</c:v>
                </c:pt>
                <c:pt idx="324">
                  <c:v>1.9E-2</c:v>
                </c:pt>
                <c:pt idx="325">
                  <c:v>1.9E-2</c:v>
                </c:pt>
                <c:pt idx="326">
                  <c:v>1.9E-2</c:v>
                </c:pt>
                <c:pt idx="327">
                  <c:v>0.02</c:v>
                </c:pt>
                <c:pt idx="328">
                  <c:v>0.02</c:v>
                </c:pt>
                <c:pt idx="329">
                  <c:v>0.02</c:v>
                </c:pt>
                <c:pt idx="330">
                  <c:v>0.02</c:v>
                </c:pt>
                <c:pt idx="331">
                  <c:v>0.02</c:v>
                </c:pt>
                <c:pt idx="332">
                  <c:v>0.02</c:v>
                </c:pt>
                <c:pt idx="333">
                  <c:v>0.02</c:v>
                </c:pt>
                <c:pt idx="334">
                  <c:v>0.02</c:v>
                </c:pt>
                <c:pt idx="335">
                  <c:v>0.02</c:v>
                </c:pt>
                <c:pt idx="336">
                  <c:v>0.02</c:v>
                </c:pt>
                <c:pt idx="337">
                  <c:v>0.02</c:v>
                </c:pt>
                <c:pt idx="338">
                  <c:v>0.02</c:v>
                </c:pt>
                <c:pt idx="339">
                  <c:v>1.7999999999999999E-2</c:v>
                </c:pt>
                <c:pt idx="340">
                  <c:v>1.7999999999999999E-2</c:v>
                </c:pt>
                <c:pt idx="341">
                  <c:v>1.7999999999999999E-2</c:v>
                </c:pt>
                <c:pt idx="342">
                  <c:v>1.7999999999999999E-2</c:v>
                </c:pt>
                <c:pt idx="343">
                  <c:v>1.7999999999999999E-2</c:v>
                </c:pt>
                <c:pt idx="344">
                  <c:v>1.7999999999999999E-2</c:v>
                </c:pt>
                <c:pt idx="345">
                  <c:v>1.7999999999999999E-2</c:v>
                </c:pt>
                <c:pt idx="346">
                  <c:v>1.7999999999999999E-2</c:v>
                </c:pt>
                <c:pt idx="347">
                  <c:v>1.7999999999999999E-2</c:v>
                </c:pt>
                <c:pt idx="348">
                  <c:v>1.7999999999999999E-2</c:v>
                </c:pt>
                <c:pt idx="349">
                  <c:v>1.7999999999999999E-2</c:v>
                </c:pt>
                <c:pt idx="350">
                  <c:v>1.9E-2</c:v>
                </c:pt>
                <c:pt idx="351">
                  <c:v>1.9E-2</c:v>
                </c:pt>
                <c:pt idx="352">
                  <c:v>1.9E-2</c:v>
                </c:pt>
                <c:pt idx="353">
                  <c:v>1.9E-2</c:v>
                </c:pt>
                <c:pt idx="354">
                  <c:v>1.9E-2</c:v>
                </c:pt>
                <c:pt idx="355">
                  <c:v>1.9E-2</c:v>
                </c:pt>
                <c:pt idx="356">
                  <c:v>1.9E-2</c:v>
                </c:pt>
                <c:pt idx="357">
                  <c:v>1.9E-2</c:v>
                </c:pt>
                <c:pt idx="358">
                  <c:v>1.9E-2</c:v>
                </c:pt>
                <c:pt idx="359">
                  <c:v>0.02</c:v>
                </c:pt>
                <c:pt idx="360">
                  <c:v>0.02</c:v>
                </c:pt>
                <c:pt idx="361">
                  <c:v>0.02</c:v>
                </c:pt>
                <c:pt idx="362">
                  <c:v>0.02</c:v>
                </c:pt>
                <c:pt idx="363">
                  <c:v>0.02</c:v>
                </c:pt>
                <c:pt idx="364">
                  <c:v>0.02</c:v>
                </c:pt>
                <c:pt idx="365">
                  <c:v>0.02</c:v>
                </c:pt>
                <c:pt idx="366">
                  <c:v>2.1000000000000001E-2</c:v>
                </c:pt>
                <c:pt idx="367">
                  <c:v>2.1000000000000001E-2</c:v>
                </c:pt>
                <c:pt idx="368">
                  <c:v>2.1000000000000001E-2</c:v>
                </c:pt>
                <c:pt idx="369">
                  <c:v>2.1000000000000001E-2</c:v>
                </c:pt>
                <c:pt idx="370">
                  <c:v>2.1000000000000001E-2</c:v>
                </c:pt>
                <c:pt idx="371">
                  <c:v>2.1999999999999999E-2</c:v>
                </c:pt>
                <c:pt idx="372">
                  <c:v>2.1999999999999999E-2</c:v>
                </c:pt>
                <c:pt idx="373">
                  <c:v>2.1999999999999999E-2</c:v>
                </c:pt>
                <c:pt idx="374">
                  <c:v>2.1999999999999999E-2</c:v>
                </c:pt>
                <c:pt idx="375">
                  <c:v>2.1999999999999999E-2</c:v>
                </c:pt>
                <c:pt idx="376">
                  <c:v>2.1999999999999999E-2</c:v>
                </c:pt>
                <c:pt idx="377">
                  <c:v>2.3E-2</c:v>
                </c:pt>
                <c:pt idx="378">
                  <c:v>2.3E-2</c:v>
                </c:pt>
                <c:pt idx="379">
                  <c:v>2.3E-2</c:v>
                </c:pt>
                <c:pt idx="380">
                  <c:v>2.4E-2</c:v>
                </c:pt>
                <c:pt idx="381">
                  <c:v>2.4E-2</c:v>
                </c:pt>
                <c:pt idx="382">
                  <c:v>2.4E-2</c:v>
                </c:pt>
                <c:pt idx="383">
                  <c:v>2.4E-2</c:v>
                </c:pt>
                <c:pt idx="384">
                  <c:v>2.4E-2</c:v>
                </c:pt>
                <c:pt idx="385">
                  <c:v>2.4999999999999998E-2</c:v>
                </c:pt>
                <c:pt idx="386">
                  <c:v>2.4999999999999998E-2</c:v>
                </c:pt>
                <c:pt idx="387">
                  <c:v>2.4999999999999998E-2</c:v>
                </c:pt>
                <c:pt idx="388">
                  <c:v>2.4999999999999998E-2</c:v>
                </c:pt>
                <c:pt idx="389">
                  <c:v>2.5999999999999999E-2</c:v>
                </c:pt>
                <c:pt idx="390">
                  <c:v>2.5999999999999999E-2</c:v>
                </c:pt>
                <c:pt idx="391">
                  <c:v>2.5999999999999999E-2</c:v>
                </c:pt>
                <c:pt idx="392">
                  <c:v>2.7E-2</c:v>
                </c:pt>
                <c:pt idx="393">
                  <c:v>2.7E-2</c:v>
                </c:pt>
                <c:pt idx="394">
                  <c:v>2.8000000000000001E-2</c:v>
                </c:pt>
                <c:pt idx="395">
                  <c:v>2.8000000000000001E-2</c:v>
                </c:pt>
                <c:pt idx="396">
                  <c:v>2.8999999999999998E-2</c:v>
                </c:pt>
                <c:pt idx="397">
                  <c:v>2.8999999999999998E-2</c:v>
                </c:pt>
                <c:pt idx="398">
                  <c:v>0.03</c:v>
                </c:pt>
                <c:pt idx="399">
                  <c:v>3.1E-2</c:v>
                </c:pt>
                <c:pt idx="400">
                  <c:v>3.2000000000000001E-2</c:v>
                </c:pt>
                <c:pt idx="401">
                  <c:v>3.3000000000000002E-2</c:v>
                </c:pt>
                <c:pt idx="402">
                  <c:v>3.4000000000000002E-2</c:v>
                </c:pt>
                <c:pt idx="403">
                  <c:v>3.5000000000000003E-2</c:v>
                </c:pt>
                <c:pt idx="404">
                  <c:v>3.6999999999999998E-2</c:v>
                </c:pt>
                <c:pt idx="405">
                  <c:v>3.7999999999999999E-2</c:v>
                </c:pt>
                <c:pt idx="406">
                  <c:v>3.9E-2</c:v>
                </c:pt>
                <c:pt idx="407">
                  <c:v>0.04</c:v>
                </c:pt>
                <c:pt idx="408">
                  <c:v>4.2000000000000003E-2</c:v>
                </c:pt>
                <c:pt idx="409">
                  <c:v>4.2999999999999997E-2</c:v>
                </c:pt>
                <c:pt idx="410">
                  <c:v>4.3999999999999997E-2</c:v>
                </c:pt>
                <c:pt idx="411">
                  <c:v>4.5999999999999999E-2</c:v>
                </c:pt>
                <c:pt idx="412">
                  <c:v>4.7E-2</c:v>
                </c:pt>
                <c:pt idx="413">
                  <c:v>4.9000000000000002E-2</c:v>
                </c:pt>
                <c:pt idx="414">
                  <c:v>4.9999999999999996E-2</c:v>
                </c:pt>
                <c:pt idx="415">
                  <c:v>5.1999999999999998E-2</c:v>
                </c:pt>
                <c:pt idx="416">
                  <c:v>5.3999999999999999E-2</c:v>
                </c:pt>
                <c:pt idx="417">
                  <c:v>5.6000000000000001E-2</c:v>
                </c:pt>
                <c:pt idx="418">
                  <c:v>5.7999999999999996E-2</c:v>
                </c:pt>
                <c:pt idx="419">
                  <c:v>0.06</c:v>
                </c:pt>
                <c:pt idx="420">
                  <c:v>6.3E-2</c:v>
                </c:pt>
                <c:pt idx="421">
                  <c:v>6.7000000000000004E-2</c:v>
                </c:pt>
                <c:pt idx="422">
                  <c:v>7.1000000000000008E-2</c:v>
                </c:pt>
                <c:pt idx="423">
                  <c:v>7.8E-2</c:v>
                </c:pt>
                <c:pt idx="424">
                  <c:v>8.7000000000000008E-2</c:v>
                </c:pt>
                <c:pt idx="425">
                  <c:v>0.1</c:v>
                </c:pt>
                <c:pt idx="426">
                  <c:v>0.11800000000000001</c:v>
                </c:pt>
                <c:pt idx="427">
                  <c:v>0.14300000000000002</c:v>
                </c:pt>
                <c:pt idx="428">
                  <c:v>0.17899999999999999</c:v>
                </c:pt>
                <c:pt idx="429">
                  <c:v>0.23100000000000001</c:v>
                </c:pt>
                <c:pt idx="430">
                  <c:v>0.30299999999999999</c:v>
                </c:pt>
                <c:pt idx="431">
                  <c:v>0.38100000000000001</c:v>
                </c:pt>
                <c:pt idx="432">
                  <c:v>0.442</c:v>
                </c:pt>
                <c:pt idx="433">
                  <c:v>0.48199999999999998</c:v>
                </c:pt>
                <c:pt idx="434">
                  <c:v>0.52900000000000003</c:v>
                </c:pt>
                <c:pt idx="435">
                  <c:v>0.58599999999999997</c:v>
                </c:pt>
                <c:pt idx="436">
                  <c:v>0.628</c:v>
                </c:pt>
                <c:pt idx="437">
                  <c:v>0.65200000000000002</c:v>
                </c:pt>
                <c:pt idx="438">
                  <c:v>0.68100000000000005</c:v>
                </c:pt>
                <c:pt idx="439">
                  <c:v>0.72399999999999998</c:v>
                </c:pt>
                <c:pt idx="440">
                  <c:v>0.77300000000000002</c:v>
                </c:pt>
                <c:pt idx="441">
                  <c:v>0.81600000000000006</c:v>
                </c:pt>
                <c:pt idx="442">
                  <c:v>0.82799999999999996</c:v>
                </c:pt>
                <c:pt idx="443">
                  <c:v>0.80400000000000005</c:v>
                </c:pt>
                <c:pt idx="444">
                  <c:v>0.77800000000000002</c:v>
                </c:pt>
                <c:pt idx="445">
                  <c:v>0.77400000000000002</c:v>
                </c:pt>
                <c:pt idx="446">
                  <c:v>0.78900000000000003</c:v>
                </c:pt>
                <c:pt idx="447">
                  <c:v>0.80300000000000005</c:v>
                </c:pt>
                <c:pt idx="448">
                  <c:v>0.8</c:v>
                </c:pt>
                <c:pt idx="449">
                  <c:v>0.77900000000000003</c:v>
                </c:pt>
                <c:pt idx="450">
                  <c:v>0.75700000000000001</c:v>
                </c:pt>
                <c:pt idx="451">
                  <c:v>0.749</c:v>
                </c:pt>
                <c:pt idx="452">
                  <c:v>0.75</c:v>
                </c:pt>
                <c:pt idx="453">
                  <c:v>0.745</c:v>
                </c:pt>
                <c:pt idx="454">
                  <c:v>0.73299999999999998</c:v>
                </c:pt>
                <c:pt idx="455">
                  <c:v>0.72</c:v>
                </c:pt>
                <c:pt idx="456">
                  <c:v>0.71499999999999997</c:v>
                </c:pt>
                <c:pt idx="457">
                  <c:v>0.71599999999999997</c:v>
                </c:pt>
                <c:pt idx="458">
                  <c:v>0.71899999999999997</c:v>
                </c:pt>
                <c:pt idx="459">
                  <c:v>0.72</c:v>
                </c:pt>
                <c:pt idx="460">
                  <c:v>0.72099999999999997</c:v>
                </c:pt>
                <c:pt idx="461">
                  <c:v>0.72899999999999998</c:v>
                </c:pt>
                <c:pt idx="462">
                  <c:v>0.746</c:v>
                </c:pt>
                <c:pt idx="463">
                  <c:v>0.76900000000000002</c:v>
                </c:pt>
                <c:pt idx="464">
                  <c:v>0.79800000000000004</c:v>
                </c:pt>
                <c:pt idx="465">
                  <c:v>0.83499999999999996</c:v>
                </c:pt>
                <c:pt idx="466">
                  <c:v>0.88400000000000001</c:v>
                </c:pt>
                <c:pt idx="467">
                  <c:v>0.95</c:v>
                </c:pt>
                <c:pt idx="468">
                  <c:v>1.0359999999999998</c:v>
                </c:pt>
                <c:pt idx="469">
                  <c:v>1.1489999999999998</c:v>
                </c:pt>
                <c:pt idx="470">
                  <c:v>1.2989999999999999</c:v>
                </c:pt>
                <c:pt idx="471">
                  <c:v>1.5029999999999999</c:v>
                </c:pt>
                <c:pt idx="472">
                  <c:v>1.7719999999999998</c:v>
                </c:pt>
                <c:pt idx="473">
                  <c:v>2.113</c:v>
                </c:pt>
                <c:pt idx="474">
                  <c:v>2.4970000000000003</c:v>
                </c:pt>
                <c:pt idx="475">
                  <c:v>2.819</c:v>
                </c:pt>
                <c:pt idx="476">
                  <c:v>2.9550000000000001</c:v>
                </c:pt>
                <c:pt idx="477">
                  <c:v>3.0070000000000001</c:v>
                </c:pt>
                <c:pt idx="478">
                  <c:v>3.0369999999999999</c:v>
                </c:pt>
                <c:pt idx="479">
                  <c:v>3.0329999999999999</c:v>
                </c:pt>
                <c:pt idx="480">
                  <c:v>3.0660000000000003</c:v>
                </c:pt>
                <c:pt idx="481">
                  <c:v>3.0590000000000002</c:v>
                </c:pt>
                <c:pt idx="482">
                  <c:v>3.0649999999999999</c:v>
                </c:pt>
                <c:pt idx="483">
                  <c:v>3.0640000000000001</c:v>
                </c:pt>
                <c:pt idx="484">
                  <c:v>3.044</c:v>
                </c:pt>
                <c:pt idx="485">
                  <c:v>3.04</c:v>
                </c:pt>
                <c:pt idx="486">
                  <c:v>3.02</c:v>
                </c:pt>
                <c:pt idx="487">
                  <c:v>2.9930000000000003</c:v>
                </c:pt>
                <c:pt idx="488">
                  <c:v>2.9780000000000002</c:v>
                </c:pt>
                <c:pt idx="489">
                  <c:v>2.9450000000000003</c:v>
                </c:pt>
                <c:pt idx="490">
                  <c:v>2.911</c:v>
                </c:pt>
                <c:pt idx="491">
                  <c:v>2.8480000000000003</c:v>
                </c:pt>
                <c:pt idx="492">
                  <c:v>2.8120000000000003</c:v>
                </c:pt>
                <c:pt idx="493">
                  <c:v>2.7270000000000003</c:v>
                </c:pt>
                <c:pt idx="494">
                  <c:v>2.62</c:v>
                </c:pt>
                <c:pt idx="495">
                  <c:v>2.5169999999999999</c:v>
                </c:pt>
                <c:pt idx="496">
                  <c:v>2.3290000000000002</c:v>
                </c:pt>
                <c:pt idx="497">
                  <c:v>2.1320000000000001</c:v>
                </c:pt>
                <c:pt idx="498">
                  <c:v>1.89</c:v>
                </c:pt>
                <c:pt idx="499">
                  <c:v>1.6509999999999998</c:v>
                </c:pt>
                <c:pt idx="500">
                  <c:v>1.3739999999999999</c:v>
                </c:pt>
                <c:pt idx="501">
                  <c:v>0.10100000000000001</c:v>
                </c:pt>
                <c:pt idx="502">
                  <c:v>6.8000000000000005E-2</c:v>
                </c:pt>
                <c:pt idx="503">
                  <c:v>5.2999999999999999E-2</c:v>
                </c:pt>
                <c:pt idx="504">
                  <c:v>4.9000000000000002E-2</c:v>
                </c:pt>
                <c:pt idx="505">
                  <c:v>4.4999999999999998E-2</c:v>
                </c:pt>
                <c:pt idx="506">
                  <c:v>4.2000000000000003E-2</c:v>
                </c:pt>
                <c:pt idx="507">
                  <c:v>3.9E-2</c:v>
                </c:pt>
                <c:pt idx="508">
                  <c:v>3.6999999999999998E-2</c:v>
                </c:pt>
                <c:pt idx="509">
                  <c:v>3.6000000000000004E-2</c:v>
                </c:pt>
                <c:pt idx="510">
                  <c:v>3.4000000000000002E-2</c:v>
                </c:pt>
              </c:numCache>
            </c:numRef>
          </c:yVal>
          <c:smooth val="0"/>
          <c:extLst>
            <c:ext xmlns:c16="http://schemas.microsoft.com/office/drawing/2014/chart" uri="{C3380CC4-5D6E-409C-BE32-E72D297353CC}">
              <c16:uniqueId val="{00000001-D3A8-4FC8-B029-7D1C2237B320}"/>
            </c:ext>
          </c:extLst>
        </c:ser>
        <c:ser>
          <c:idx val="2"/>
          <c:order val="2"/>
          <c:tx>
            <c:strRef>
              <c:f>'Total Monomer Absortivity'!$U$1:$X$1</c:f>
              <c:strCache>
                <c:ptCount val="1"/>
                <c:pt idx="0">
                  <c:v>SMA 2000</c:v>
                </c:pt>
              </c:strCache>
            </c:strRef>
          </c:tx>
          <c:spPr>
            <a:ln w="25400" cap="rnd">
              <a:solidFill>
                <a:srgbClr val="0070C0"/>
              </a:solidFill>
              <a:round/>
            </a:ln>
            <a:effectLst/>
          </c:spPr>
          <c:marker>
            <c:symbol val="none"/>
          </c:marker>
          <c:xVal>
            <c:numRef>
              <c:f>'Total Monomer Absortivity'!$A$3:$A$513</c:f>
              <c:numCache>
                <c:formatCode>General</c:formatCode>
                <c:ptCount val="511"/>
                <c:pt idx="0">
                  <c:v>700</c:v>
                </c:pt>
                <c:pt idx="1">
                  <c:v>699</c:v>
                </c:pt>
                <c:pt idx="2">
                  <c:v>698</c:v>
                </c:pt>
                <c:pt idx="3">
                  <c:v>697</c:v>
                </c:pt>
                <c:pt idx="4">
                  <c:v>696</c:v>
                </c:pt>
                <c:pt idx="5">
                  <c:v>695</c:v>
                </c:pt>
                <c:pt idx="6">
                  <c:v>694</c:v>
                </c:pt>
                <c:pt idx="7">
                  <c:v>693</c:v>
                </c:pt>
                <c:pt idx="8">
                  <c:v>692</c:v>
                </c:pt>
                <c:pt idx="9">
                  <c:v>691</c:v>
                </c:pt>
                <c:pt idx="10">
                  <c:v>690</c:v>
                </c:pt>
                <c:pt idx="11">
                  <c:v>689</c:v>
                </c:pt>
                <c:pt idx="12">
                  <c:v>688</c:v>
                </c:pt>
                <c:pt idx="13">
                  <c:v>687</c:v>
                </c:pt>
                <c:pt idx="14">
                  <c:v>686</c:v>
                </c:pt>
                <c:pt idx="15">
                  <c:v>685</c:v>
                </c:pt>
                <c:pt idx="16">
                  <c:v>684</c:v>
                </c:pt>
                <c:pt idx="17">
                  <c:v>683</c:v>
                </c:pt>
                <c:pt idx="18">
                  <c:v>682</c:v>
                </c:pt>
                <c:pt idx="19">
                  <c:v>681</c:v>
                </c:pt>
                <c:pt idx="20">
                  <c:v>680</c:v>
                </c:pt>
                <c:pt idx="21">
                  <c:v>679</c:v>
                </c:pt>
                <c:pt idx="22">
                  <c:v>678</c:v>
                </c:pt>
                <c:pt idx="23">
                  <c:v>677</c:v>
                </c:pt>
                <c:pt idx="24">
                  <c:v>676</c:v>
                </c:pt>
                <c:pt idx="25">
                  <c:v>675</c:v>
                </c:pt>
                <c:pt idx="26">
                  <c:v>674</c:v>
                </c:pt>
                <c:pt idx="27">
                  <c:v>673</c:v>
                </c:pt>
                <c:pt idx="28">
                  <c:v>672</c:v>
                </c:pt>
                <c:pt idx="29">
                  <c:v>671</c:v>
                </c:pt>
                <c:pt idx="30">
                  <c:v>670</c:v>
                </c:pt>
                <c:pt idx="31">
                  <c:v>669</c:v>
                </c:pt>
                <c:pt idx="32">
                  <c:v>668</c:v>
                </c:pt>
                <c:pt idx="33">
                  <c:v>667</c:v>
                </c:pt>
                <c:pt idx="34">
                  <c:v>666</c:v>
                </c:pt>
                <c:pt idx="35">
                  <c:v>665</c:v>
                </c:pt>
                <c:pt idx="36">
                  <c:v>664</c:v>
                </c:pt>
                <c:pt idx="37">
                  <c:v>663</c:v>
                </c:pt>
                <c:pt idx="38">
                  <c:v>662</c:v>
                </c:pt>
                <c:pt idx="39">
                  <c:v>661</c:v>
                </c:pt>
                <c:pt idx="40">
                  <c:v>660</c:v>
                </c:pt>
                <c:pt idx="41">
                  <c:v>659</c:v>
                </c:pt>
                <c:pt idx="42">
                  <c:v>658</c:v>
                </c:pt>
                <c:pt idx="43">
                  <c:v>657</c:v>
                </c:pt>
                <c:pt idx="44">
                  <c:v>656</c:v>
                </c:pt>
                <c:pt idx="45">
                  <c:v>655</c:v>
                </c:pt>
                <c:pt idx="46">
                  <c:v>654</c:v>
                </c:pt>
                <c:pt idx="47">
                  <c:v>653</c:v>
                </c:pt>
                <c:pt idx="48">
                  <c:v>652</c:v>
                </c:pt>
                <c:pt idx="49">
                  <c:v>651</c:v>
                </c:pt>
                <c:pt idx="50">
                  <c:v>650</c:v>
                </c:pt>
                <c:pt idx="51">
                  <c:v>649</c:v>
                </c:pt>
                <c:pt idx="52">
                  <c:v>648</c:v>
                </c:pt>
                <c:pt idx="53">
                  <c:v>647</c:v>
                </c:pt>
                <c:pt idx="54">
                  <c:v>646</c:v>
                </c:pt>
                <c:pt idx="55">
                  <c:v>645</c:v>
                </c:pt>
                <c:pt idx="56">
                  <c:v>644</c:v>
                </c:pt>
                <c:pt idx="57">
                  <c:v>643</c:v>
                </c:pt>
                <c:pt idx="58">
                  <c:v>642</c:v>
                </c:pt>
                <c:pt idx="59">
                  <c:v>641</c:v>
                </c:pt>
                <c:pt idx="60">
                  <c:v>640</c:v>
                </c:pt>
                <c:pt idx="61">
                  <c:v>639</c:v>
                </c:pt>
                <c:pt idx="62">
                  <c:v>638</c:v>
                </c:pt>
                <c:pt idx="63">
                  <c:v>637</c:v>
                </c:pt>
                <c:pt idx="64">
                  <c:v>636</c:v>
                </c:pt>
                <c:pt idx="65">
                  <c:v>635</c:v>
                </c:pt>
                <c:pt idx="66">
                  <c:v>634</c:v>
                </c:pt>
                <c:pt idx="67">
                  <c:v>633</c:v>
                </c:pt>
                <c:pt idx="68">
                  <c:v>632</c:v>
                </c:pt>
                <c:pt idx="69">
                  <c:v>631</c:v>
                </c:pt>
                <c:pt idx="70">
                  <c:v>630</c:v>
                </c:pt>
                <c:pt idx="71">
                  <c:v>629</c:v>
                </c:pt>
                <c:pt idx="72">
                  <c:v>628</c:v>
                </c:pt>
                <c:pt idx="73">
                  <c:v>627</c:v>
                </c:pt>
                <c:pt idx="74">
                  <c:v>626</c:v>
                </c:pt>
                <c:pt idx="75">
                  <c:v>625</c:v>
                </c:pt>
                <c:pt idx="76">
                  <c:v>624</c:v>
                </c:pt>
                <c:pt idx="77">
                  <c:v>623</c:v>
                </c:pt>
                <c:pt idx="78">
                  <c:v>622</c:v>
                </c:pt>
                <c:pt idx="79">
                  <c:v>621</c:v>
                </c:pt>
                <c:pt idx="80">
                  <c:v>620</c:v>
                </c:pt>
                <c:pt idx="81">
                  <c:v>619</c:v>
                </c:pt>
                <c:pt idx="82">
                  <c:v>618</c:v>
                </c:pt>
                <c:pt idx="83">
                  <c:v>617</c:v>
                </c:pt>
                <c:pt idx="84">
                  <c:v>616</c:v>
                </c:pt>
                <c:pt idx="85">
                  <c:v>615</c:v>
                </c:pt>
                <c:pt idx="86">
                  <c:v>614</c:v>
                </c:pt>
                <c:pt idx="87">
                  <c:v>613</c:v>
                </c:pt>
                <c:pt idx="88">
                  <c:v>612</c:v>
                </c:pt>
                <c:pt idx="89">
                  <c:v>611</c:v>
                </c:pt>
                <c:pt idx="90">
                  <c:v>610</c:v>
                </c:pt>
                <c:pt idx="91">
                  <c:v>609</c:v>
                </c:pt>
                <c:pt idx="92">
                  <c:v>608</c:v>
                </c:pt>
                <c:pt idx="93">
                  <c:v>607</c:v>
                </c:pt>
                <c:pt idx="94">
                  <c:v>606</c:v>
                </c:pt>
                <c:pt idx="95">
                  <c:v>605</c:v>
                </c:pt>
                <c:pt idx="96">
                  <c:v>604</c:v>
                </c:pt>
                <c:pt idx="97">
                  <c:v>603</c:v>
                </c:pt>
                <c:pt idx="98">
                  <c:v>602</c:v>
                </c:pt>
                <c:pt idx="99">
                  <c:v>601</c:v>
                </c:pt>
                <c:pt idx="100">
                  <c:v>600</c:v>
                </c:pt>
                <c:pt idx="101">
                  <c:v>599</c:v>
                </c:pt>
                <c:pt idx="102">
                  <c:v>598</c:v>
                </c:pt>
                <c:pt idx="103">
                  <c:v>597</c:v>
                </c:pt>
                <c:pt idx="104">
                  <c:v>596</c:v>
                </c:pt>
                <c:pt idx="105">
                  <c:v>595</c:v>
                </c:pt>
                <c:pt idx="106">
                  <c:v>594</c:v>
                </c:pt>
                <c:pt idx="107">
                  <c:v>593</c:v>
                </c:pt>
                <c:pt idx="108">
                  <c:v>592</c:v>
                </c:pt>
                <c:pt idx="109">
                  <c:v>591</c:v>
                </c:pt>
                <c:pt idx="110">
                  <c:v>590</c:v>
                </c:pt>
                <c:pt idx="111">
                  <c:v>589</c:v>
                </c:pt>
                <c:pt idx="112">
                  <c:v>588</c:v>
                </c:pt>
                <c:pt idx="113">
                  <c:v>587</c:v>
                </c:pt>
                <c:pt idx="114">
                  <c:v>586</c:v>
                </c:pt>
                <c:pt idx="115">
                  <c:v>585</c:v>
                </c:pt>
                <c:pt idx="116">
                  <c:v>584</c:v>
                </c:pt>
                <c:pt idx="117">
                  <c:v>583</c:v>
                </c:pt>
                <c:pt idx="118">
                  <c:v>582</c:v>
                </c:pt>
                <c:pt idx="119">
                  <c:v>581</c:v>
                </c:pt>
                <c:pt idx="120">
                  <c:v>580</c:v>
                </c:pt>
                <c:pt idx="121">
                  <c:v>579</c:v>
                </c:pt>
                <c:pt idx="122">
                  <c:v>578</c:v>
                </c:pt>
                <c:pt idx="123">
                  <c:v>577</c:v>
                </c:pt>
                <c:pt idx="124">
                  <c:v>576</c:v>
                </c:pt>
                <c:pt idx="125">
                  <c:v>575</c:v>
                </c:pt>
                <c:pt idx="126">
                  <c:v>574</c:v>
                </c:pt>
                <c:pt idx="127">
                  <c:v>573</c:v>
                </c:pt>
                <c:pt idx="128">
                  <c:v>572</c:v>
                </c:pt>
                <c:pt idx="129">
                  <c:v>571</c:v>
                </c:pt>
                <c:pt idx="130">
                  <c:v>570</c:v>
                </c:pt>
                <c:pt idx="131">
                  <c:v>569</c:v>
                </c:pt>
                <c:pt idx="132">
                  <c:v>568</c:v>
                </c:pt>
                <c:pt idx="133">
                  <c:v>567</c:v>
                </c:pt>
                <c:pt idx="134">
                  <c:v>566</c:v>
                </c:pt>
                <c:pt idx="135">
                  <c:v>565</c:v>
                </c:pt>
                <c:pt idx="136">
                  <c:v>564</c:v>
                </c:pt>
                <c:pt idx="137">
                  <c:v>563</c:v>
                </c:pt>
                <c:pt idx="138">
                  <c:v>562</c:v>
                </c:pt>
                <c:pt idx="139">
                  <c:v>561</c:v>
                </c:pt>
                <c:pt idx="140">
                  <c:v>560</c:v>
                </c:pt>
                <c:pt idx="141">
                  <c:v>559</c:v>
                </c:pt>
                <c:pt idx="142">
                  <c:v>558</c:v>
                </c:pt>
                <c:pt idx="143">
                  <c:v>557</c:v>
                </c:pt>
                <c:pt idx="144">
                  <c:v>556</c:v>
                </c:pt>
                <c:pt idx="145">
                  <c:v>555</c:v>
                </c:pt>
                <c:pt idx="146">
                  <c:v>554</c:v>
                </c:pt>
                <c:pt idx="147">
                  <c:v>553</c:v>
                </c:pt>
                <c:pt idx="148">
                  <c:v>552</c:v>
                </c:pt>
                <c:pt idx="149">
                  <c:v>551</c:v>
                </c:pt>
                <c:pt idx="150">
                  <c:v>550</c:v>
                </c:pt>
                <c:pt idx="151">
                  <c:v>549</c:v>
                </c:pt>
                <c:pt idx="152">
                  <c:v>548</c:v>
                </c:pt>
                <c:pt idx="153">
                  <c:v>547</c:v>
                </c:pt>
                <c:pt idx="154">
                  <c:v>546</c:v>
                </c:pt>
                <c:pt idx="155">
                  <c:v>545</c:v>
                </c:pt>
                <c:pt idx="156">
                  <c:v>544</c:v>
                </c:pt>
                <c:pt idx="157">
                  <c:v>543</c:v>
                </c:pt>
                <c:pt idx="158">
                  <c:v>542</c:v>
                </c:pt>
                <c:pt idx="159">
                  <c:v>541</c:v>
                </c:pt>
                <c:pt idx="160">
                  <c:v>540</c:v>
                </c:pt>
                <c:pt idx="161">
                  <c:v>539</c:v>
                </c:pt>
                <c:pt idx="162">
                  <c:v>538</c:v>
                </c:pt>
                <c:pt idx="163">
                  <c:v>537</c:v>
                </c:pt>
                <c:pt idx="164">
                  <c:v>536</c:v>
                </c:pt>
                <c:pt idx="165">
                  <c:v>535</c:v>
                </c:pt>
                <c:pt idx="166">
                  <c:v>534</c:v>
                </c:pt>
                <c:pt idx="167">
                  <c:v>533</c:v>
                </c:pt>
                <c:pt idx="168">
                  <c:v>532</c:v>
                </c:pt>
                <c:pt idx="169">
                  <c:v>531</c:v>
                </c:pt>
                <c:pt idx="170">
                  <c:v>530</c:v>
                </c:pt>
                <c:pt idx="171">
                  <c:v>529</c:v>
                </c:pt>
                <c:pt idx="172">
                  <c:v>528</c:v>
                </c:pt>
                <c:pt idx="173">
                  <c:v>527</c:v>
                </c:pt>
                <c:pt idx="174">
                  <c:v>526</c:v>
                </c:pt>
                <c:pt idx="175">
                  <c:v>525</c:v>
                </c:pt>
                <c:pt idx="176">
                  <c:v>524</c:v>
                </c:pt>
                <c:pt idx="177">
                  <c:v>523</c:v>
                </c:pt>
                <c:pt idx="178">
                  <c:v>522</c:v>
                </c:pt>
                <c:pt idx="179">
                  <c:v>521</c:v>
                </c:pt>
                <c:pt idx="180">
                  <c:v>520</c:v>
                </c:pt>
                <c:pt idx="181">
                  <c:v>519</c:v>
                </c:pt>
                <c:pt idx="182">
                  <c:v>518</c:v>
                </c:pt>
                <c:pt idx="183">
                  <c:v>517</c:v>
                </c:pt>
                <c:pt idx="184">
                  <c:v>516</c:v>
                </c:pt>
                <c:pt idx="185">
                  <c:v>515</c:v>
                </c:pt>
                <c:pt idx="186">
                  <c:v>514</c:v>
                </c:pt>
                <c:pt idx="187">
                  <c:v>513</c:v>
                </c:pt>
                <c:pt idx="188">
                  <c:v>512</c:v>
                </c:pt>
                <c:pt idx="189">
                  <c:v>511</c:v>
                </c:pt>
                <c:pt idx="190">
                  <c:v>510</c:v>
                </c:pt>
                <c:pt idx="191">
                  <c:v>509</c:v>
                </c:pt>
                <c:pt idx="192">
                  <c:v>508</c:v>
                </c:pt>
                <c:pt idx="193">
                  <c:v>507</c:v>
                </c:pt>
                <c:pt idx="194">
                  <c:v>506</c:v>
                </c:pt>
                <c:pt idx="195">
                  <c:v>505</c:v>
                </c:pt>
                <c:pt idx="196">
                  <c:v>504</c:v>
                </c:pt>
                <c:pt idx="197">
                  <c:v>503</c:v>
                </c:pt>
                <c:pt idx="198">
                  <c:v>502</c:v>
                </c:pt>
                <c:pt idx="199">
                  <c:v>501</c:v>
                </c:pt>
                <c:pt idx="200">
                  <c:v>500</c:v>
                </c:pt>
                <c:pt idx="201">
                  <c:v>499</c:v>
                </c:pt>
                <c:pt idx="202">
                  <c:v>498</c:v>
                </c:pt>
                <c:pt idx="203">
                  <c:v>497</c:v>
                </c:pt>
                <c:pt idx="204">
                  <c:v>496</c:v>
                </c:pt>
                <c:pt idx="205">
                  <c:v>495</c:v>
                </c:pt>
                <c:pt idx="206">
                  <c:v>494</c:v>
                </c:pt>
                <c:pt idx="207">
                  <c:v>493</c:v>
                </c:pt>
                <c:pt idx="208">
                  <c:v>492</c:v>
                </c:pt>
                <c:pt idx="209">
                  <c:v>491</c:v>
                </c:pt>
                <c:pt idx="210">
                  <c:v>490</c:v>
                </c:pt>
                <c:pt idx="211">
                  <c:v>489</c:v>
                </c:pt>
                <c:pt idx="212">
                  <c:v>488</c:v>
                </c:pt>
                <c:pt idx="213">
                  <c:v>487</c:v>
                </c:pt>
                <c:pt idx="214">
                  <c:v>486</c:v>
                </c:pt>
                <c:pt idx="215">
                  <c:v>485</c:v>
                </c:pt>
                <c:pt idx="216">
                  <c:v>484</c:v>
                </c:pt>
                <c:pt idx="217">
                  <c:v>483</c:v>
                </c:pt>
                <c:pt idx="218">
                  <c:v>482</c:v>
                </c:pt>
                <c:pt idx="219">
                  <c:v>481</c:v>
                </c:pt>
                <c:pt idx="220">
                  <c:v>480</c:v>
                </c:pt>
                <c:pt idx="221">
                  <c:v>479</c:v>
                </c:pt>
                <c:pt idx="222">
                  <c:v>478</c:v>
                </c:pt>
                <c:pt idx="223">
                  <c:v>477</c:v>
                </c:pt>
                <c:pt idx="224">
                  <c:v>476</c:v>
                </c:pt>
                <c:pt idx="225">
                  <c:v>475</c:v>
                </c:pt>
                <c:pt idx="226">
                  <c:v>474</c:v>
                </c:pt>
                <c:pt idx="227">
                  <c:v>473</c:v>
                </c:pt>
                <c:pt idx="228">
                  <c:v>472</c:v>
                </c:pt>
                <c:pt idx="229">
                  <c:v>471</c:v>
                </c:pt>
                <c:pt idx="230">
                  <c:v>470</c:v>
                </c:pt>
                <c:pt idx="231">
                  <c:v>469</c:v>
                </c:pt>
                <c:pt idx="232">
                  <c:v>468</c:v>
                </c:pt>
                <c:pt idx="233">
                  <c:v>467</c:v>
                </c:pt>
                <c:pt idx="234">
                  <c:v>466</c:v>
                </c:pt>
                <c:pt idx="235">
                  <c:v>465</c:v>
                </c:pt>
                <c:pt idx="236">
                  <c:v>464</c:v>
                </c:pt>
                <c:pt idx="237">
                  <c:v>463</c:v>
                </c:pt>
                <c:pt idx="238">
                  <c:v>462</c:v>
                </c:pt>
                <c:pt idx="239">
                  <c:v>461</c:v>
                </c:pt>
                <c:pt idx="240">
                  <c:v>460</c:v>
                </c:pt>
                <c:pt idx="241">
                  <c:v>459</c:v>
                </c:pt>
                <c:pt idx="242">
                  <c:v>458</c:v>
                </c:pt>
                <c:pt idx="243">
                  <c:v>457</c:v>
                </c:pt>
                <c:pt idx="244">
                  <c:v>456</c:v>
                </c:pt>
                <c:pt idx="245">
                  <c:v>455</c:v>
                </c:pt>
                <c:pt idx="246">
                  <c:v>454</c:v>
                </c:pt>
                <c:pt idx="247">
                  <c:v>453</c:v>
                </c:pt>
                <c:pt idx="248">
                  <c:v>452</c:v>
                </c:pt>
                <c:pt idx="249">
                  <c:v>451</c:v>
                </c:pt>
                <c:pt idx="250">
                  <c:v>450</c:v>
                </c:pt>
                <c:pt idx="251">
                  <c:v>449</c:v>
                </c:pt>
                <c:pt idx="252">
                  <c:v>448</c:v>
                </c:pt>
                <c:pt idx="253">
                  <c:v>447</c:v>
                </c:pt>
                <c:pt idx="254">
                  <c:v>446</c:v>
                </c:pt>
                <c:pt idx="255">
                  <c:v>445</c:v>
                </c:pt>
                <c:pt idx="256">
                  <c:v>444</c:v>
                </c:pt>
                <c:pt idx="257">
                  <c:v>443</c:v>
                </c:pt>
                <c:pt idx="258">
                  <c:v>442</c:v>
                </c:pt>
                <c:pt idx="259">
                  <c:v>441</c:v>
                </c:pt>
                <c:pt idx="260">
                  <c:v>440</c:v>
                </c:pt>
                <c:pt idx="261">
                  <c:v>439</c:v>
                </c:pt>
                <c:pt idx="262">
                  <c:v>438</c:v>
                </c:pt>
                <c:pt idx="263">
                  <c:v>437</c:v>
                </c:pt>
                <c:pt idx="264">
                  <c:v>436</c:v>
                </c:pt>
                <c:pt idx="265">
                  <c:v>435</c:v>
                </c:pt>
                <c:pt idx="266">
                  <c:v>434</c:v>
                </c:pt>
                <c:pt idx="267">
                  <c:v>433</c:v>
                </c:pt>
                <c:pt idx="268">
                  <c:v>432</c:v>
                </c:pt>
                <c:pt idx="269">
                  <c:v>431</c:v>
                </c:pt>
                <c:pt idx="270">
                  <c:v>430</c:v>
                </c:pt>
                <c:pt idx="271">
                  <c:v>429</c:v>
                </c:pt>
                <c:pt idx="272">
                  <c:v>428</c:v>
                </c:pt>
                <c:pt idx="273">
                  <c:v>427</c:v>
                </c:pt>
                <c:pt idx="274">
                  <c:v>426</c:v>
                </c:pt>
                <c:pt idx="275">
                  <c:v>425</c:v>
                </c:pt>
                <c:pt idx="276">
                  <c:v>424</c:v>
                </c:pt>
                <c:pt idx="277">
                  <c:v>423</c:v>
                </c:pt>
                <c:pt idx="278">
                  <c:v>422</c:v>
                </c:pt>
                <c:pt idx="279">
                  <c:v>421</c:v>
                </c:pt>
                <c:pt idx="280">
                  <c:v>420</c:v>
                </c:pt>
                <c:pt idx="281">
                  <c:v>419</c:v>
                </c:pt>
                <c:pt idx="282">
                  <c:v>418</c:v>
                </c:pt>
                <c:pt idx="283">
                  <c:v>417</c:v>
                </c:pt>
                <c:pt idx="284">
                  <c:v>416</c:v>
                </c:pt>
                <c:pt idx="285">
                  <c:v>415</c:v>
                </c:pt>
                <c:pt idx="286">
                  <c:v>414</c:v>
                </c:pt>
                <c:pt idx="287">
                  <c:v>413</c:v>
                </c:pt>
                <c:pt idx="288">
                  <c:v>412</c:v>
                </c:pt>
                <c:pt idx="289">
                  <c:v>411</c:v>
                </c:pt>
                <c:pt idx="290">
                  <c:v>410</c:v>
                </c:pt>
                <c:pt idx="291">
                  <c:v>409</c:v>
                </c:pt>
                <c:pt idx="292">
                  <c:v>408</c:v>
                </c:pt>
                <c:pt idx="293">
                  <c:v>407</c:v>
                </c:pt>
                <c:pt idx="294">
                  <c:v>406</c:v>
                </c:pt>
                <c:pt idx="295">
                  <c:v>405</c:v>
                </c:pt>
                <c:pt idx="296">
                  <c:v>404</c:v>
                </c:pt>
                <c:pt idx="297">
                  <c:v>403</c:v>
                </c:pt>
                <c:pt idx="298">
                  <c:v>402</c:v>
                </c:pt>
                <c:pt idx="299">
                  <c:v>401</c:v>
                </c:pt>
                <c:pt idx="300">
                  <c:v>400</c:v>
                </c:pt>
                <c:pt idx="301">
                  <c:v>399</c:v>
                </c:pt>
                <c:pt idx="302">
                  <c:v>398</c:v>
                </c:pt>
                <c:pt idx="303">
                  <c:v>397</c:v>
                </c:pt>
                <c:pt idx="304">
                  <c:v>396</c:v>
                </c:pt>
                <c:pt idx="305">
                  <c:v>395</c:v>
                </c:pt>
                <c:pt idx="306">
                  <c:v>394</c:v>
                </c:pt>
                <c:pt idx="307">
                  <c:v>393</c:v>
                </c:pt>
                <c:pt idx="308">
                  <c:v>392</c:v>
                </c:pt>
                <c:pt idx="309">
                  <c:v>391</c:v>
                </c:pt>
                <c:pt idx="310">
                  <c:v>390</c:v>
                </c:pt>
                <c:pt idx="311">
                  <c:v>389</c:v>
                </c:pt>
                <c:pt idx="312">
                  <c:v>388</c:v>
                </c:pt>
                <c:pt idx="313">
                  <c:v>387</c:v>
                </c:pt>
                <c:pt idx="314">
                  <c:v>386</c:v>
                </c:pt>
                <c:pt idx="315">
                  <c:v>385</c:v>
                </c:pt>
                <c:pt idx="316">
                  <c:v>384</c:v>
                </c:pt>
                <c:pt idx="317">
                  <c:v>383</c:v>
                </c:pt>
                <c:pt idx="318">
                  <c:v>382</c:v>
                </c:pt>
                <c:pt idx="319">
                  <c:v>381</c:v>
                </c:pt>
                <c:pt idx="320">
                  <c:v>380</c:v>
                </c:pt>
                <c:pt idx="321">
                  <c:v>379</c:v>
                </c:pt>
                <c:pt idx="322">
                  <c:v>378</c:v>
                </c:pt>
                <c:pt idx="323">
                  <c:v>377</c:v>
                </c:pt>
                <c:pt idx="324">
                  <c:v>376</c:v>
                </c:pt>
                <c:pt idx="325">
                  <c:v>375</c:v>
                </c:pt>
                <c:pt idx="326">
                  <c:v>374</c:v>
                </c:pt>
                <c:pt idx="327">
                  <c:v>373</c:v>
                </c:pt>
                <c:pt idx="328">
                  <c:v>372</c:v>
                </c:pt>
                <c:pt idx="329">
                  <c:v>371</c:v>
                </c:pt>
                <c:pt idx="330">
                  <c:v>370</c:v>
                </c:pt>
                <c:pt idx="331">
                  <c:v>369</c:v>
                </c:pt>
                <c:pt idx="332">
                  <c:v>368</c:v>
                </c:pt>
                <c:pt idx="333">
                  <c:v>367</c:v>
                </c:pt>
                <c:pt idx="334">
                  <c:v>366</c:v>
                </c:pt>
                <c:pt idx="335">
                  <c:v>365</c:v>
                </c:pt>
                <c:pt idx="336">
                  <c:v>364</c:v>
                </c:pt>
                <c:pt idx="337">
                  <c:v>363</c:v>
                </c:pt>
                <c:pt idx="338">
                  <c:v>362</c:v>
                </c:pt>
                <c:pt idx="339">
                  <c:v>361</c:v>
                </c:pt>
                <c:pt idx="340">
                  <c:v>360</c:v>
                </c:pt>
                <c:pt idx="341">
                  <c:v>359</c:v>
                </c:pt>
                <c:pt idx="342">
                  <c:v>358</c:v>
                </c:pt>
                <c:pt idx="343">
                  <c:v>357</c:v>
                </c:pt>
                <c:pt idx="344">
                  <c:v>356</c:v>
                </c:pt>
                <c:pt idx="345">
                  <c:v>355</c:v>
                </c:pt>
                <c:pt idx="346">
                  <c:v>354</c:v>
                </c:pt>
                <c:pt idx="347">
                  <c:v>353</c:v>
                </c:pt>
                <c:pt idx="348">
                  <c:v>352</c:v>
                </c:pt>
                <c:pt idx="349">
                  <c:v>351</c:v>
                </c:pt>
                <c:pt idx="350">
                  <c:v>350</c:v>
                </c:pt>
                <c:pt idx="351">
                  <c:v>349</c:v>
                </c:pt>
                <c:pt idx="352">
                  <c:v>348</c:v>
                </c:pt>
                <c:pt idx="353">
                  <c:v>347</c:v>
                </c:pt>
                <c:pt idx="354">
                  <c:v>346</c:v>
                </c:pt>
                <c:pt idx="355">
                  <c:v>345</c:v>
                </c:pt>
                <c:pt idx="356">
                  <c:v>344</c:v>
                </c:pt>
                <c:pt idx="357">
                  <c:v>343</c:v>
                </c:pt>
                <c:pt idx="358">
                  <c:v>342</c:v>
                </c:pt>
                <c:pt idx="359">
                  <c:v>341</c:v>
                </c:pt>
                <c:pt idx="360">
                  <c:v>340</c:v>
                </c:pt>
                <c:pt idx="361">
                  <c:v>339</c:v>
                </c:pt>
                <c:pt idx="362">
                  <c:v>338</c:v>
                </c:pt>
                <c:pt idx="363">
                  <c:v>337</c:v>
                </c:pt>
                <c:pt idx="364">
                  <c:v>336</c:v>
                </c:pt>
                <c:pt idx="365">
                  <c:v>335</c:v>
                </c:pt>
                <c:pt idx="366">
                  <c:v>334</c:v>
                </c:pt>
                <c:pt idx="367">
                  <c:v>333</c:v>
                </c:pt>
                <c:pt idx="368">
                  <c:v>332</c:v>
                </c:pt>
                <c:pt idx="369">
                  <c:v>331</c:v>
                </c:pt>
                <c:pt idx="370">
                  <c:v>330</c:v>
                </c:pt>
                <c:pt idx="371">
                  <c:v>329</c:v>
                </c:pt>
                <c:pt idx="372">
                  <c:v>328</c:v>
                </c:pt>
                <c:pt idx="373">
                  <c:v>327</c:v>
                </c:pt>
                <c:pt idx="374">
                  <c:v>326</c:v>
                </c:pt>
                <c:pt idx="375">
                  <c:v>325</c:v>
                </c:pt>
                <c:pt idx="376">
                  <c:v>324</c:v>
                </c:pt>
                <c:pt idx="377">
                  <c:v>323</c:v>
                </c:pt>
                <c:pt idx="378">
                  <c:v>322</c:v>
                </c:pt>
                <c:pt idx="379">
                  <c:v>321</c:v>
                </c:pt>
                <c:pt idx="380">
                  <c:v>320</c:v>
                </c:pt>
                <c:pt idx="381">
                  <c:v>319</c:v>
                </c:pt>
                <c:pt idx="382">
                  <c:v>318</c:v>
                </c:pt>
                <c:pt idx="383">
                  <c:v>317</c:v>
                </c:pt>
                <c:pt idx="384">
                  <c:v>316</c:v>
                </c:pt>
                <c:pt idx="385">
                  <c:v>315</c:v>
                </c:pt>
                <c:pt idx="386">
                  <c:v>314</c:v>
                </c:pt>
                <c:pt idx="387">
                  <c:v>313</c:v>
                </c:pt>
                <c:pt idx="388">
                  <c:v>312</c:v>
                </c:pt>
                <c:pt idx="389">
                  <c:v>311</c:v>
                </c:pt>
                <c:pt idx="390">
                  <c:v>310</c:v>
                </c:pt>
                <c:pt idx="391">
                  <c:v>309</c:v>
                </c:pt>
                <c:pt idx="392">
                  <c:v>308</c:v>
                </c:pt>
                <c:pt idx="393">
                  <c:v>307</c:v>
                </c:pt>
                <c:pt idx="394">
                  <c:v>306</c:v>
                </c:pt>
                <c:pt idx="395">
                  <c:v>305</c:v>
                </c:pt>
                <c:pt idx="396">
                  <c:v>304</c:v>
                </c:pt>
                <c:pt idx="397">
                  <c:v>303</c:v>
                </c:pt>
                <c:pt idx="398">
                  <c:v>302</c:v>
                </c:pt>
                <c:pt idx="399">
                  <c:v>301</c:v>
                </c:pt>
                <c:pt idx="400">
                  <c:v>300</c:v>
                </c:pt>
                <c:pt idx="401">
                  <c:v>299</c:v>
                </c:pt>
                <c:pt idx="402">
                  <c:v>298</c:v>
                </c:pt>
                <c:pt idx="403">
                  <c:v>297</c:v>
                </c:pt>
                <c:pt idx="404">
                  <c:v>296</c:v>
                </c:pt>
                <c:pt idx="405">
                  <c:v>295</c:v>
                </c:pt>
                <c:pt idx="406">
                  <c:v>294</c:v>
                </c:pt>
                <c:pt idx="407">
                  <c:v>293</c:v>
                </c:pt>
                <c:pt idx="408">
                  <c:v>292</c:v>
                </c:pt>
                <c:pt idx="409">
                  <c:v>291</c:v>
                </c:pt>
                <c:pt idx="410">
                  <c:v>290</c:v>
                </c:pt>
                <c:pt idx="411">
                  <c:v>289</c:v>
                </c:pt>
                <c:pt idx="412">
                  <c:v>288</c:v>
                </c:pt>
                <c:pt idx="413">
                  <c:v>287</c:v>
                </c:pt>
                <c:pt idx="414">
                  <c:v>286</c:v>
                </c:pt>
                <c:pt idx="415">
                  <c:v>285</c:v>
                </c:pt>
                <c:pt idx="416">
                  <c:v>284</c:v>
                </c:pt>
                <c:pt idx="417">
                  <c:v>283</c:v>
                </c:pt>
                <c:pt idx="418">
                  <c:v>282</c:v>
                </c:pt>
                <c:pt idx="419">
                  <c:v>281</c:v>
                </c:pt>
                <c:pt idx="420">
                  <c:v>280</c:v>
                </c:pt>
                <c:pt idx="421">
                  <c:v>279</c:v>
                </c:pt>
                <c:pt idx="422">
                  <c:v>278</c:v>
                </c:pt>
                <c:pt idx="423">
                  <c:v>277</c:v>
                </c:pt>
                <c:pt idx="424">
                  <c:v>276</c:v>
                </c:pt>
                <c:pt idx="425">
                  <c:v>275</c:v>
                </c:pt>
                <c:pt idx="426">
                  <c:v>274</c:v>
                </c:pt>
                <c:pt idx="427">
                  <c:v>273</c:v>
                </c:pt>
                <c:pt idx="428">
                  <c:v>272</c:v>
                </c:pt>
                <c:pt idx="429">
                  <c:v>271</c:v>
                </c:pt>
                <c:pt idx="430">
                  <c:v>270</c:v>
                </c:pt>
                <c:pt idx="431">
                  <c:v>269</c:v>
                </c:pt>
                <c:pt idx="432">
                  <c:v>268</c:v>
                </c:pt>
                <c:pt idx="433">
                  <c:v>267</c:v>
                </c:pt>
                <c:pt idx="434">
                  <c:v>266</c:v>
                </c:pt>
                <c:pt idx="435">
                  <c:v>265</c:v>
                </c:pt>
                <c:pt idx="436">
                  <c:v>264</c:v>
                </c:pt>
                <c:pt idx="437">
                  <c:v>263</c:v>
                </c:pt>
                <c:pt idx="438">
                  <c:v>262</c:v>
                </c:pt>
                <c:pt idx="439">
                  <c:v>261</c:v>
                </c:pt>
                <c:pt idx="440">
                  <c:v>260</c:v>
                </c:pt>
                <c:pt idx="441">
                  <c:v>259</c:v>
                </c:pt>
                <c:pt idx="442">
                  <c:v>258</c:v>
                </c:pt>
                <c:pt idx="443">
                  <c:v>257</c:v>
                </c:pt>
                <c:pt idx="444">
                  <c:v>256</c:v>
                </c:pt>
                <c:pt idx="445">
                  <c:v>255</c:v>
                </c:pt>
                <c:pt idx="446">
                  <c:v>254</c:v>
                </c:pt>
                <c:pt idx="447">
                  <c:v>253</c:v>
                </c:pt>
                <c:pt idx="448">
                  <c:v>252</c:v>
                </c:pt>
                <c:pt idx="449">
                  <c:v>251</c:v>
                </c:pt>
                <c:pt idx="450">
                  <c:v>250</c:v>
                </c:pt>
                <c:pt idx="451">
                  <c:v>249</c:v>
                </c:pt>
                <c:pt idx="452">
                  <c:v>248</c:v>
                </c:pt>
                <c:pt idx="453">
                  <c:v>247</c:v>
                </c:pt>
                <c:pt idx="454">
                  <c:v>246</c:v>
                </c:pt>
                <c:pt idx="455">
                  <c:v>245</c:v>
                </c:pt>
                <c:pt idx="456">
                  <c:v>244</c:v>
                </c:pt>
                <c:pt idx="457">
                  <c:v>243</c:v>
                </c:pt>
                <c:pt idx="458">
                  <c:v>242</c:v>
                </c:pt>
                <c:pt idx="459">
                  <c:v>241</c:v>
                </c:pt>
                <c:pt idx="460">
                  <c:v>240</c:v>
                </c:pt>
                <c:pt idx="461">
                  <c:v>239</c:v>
                </c:pt>
                <c:pt idx="462">
                  <c:v>238</c:v>
                </c:pt>
                <c:pt idx="463">
                  <c:v>237</c:v>
                </c:pt>
                <c:pt idx="464">
                  <c:v>236</c:v>
                </c:pt>
                <c:pt idx="465">
                  <c:v>235</c:v>
                </c:pt>
                <c:pt idx="466">
                  <c:v>234</c:v>
                </c:pt>
                <c:pt idx="467">
                  <c:v>233</c:v>
                </c:pt>
                <c:pt idx="468">
                  <c:v>232</c:v>
                </c:pt>
                <c:pt idx="469">
                  <c:v>231</c:v>
                </c:pt>
                <c:pt idx="470">
                  <c:v>230</c:v>
                </c:pt>
                <c:pt idx="471">
                  <c:v>229</c:v>
                </c:pt>
                <c:pt idx="472">
                  <c:v>228</c:v>
                </c:pt>
                <c:pt idx="473">
                  <c:v>227</c:v>
                </c:pt>
                <c:pt idx="474">
                  <c:v>226</c:v>
                </c:pt>
                <c:pt idx="475">
                  <c:v>225</c:v>
                </c:pt>
                <c:pt idx="476">
                  <c:v>224</c:v>
                </c:pt>
                <c:pt idx="477">
                  <c:v>223</c:v>
                </c:pt>
                <c:pt idx="478">
                  <c:v>222</c:v>
                </c:pt>
                <c:pt idx="479">
                  <c:v>221</c:v>
                </c:pt>
                <c:pt idx="480">
                  <c:v>220</c:v>
                </c:pt>
                <c:pt idx="481">
                  <c:v>219</c:v>
                </c:pt>
                <c:pt idx="482">
                  <c:v>218</c:v>
                </c:pt>
                <c:pt idx="483">
                  <c:v>217</c:v>
                </c:pt>
                <c:pt idx="484">
                  <c:v>216</c:v>
                </c:pt>
                <c:pt idx="485">
                  <c:v>215</c:v>
                </c:pt>
                <c:pt idx="486">
                  <c:v>214</c:v>
                </c:pt>
                <c:pt idx="487">
                  <c:v>213</c:v>
                </c:pt>
                <c:pt idx="488">
                  <c:v>212</c:v>
                </c:pt>
                <c:pt idx="489">
                  <c:v>211</c:v>
                </c:pt>
                <c:pt idx="490">
                  <c:v>210</c:v>
                </c:pt>
                <c:pt idx="491">
                  <c:v>209</c:v>
                </c:pt>
                <c:pt idx="492">
                  <c:v>208</c:v>
                </c:pt>
                <c:pt idx="493">
                  <c:v>207</c:v>
                </c:pt>
                <c:pt idx="494">
                  <c:v>206</c:v>
                </c:pt>
                <c:pt idx="495">
                  <c:v>205</c:v>
                </c:pt>
                <c:pt idx="496">
                  <c:v>204</c:v>
                </c:pt>
                <c:pt idx="497">
                  <c:v>203</c:v>
                </c:pt>
                <c:pt idx="498">
                  <c:v>202</c:v>
                </c:pt>
                <c:pt idx="499">
                  <c:v>201</c:v>
                </c:pt>
                <c:pt idx="500">
                  <c:v>200</c:v>
                </c:pt>
                <c:pt idx="501">
                  <c:v>199</c:v>
                </c:pt>
                <c:pt idx="502">
                  <c:v>198</c:v>
                </c:pt>
                <c:pt idx="503">
                  <c:v>197</c:v>
                </c:pt>
                <c:pt idx="504">
                  <c:v>196</c:v>
                </c:pt>
                <c:pt idx="505">
                  <c:v>195</c:v>
                </c:pt>
                <c:pt idx="506">
                  <c:v>194</c:v>
                </c:pt>
                <c:pt idx="507">
                  <c:v>193</c:v>
                </c:pt>
                <c:pt idx="508">
                  <c:v>192</c:v>
                </c:pt>
                <c:pt idx="509">
                  <c:v>191</c:v>
                </c:pt>
                <c:pt idx="510">
                  <c:v>190</c:v>
                </c:pt>
              </c:numCache>
            </c:numRef>
          </c:xVal>
          <c:yVal>
            <c:numRef>
              <c:f>'Total Monomer Absortivity'!$W$3:$W$513</c:f>
              <c:numCache>
                <c:formatCode>General</c:formatCode>
                <c:ptCount val="511"/>
                <c:pt idx="0">
                  <c:v>1E-3</c:v>
                </c:pt>
                <c:pt idx="1">
                  <c:v>1E-3</c:v>
                </c:pt>
                <c:pt idx="2">
                  <c:v>1E-3</c:v>
                </c:pt>
                <c:pt idx="3">
                  <c:v>1E-3</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-1E-3</c:v>
                </c:pt>
                <c:pt idx="245">
                  <c:v>-1E-3</c:v>
                </c:pt>
                <c:pt idx="246">
                  <c:v>-1E-3</c:v>
                </c:pt>
                <c:pt idx="247">
                  <c:v>-1E-3</c:v>
                </c:pt>
                <c:pt idx="248">
                  <c:v>-1E-3</c:v>
                </c:pt>
                <c:pt idx="249">
                  <c:v>-1E-3</c:v>
                </c:pt>
                <c:pt idx="250">
                  <c:v>-1E-3</c:v>
                </c:pt>
                <c:pt idx="251">
                  <c:v>-1E-3</c:v>
                </c:pt>
                <c:pt idx="252">
                  <c:v>-2E-3</c:v>
                </c:pt>
                <c:pt idx="253">
                  <c:v>-2E-3</c:v>
                </c:pt>
                <c:pt idx="254">
                  <c:v>-2E-3</c:v>
                </c:pt>
                <c:pt idx="255">
                  <c:v>-2E-3</c:v>
                </c:pt>
                <c:pt idx="256">
                  <c:v>-2E-3</c:v>
                </c:pt>
                <c:pt idx="257">
                  <c:v>-1E-3</c:v>
                </c:pt>
                <c:pt idx="258">
                  <c:v>-1E-3</c:v>
                </c:pt>
                <c:pt idx="259">
                  <c:v>-1E-3</c:v>
                </c:pt>
                <c:pt idx="260">
                  <c:v>-1E-3</c:v>
                </c:pt>
                <c:pt idx="261">
                  <c:v>-1E-3</c:v>
                </c:pt>
                <c:pt idx="262">
                  <c:v>-1E-3</c:v>
                </c:pt>
                <c:pt idx="263">
                  <c:v>-1E-3</c:v>
                </c:pt>
                <c:pt idx="264">
                  <c:v>-1E-3</c:v>
                </c:pt>
                <c:pt idx="265">
                  <c:v>-1E-3</c:v>
                </c:pt>
                <c:pt idx="266">
                  <c:v>-1E-3</c:v>
                </c:pt>
                <c:pt idx="267">
                  <c:v>-1E-3</c:v>
                </c:pt>
                <c:pt idx="268">
                  <c:v>-1E-3</c:v>
                </c:pt>
                <c:pt idx="269">
                  <c:v>-1E-3</c:v>
                </c:pt>
                <c:pt idx="270">
                  <c:v>-1E-3</c:v>
                </c:pt>
                <c:pt idx="271">
                  <c:v>-1E-3</c:v>
                </c:pt>
                <c:pt idx="272">
                  <c:v>-1E-3</c:v>
                </c:pt>
                <c:pt idx="273">
                  <c:v>-1E-3</c:v>
                </c:pt>
                <c:pt idx="274">
                  <c:v>-1E-3</c:v>
                </c:pt>
                <c:pt idx="275">
                  <c:v>-1E-3</c:v>
                </c:pt>
                <c:pt idx="276">
                  <c:v>-1E-3</c:v>
                </c:pt>
                <c:pt idx="277">
                  <c:v>-1E-3</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1E-3</c:v>
                </c:pt>
                <c:pt idx="301">
                  <c:v>1E-3</c:v>
                </c:pt>
                <c:pt idx="302">
                  <c:v>1E-3</c:v>
                </c:pt>
                <c:pt idx="303">
                  <c:v>1E-3</c:v>
                </c:pt>
                <c:pt idx="304">
                  <c:v>1E-3</c:v>
                </c:pt>
                <c:pt idx="305">
                  <c:v>1E-3</c:v>
                </c:pt>
                <c:pt idx="306">
                  <c:v>1E-3</c:v>
                </c:pt>
                <c:pt idx="307">
                  <c:v>1E-3</c:v>
                </c:pt>
                <c:pt idx="308">
                  <c:v>1E-3</c:v>
                </c:pt>
                <c:pt idx="309">
                  <c:v>1E-3</c:v>
                </c:pt>
                <c:pt idx="310">
                  <c:v>1E-3</c:v>
                </c:pt>
                <c:pt idx="311">
                  <c:v>1E-3</c:v>
                </c:pt>
                <c:pt idx="312">
                  <c:v>1E-3</c:v>
                </c:pt>
                <c:pt idx="313">
                  <c:v>1E-3</c:v>
                </c:pt>
                <c:pt idx="314">
                  <c:v>1E-3</c:v>
                </c:pt>
                <c:pt idx="315">
                  <c:v>1E-3</c:v>
                </c:pt>
                <c:pt idx="316">
                  <c:v>1E-3</c:v>
                </c:pt>
                <c:pt idx="317">
                  <c:v>1E-3</c:v>
                </c:pt>
                <c:pt idx="318">
                  <c:v>1E-3</c:v>
                </c:pt>
                <c:pt idx="319">
                  <c:v>1E-3</c:v>
                </c:pt>
                <c:pt idx="320">
                  <c:v>1E-3</c:v>
                </c:pt>
                <c:pt idx="321">
                  <c:v>1E-3</c:v>
                </c:pt>
                <c:pt idx="322">
                  <c:v>1E-3</c:v>
                </c:pt>
                <c:pt idx="323">
                  <c:v>1E-3</c:v>
                </c:pt>
                <c:pt idx="324">
                  <c:v>1E-3</c:v>
                </c:pt>
                <c:pt idx="325">
                  <c:v>1E-3</c:v>
                </c:pt>
                <c:pt idx="326">
                  <c:v>1E-3</c:v>
                </c:pt>
                <c:pt idx="327">
                  <c:v>2E-3</c:v>
                </c:pt>
                <c:pt idx="328">
                  <c:v>2E-3</c:v>
                </c:pt>
                <c:pt idx="329">
                  <c:v>2E-3</c:v>
                </c:pt>
                <c:pt idx="330">
                  <c:v>1E-3</c:v>
                </c:pt>
                <c:pt idx="331">
                  <c:v>2E-3</c:v>
                </c:pt>
                <c:pt idx="332">
                  <c:v>2E-3</c:v>
                </c:pt>
                <c:pt idx="333">
                  <c:v>2E-3</c:v>
                </c:pt>
                <c:pt idx="334">
                  <c:v>1E-3</c:v>
                </c:pt>
                <c:pt idx="335">
                  <c:v>1E-3</c:v>
                </c:pt>
                <c:pt idx="336">
                  <c:v>2E-3</c:v>
                </c:pt>
                <c:pt idx="337">
                  <c:v>2E-3</c:v>
                </c:pt>
                <c:pt idx="338">
                  <c:v>2E-3</c:v>
                </c:pt>
                <c:pt idx="339">
                  <c:v>-1E-3</c:v>
                </c:pt>
                <c:pt idx="340">
                  <c:v>-1E-3</c:v>
                </c:pt>
                <c:pt idx="341">
                  <c:v>-1E-3</c:v>
                </c:pt>
                <c:pt idx="342">
                  <c:v>-1E-3</c:v>
                </c:pt>
                <c:pt idx="343">
                  <c:v>-1E-3</c:v>
                </c:pt>
                <c:pt idx="344">
                  <c:v>-1E-3</c:v>
                </c:pt>
                <c:pt idx="345">
                  <c:v>-1E-3</c:v>
                </c:pt>
                <c:pt idx="346">
                  <c:v>-1E-3</c:v>
                </c:pt>
                <c:pt idx="347">
                  <c:v>0</c:v>
                </c:pt>
                <c:pt idx="348">
                  <c:v>0</c:v>
                </c:pt>
                <c:pt idx="349">
                  <c:v>-1E-3</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1E-3</c:v>
                </c:pt>
                <c:pt idx="368">
                  <c:v>1E-3</c:v>
                </c:pt>
                <c:pt idx="369">
                  <c:v>1E-3</c:v>
                </c:pt>
                <c:pt idx="370">
                  <c:v>1E-3</c:v>
                </c:pt>
                <c:pt idx="371">
                  <c:v>1E-3</c:v>
                </c:pt>
                <c:pt idx="372">
                  <c:v>1E-3</c:v>
                </c:pt>
                <c:pt idx="373">
                  <c:v>1E-3</c:v>
                </c:pt>
                <c:pt idx="374">
                  <c:v>1E-3</c:v>
                </c:pt>
                <c:pt idx="375">
                  <c:v>1E-3</c:v>
                </c:pt>
                <c:pt idx="376">
                  <c:v>1E-3</c:v>
                </c:pt>
                <c:pt idx="377">
                  <c:v>2E-3</c:v>
                </c:pt>
                <c:pt idx="378">
                  <c:v>2E-3</c:v>
                </c:pt>
                <c:pt idx="379">
                  <c:v>2E-3</c:v>
                </c:pt>
                <c:pt idx="380">
                  <c:v>2E-3</c:v>
                </c:pt>
                <c:pt idx="381">
                  <c:v>2E-3</c:v>
                </c:pt>
                <c:pt idx="382">
                  <c:v>2E-3</c:v>
                </c:pt>
                <c:pt idx="383">
                  <c:v>2E-3</c:v>
                </c:pt>
                <c:pt idx="384">
                  <c:v>3.0000000000000001E-3</c:v>
                </c:pt>
                <c:pt idx="385">
                  <c:v>3.0000000000000001E-3</c:v>
                </c:pt>
                <c:pt idx="386">
                  <c:v>3.0000000000000001E-3</c:v>
                </c:pt>
                <c:pt idx="387">
                  <c:v>3.0000000000000001E-3</c:v>
                </c:pt>
                <c:pt idx="388">
                  <c:v>3.0000000000000001E-3</c:v>
                </c:pt>
                <c:pt idx="389">
                  <c:v>3.0000000000000001E-3</c:v>
                </c:pt>
                <c:pt idx="390">
                  <c:v>4.0000000000000001E-3</c:v>
                </c:pt>
                <c:pt idx="391">
                  <c:v>4.0000000000000001E-3</c:v>
                </c:pt>
                <c:pt idx="392">
                  <c:v>4.0000000000000001E-3</c:v>
                </c:pt>
                <c:pt idx="393">
                  <c:v>4.0000000000000001E-3</c:v>
                </c:pt>
                <c:pt idx="394">
                  <c:v>4.0000000000000001E-3</c:v>
                </c:pt>
                <c:pt idx="395">
                  <c:v>5.0000000000000001E-3</c:v>
                </c:pt>
                <c:pt idx="396">
                  <c:v>5.0000000000000001E-3</c:v>
                </c:pt>
                <c:pt idx="397">
                  <c:v>5.0000000000000001E-3</c:v>
                </c:pt>
                <c:pt idx="398">
                  <c:v>6.0000000000000001E-3</c:v>
                </c:pt>
                <c:pt idx="399">
                  <c:v>6.0000000000000001E-3</c:v>
                </c:pt>
                <c:pt idx="400">
                  <c:v>6.0000000000000001E-3</c:v>
                </c:pt>
                <c:pt idx="401">
                  <c:v>7.0000000000000001E-3</c:v>
                </c:pt>
                <c:pt idx="402">
                  <c:v>8.0000000000000002E-3</c:v>
                </c:pt>
                <c:pt idx="403">
                  <c:v>9.0000000000000011E-3</c:v>
                </c:pt>
                <c:pt idx="404">
                  <c:v>1.0999999999999999E-2</c:v>
                </c:pt>
                <c:pt idx="405">
                  <c:v>1.2E-2</c:v>
                </c:pt>
                <c:pt idx="406">
                  <c:v>1.3000000000000001E-2</c:v>
                </c:pt>
                <c:pt idx="407">
                  <c:v>1.3000000000000001E-2</c:v>
                </c:pt>
                <c:pt idx="408">
                  <c:v>1.3999999999999999E-2</c:v>
                </c:pt>
                <c:pt idx="409">
                  <c:v>1.4999999999999999E-2</c:v>
                </c:pt>
                <c:pt idx="410">
                  <c:v>1.6E-2</c:v>
                </c:pt>
                <c:pt idx="411">
                  <c:v>1.7000000000000001E-2</c:v>
                </c:pt>
                <c:pt idx="412">
                  <c:v>1.8000000000000002E-2</c:v>
                </c:pt>
                <c:pt idx="413">
                  <c:v>0.02</c:v>
                </c:pt>
                <c:pt idx="414">
                  <c:v>2.1000000000000001E-2</c:v>
                </c:pt>
                <c:pt idx="415">
                  <c:v>2.2000000000000002E-2</c:v>
                </c:pt>
                <c:pt idx="416">
                  <c:v>2.4E-2</c:v>
                </c:pt>
                <c:pt idx="417">
                  <c:v>2.5000000000000001E-2</c:v>
                </c:pt>
                <c:pt idx="418">
                  <c:v>2.7E-2</c:v>
                </c:pt>
                <c:pt idx="419">
                  <c:v>2.9000000000000001E-2</c:v>
                </c:pt>
                <c:pt idx="420">
                  <c:v>3.2000000000000001E-2</c:v>
                </c:pt>
                <c:pt idx="421">
                  <c:v>3.5000000000000003E-2</c:v>
                </c:pt>
                <c:pt idx="422">
                  <c:v>0.04</c:v>
                </c:pt>
                <c:pt idx="423">
                  <c:v>4.5999999999999999E-2</c:v>
                </c:pt>
                <c:pt idx="424">
                  <c:v>5.5E-2</c:v>
                </c:pt>
                <c:pt idx="425">
                  <c:v>6.9000000000000006E-2</c:v>
                </c:pt>
                <c:pt idx="426">
                  <c:v>8.7999999999999995E-2</c:v>
                </c:pt>
                <c:pt idx="427">
                  <c:v>0.11600000000000001</c:v>
                </c:pt>
                <c:pt idx="428">
                  <c:v>0.158</c:v>
                </c:pt>
                <c:pt idx="429">
                  <c:v>0.218</c:v>
                </c:pt>
                <c:pt idx="430">
                  <c:v>0.29499999999999998</c:v>
                </c:pt>
                <c:pt idx="431">
                  <c:v>0.36799999999999999</c:v>
                </c:pt>
                <c:pt idx="432">
                  <c:v>0.41299999999999998</c:v>
                </c:pt>
                <c:pt idx="433">
                  <c:v>0.437</c:v>
                </c:pt>
                <c:pt idx="434">
                  <c:v>0.47</c:v>
                </c:pt>
                <c:pt idx="435">
                  <c:v>0.51600000000000001</c:v>
                </c:pt>
                <c:pt idx="436">
                  <c:v>0.55600000000000005</c:v>
                </c:pt>
                <c:pt idx="437">
                  <c:v>0.59199999999999997</c:v>
                </c:pt>
                <c:pt idx="438">
                  <c:v>0.627</c:v>
                </c:pt>
                <c:pt idx="439">
                  <c:v>0.66400000000000003</c:v>
                </c:pt>
                <c:pt idx="440">
                  <c:v>0.69599999999999995</c:v>
                </c:pt>
                <c:pt idx="441">
                  <c:v>0.72</c:v>
                </c:pt>
                <c:pt idx="442">
                  <c:v>0.72499999999999998</c:v>
                </c:pt>
                <c:pt idx="443">
                  <c:v>0.71</c:v>
                </c:pt>
                <c:pt idx="444">
                  <c:v>0.69899999999999995</c:v>
                </c:pt>
                <c:pt idx="445">
                  <c:v>0.70299999999999996</c:v>
                </c:pt>
                <c:pt idx="446">
                  <c:v>0.71399999999999997</c:v>
                </c:pt>
                <c:pt idx="447">
                  <c:v>0.72199999999999998</c:v>
                </c:pt>
                <c:pt idx="448">
                  <c:v>0.71499999999999997</c:v>
                </c:pt>
                <c:pt idx="449">
                  <c:v>0.69799999999999995</c:v>
                </c:pt>
                <c:pt idx="450">
                  <c:v>0.68500000000000005</c:v>
                </c:pt>
                <c:pt idx="451">
                  <c:v>0.68100000000000005</c:v>
                </c:pt>
                <c:pt idx="452">
                  <c:v>0.68</c:v>
                </c:pt>
                <c:pt idx="453">
                  <c:v>0.67300000000000004</c:v>
                </c:pt>
                <c:pt idx="454">
                  <c:v>0.66</c:v>
                </c:pt>
                <c:pt idx="455">
                  <c:v>0.64900000000000002</c:v>
                </c:pt>
                <c:pt idx="456">
                  <c:v>0.64300000000000002</c:v>
                </c:pt>
                <c:pt idx="457">
                  <c:v>0.64100000000000001</c:v>
                </c:pt>
                <c:pt idx="458">
                  <c:v>0.63800000000000001</c:v>
                </c:pt>
                <c:pt idx="459">
                  <c:v>0.63100000000000001</c:v>
                </c:pt>
                <c:pt idx="460">
                  <c:v>0.625</c:v>
                </c:pt>
                <c:pt idx="461">
                  <c:v>0.623</c:v>
                </c:pt>
                <c:pt idx="462">
                  <c:v>0.627</c:v>
                </c:pt>
                <c:pt idx="463">
                  <c:v>0.63400000000000001</c:v>
                </c:pt>
                <c:pt idx="464">
                  <c:v>0.64500000000000002</c:v>
                </c:pt>
                <c:pt idx="465">
                  <c:v>0.66</c:v>
                </c:pt>
                <c:pt idx="466">
                  <c:v>0.68600000000000005</c:v>
                </c:pt>
                <c:pt idx="467">
                  <c:v>0.72499999999999998</c:v>
                </c:pt>
                <c:pt idx="468">
                  <c:v>0.78300000000000003</c:v>
                </c:pt>
                <c:pt idx="469">
                  <c:v>0.86599999999999999</c:v>
                </c:pt>
                <c:pt idx="470">
                  <c:v>0.98599999999999999</c:v>
                </c:pt>
                <c:pt idx="471">
                  <c:v>1.1589999999999998</c:v>
                </c:pt>
                <c:pt idx="472">
                  <c:v>1.4029999999999998</c:v>
                </c:pt>
                <c:pt idx="473">
                  <c:v>1.732</c:v>
                </c:pt>
                <c:pt idx="474">
                  <c:v>2.1439999999999997</c:v>
                </c:pt>
                <c:pt idx="475">
                  <c:v>2.5509999999999997</c:v>
                </c:pt>
                <c:pt idx="476">
                  <c:v>2.8180000000000001</c:v>
                </c:pt>
                <c:pt idx="477">
                  <c:v>2.9209999999999998</c:v>
                </c:pt>
                <c:pt idx="478">
                  <c:v>2.9419999999999997</c:v>
                </c:pt>
                <c:pt idx="479">
                  <c:v>2.9739999999999998</c:v>
                </c:pt>
                <c:pt idx="480">
                  <c:v>3.01</c:v>
                </c:pt>
                <c:pt idx="481">
                  <c:v>3.0339999999999998</c:v>
                </c:pt>
                <c:pt idx="482">
                  <c:v>3.0289999999999999</c:v>
                </c:pt>
                <c:pt idx="483">
                  <c:v>3.0249999999999999</c:v>
                </c:pt>
                <c:pt idx="484">
                  <c:v>3.0259999999999998</c:v>
                </c:pt>
                <c:pt idx="485">
                  <c:v>3.0179999999999998</c:v>
                </c:pt>
                <c:pt idx="486">
                  <c:v>3.0169999999999999</c:v>
                </c:pt>
                <c:pt idx="487">
                  <c:v>2.996</c:v>
                </c:pt>
                <c:pt idx="488">
                  <c:v>2.968</c:v>
                </c:pt>
                <c:pt idx="489">
                  <c:v>2.9379999999999997</c:v>
                </c:pt>
                <c:pt idx="490">
                  <c:v>2.8969999999999998</c:v>
                </c:pt>
                <c:pt idx="491">
                  <c:v>2.8609999999999998</c:v>
                </c:pt>
                <c:pt idx="492">
                  <c:v>2.8069999999999999</c:v>
                </c:pt>
                <c:pt idx="493">
                  <c:v>2.7330000000000001</c:v>
                </c:pt>
                <c:pt idx="494">
                  <c:v>2.625</c:v>
                </c:pt>
                <c:pt idx="495">
                  <c:v>2.5059999999999998</c:v>
                </c:pt>
                <c:pt idx="496">
                  <c:v>2.3479999999999999</c:v>
                </c:pt>
                <c:pt idx="497">
                  <c:v>2.1679999999999997</c:v>
                </c:pt>
                <c:pt idx="498">
                  <c:v>1.8919999999999999</c:v>
                </c:pt>
                <c:pt idx="499">
                  <c:v>1.6789999999999998</c:v>
                </c:pt>
                <c:pt idx="500">
                  <c:v>1.3779999999999999</c:v>
                </c:pt>
                <c:pt idx="501">
                  <c:v>9.4E-2</c:v>
                </c:pt>
                <c:pt idx="502">
                  <c:v>6.0999999999999999E-2</c:v>
                </c:pt>
                <c:pt idx="503">
                  <c:v>4.7E-2</c:v>
                </c:pt>
                <c:pt idx="504">
                  <c:v>4.2000000000000003E-2</c:v>
                </c:pt>
                <c:pt idx="505">
                  <c:v>3.7999999999999999E-2</c:v>
                </c:pt>
                <c:pt idx="506">
                  <c:v>3.5000000000000003E-2</c:v>
                </c:pt>
                <c:pt idx="507">
                  <c:v>3.2000000000000001E-2</c:v>
                </c:pt>
                <c:pt idx="508">
                  <c:v>3.0000000000000002E-2</c:v>
                </c:pt>
                <c:pt idx="509">
                  <c:v>2.9000000000000001E-2</c:v>
                </c:pt>
                <c:pt idx="510">
                  <c:v>2.8000000000000001E-2</c:v>
                </c:pt>
              </c:numCache>
            </c:numRef>
          </c:yVal>
          <c:smooth val="0"/>
          <c:extLst>
            <c:ext xmlns:c16="http://schemas.microsoft.com/office/drawing/2014/chart" uri="{C3380CC4-5D6E-409C-BE32-E72D297353CC}">
              <c16:uniqueId val="{00000002-D3A8-4FC8-B029-7D1C2237B320}"/>
            </c:ext>
          </c:extLst>
        </c:ser>
        <c:ser>
          <c:idx val="3"/>
          <c:order val="3"/>
          <c:tx>
            <c:strRef>
              <c:f>'Total Monomer Absortivity'!$AE$1:$AH$1</c:f>
              <c:strCache>
                <c:ptCount val="1"/>
                <c:pt idx="0">
                  <c:v>SMA 1000</c:v>
                </c:pt>
              </c:strCache>
            </c:strRef>
          </c:tx>
          <c:spPr>
            <a:ln w="25400" cap="rnd">
              <a:solidFill>
                <a:srgbClr val="00B050"/>
              </a:solidFill>
              <a:prstDash val="dash"/>
              <a:round/>
            </a:ln>
            <a:effectLst/>
          </c:spPr>
          <c:marker>
            <c:symbol val="none"/>
          </c:marker>
          <c:xVal>
            <c:numRef>
              <c:f>'Total Monomer Absortivity'!$A$3:$A$513</c:f>
              <c:numCache>
                <c:formatCode>General</c:formatCode>
                <c:ptCount val="511"/>
                <c:pt idx="0">
                  <c:v>700</c:v>
                </c:pt>
                <c:pt idx="1">
                  <c:v>699</c:v>
                </c:pt>
                <c:pt idx="2">
                  <c:v>698</c:v>
                </c:pt>
                <c:pt idx="3">
                  <c:v>697</c:v>
                </c:pt>
                <c:pt idx="4">
                  <c:v>696</c:v>
                </c:pt>
                <c:pt idx="5">
                  <c:v>695</c:v>
                </c:pt>
                <c:pt idx="6">
                  <c:v>694</c:v>
                </c:pt>
                <c:pt idx="7">
                  <c:v>693</c:v>
                </c:pt>
                <c:pt idx="8">
                  <c:v>692</c:v>
                </c:pt>
                <c:pt idx="9">
                  <c:v>691</c:v>
                </c:pt>
                <c:pt idx="10">
                  <c:v>690</c:v>
                </c:pt>
                <c:pt idx="11">
                  <c:v>689</c:v>
                </c:pt>
                <c:pt idx="12">
                  <c:v>688</c:v>
                </c:pt>
                <c:pt idx="13">
                  <c:v>687</c:v>
                </c:pt>
                <c:pt idx="14">
                  <c:v>686</c:v>
                </c:pt>
                <c:pt idx="15">
                  <c:v>685</c:v>
                </c:pt>
                <c:pt idx="16">
                  <c:v>684</c:v>
                </c:pt>
                <c:pt idx="17">
                  <c:v>683</c:v>
                </c:pt>
                <c:pt idx="18">
                  <c:v>682</c:v>
                </c:pt>
                <c:pt idx="19">
                  <c:v>681</c:v>
                </c:pt>
                <c:pt idx="20">
                  <c:v>680</c:v>
                </c:pt>
                <c:pt idx="21">
                  <c:v>679</c:v>
                </c:pt>
                <c:pt idx="22">
                  <c:v>678</c:v>
                </c:pt>
                <c:pt idx="23">
                  <c:v>677</c:v>
                </c:pt>
                <c:pt idx="24">
                  <c:v>676</c:v>
                </c:pt>
                <c:pt idx="25">
                  <c:v>675</c:v>
                </c:pt>
                <c:pt idx="26">
                  <c:v>674</c:v>
                </c:pt>
                <c:pt idx="27">
                  <c:v>673</c:v>
                </c:pt>
                <c:pt idx="28">
                  <c:v>672</c:v>
                </c:pt>
                <c:pt idx="29">
                  <c:v>671</c:v>
                </c:pt>
                <c:pt idx="30">
                  <c:v>670</c:v>
                </c:pt>
                <c:pt idx="31">
                  <c:v>669</c:v>
                </c:pt>
                <c:pt idx="32">
                  <c:v>668</c:v>
                </c:pt>
                <c:pt idx="33">
                  <c:v>667</c:v>
                </c:pt>
                <c:pt idx="34">
                  <c:v>666</c:v>
                </c:pt>
                <c:pt idx="35">
                  <c:v>665</c:v>
                </c:pt>
                <c:pt idx="36">
                  <c:v>664</c:v>
                </c:pt>
                <c:pt idx="37">
                  <c:v>663</c:v>
                </c:pt>
                <c:pt idx="38">
                  <c:v>662</c:v>
                </c:pt>
                <c:pt idx="39">
                  <c:v>661</c:v>
                </c:pt>
                <c:pt idx="40">
                  <c:v>660</c:v>
                </c:pt>
                <c:pt idx="41">
                  <c:v>659</c:v>
                </c:pt>
                <c:pt idx="42">
                  <c:v>658</c:v>
                </c:pt>
                <c:pt idx="43">
                  <c:v>657</c:v>
                </c:pt>
                <c:pt idx="44">
                  <c:v>656</c:v>
                </c:pt>
                <c:pt idx="45">
                  <c:v>655</c:v>
                </c:pt>
                <c:pt idx="46">
                  <c:v>654</c:v>
                </c:pt>
                <c:pt idx="47">
                  <c:v>653</c:v>
                </c:pt>
                <c:pt idx="48">
                  <c:v>652</c:v>
                </c:pt>
                <c:pt idx="49">
                  <c:v>651</c:v>
                </c:pt>
                <c:pt idx="50">
                  <c:v>650</c:v>
                </c:pt>
                <c:pt idx="51">
                  <c:v>649</c:v>
                </c:pt>
                <c:pt idx="52">
                  <c:v>648</c:v>
                </c:pt>
                <c:pt idx="53">
                  <c:v>647</c:v>
                </c:pt>
                <c:pt idx="54">
                  <c:v>646</c:v>
                </c:pt>
                <c:pt idx="55">
                  <c:v>645</c:v>
                </c:pt>
                <c:pt idx="56">
                  <c:v>644</c:v>
                </c:pt>
                <c:pt idx="57">
                  <c:v>643</c:v>
                </c:pt>
                <c:pt idx="58">
                  <c:v>642</c:v>
                </c:pt>
                <c:pt idx="59">
                  <c:v>641</c:v>
                </c:pt>
                <c:pt idx="60">
                  <c:v>640</c:v>
                </c:pt>
                <c:pt idx="61">
                  <c:v>639</c:v>
                </c:pt>
                <c:pt idx="62">
                  <c:v>638</c:v>
                </c:pt>
                <c:pt idx="63">
                  <c:v>637</c:v>
                </c:pt>
                <c:pt idx="64">
                  <c:v>636</c:v>
                </c:pt>
                <c:pt idx="65">
                  <c:v>635</c:v>
                </c:pt>
                <c:pt idx="66">
                  <c:v>634</c:v>
                </c:pt>
                <c:pt idx="67">
                  <c:v>633</c:v>
                </c:pt>
                <c:pt idx="68">
                  <c:v>632</c:v>
                </c:pt>
                <c:pt idx="69">
                  <c:v>631</c:v>
                </c:pt>
                <c:pt idx="70">
                  <c:v>630</c:v>
                </c:pt>
                <c:pt idx="71">
                  <c:v>629</c:v>
                </c:pt>
                <c:pt idx="72">
                  <c:v>628</c:v>
                </c:pt>
                <c:pt idx="73">
                  <c:v>627</c:v>
                </c:pt>
                <c:pt idx="74">
                  <c:v>626</c:v>
                </c:pt>
                <c:pt idx="75">
                  <c:v>625</c:v>
                </c:pt>
                <c:pt idx="76">
                  <c:v>624</c:v>
                </c:pt>
                <c:pt idx="77">
                  <c:v>623</c:v>
                </c:pt>
                <c:pt idx="78">
                  <c:v>622</c:v>
                </c:pt>
                <c:pt idx="79">
                  <c:v>621</c:v>
                </c:pt>
                <c:pt idx="80">
                  <c:v>620</c:v>
                </c:pt>
                <c:pt idx="81">
                  <c:v>619</c:v>
                </c:pt>
                <c:pt idx="82">
                  <c:v>618</c:v>
                </c:pt>
                <c:pt idx="83">
                  <c:v>617</c:v>
                </c:pt>
                <c:pt idx="84">
                  <c:v>616</c:v>
                </c:pt>
                <c:pt idx="85">
                  <c:v>615</c:v>
                </c:pt>
                <c:pt idx="86">
                  <c:v>614</c:v>
                </c:pt>
                <c:pt idx="87">
                  <c:v>613</c:v>
                </c:pt>
                <c:pt idx="88">
                  <c:v>612</c:v>
                </c:pt>
                <c:pt idx="89">
                  <c:v>611</c:v>
                </c:pt>
                <c:pt idx="90">
                  <c:v>610</c:v>
                </c:pt>
                <c:pt idx="91">
                  <c:v>609</c:v>
                </c:pt>
                <c:pt idx="92">
                  <c:v>608</c:v>
                </c:pt>
                <c:pt idx="93">
                  <c:v>607</c:v>
                </c:pt>
                <c:pt idx="94">
                  <c:v>606</c:v>
                </c:pt>
                <c:pt idx="95">
                  <c:v>605</c:v>
                </c:pt>
                <c:pt idx="96">
                  <c:v>604</c:v>
                </c:pt>
                <c:pt idx="97">
                  <c:v>603</c:v>
                </c:pt>
                <c:pt idx="98">
                  <c:v>602</c:v>
                </c:pt>
                <c:pt idx="99">
                  <c:v>601</c:v>
                </c:pt>
                <c:pt idx="100">
                  <c:v>600</c:v>
                </c:pt>
                <c:pt idx="101">
                  <c:v>599</c:v>
                </c:pt>
                <c:pt idx="102">
                  <c:v>598</c:v>
                </c:pt>
                <c:pt idx="103">
                  <c:v>597</c:v>
                </c:pt>
                <c:pt idx="104">
                  <c:v>596</c:v>
                </c:pt>
                <c:pt idx="105">
                  <c:v>595</c:v>
                </c:pt>
                <c:pt idx="106">
                  <c:v>594</c:v>
                </c:pt>
                <c:pt idx="107">
                  <c:v>593</c:v>
                </c:pt>
                <c:pt idx="108">
                  <c:v>592</c:v>
                </c:pt>
                <c:pt idx="109">
                  <c:v>591</c:v>
                </c:pt>
                <c:pt idx="110">
                  <c:v>590</c:v>
                </c:pt>
                <c:pt idx="111">
                  <c:v>589</c:v>
                </c:pt>
                <c:pt idx="112">
                  <c:v>588</c:v>
                </c:pt>
                <c:pt idx="113">
                  <c:v>587</c:v>
                </c:pt>
                <c:pt idx="114">
                  <c:v>586</c:v>
                </c:pt>
                <c:pt idx="115">
                  <c:v>585</c:v>
                </c:pt>
                <c:pt idx="116">
                  <c:v>584</c:v>
                </c:pt>
                <c:pt idx="117">
                  <c:v>583</c:v>
                </c:pt>
                <c:pt idx="118">
                  <c:v>582</c:v>
                </c:pt>
                <c:pt idx="119">
                  <c:v>581</c:v>
                </c:pt>
                <c:pt idx="120">
                  <c:v>580</c:v>
                </c:pt>
                <c:pt idx="121">
                  <c:v>579</c:v>
                </c:pt>
                <c:pt idx="122">
                  <c:v>578</c:v>
                </c:pt>
                <c:pt idx="123">
                  <c:v>577</c:v>
                </c:pt>
                <c:pt idx="124">
                  <c:v>576</c:v>
                </c:pt>
                <c:pt idx="125">
                  <c:v>575</c:v>
                </c:pt>
                <c:pt idx="126">
                  <c:v>574</c:v>
                </c:pt>
                <c:pt idx="127">
                  <c:v>573</c:v>
                </c:pt>
                <c:pt idx="128">
                  <c:v>572</c:v>
                </c:pt>
                <c:pt idx="129">
                  <c:v>571</c:v>
                </c:pt>
                <c:pt idx="130">
                  <c:v>570</c:v>
                </c:pt>
                <c:pt idx="131">
                  <c:v>569</c:v>
                </c:pt>
                <c:pt idx="132">
                  <c:v>568</c:v>
                </c:pt>
                <c:pt idx="133">
                  <c:v>567</c:v>
                </c:pt>
                <c:pt idx="134">
                  <c:v>566</c:v>
                </c:pt>
                <c:pt idx="135">
                  <c:v>565</c:v>
                </c:pt>
                <c:pt idx="136">
                  <c:v>564</c:v>
                </c:pt>
                <c:pt idx="137">
                  <c:v>563</c:v>
                </c:pt>
                <c:pt idx="138">
                  <c:v>562</c:v>
                </c:pt>
                <c:pt idx="139">
                  <c:v>561</c:v>
                </c:pt>
                <c:pt idx="140">
                  <c:v>560</c:v>
                </c:pt>
                <c:pt idx="141">
                  <c:v>559</c:v>
                </c:pt>
                <c:pt idx="142">
                  <c:v>558</c:v>
                </c:pt>
                <c:pt idx="143">
                  <c:v>557</c:v>
                </c:pt>
                <c:pt idx="144">
                  <c:v>556</c:v>
                </c:pt>
                <c:pt idx="145">
                  <c:v>555</c:v>
                </c:pt>
                <c:pt idx="146">
                  <c:v>554</c:v>
                </c:pt>
                <c:pt idx="147">
                  <c:v>553</c:v>
                </c:pt>
                <c:pt idx="148">
                  <c:v>552</c:v>
                </c:pt>
                <c:pt idx="149">
                  <c:v>551</c:v>
                </c:pt>
                <c:pt idx="150">
                  <c:v>550</c:v>
                </c:pt>
                <c:pt idx="151">
                  <c:v>549</c:v>
                </c:pt>
                <c:pt idx="152">
                  <c:v>548</c:v>
                </c:pt>
                <c:pt idx="153">
                  <c:v>547</c:v>
                </c:pt>
                <c:pt idx="154">
                  <c:v>546</c:v>
                </c:pt>
                <c:pt idx="155">
                  <c:v>545</c:v>
                </c:pt>
                <c:pt idx="156">
                  <c:v>544</c:v>
                </c:pt>
                <c:pt idx="157">
                  <c:v>543</c:v>
                </c:pt>
                <c:pt idx="158">
                  <c:v>542</c:v>
                </c:pt>
                <c:pt idx="159">
                  <c:v>541</c:v>
                </c:pt>
                <c:pt idx="160">
                  <c:v>540</c:v>
                </c:pt>
                <c:pt idx="161">
                  <c:v>539</c:v>
                </c:pt>
                <c:pt idx="162">
                  <c:v>538</c:v>
                </c:pt>
                <c:pt idx="163">
                  <c:v>537</c:v>
                </c:pt>
                <c:pt idx="164">
                  <c:v>536</c:v>
                </c:pt>
                <c:pt idx="165">
                  <c:v>535</c:v>
                </c:pt>
                <c:pt idx="166">
                  <c:v>534</c:v>
                </c:pt>
                <c:pt idx="167">
                  <c:v>533</c:v>
                </c:pt>
                <c:pt idx="168">
                  <c:v>532</c:v>
                </c:pt>
                <c:pt idx="169">
                  <c:v>531</c:v>
                </c:pt>
                <c:pt idx="170">
                  <c:v>530</c:v>
                </c:pt>
                <c:pt idx="171">
                  <c:v>529</c:v>
                </c:pt>
                <c:pt idx="172">
                  <c:v>528</c:v>
                </c:pt>
                <c:pt idx="173">
                  <c:v>527</c:v>
                </c:pt>
                <c:pt idx="174">
                  <c:v>526</c:v>
                </c:pt>
                <c:pt idx="175">
                  <c:v>525</c:v>
                </c:pt>
                <c:pt idx="176">
                  <c:v>524</c:v>
                </c:pt>
                <c:pt idx="177">
                  <c:v>523</c:v>
                </c:pt>
                <c:pt idx="178">
                  <c:v>522</c:v>
                </c:pt>
                <c:pt idx="179">
                  <c:v>521</c:v>
                </c:pt>
                <c:pt idx="180">
                  <c:v>520</c:v>
                </c:pt>
                <c:pt idx="181">
                  <c:v>519</c:v>
                </c:pt>
                <c:pt idx="182">
                  <c:v>518</c:v>
                </c:pt>
                <c:pt idx="183">
                  <c:v>517</c:v>
                </c:pt>
                <c:pt idx="184">
                  <c:v>516</c:v>
                </c:pt>
                <c:pt idx="185">
                  <c:v>515</c:v>
                </c:pt>
                <c:pt idx="186">
                  <c:v>514</c:v>
                </c:pt>
                <c:pt idx="187">
                  <c:v>513</c:v>
                </c:pt>
                <c:pt idx="188">
                  <c:v>512</c:v>
                </c:pt>
                <c:pt idx="189">
                  <c:v>511</c:v>
                </c:pt>
                <c:pt idx="190">
                  <c:v>510</c:v>
                </c:pt>
                <c:pt idx="191">
                  <c:v>509</c:v>
                </c:pt>
                <c:pt idx="192">
                  <c:v>508</c:v>
                </c:pt>
                <c:pt idx="193">
                  <c:v>507</c:v>
                </c:pt>
                <c:pt idx="194">
                  <c:v>506</c:v>
                </c:pt>
                <c:pt idx="195">
                  <c:v>505</c:v>
                </c:pt>
                <c:pt idx="196">
                  <c:v>504</c:v>
                </c:pt>
                <c:pt idx="197">
                  <c:v>503</c:v>
                </c:pt>
                <c:pt idx="198">
                  <c:v>502</c:v>
                </c:pt>
                <c:pt idx="199">
                  <c:v>501</c:v>
                </c:pt>
                <c:pt idx="200">
                  <c:v>500</c:v>
                </c:pt>
                <c:pt idx="201">
                  <c:v>499</c:v>
                </c:pt>
                <c:pt idx="202">
                  <c:v>498</c:v>
                </c:pt>
                <c:pt idx="203">
                  <c:v>497</c:v>
                </c:pt>
                <c:pt idx="204">
                  <c:v>496</c:v>
                </c:pt>
                <c:pt idx="205">
                  <c:v>495</c:v>
                </c:pt>
                <c:pt idx="206">
                  <c:v>494</c:v>
                </c:pt>
                <c:pt idx="207">
                  <c:v>493</c:v>
                </c:pt>
                <c:pt idx="208">
                  <c:v>492</c:v>
                </c:pt>
                <c:pt idx="209">
                  <c:v>491</c:v>
                </c:pt>
                <c:pt idx="210">
                  <c:v>490</c:v>
                </c:pt>
                <c:pt idx="211">
                  <c:v>489</c:v>
                </c:pt>
                <c:pt idx="212">
                  <c:v>488</c:v>
                </c:pt>
                <c:pt idx="213">
                  <c:v>487</c:v>
                </c:pt>
                <c:pt idx="214">
                  <c:v>486</c:v>
                </c:pt>
                <c:pt idx="215">
                  <c:v>485</c:v>
                </c:pt>
                <c:pt idx="216">
                  <c:v>484</c:v>
                </c:pt>
                <c:pt idx="217">
                  <c:v>483</c:v>
                </c:pt>
                <c:pt idx="218">
                  <c:v>482</c:v>
                </c:pt>
                <c:pt idx="219">
                  <c:v>481</c:v>
                </c:pt>
                <c:pt idx="220">
                  <c:v>480</c:v>
                </c:pt>
                <c:pt idx="221">
                  <c:v>479</c:v>
                </c:pt>
                <c:pt idx="222">
                  <c:v>478</c:v>
                </c:pt>
                <c:pt idx="223">
                  <c:v>477</c:v>
                </c:pt>
                <c:pt idx="224">
                  <c:v>476</c:v>
                </c:pt>
                <c:pt idx="225">
                  <c:v>475</c:v>
                </c:pt>
                <c:pt idx="226">
                  <c:v>474</c:v>
                </c:pt>
                <c:pt idx="227">
                  <c:v>473</c:v>
                </c:pt>
                <c:pt idx="228">
                  <c:v>472</c:v>
                </c:pt>
                <c:pt idx="229">
                  <c:v>471</c:v>
                </c:pt>
                <c:pt idx="230">
                  <c:v>470</c:v>
                </c:pt>
                <c:pt idx="231">
                  <c:v>469</c:v>
                </c:pt>
                <c:pt idx="232">
                  <c:v>468</c:v>
                </c:pt>
                <c:pt idx="233">
                  <c:v>467</c:v>
                </c:pt>
                <c:pt idx="234">
                  <c:v>466</c:v>
                </c:pt>
                <c:pt idx="235">
                  <c:v>465</c:v>
                </c:pt>
                <c:pt idx="236">
                  <c:v>464</c:v>
                </c:pt>
                <c:pt idx="237">
                  <c:v>463</c:v>
                </c:pt>
                <c:pt idx="238">
                  <c:v>462</c:v>
                </c:pt>
                <c:pt idx="239">
                  <c:v>461</c:v>
                </c:pt>
                <c:pt idx="240">
                  <c:v>460</c:v>
                </c:pt>
                <c:pt idx="241">
                  <c:v>459</c:v>
                </c:pt>
                <c:pt idx="242">
                  <c:v>458</c:v>
                </c:pt>
                <c:pt idx="243">
                  <c:v>457</c:v>
                </c:pt>
                <c:pt idx="244">
                  <c:v>456</c:v>
                </c:pt>
                <c:pt idx="245">
                  <c:v>455</c:v>
                </c:pt>
                <c:pt idx="246">
                  <c:v>454</c:v>
                </c:pt>
                <c:pt idx="247">
                  <c:v>453</c:v>
                </c:pt>
                <c:pt idx="248">
                  <c:v>452</c:v>
                </c:pt>
                <c:pt idx="249">
                  <c:v>451</c:v>
                </c:pt>
                <c:pt idx="250">
                  <c:v>450</c:v>
                </c:pt>
                <c:pt idx="251">
                  <c:v>449</c:v>
                </c:pt>
                <c:pt idx="252">
                  <c:v>448</c:v>
                </c:pt>
                <c:pt idx="253">
                  <c:v>447</c:v>
                </c:pt>
                <c:pt idx="254">
                  <c:v>446</c:v>
                </c:pt>
                <c:pt idx="255">
                  <c:v>445</c:v>
                </c:pt>
                <c:pt idx="256">
                  <c:v>444</c:v>
                </c:pt>
                <c:pt idx="257">
                  <c:v>443</c:v>
                </c:pt>
                <c:pt idx="258">
                  <c:v>442</c:v>
                </c:pt>
                <c:pt idx="259">
                  <c:v>441</c:v>
                </c:pt>
                <c:pt idx="260">
                  <c:v>440</c:v>
                </c:pt>
                <c:pt idx="261">
                  <c:v>439</c:v>
                </c:pt>
                <c:pt idx="262">
                  <c:v>438</c:v>
                </c:pt>
                <c:pt idx="263">
                  <c:v>437</c:v>
                </c:pt>
                <c:pt idx="264">
                  <c:v>436</c:v>
                </c:pt>
                <c:pt idx="265">
                  <c:v>435</c:v>
                </c:pt>
                <c:pt idx="266">
                  <c:v>434</c:v>
                </c:pt>
                <c:pt idx="267">
                  <c:v>433</c:v>
                </c:pt>
                <c:pt idx="268">
                  <c:v>432</c:v>
                </c:pt>
                <c:pt idx="269">
                  <c:v>431</c:v>
                </c:pt>
                <c:pt idx="270">
                  <c:v>430</c:v>
                </c:pt>
                <c:pt idx="271">
                  <c:v>429</c:v>
                </c:pt>
                <c:pt idx="272">
                  <c:v>428</c:v>
                </c:pt>
                <c:pt idx="273">
                  <c:v>427</c:v>
                </c:pt>
                <c:pt idx="274">
                  <c:v>426</c:v>
                </c:pt>
                <c:pt idx="275">
                  <c:v>425</c:v>
                </c:pt>
                <c:pt idx="276">
                  <c:v>424</c:v>
                </c:pt>
                <c:pt idx="277">
                  <c:v>423</c:v>
                </c:pt>
                <c:pt idx="278">
                  <c:v>422</c:v>
                </c:pt>
                <c:pt idx="279">
                  <c:v>421</c:v>
                </c:pt>
                <c:pt idx="280">
                  <c:v>420</c:v>
                </c:pt>
                <c:pt idx="281">
                  <c:v>419</c:v>
                </c:pt>
                <c:pt idx="282">
                  <c:v>418</c:v>
                </c:pt>
                <c:pt idx="283">
                  <c:v>417</c:v>
                </c:pt>
                <c:pt idx="284">
                  <c:v>416</c:v>
                </c:pt>
                <c:pt idx="285">
                  <c:v>415</c:v>
                </c:pt>
                <c:pt idx="286">
                  <c:v>414</c:v>
                </c:pt>
                <c:pt idx="287">
                  <c:v>413</c:v>
                </c:pt>
                <c:pt idx="288">
                  <c:v>412</c:v>
                </c:pt>
                <c:pt idx="289">
                  <c:v>411</c:v>
                </c:pt>
                <c:pt idx="290">
                  <c:v>410</c:v>
                </c:pt>
                <c:pt idx="291">
                  <c:v>409</c:v>
                </c:pt>
                <c:pt idx="292">
                  <c:v>408</c:v>
                </c:pt>
                <c:pt idx="293">
                  <c:v>407</c:v>
                </c:pt>
                <c:pt idx="294">
                  <c:v>406</c:v>
                </c:pt>
                <c:pt idx="295">
                  <c:v>405</c:v>
                </c:pt>
                <c:pt idx="296">
                  <c:v>404</c:v>
                </c:pt>
                <c:pt idx="297">
                  <c:v>403</c:v>
                </c:pt>
                <c:pt idx="298">
                  <c:v>402</c:v>
                </c:pt>
                <c:pt idx="299">
                  <c:v>401</c:v>
                </c:pt>
                <c:pt idx="300">
                  <c:v>400</c:v>
                </c:pt>
                <c:pt idx="301">
                  <c:v>399</c:v>
                </c:pt>
                <c:pt idx="302">
                  <c:v>398</c:v>
                </c:pt>
                <c:pt idx="303">
                  <c:v>397</c:v>
                </c:pt>
                <c:pt idx="304">
                  <c:v>396</c:v>
                </c:pt>
                <c:pt idx="305">
                  <c:v>395</c:v>
                </c:pt>
                <c:pt idx="306">
                  <c:v>394</c:v>
                </c:pt>
                <c:pt idx="307">
                  <c:v>393</c:v>
                </c:pt>
                <c:pt idx="308">
                  <c:v>392</c:v>
                </c:pt>
                <c:pt idx="309">
                  <c:v>391</c:v>
                </c:pt>
                <c:pt idx="310">
                  <c:v>390</c:v>
                </c:pt>
                <c:pt idx="311">
                  <c:v>389</c:v>
                </c:pt>
                <c:pt idx="312">
                  <c:v>388</c:v>
                </c:pt>
                <c:pt idx="313">
                  <c:v>387</c:v>
                </c:pt>
                <c:pt idx="314">
                  <c:v>386</c:v>
                </c:pt>
                <c:pt idx="315">
                  <c:v>385</c:v>
                </c:pt>
                <c:pt idx="316">
                  <c:v>384</c:v>
                </c:pt>
                <c:pt idx="317">
                  <c:v>383</c:v>
                </c:pt>
                <c:pt idx="318">
                  <c:v>382</c:v>
                </c:pt>
                <c:pt idx="319">
                  <c:v>381</c:v>
                </c:pt>
                <c:pt idx="320">
                  <c:v>380</c:v>
                </c:pt>
                <c:pt idx="321">
                  <c:v>379</c:v>
                </c:pt>
                <c:pt idx="322">
                  <c:v>378</c:v>
                </c:pt>
                <c:pt idx="323">
                  <c:v>377</c:v>
                </c:pt>
                <c:pt idx="324">
                  <c:v>376</c:v>
                </c:pt>
                <c:pt idx="325">
                  <c:v>375</c:v>
                </c:pt>
                <c:pt idx="326">
                  <c:v>374</c:v>
                </c:pt>
                <c:pt idx="327">
                  <c:v>373</c:v>
                </c:pt>
                <c:pt idx="328">
                  <c:v>372</c:v>
                </c:pt>
                <c:pt idx="329">
                  <c:v>371</c:v>
                </c:pt>
                <c:pt idx="330">
                  <c:v>370</c:v>
                </c:pt>
                <c:pt idx="331">
                  <c:v>369</c:v>
                </c:pt>
                <c:pt idx="332">
                  <c:v>368</c:v>
                </c:pt>
                <c:pt idx="333">
                  <c:v>367</c:v>
                </c:pt>
                <c:pt idx="334">
                  <c:v>366</c:v>
                </c:pt>
                <c:pt idx="335">
                  <c:v>365</c:v>
                </c:pt>
                <c:pt idx="336">
                  <c:v>364</c:v>
                </c:pt>
                <c:pt idx="337">
                  <c:v>363</c:v>
                </c:pt>
                <c:pt idx="338">
                  <c:v>362</c:v>
                </c:pt>
                <c:pt idx="339">
                  <c:v>361</c:v>
                </c:pt>
                <c:pt idx="340">
                  <c:v>360</c:v>
                </c:pt>
                <c:pt idx="341">
                  <c:v>359</c:v>
                </c:pt>
                <c:pt idx="342">
                  <c:v>358</c:v>
                </c:pt>
                <c:pt idx="343">
                  <c:v>357</c:v>
                </c:pt>
                <c:pt idx="344">
                  <c:v>356</c:v>
                </c:pt>
                <c:pt idx="345">
                  <c:v>355</c:v>
                </c:pt>
                <c:pt idx="346">
                  <c:v>354</c:v>
                </c:pt>
                <c:pt idx="347">
                  <c:v>353</c:v>
                </c:pt>
                <c:pt idx="348">
                  <c:v>352</c:v>
                </c:pt>
                <c:pt idx="349">
                  <c:v>351</c:v>
                </c:pt>
                <c:pt idx="350">
                  <c:v>350</c:v>
                </c:pt>
                <c:pt idx="351">
                  <c:v>349</c:v>
                </c:pt>
                <c:pt idx="352">
                  <c:v>348</c:v>
                </c:pt>
                <c:pt idx="353">
                  <c:v>347</c:v>
                </c:pt>
                <c:pt idx="354">
                  <c:v>346</c:v>
                </c:pt>
                <c:pt idx="355">
                  <c:v>345</c:v>
                </c:pt>
                <c:pt idx="356">
                  <c:v>344</c:v>
                </c:pt>
                <c:pt idx="357">
                  <c:v>343</c:v>
                </c:pt>
                <c:pt idx="358">
                  <c:v>342</c:v>
                </c:pt>
                <c:pt idx="359">
                  <c:v>341</c:v>
                </c:pt>
                <c:pt idx="360">
                  <c:v>340</c:v>
                </c:pt>
                <c:pt idx="361">
                  <c:v>339</c:v>
                </c:pt>
                <c:pt idx="362">
                  <c:v>338</c:v>
                </c:pt>
                <c:pt idx="363">
                  <c:v>337</c:v>
                </c:pt>
                <c:pt idx="364">
                  <c:v>336</c:v>
                </c:pt>
                <c:pt idx="365">
                  <c:v>335</c:v>
                </c:pt>
                <c:pt idx="366">
                  <c:v>334</c:v>
                </c:pt>
                <c:pt idx="367">
                  <c:v>333</c:v>
                </c:pt>
                <c:pt idx="368">
                  <c:v>332</c:v>
                </c:pt>
                <c:pt idx="369">
                  <c:v>331</c:v>
                </c:pt>
                <c:pt idx="370">
                  <c:v>330</c:v>
                </c:pt>
                <c:pt idx="371">
                  <c:v>329</c:v>
                </c:pt>
                <c:pt idx="372">
                  <c:v>328</c:v>
                </c:pt>
                <c:pt idx="373">
                  <c:v>327</c:v>
                </c:pt>
                <c:pt idx="374">
                  <c:v>326</c:v>
                </c:pt>
                <c:pt idx="375">
                  <c:v>325</c:v>
                </c:pt>
                <c:pt idx="376">
                  <c:v>324</c:v>
                </c:pt>
                <c:pt idx="377">
                  <c:v>323</c:v>
                </c:pt>
                <c:pt idx="378">
                  <c:v>322</c:v>
                </c:pt>
                <c:pt idx="379">
                  <c:v>321</c:v>
                </c:pt>
                <c:pt idx="380">
                  <c:v>320</c:v>
                </c:pt>
                <c:pt idx="381">
                  <c:v>319</c:v>
                </c:pt>
                <c:pt idx="382">
                  <c:v>318</c:v>
                </c:pt>
                <c:pt idx="383">
                  <c:v>317</c:v>
                </c:pt>
                <c:pt idx="384">
                  <c:v>316</c:v>
                </c:pt>
                <c:pt idx="385">
                  <c:v>315</c:v>
                </c:pt>
                <c:pt idx="386">
                  <c:v>314</c:v>
                </c:pt>
                <c:pt idx="387">
                  <c:v>313</c:v>
                </c:pt>
                <c:pt idx="388">
                  <c:v>312</c:v>
                </c:pt>
                <c:pt idx="389">
                  <c:v>311</c:v>
                </c:pt>
                <c:pt idx="390">
                  <c:v>310</c:v>
                </c:pt>
                <c:pt idx="391">
                  <c:v>309</c:v>
                </c:pt>
                <c:pt idx="392">
                  <c:v>308</c:v>
                </c:pt>
                <c:pt idx="393">
                  <c:v>307</c:v>
                </c:pt>
                <c:pt idx="394">
                  <c:v>306</c:v>
                </c:pt>
                <c:pt idx="395">
                  <c:v>305</c:v>
                </c:pt>
                <c:pt idx="396">
                  <c:v>304</c:v>
                </c:pt>
                <c:pt idx="397">
                  <c:v>303</c:v>
                </c:pt>
                <c:pt idx="398">
                  <c:v>302</c:v>
                </c:pt>
                <c:pt idx="399">
                  <c:v>301</c:v>
                </c:pt>
                <c:pt idx="400">
                  <c:v>300</c:v>
                </c:pt>
                <c:pt idx="401">
                  <c:v>299</c:v>
                </c:pt>
                <c:pt idx="402">
                  <c:v>298</c:v>
                </c:pt>
                <c:pt idx="403">
                  <c:v>297</c:v>
                </c:pt>
                <c:pt idx="404">
                  <c:v>296</c:v>
                </c:pt>
                <c:pt idx="405">
                  <c:v>295</c:v>
                </c:pt>
                <c:pt idx="406">
                  <c:v>294</c:v>
                </c:pt>
                <c:pt idx="407">
                  <c:v>293</c:v>
                </c:pt>
                <c:pt idx="408">
                  <c:v>292</c:v>
                </c:pt>
                <c:pt idx="409">
                  <c:v>291</c:v>
                </c:pt>
                <c:pt idx="410">
                  <c:v>290</c:v>
                </c:pt>
                <c:pt idx="411">
                  <c:v>289</c:v>
                </c:pt>
                <c:pt idx="412">
                  <c:v>288</c:v>
                </c:pt>
                <c:pt idx="413">
                  <c:v>287</c:v>
                </c:pt>
                <c:pt idx="414">
                  <c:v>286</c:v>
                </c:pt>
                <c:pt idx="415">
                  <c:v>285</c:v>
                </c:pt>
                <c:pt idx="416">
                  <c:v>284</c:v>
                </c:pt>
                <c:pt idx="417">
                  <c:v>283</c:v>
                </c:pt>
                <c:pt idx="418">
                  <c:v>282</c:v>
                </c:pt>
                <c:pt idx="419">
                  <c:v>281</c:v>
                </c:pt>
                <c:pt idx="420">
                  <c:v>280</c:v>
                </c:pt>
                <c:pt idx="421">
                  <c:v>279</c:v>
                </c:pt>
                <c:pt idx="422">
                  <c:v>278</c:v>
                </c:pt>
                <c:pt idx="423">
                  <c:v>277</c:v>
                </c:pt>
                <c:pt idx="424">
                  <c:v>276</c:v>
                </c:pt>
                <c:pt idx="425">
                  <c:v>275</c:v>
                </c:pt>
                <c:pt idx="426">
                  <c:v>274</c:v>
                </c:pt>
                <c:pt idx="427">
                  <c:v>273</c:v>
                </c:pt>
                <c:pt idx="428">
                  <c:v>272</c:v>
                </c:pt>
                <c:pt idx="429">
                  <c:v>271</c:v>
                </c:pt>
                <c:pt idx="430">
                  <c:v>270</c:v>
                </c:pt>
                <c:pt idx="431">
                  <c:v>269</c:v>
                </c:pt>
                <c:pt idx="432">
                  <c:v>268</c:v>
                </c:pt>
                <c:pt idx="433">
                  <c:v>267</c:v>
                </c:pt>
                <c:pt idx="434">
                  <c:v>266</c:v>
                </c:pt>
                <c:pt idx="435">
                  <c:v>265</c:v>
                </c:pt>
                <c:pt idx="436">
                  <c:v>264</c:v>
                </c:pt>
                <c:pt idx="437">
                  <c:v>263</c:v>
                </c:pt>
                <c:pt idx="438">
                  <c:v>262</c:v>
                </c:pt>
                <c:pt idx="439">
                  <c:v>261</c:v>
                </c:pt>
                <c:pt idx="440">
                  <c:v>260</c:v>
                </c:pt>
                <c:pt idx="441">
                  <c:v>259</c:v>
                </c:pt>
                <c:pt idx="442">
                  <c:v>258</c:v>
                </c:pt>
                <c:pt idx="443">
                  <c:v>257</c:v>
                </c:pt>
                <c:pt idx="444">
                  <c:v>256</c:v>
                </c:pt>
                <c:pt idx="445">
                  <c:v>255</c:v>
                </c:pt>
                <c:pt idx="446">
                  <c:v>254</c:v>
                </c:pt>
                <c:pt idx="447">
                  <c:v>253</c:v>
                </c:pt>
                <c:pt idx="448">
                  <c:v>252</c:v>
                </c:pt>
                <c:pt idx="449">
                  <c:v>251</c:v>
                </c:pt>
                <c:pt idx="450">
                  <c:v>250</c:v>
                </c:pt>
                <c:pt idx="451">
                  <c:v>249</c:v>
                </c:pt>
                <c:pt idx="452">
                  <c:v>248</c:v>
                </c:pt>
                <c:pt idx="453">
                  <c:v>247</c:v>
                </c:pt>
                <c:pt idx="454">
                  <c:v>246</c:v>
                </c:pt>
                <c:pt idx="455">
                  <c:v>245</c:v>
                </c:pt>
                <c:pt idx="456">
                  <c:v>244</c:v>
                </c:pt>
                <c:pt idx="457">
                  <c:v>243</c:v>
                </c:pt>
                <c:pt idx="458">
                  <c:v>242</c:v>
                </c:pt>
                <c:pt idx="459">
                  <c:v>241</c:v>
                </c:pt>
                <c:pt idx="460">
                  <c:v>240</c:v>
                </c:pt>
                <c:pt idx="461">
                  <c:v>239</c:v>
                </c:pt>
                <c:pt idx="462">
                  <c:v>238</c:v>
                </c:pt>
                <c:pt idx="463">
                  <c:v>237</c:v>
                </c:pt>
                <c:pt idx="464">
                  <c:v>236</c:v>
                </c:pt>
                <c:pt idx="465">
                  <c:v>235</c:v>
                </c:pt>
                <c:pt idx="466">
                  <c:v>234</c:v>
                </c:pt>
                <c:pt idx="467">
                  <c:v>233</c:v>
                </c:pt>
                <c:pt idx="468">
                  <c:v>232</c:v>
                </c:pt>
                <c:pt idx="469">
                  <c:v>231</c:v>
                </c:pt>
                <c:pt idx="470">
                  <c:v>230</c:v>
                </c:pt>
                <c:pt idx="471">
                  <c:v>229</c:v>
                </c:pt>
                <c:pt idx="472">
                  <c:v>228</c:v>
                </c:pt>
                <c:pt idx="473">
                  <c:v>227</c:v>
                </c:pt>
                <c:pt idx="474">
                  <c:v>226</c:v>
                </c:pt>
                <c:pt idx="475">
                  <c:v>225</c:v>
                </c:pt>
                <c:pt idx="476">
                  <c:v>224</c:v>
                </c:pt>
                <c:pt idx="477">
                  <c:v>223</c:v>
                </c:pt>
                <c:pt idx="478">
                  <c:v>222</c:v>
                </c:pt>
                <c:pt idx="479">
                  <c:v>221</c:v>
                </c:pt>
                <c:pt idx="480">
                  <c:v>220</c:v>
                </c:pt>
                <c:pt idx="481">
                  <c:v>219</c:v>
                </c:pt>
                <c:pt idx="482">
                  <c:v>218</c:v>
                </c:pt>
                <c:pt idx="483">
                  <c:v>217</c:v>
                </c:pt>
                <c:pt idx="484">
                  <c:v>216</c:v>
                </c:pt>
                <c:pt idx="485">
                  <c:v>215</c:v>
                </c:pt>
                <c:pt idx="486">
                  <c:v>214</c:v>
                </c:pt>
                <c:pt idx="487">
                  <c:v>213</c:v>
                </c:pt>
                <c:pt idx="488">
                  <c:v>212</c:v>
                </c:pt>
                <c:pt idx="489">
                  <c:v>211</c:v>
                </c:pt>
                <c:pt idx="490">
                  <c:v>210</c:v>
                </c:pt>
                <c:pt idx="491">
                  <c:v>209</c:v>
                </c:pt>
                <c:pt idx="492">
                  <c:v>208</c:v>
                </c:pt>
                <c:pt idx="493">
                  <c:v>207</c:v>
                </c:pt>
                <c:pt idx="494">
                  <c:v>206</c:v>
                </c:pt>
                <c:pt idx="495">
                  <c:v>205</c:v>
                </c:pt>
                <c:pt idx="496">
                  <c:v>204</c:v>
                </c:pt>
                <c:pt idx="497">
                  <c:v>203</c:v>
                </c:pt>
                <c:pt idx="498">
                  <c:v>202</c:v>
                </c:pt>
                <c:pt idx="499">
                  <c:v>201</c:v>
                </c:pt>
                <c:pt idx="500">
                  <c:v>200</c:v>
                </c:pt>
                <c:pt idx="501">
                  <c:v>199</c:v>
                </c:pt>
                <c:pt idx="502">
                  <c:v>198</c:v>
                </c:pt>
                <c:pt idx="503">
                  <c:v>197</c:v>
                </c:pt>
                <c:pt idx="504">
                  <c:v>196</c:v>
                </c:pt>
                <c:pt idx="505">
                  <c:v>195</c:v>
                </c:pt>
                <c:pt idx="506">
                  <c:v>194</c:v>
                </c:pt>
                <c:pt idx="507">
                  <c:v>193</c:v>
                </c:pt>
                <c:pt idx="508">
                  <c:v>192</c:v>
                </c:pt>
                <c:pt idx="509">
                  <c:v>191</c:v>
                </c:pt>
                <c:pt idx="510">
                  <c:v>190</c:v>
                </c:pt>
              </c:numCache>
            </c:numRef>
          </c:xVal>
          <c:yVal>
            <c:numRef>
              <c:f>'Total Monomer Absortivity'!$AG$3:$AG$513</c:f>
              <c:numCache>
                <c:formatCode>General</c:formatCode>
                <c:ptCount val="51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-1E-3</c:v>
                </c:pt>
                <c:pt idx="29">
                  <c:v>-1E-3</c:v>
                </c:pt>
                <c:pt idx="30">
                  <c:v>-1E-3</c:v>
                </c:pt>
                <c:pt idx="31">
                  <c:v>-1E-3</c:v>
                </c:pt>
                <c:pt idx="32">
                  <c:v>-1E-3</c:v>
                </c:pt>
                <c:pt idx="33">
                  <c:v>-1E-3</c:v>
                </c:pt>
                <c:pt idx="34">
                  <c:v>-1E-3</c:v>
                </c:pt>
                <c:pt idx="35">
                  <c:v>-1E-3</c:v>
                </c:pt>
                <c:pt idx="36">
                  <c:v>-1E-3</c:v>
                </c:pt>
                <c:pt idx="37">
                  <c:v>-1E-3</c:v>
                </c:pt>
                <c:pt idx="38">
                  <c:v>-1E-3</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9.9999999999999915E-4</c:v>
                </c:pt>
                <c:pt idx="57">
                  <c:v>0</c:v>
                </c:pt>
                <c:pt idx="58">
                  <c:v>9.9999999999999915E-4</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9.9999999999999915E-4</c:v>
                </c:pt>
                <c:pt idx="80">
                  <c:v>9.9999999999999915E-4</c:v>
                </c:pt>
                <c:pt idx="81">
                  <c:v>9.9999999999999915E-4</c:v>
                </c:pt>
                <c:pt idx="82">
                  <c:v>9.9999999999999915E-4</c:v>
                </c:pt>
                <c:pt idx="83">
                  <c:v>9.9999999999999915E-4</c:v>
                </c:pt>
                <c:pt idx="84">
                  <c:v>9.9999999999999915E-4</c:v>
                </c:pt>
                <c:pt idx="85">
                  <c:v>9.9999999999999915E-4</c:v>
                </c:pt>
                <c:pt idx="86">
                  <c:v>9.9999999999999915E-4</c:v>
                </c:pt>
                <c:pt idx="87">
                  <c:v>9.9999999999999915E-4</c:v>
                </c:pt>
                <c:pt idx="88">
                  <c:v>9.9999999999999915E-4</c:v>
                </c:pt>
                <c:pt idx="89">
                  <c:v>9.9999999999999915E-4</c:v>
                </c:pt>
                <c:pt idx="90">
                  <c:v>9.9999999999999915E-4</c:v>
                </c:pt>
                <c:pt idx="91">
                  <c:v>9.9999999999999915E-4</c:v>
                </c:pt>
                <c:pt idx="92">
                  <c:v>9.9999999999999915E-4</c:v>
                </c:pt>
                <c:pt idx="93">
                  <c:v>9.9999999999999915E-4</c:v>
                </c:pt>
                <c:pt idx="94">
                  <c:v>9.9999999999999915E-4</c:v>
                </c:pt>
                <c:pt idx="95">
                  <c:v>9.9999999999999915E-4</c:v>
                </c:pt>
                <c:pt idx="96">
                  <c:v>9.9999999999999915E-4</c:v>
                </c:pt>
                <c:pt idx="97">
                  <c:v>9.9999999999999915E-4</c:v>
                </c:pt>
                <c:pt idx="98">
                  <c:v>9.9999999999999915E-4</c:v>
                </c:pt>
                <c:pt idx="99">
                  <c:v>9.9999999999999915E-4</c:v>
                </c:pt>
                <c:pt idx="100">
                  <c:v>9.9999999999999915E-4</c:v>
                </c:pt>
                <c:pt idx="101">
                  <c:v>9.9999999999999915E-4</c:v>
                </c:pt>
                <c:pt idx="102">
                  <c:v>9.9999999999999915E-4</c:v>
                </c:pt>
                <c:pt idx="103">
                  <c:v>9.9999999999999915E-4</c:v>
                </c:pt>
                <c:pt idx="104">
                  <c:v>9.9999999999999915E-4</c:v>
                </c:pt>
                <c:pt idx="105">
                  <c:v>9.9999999999999915E-4</c:v>
                </c:pt>
                <c:pt idx="106">
                  <c:v>9.9999999999999915E-4</c:v>
                </c:pt>
                <c:pt idx="107">
                  <c:v>9.9999999999999915E-4</c:v>
                </c:pt>
                <c:pt idx="108">
                  <c:v>9.9999999999999915E-4</c:v>
                </c:pt>
                <c:pt idx="109">
                  <c:v>9.9999999999999915E-4</c:v>
                </c:pt>
                <c:pt idx="110">
                  <c:v>9.9999999999999915E-4</c:v>
                </c:pt>
                <c:pt idx="111">
                  <c:v>9.9999999999999915E-4</c:v>
                </c:pt>
                <c:pt idx="112">
                  <c:v>9.9999999999999915E-4</c:v>
                </c:pt>
                <c:pt idx="113">
                  <c:v>9.9999999999999915E-4</c:v>
                </c:pt>
                <c:pt idx="114">
                  <c:v>9.9999999999999915E-4</c:v>
                </c:pt>
                <c:pt idx="115">
                  <c:v>9.9999999999999915E-4</c:v>
                </c:pt>
                <c:pt idx="116">
                  <c:v>9.9999999999999915E-4</c:v>
                </c:pt>
                <c:pt idx="117">
                  <c:v>9.9999999999999915E-4</c:v>
                </c:pt>
                <c:pt idx="118">
                  <c:v>9.9999999999999915E-4</c:v>
                </c:pt>
                <c:pt idx="119">
                  <c:v>9.9999999999999915E-4</c:v>
                </c:pt>
                <c:pt idx="120">
                  <c:v>9.9999999999999915E-4</c:v>
                </c:pt>
                <c:pt idx="121">
                  <c:v>9.9999999999999915E-4</c:v>
                </c:pt>
                <c:pt idx="122">
                  <c:v>9.9999999999999915E-4</c:v>
                </c:pt>
                <c:pt idx="123">
                  <c:v>9.9999999999999915E-4</c:v>
                </c:pt>
                <c:pt idx="124">
                  <c:v>9.9999999999999915E-4</c:v>
                </c:pt>
                <c:pt idx="125">
                  <c:v>2E-3</c:v>
                </c:pt>
                <c:pt idx="126">
                  <c:v>2E-3</c:v>
                </c:pt>
                <c:pt idx="127">
                  <c:v>2E-3</c:v>
                </c:pt>
                <c:pt idx="128">
                  <c:v>2E-3</c:v>
                </c:pt>
                <c:pt idx="129">
                  <c:v>2E-3</c:v>
                </c:pt>
                <c:pt idx="130">
                  <c:v>2E-3</c:v>
                </c:pt>
                <c:pt idx="131">
                  <c:v>2E-3</c:v>
                </c:pt>
                <c:pt idx="132">
                  <c:v>2E-3</c:v>
                </c:pt>
                <c:pt idx="133">
                  <c:v>2E-3</c:v>
                </c:pt>
                <c:pt idx="134">
                  <c:v>2E-3</c:v>
                </c:pt>
                <c:pt idx="135">
                  <c:v>2E-3</c:v>
                </c:pt>
                <c:pt idx="136">
                  <c:v>2E-3</c:v>
                </c:pt>
                <c:pt idx="137">
                  <c:v>2E-3</c:v>
                </c:pt>
                <c:pt idx="138">
                  <c:v>2E-3</c:v>
                </c:pt>
                <c:pt idx="139">
                  <c:v>2E-3</c:v>
                </c:pt>
                <c:pt idx="140">
                  <c:v>2E-3</c:v>
                </c:pt>
                <c:pt idx="141">
                  <c:v>2E-3</c:v>
                </c:pt>
                <c:pt idx="142">
                  <c:v>2E-3</c:v>
                </c:pt>
                <c:pt idx="143">
                  <c:v>2E-3</c:v>
                </c:pt>
                <c:pt idx="144">
                  <c:v>2E-3</c:v>
                </c:pt>
                <c:pt idx="145">
                  <c:v>2E-3</c:v>
                </c:pt>
                <c:pt idx="146">
                  <c:v>2E-3</c:v>
                </c:pt>
                <c:pt idx="147">
                  <c:v>2E-3</c:v>
                </c:pt>
                <c:pt idx="148">
                  <c:v>2E-3</c:v>
                </c:pt>
                <c:pt idx="149">
                  <c:v>2E-3</c:v>
                </c:pt>
                <c:pt idx="150">
                  <c:v>2E-3</c:v>
                </c:pt>
                <c:pt idx="151">
                  <c:v>2E-3</c:v>
                </c:pt>
                <c:pt idx="152">
                  <c:v>2E-3</c:v>
                </c:pt>
                <c:pt idx="153">
                  <c:v>2E-3</c:v>
                </c:pt>
                <c:pt idx="154">
                  <c:v>2E-3</c:v>
                </c:pt>
                <c:pt idx="155">
                  <c:v>2E-3</c:v>
                </c:pt>
                <c:pt idx="156">
                  <c:v>2E-3</c:v>
                </c:pt>
                <c:pt idx="157">
                  <c:v>2E-3</c:v>
                </c:pt>
                <c:pt idx="158">
                  <c:v>2E-3</c:v>
                </c:pt>
                <c:pt idx="159">
                  <c:v>2E-3</c:v>
                </c:pt>
                <c:pt idx="160">
                  <c:v>2E-3</c:v>
                </c:pt>
                <c:pt idx="161">
                  <c:v>2E-3</c:v>
                </c:pt>
                <c:pt idx="162">
                  <c:v>2.9999999999999992E-3</c:v>
                </c:pt>
                <c:pt idx="163">
                  <c:v>2.9999999999999992E-3</c:v>
                </c:pt>
                <c:pt idx="164">
                  <c:v>2.9999999999999992E-3</c:v>
                </c:pt>
                <c:pt idx="165">
                  <c:v>2.9999999999999992E-3</c:v>
                </c:pt>
                <c:pt idx="166">
                  <c:v>2.9999999999999992E-3</c:v>
                </c:pt>
                <c:pt idx="167">
                  <c:v>2.9999999999999992E-3</c:v>
                </c:pt>
                <c:pt idx="168">
                  <c:v>2.9999999999999992E-3</c:v>
                </c:pt>
                <c:pt idx="169">
                  <c:v>2.9999999999999992E-3</c:v>
                </c:pt>
                <c:pt idx="170">
                  <c:v>2.9999999999999992E-3</c:v>
                </c:pt>
                <c:pt idx="171">
                  <c:v>2.9999999999999992E-3</c:v>
                </c:pt>
                <c:pt idx="172">
                  <c:v>2.9999999999999992E-3</c:v>
                </c:pt>
                <c:pt idx="173">
                  <c:v>2.9999999999999992E-3</c:v>
                </c:pt>
                <c:pt idx="174">
                  <c:v>2.9999999999999992E-3</c:v>
                </c:pt>
                <c:pt idx="175">
                  <c:v>2.9999999999999992E-3</c:v>
                </c:pt>
                <c:pt idx="176">
                  <c:v>2.9999999999999992E-3</c:v>
                </c:pt>
                <c:pt idx="177">
                  <c:v>2.9999999999999992E-3</c:v>
                </c:pt>
                <c:pt idx="178">
                  <c:v>2.9999999999999992E-3</c:v>
                </c:pt>
                <c:pt idx="179">
                  <c:v>2.9999999999999992E-3</c:v>
                </c:pt>
                <c:pt idx="180">
                  <c:v>2.9999999999999992E-3</c:v>
                </c:pt>
                <c:pt idx="181">
                  <c:v>2.9999999999999992E-3</c:v>
                </c:pt>
                <c:pt idx="182">
                  <c:v>2.9999999999999992E-3</c:v>
                </c:pt>
                <c:pt idx="183">
                  <c:v>2.9999999999999992E-3</c:v>
                </c:pt>
                <c:pt idx="184">
                  <c:v>2.9999999999999992E-3</c:v>
                </c:pt>
                <c:pt idx="185">
                  <c:v>2.9999999999999992E-3</c:v>
                </c:pt>
                <c:pt idx="186">
                  <c:v>2.9999999999999992E-3</c:v>
                </c:pt>
                <c:pt idx="187">
                  <c:v>2.9999999999999992E-3</c:v>
                </c:pt>
                <c:pt idx="188">
                  <c:v>2.9999999999999992E-3</c:v>
                </c:pt>
                <c:pt idx="189">
                  <c:v>2.9999999999999992E-3</c:v>
                </c:pt>
                <c:pt idx="190">
                  <c:v>2.9999999999999992E-3</c:v>
                </c:pt>
                <c:pt idx="191">
                  <c:v>2.9999999999999992E-3</c:v>
                </c:pt>
                <c:pt idx="192">
                  <c:v>2.9999999999999992E-3</c:v>
                </c:pt>
                <c:pt idx="193">
                  <c:v>2.9999999999999992E-3</c:v>
                </c:pt>
                <c:pt idx="194">
                  <c:v>2.9999999999999992E-3</c:v>
                </c:pt>
                <c:pt idx="195">
                  <c:v>2.9999999999999992E-3</c:v>
                </c:pt>
                <c:pt idx="196">
                  <c:v>2.9999999999999992E-3</c:v>
                </c:pt>
                <c:pt idx="197">
                  <c:v>2.9999999999999992E-3</c:v>
                </c:pt>
                <c:pt idx="198">
                  <c:v>2.9999999999999992E-3</c:v>
                </c:pt>
                <c:pt idx="199">
                  <c:v>2.9999999999999992E-3</c:v>
                </c:pt>
                <c:pt idx="200">
                  <c:v>2.9999999999999992E-3</c:v>
                </c:pt>
                <c:pt idx="201">
                  <c:v>2.9999999999999992E-3</c:v>
                </c:pt>
                <c:pt idx="202">
                  <c:v>2.9999999999999992E-3</c:v>
                </c:pt>
                <c:pt idx="203">
                  <c:v>4.0000000000000001E-3</c:v>
                </c:pt>
                <c:pt idx="204">
                  <c:v>4.0000000000000001E-3</c:v>
                </c:pt>
                <c:pt idx="205">
                  <c:v>4.0000000000000001E-3</c:v>
                </c:pt>
                <c:pt idx="206">
                  <c:v>4.0000000000000001E-3</c:v>
                </c:pt>
                <c:pt idx="207">
                  <c:v>4.0000000000000001E-3</c:v>
                </c:pt>
                <c:pt idx="208">
                  <c:v>4.0000000000000001E-3</c:v>
                </c:pt>
                <c:pt idx="209">
                  <c:v>4.0000000000000001E-3</c:v>
                </c:pt>
                <c:pt idx="210">
                  <c:v>4.0000000000000001E-3</c:v>
                </c:pt>
                <c:pt idx="211">
                  <c:v>4.0000000000000001E-3</c:v>
                </c:pt>
                <c:pt idx="212">
                  <c:v>4.0000000000000001E-3</c:v>
                </c:pt>
                <c:pt idx="213">
                  <c:v>4.0000000000000001E-3</c:v>
                </c:pt>
                <c:pt idx="214">
                  <c:v>4.0000000000000001E-3</c:v>
                </c:pt>
                <c:pt idx="215">
                  <c:v>4.0000000000000001E-3</c:v>
                </c:pt>
                <c:pt idx="216">
                  <c:v>4.0000000000000001E-3</c:v>
                </c:pt>
                <c:pt idx="217">
                  <c:v>4.0000000000000001E-3</c:v>
                </c:pt>
                <c:pt idx="218">
                  <c:v>4.0000000000000001E-3</c:v>
                </c:pt>
                <c:pt idx="219">
                  <c:v>4.0000000000000001E-3</c:v>
                </c:pt>
                <c:pt idx="220">
                  <c:v>4.0000000000000001E-3</c:v>
                </c:pt>
                <c:pt idx="221">
                  <c:v>4.0000000000000001E-3</c:v>
                </c:pt>
                <c:pt idx="222">
                  <c:v>4.0000000000000001E-3</c:v>
                </c:pt>
                <c:pt idx="223">
                  <c:v>4.0000000000000001E-3</c:v>
                </c:pt>
                <c:pt idx="224">
                  <c:v>4.0000000000000001E-3</c:v>
                </c:pt>
                <c:pt idx="225">
                  <c:v>4.0000000000000001E-3</c:v>
                </c:pt>
                <c:pt idx="226">
                  <c:v>4.0000000000000001E-3</c:v>
                </c:pt>
                <c:pt idx="227">
                  <c:v>4.0000000000000001E-3</c:v>
                </c:pt>
                <c:pt idx="228">
                  <c:v>4.0000000000000001E-3</c:v>
                </c:pt>
                <c:pt idx="229">
                  <c:v>4.0000000000000001E-3</c:v>
                </c:pt>
                <c:pt idx="230">
                  <c:v>4.0000000000000001E-3</c:v>
                </c:pt>
                <c:pt idx="231">
                  <c:v>4.0000000000000001E-3</c:v>
                </c:pt>
                <c:pt idx="232">
                  <c:v>4.9999999999999992E-3</c:v>
                </c:pt>
                <c:pt idx="233">
                  <c:v>4.9999999999999992E-3</c:v>
                </c:pt>
                <c:pt idx="234">
                  <c:v>4.0000000000000001E-3</c:v>
                </c:pt>
                <c:pt idx="235">
                  <c:v>4.0000000000000001E-3</c:v>
                </c:pt>
                <c:pt idx="236">
                  <c:v>4.0000000000000001E-3</c:v>
                </c:pt>
                <c:pt idx="237">
                  <c:v>4.0000000000000001E-3</c:v>
                </c:pt>
                <c:pt idx="238">
                  <c:v>4.0000000000000001E-3</c:v>
                </c:pt>
                <c:pt idx="239">
                  <c:v>4.0000000000000001E-3</c:v>
                </c:pt>
                <c:pt idx="240">
                  <c:v>4.0000000000000001E-3</c:v>
                </c:pt>
                <c:pt idx="241">
                  <c:v>4.0000000000000001E-3</c:v>
                </c:pt>
                <c:pt idx="242">
                  <c:v>4.0000000000000001E-3</c:v>
                </c:pt>
                <c:pt idx="243">
                  <c:v>4.0000000000000001E-3</c:v>
                </c:pt>
                <c:pt idx="244">
                  <c:v>4.0000000000000001E-3</c:v>
                </c:pt>
                <c:pt idx="245">
                  <c:v>4.0000000000000001E-3</c:v>
                </c:pt>
                <c:pt idx="246">
                  <c:v>4.0000000000000001E-3</c:v>
                </c:pt>
                <c:pt idx="247">
                  <c:v>4.0000000000000001E-3</c:v>
                </c:pt>
                <c:pt idx="248">
                  <c:v>4.0000000000000001E-3</c:v>
                </c:pt>
                <c:pt idx="249">
                  <c:v>4.0000000000000001E-3</c:v>
                </c:pt>
                <c:pt idx="250">
                  <c:v>4.0000000000000001E-3</c:v>
                </c:pt>
                <c:pt idx="251">
                  <c:v>2.9999999999999992E-3</c:v>
                </c:pt>
                <c:pt idx="252">
                  <c:v>2.9999999999999992E-3</c:v>
                </c:pt>
                <c:pt idx="253">
                  <c:v>2.9999999999999992E-3</c:v>
                </c:pt>
                <c:pt idx="254">
                  <c:v>4.0000000000000001E-3</c:v>
                </c:pt>
                <c:pt idx="255">
                  <c:v>4.0000000000000001E-3</c:v>
                </c:pt>
                <c:pt idx="256">
                  <c:v>4.0000000000000001E-3</c:v>
                </c:pt>
                <c:pt idx="257">
                  <c:v>4.0000000000000001E-3</c:v>
                </c:pt>
                <c:pt idx="258">
                  <c:v>4.0000000000000001E-3</c:v>
                </c:pt>
                <c:pt idx="259">
                  <c:v>4.0000000000000001E-3</c:v>
                </c:pt>
                <c:pt idx="260">
                  <c:v>4.0000000000000001E-3</c:v>
                </c:pt>
                <c:pt idx="261">
                  <c:v>4.0000000000000001E-3</c:v>
                </c:pt>
                <c:pt idx="262">
                  <c:v>4.0000000000000001E-3</c:v>
                </c:pt>
                <c:pt idx="263">
                  <c:v>4.0000000000000001E-3</c:v>
                </c:pt>
                <c:pt idx="264">
                  <c:v>4.0000000000000001E-3</c:v>
                </c:pt>
                <c:pt idx="265">
                  <c:v>4.0000000000000001E-3</c:v>
                </c:pt>
                <c:pt idx="266">
                  <c:v>4.0000000000000001E-3</c:v>
                </c:pt>
                <c:pt idx="267">
                  <c:v>4.9999999999999992E-3</c:v>
                </c:pt>
                <c:pt idx="268">
                  <c:v>4.9999999999999992E-3</c:v>
                </c:pt>
                <c:pt idx="269">
                  <c:v>4.9999999999999992E-3</c:v>
                </c:pt>
                <c:pt idx="270">
                  <c:v>4.9999999999999992E-3</c:v>
                </c:pt>
                <c:pt idx="271">
                  <c:v>4.9999999999999992E-3</c:v>
                </c:pt>
                <c:pt idx="272">
                  <c:v>4.9999999999999992E-3</c:v>
                </c:pt>
                <c:pt idx="273">
                  <c:v>4.9999999999999992E-3</c:v>
                </c:pt>
                <c:pt idx="274">
                  <c:v>4.9999999999999992E-3</c:v>
                </c:pt>
                <c:pt idx="275">
                  <c:v>4.9999999999999992E-3</c:v>
                </c:pt>
                <c:pt idx="276">
                  <c:v>4.9999999999999992E-3</c:v>
                </c:pt>
                <c:pt idx="277">
                  <c:v>6.0000000000000001E-3</c:v>
                </c:pt>
                <c:pt idx="278">
                  <c:v>6.0000000000000001E-3</c:v>
                </c:pt>
                <c:pt idx="279">
                  <c:v>6.0000000000000001E-3</c:v>
                </c:pt>
                <c:pt idx="280">
                  <c:v>6.0000000000000001E-3</c:v>
                </c:pt>
                <c:pt idx="281">
                  <c:v>6.0000000000000001E-3</c:v>
                </c:pt>
                <c:pt idx="282">
                  <c:v>6.0000000000000001E-3</c:v>
                </c:pt>
                <c:pt idx="283">
                  <c:v>6.0000000000000001E-3</c:v>
                </c:pt>
                <c:pt idx="284">
                  <c:v>6.0000000000000001E-3</c:v>
                </c:pt>
                <c:pt idx="285">
                  <c:v>6.0000000000000001E-3</c:v>
                </c:pt>
                <c:pt idx="286">
                  <c:v>6.0000000000000001E-3</c:v>
                </c:pt>
                <c:pt idx="287">
                  <c:v>6.0000000000000001E-3</c:v>
                </c:pt>
                <c:pt idx="288">
                  <c:v>6.0000000000000001E-3</c:v>
                </c:pt>
                <c:pt idx="289">
                  <c:v>6.9999999999999993E-3</c:v>
                </c:pt>
                <c:pt idx="290">
                  <c:v>6.9999999999999993E-3</c:v>
                </c:pt>
                <c:pt idx="291">
                  <c:v>6.9999999999999993E-3</c:v>
                </c:pt>
                <c:pt idx="292">
                  <c:v>6.9999999999999993E-3</c:v>
                </c:pt>
                <c:pt idx="293">
                  <c:v>6.9999999999999993E-3</c:v>
                </c:pt>
                <c:pt idx="294">
                  <c:v>6.9999999999999993E-3</c:v>
                </c:pt>
                <c:pt idx="295">
                  <c:v>6.9999999999999993E-3</c:v>
                </c:pt>
                <c:pt idx="296">
                  <c:v>6.9999999999999993E-3</c:v>
                </c:pt>
                <c:pt idx="297">
                  <c:v>6.9999999999999993E-3</c:v>
                </c:pt>
                <c:pt idx="298">
                  <c:v>6.9999999999999993E-3</c:v>
                </c:pt>
                <c:pt idx="299">
                  <c:v>8.0000000000000002E-3</c:v>
                </c:pt>
                <c:pt idx="300">
                  <c:v>8.0000000000000002E-3</c:v>
                </c:pt>
                <c:pt idx="301">
                  <c:v>8.0000000000000002E-3</c:v>
                </c:pt>
                <c:pt idx="302">
                  <c:v>8.0000000000000002E-3</c:v>
                </c:pt>
                <c:pt idx="303">
                  <c:v>8.0000000000000002E-3</c:v>
                </c:pt>
                <c:pt idx="304">
                  <c:v>8.0000000000000002E-3</c:v>
                </c:pt>
                <c:pt idx="305">
                  <c:v>8.0000000000000002E-3</c:v>
                </c:pt>
                <c:pt idx="306">
                  <c:v>8.0000000000000002E-3</c:v>
                </c:pt>
                <c:pt idx="307">
                  <c:v>8.0000000000000002E-3</c:v>
                </c:pt>
                <c:pt idx="308">
                  <c:v>9.0000000000000011E-3</c:v>
                </c:pt>
                <c:pt idx="309">
                  <c:v>9.0000000000000011E-3</c:v>
                </c:pt>
                <c:pt idx="310">
                  <c:v>9.0000000000000011E-3</c:v>
                </c:pt>
                <c:pt idx="311">
                  <c:v>9.0000000000000011E-3</c:v>
                </c:pt>
                <c:pt idx="312">
                  <c:v>9.0000000000000011E-3</c:v>
                </c:pt>
                <c:pt idx="313">
                  <c:v>9.0000000000000011E-3</c:v>
                </c:pt>
                <c:pt idx="314">
                  <c:v>9.0000000000000011E-3</c:v>
                </c:pt>
                <c:pt idx="315">
                  <c:v>9.0000000000000011E-3</c:v>
                </c:pt>
                <c:pt idx="316">
                  <c:v>9.0000000000000011E-3</c:v>
                </c:pt>
                <c:pt idx="317">
                  <c:v>9.0000000000000011E-3</c:v>
                </c:pt>
                <c:pt idx="318">
                  <c:v>9.9999999999999985E-3</c:v>
                </c:pt>
                <c:pt idx="319">
                  <c:v>9.9999999999999985E-3</c:v>
                </c:pt>
                <c:pt idx="320">
                  <c:v>9.9999999999999985E-3</c:v>
                </c:pt>
                <c:pt idx="321">
                  <c:v>9.9999999999999985E-3</c:v>
                </c:pt>
                <c:pt idx="322">
                  <c:v>9.9999999999999985E-3</c:v>
                </c:pt>
                <c:pt idx="323">
                  <c:v>1.0999999999999999E-2</c:v>
                </c:pt>
                <c:pt idx="324">
                  <c:v>1.0999999999999999E-2</c:v>
                </c:pt>
                <c:pt idx="325">
                  <c:v>1.0999999999999999E-2</c:v>
                </c:pt>
                <c:pt idx="326">
                  <c:v>1.0999999999999999E-2</c:v>
                </c:pt>
                <c:pt idx="327">
                  <c:v>1.0999999999999999E-2</c:v>
                </c:pt>
                <c:pt idx="328">
                  <c:v>1.0999999999999999E-2</c:v>
                </c:pt>
                <c:pt idx="329">
                  <c:v>1.2E-2</c:v>
                </c:pt>
                <c:pt idx="330">
                  <c:v>1.2E-2</c:v>
                </c:pt>
                <c:pt idx="331">
                  <c:v>1.2E-2</c:v>
                </c:pt>
                <c:pt idx="332">
                  <c:v>1.2E-2</c:v>
                </c:pt>
                <c:pt idx="333">
                  <c:v>1.2E-2</c:v>
                </c:pt>
                <c:pt idx="334">
                  <c:v>1.2E-2</c:v>
                </c:pt>
                <c:pt idx="335">
                  <c:v>1.2E-2</c:v>
                </c:pt>
                <c:pt idx="336">
                  <c:v>1.3000000000000001E-2</c:v>
                </c:pt>
                <c:pt idx="337">
                  <c:v>1.3000000000000001E-2</c:v>
                </c:pt>
                <c:pt idx="338">
                  <c:v>1.3000000000000001E-2</c:v>
                </c:pt>
                <c:pt idx="339">
                  <c:v>9.9999999999999985E-3</c:v>
                </c:pt>
                <c:pt idx="340">
                  <c:v>9.9999999999999985E-3</c:v>
                </c:pt>
                <c:pt idx="341">
                  <c:v>9.9999999999999985E-3</c:v>
                </c:pt>
                <c:pt idx="342">
                  <c:v>9.9999999999999985E-3</c:v>
                </c:pt>
                <c:pt idx="343">
                  <c:v>9.9999999999999985E-3</c:v>
                </c:pt>
                <c:pt idx="344">
                  <c:v>9.9999999999999985E-3</c:v>
                </c:pt>
                <c:pt idx="345">
                  <c:v>9.9999999999999985E-3</c:v>
                </c:pt>
                <c:pt idx="346">
                  <c:v>9.9999999999999985E-3</c:v>
                </c:pt>
                <c:pt idx="347">
                  <c:v>9.9999999999999985E-3</c:v>
                </c:pt>
                <c:pt idx="348">
                  <c:v>1.0999999999999999E-2</c:v>
                </c:pt>
                <c:pt idx="349">
                  <c:v>1.0999999999999999E-2</c:v>
                </c:pt>
                <c:pt idx="350">
                  <c:v>1.0999999999999999E-2</c:v>
                </c:pt>
                <c:pt idx="351">
                  <c:v>1.0999999999999999E-2</c:v>
                </c:pt>
                <c:pt idx="352">
                  <c:v>1.0999999999999999E-2</c:v>
                </c:pt>
                <c:pt idx="353">
                  <c:v>1.0999999999999999E-2</c:v>
                </c:pt>
                <c:pt idx="354">
                  <c:v>1.0999999999999999E-2</c:v>
                </c:pt>
                <c:pt idx="355">
                  <c:v>1.0999999999999999E-2</c:v>
                </c:pt>
                <c:pt idx="356">
                  <c:v>1.0999999999999999E-2</c:v>
                </c:pt>
                <c:pt idx="357">
                  <c:v>1.2E-2</c:v>
                </c:pt>
                <c:pt idx="358">
                  <c:v>1.2E-2</c:v>
                </c:pt>
                <c:pt idx="359">
                  <c:v>1.2E-2</c:v>
                </c:pt>
                <c:pt idx="360">
                  <c:v>1.2E-2</c:v>
                </c:pt>
                <c:pt idx="361">
                  <c:v>1.2E-2</c:v>
                </c:pt>
                <c:pt idx="362">
                  <c:v>1.3000000000000001E-2</c:v>
                </c:pt>
                <c:pt idx="363">
                  <c:v>1.3000000000000001E-2</c:v>
                </c:pt>
                <c:pt idx="364">
                  <c:v>1.3000000000000001E-2</c:v>
                </c:pt>
                <c:pt idx="365">
                  <c:v>1.3000000000000001E-2</c:v>
                </c:pt>
                <c:pt idx="366">
                  <c:v>1.3000000000000001E-2</c:v>
                </c:pt>
                <c:pt idx="367">
                  <c:v>1.3999999999999999E-2</c:v>
                </c:pt>
                <c:pt idx="368">
                  <c:v>1.3999999999999999E-2</c:v>
                </c:pt>
                <c:pt idx="369">
                  <c:v>1.3999999999999999E-2</c:v>
                </c:pt>
                <c:pt idx="370">
                  <c:v>1.3999999999999999E-2</c:v>
                </c:pt>
                <c:pt idx="371">
                  <c:v>1.4999999999999999E-2</c:v>
                </c:pt>
                <c:pt idx="372">
                  <c:v>1.4999999999999999E-2</c:v>
                </c:pt>
                <c:pt idx="373">
                  <c:v>1.4999999999999999E-2</c:v>
                </c:pt>
                <c:pt idx="374">
                  <c:v>1.4999999999999999E-2</c:v>
                </c:pt>
                <c:pt idx="375">
                  <c:v>1.6E-2</c:v>
                </c:pt>
                <c:pt idx="376">
                  <c:v>1.6E-2</c:v>
                </c:pt>
                <c:pt idx="377">
                  <c:v>1.6E-2</c:v>
                </c:pt>
                <c:pt idx="378">
                  <c:v>1.6E-2</c:v>
                </c:pt>
                <c:pt idx="379">
                  <c:v>1.7000000000000001E-2</c:v>
                </c:pt>
                <c:pt idx="380">
                  <c:v>1.7000000000000001E-2</c:v>
                </c:pt>
                <c:pt idx="381">
                  <c:v>1.7000000000000001E-2</c:v>
                </c:pt>
                <c:pt idx="382">
                  <c:v>1.7000000000000001E-2</c:v>
                </c:pt>
                <c:pt idx="383">
                  <c:v>1.7999999999999999E-2</c:v>
                </c:pt>
                <c:pt idx="384">
                  <c:v>1.7999999999999999E-2</c:v>
                </c:pt>
                <c:pt idx="385">
                  <c:v>1.7999999999999999E-2</c:v>
                </c:pt>
                <c:pt idx="386">
                  <c:v>1.9E-2</c:v>
                </c:pt>
                <c:pt idx="387">
                  <c:v>1.9E-2</c:v>
                </c:pt>
                <c:pt idx="388">
                  <c:v>1.9E-2</c:v>
                </c:pt>
                <c:pt idx="389">
                  <c:v>0.02</c:v>
                </c:pt>
                <c:pt idx="390">
                  <c:v>0.02</c:v>
                </c:pt>
                <c:pt idx="391">
                  <c:v>0.02</c:v>
                </c:pt>
                <c:pt idx="392">
                  <c:v>2.1000000000000001E-2</c:v>
                </c:pt>
                <c:pt idx="393">
                  <c:v>2.1000000000000001E-2</c:v>
                </c:pt>
                <c:pt idx="394">
                  <c:v>2.1999999999999999E-2</c:v>
                </c:pt>
                <c:pt idx="395">
                  <c:v>2.1999999999999999E-2</c:v>
                </c:pt>
                <c:pt idx="396">
                  <c:v>2.3E-2</c:v>
                </c:pt>
                <c:pt idx="397">
                  <c:v>2.4E-2</c:v>
                </c:pt>
                <c:pt idx="398">
                  <c:v>2.4E-2</c:v>
                </c:pt>
                <c:pt idx="399">
                  <c:v>2.5000000000000001E-2</c:v>
                </c:pt>
                <c:pt idx="400">
                  <c:v>2.6000000000000002E-2</c:v>
                </c:pt>
                <c:pt idx="401">
                  <c:v>2.7000000000000003E-2</c:v>
                </c:pt>
                <c:pt idx="402">
                  <c:v>2.7999999999999997E-2</c:v>
                </c:pt>
                <c:pt idx="403">
                  <c:v>2.8999999999999998E-2</c:v>
                </c:pt>
                <c:pt idx="404">
                  <c:v>3.2000000000000001E-2</c:v>
                </c:pt>
                <c:pt idx="405">
                  <c:v>3.3000000000000002E-2</c:v>
                </c:pt>
                <c:pt idx="406">
                  <c:v>3.4999999999999996E-2</c:v>
                </c:pt>
                <c:pt idx="407">
                  <c:v>3.5999999999999997E-2</c:v>
                </c:pt>
                <c:pt idx="408">
                  <c:v>3.6999999999999998E-2</c:v>
                </c:pt>
                <c:pt idx="409">
                  <c:v>3.9E-2</c:v>
                </c:pt>
                <c:pt idx="410">
                  <c:v>0.04</c:v>
                </c:pt>
                <c:pt idx="411">
                  <c:v>4.2000000000000003E-2</c:v>
                </c:pt>
                <c:pt idx="412">
                  <c:v>4.2999999999999997E-2</c:v>
                </c:pt>
                <c:pt idx="413">
                  <c:v>4.4999999999999998E-2</c:v>
                </c:pt>
                <c:pt idx="414">
                  <c:v>4.7E-2</c:v>
                </c:pt>
                <c:pt idx="415">
                  <c:v>4.9000000000000002E-2</c:v>
                </c:pt>
                <c:pt idx="416">
                  <c:v>5.0999999999999997E-2</c:v>
                </c:pt>
                <c:pt idx="417">
                  <c:v>5.2999999999999999E-2</c:v>
                </c:pt>
                <c:pt idx="418">
                  <c:v>5.5E-2</c:v>
                </c:pt>
                <c:pt idx="419">
                  <c:v>5.7000000000000002E-2</c:v>
                </c:pt>
                <c:pt idx="420">
                  <c:v>6.0000000000000005E-2</c:v>
                </c:pt>
                <c:pt idx="421">
                  <c:v>6.4000000000000001E-2</c:v>
                </c:pt>
                <c:pt idx="422">
                  <c:v>6.9000000000000006E-2</c:v>
                </c:pt>
                <c:pt idx="423">
                  <c:v>7.6000000000000012E-2</c:v>
                </c:pt>
                <c:pt idx="424">
                  <c:v>8.6999999999999994E-2</c:v>
                </c:pt>
                <c:pt idx="425">
                  <c:v>0.10100000000000001</c:v>
                </c:pt>
                <c:pt idx="426">
                  <c:v>0.12</c:v>
                </c:pt>
                <c:pt idx="427">
                  <c:v>0.14799999999999999</c:v>
                </c:pt>
                <c:pt idx="428">
                  <c:v>0.187</c:v>
                </c:pt>
                <c:pt idx="429">
                  <c:v>0.24399999999999999</c:v>
                </c:pt>
                <c:pt idx="430">
                  <c:v>0.32200000000000001</c:v>
                </c:pt>
                <c:pt idx="431">
                  <c:v>0.40799999999999997</c:v>
                </c:pt>
                <c:pt idx="432">
                  <c:v>0.47399999999999998</c:v>
                </c:pt>
                <c:pt idx="433">
                  <c:v>0.51800000000000002</c:v>
                </c:pt>
                <c:pt idx="434">
                  <c:v>0.56899999999999995</c:v>
                </c:pt>
                <c:pt idx="435">
                  <c:v>0.63300000000000001</c:v>
                </c:pt>
                <c:pt idx="436">
                  <c:v>0.67900000000000005</c:v>
                </c:pt>
                <c:pt idx="437">
                  <c:v>0.70499999999999996</c:v>
                </c:pt>
                <c:pt idx="438">
                  <c:v>0.73599999999999999</c:v>
                </c:pt>
                <c:pt idx="439">
                  <c:v>0.78300000000000003</c:v>
                </c:pt>
                <c:pt idx="440">
                  <c:v>0.83699999999999997</c:v>
                </c:pt>
                <c:pt idx="441">
                  <c:v>0.88400000000000001</c:v>
                </c:pt>
                <c:pt idx="442">
                  <c:v>0.89700000000000002</c:v>
                </c:pt>
                <c:pt idx="443">
                  <c:v>0.871</c:v>
                </c:pt>
                <c:pt idx="444">
                  <c:v>0.84299999999999997</c:v>
                </c:pt>
                <c:pt idx="445">
                  <c:v>0.83799999999999997</c:v>
                </c:pt>
                <c:pt idx="446">
                  <c:v>0.85399999999999998</c:v>
                </c:pt>
                <c:pt idx="447">
                  <c:v>0.871</c:v>
                </c:pt>
                <c:pt idx="448">
                  <c:v>0.86699999999999999</c:v>
                </c:pt>
                <c:pt idx="449">
                  <c:v>0.84399999999999997</c:v>
                </c:pt>
                <c:pt idx="450">
                  <c:v>0.82</c:v>
                </c:pt>
                <c:pt idx="451">
                  <c:v>0.81099999999999994</c:v>
                </c:pt>
                <c:pt idx="452">
                  <c:v>0.81199999999999994</c:v>
                </c:pt>
                <c:pt idx="453">
                  <c:v>0.80699999999999994</c:v>
                </c:pt>
                <c:pt idx="454">
                  <c:v>0.79400000000000004</c:v>
                </c:pt>
                <c:pt idx="455">
                  <c:v>0.78</c:v>
                </c:pt>
                <c:pt idx="456">
                  <c:v>0.77400000000000002</c:v>
                </c:pt>
                <c:pt idx="457">
                  <c:v>0.77600000000000002</c:v>
                </c:pt>
                <c:pt idx="458">
                  <c:v>0.77900000000000003</c:v>
                </c:pt>
                <c:pt idx="459">
                  <c:v>0.78</c:v>
                </c:pt>
                <c:pt idx="460">
                  <c:v>0.78100000000000003</c:v>
                </c:pt>
                <c:pt idx="461">
                  <c:v>0.79</c:v>
                </c:pt>
                <c:pt idx="462">
                  <c:v>0.80799999999999994</c:v>
                </c:pt>
                <c:pt idx="463">
                  <c:v>0.83299999999999996</c:v>
                </c:pt>
                <c:pt idx="464">
                  <c:v>0.86399999999999999</c:v>
                </c:pt>
                <c:pt idx="465">
                  <c:v>0.90400000000000003</c:v>
                </c:pt>
                <c:pt idx="466">
                  <c:v>0.95599999999999996</c:v>
                </c:pt>
                <c:pt idx="467">
                  <c:v>1.0269999999999999</c:v>
                </c:pt>
                <c:pt idx="468">
                  <c:v>1.1199999999999999</c:v>
                </c:pt>
                <c:pt idx="469">
                  <c:v>1.2410000000000001</c:v>
                </c:pt>
                <c:pt idx="470">
                  <c:v>1.4019999999999999</c:v>
                </c:pt>
                <c:pt idx="471">
                  <c:v>1.6199999999999999</c:v>
                </c:pt>
                <c:pt idx="472">
                  <c:v>1.905</c:v>
                </c:pt>
                <c:pt idx="473">
                  <c:v>2.2559999999999998</c:v>
                </c:pt>
                <c:pt idx="474">
                  <c:v>2.6269999999999998</c:v>
                </c:pt>
                <c:pt idx="475">
                  <c:v>2.8929999999999998</c:v>
                </c:pt>
                <c:pt idx="476">
                  <c:v>2.9820000000000002</c:v>
                </c:pt>
                <c:pt idx="477">
                  <c:v>3.03</c:v>
                </c:pt>
                <c:pt idx="478">
                  <c:v>3.056</c:v>
                </c:pt>
                <c:pt idx="479">
                  <c:v>3.0609999999999999</c:v>
                </c:pt>
                <c:pt idx="480">
                  <c:v>3.0619999999999998</c:v>
                </c:pt>
                <c:pt idx="481">
                  <c:v>3.0670000000000002</c:v>
                </c:pt>
                <c:pt idx="482">
                  <c:v>3.0459999999999998</c:v>
                </c:pt>
                <c:pt idx="483">
                  <c:v>3.0510000000000002</c:v>
                </c:pt>
                <c:pt idx="484">
                  <c:v>3.0489999999999999</c:v>
                </c:pt>
                <c:pt idx="485">
                  <c:v>3.0350000000000001</c:v>
                </c:pt>
                <c:pt idx="486">
                  <c:v>3.0150000000000001</c:v>
                </c:pt>
                <c:pt idx="487">
                  <c:v>3.01</c:v>
                </c:pt>
                <c:pt idx="488">
                  <c:v>2.9820000000000002</c:v>
                </c:pt>
                <c:pt idx="489">
                  <c:v>2.9380000000000002</c:v>
                </c:pt>
                <c:pt idx="490">
                  <c:v>2.911</c:v>
                </c:pt>
                <c:pt idx="491">
                  <c:v>2.847</c:v>
                </c:pt>
                <c:pt idx="492">
                  <c:v>2.8050000000000002</c:v>
                </c:pt>
                <c:pt idx="493">
                  <c:v>2.7109999999999999</c:v>
                </c:pt>
                <c:pt idx="494">
                  <c:v>2.629</c:v>
                </c:pt>
                <c:pt idx="495">
                  <c:v>2.496</c:v>
                </c:pt>
                <c:pt idx="496">
                  <c:v>2.339</c:v>
                </c:pt>
                <c:pt idx="497">
                  <c:v>2.1440000000000001</c:v>
                </c:pt>
                <c:pt idx="498">
                  <c:v>1.89</c:v>
                </c:pt>
                <c:pt idx="499">
                  <c:v>1.675</c:v>
                </c:pt>
                <c:pt idx="500">
                  <c:v>1.3759999999999999</c:v>
                </c:pt>
                <c:pt idx="501">
                  <c:v>8.4999999999999992E-2</c:v>
                </c:pt>
                <c:pt idx="502">
                  <c:v>5.2999999999999999E-2</c:v>
                </c:pt>
                <c:pt idx="503">
                  <c:v>3.9E-2</c:v>
                </c:pt>
                <c:pt idx="504">
                  <c:v>3.4000000000000002E-2</c:v>
                </c:pt>
                <c:pt idx="505">
                  <c:v>0.03</c:v>
                </c:pt>
                <c:pt idx="506">
                  <c:v>2.6000000000000002E-2</c:v>
                </c:pt>
                <c:pt idx="507">
                  <c:v>2.4E-2</c:v>
                </c:pt>
                <c:pt idx="508">
                  <c:v>2.1999999999999999E-2</c:v>
                </c:pt>
                <c:pt idx="509">
                  <c:v>0.02</c:v>
                </c:pt>
                <c:pt idx="510">
                  <c:v>1.9E-2</c:v>
                </c:pt>
              </c:numCache>
            </c:numRef>
          </c:yVal>
          <c:smooth val="0"/>
          <c:extLst>
            <c:ext xmlns:c16="http://schemas.microsoft.com/office/drawing/2014/chart" uri="{C3380CC4-5D6E-409C-BE32-E72D297353CC}">
              <c16:uniqueId val="{00000003-D3A8-4FC8-B029-7D1C2237B320}"/>
            </c:ext>
          </c:extLst>
        </c:ser>
        <c:dLbls>
          <c:showLegendKey val="0"/>
          <c:showVal val="0"/>
          <c:showCatName val="0"/>
          <c:showSerName val="0"/>
          <c:showPercent val="0"/>
          <c:showBubbleSize val="0"/>
        </c:dLbls>
        <c:axId val="1774383088"/>
        <c:axId val="1774383504"/>
      </c:scatterChart>
      <c:valAx>
        <c:axId val="1774383088"/>
        <c:scaling>
          <c:orientation val="minMax"/>
          <c:max val="400"/>
          <c:min val="220"/>
        </c:scaling>
        <c:delete val="0"/>
        <c:axPos val="b"/>
        <c:majorGridlines>
          <c:spPr>
            <a:ln w="9525" cap="flat" cmpd="sng" algn="ctr">
              <a:solidFill>
                <a:schemeClr val="bg2"/>
              </a:solidFill>
              <a:round/>
            </a:ln>
            <a:effectLst/>
          </c:spPr>
        </c:majorGridlines>
        <c:title>
          <c:tx>
            <c:rich>
              <a:bodyPr rot="0" spcFirstLastPara="1" vertOverflow="ellipsis" vert="horz" wrap="square" anchor="ctr" anchorCtr="1"/>
              <a:lstStyle/>
              <a:p>
                <a:pPr>
                  <a:defRPr sz="95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Wavelength (nm)</a:t>
                </a:r>
              </a:p>
            </c:rich>
          </c:tx>
          <c:overlay val="0"/>
          <c:spPr>
            <a:noFill/>
            <a:ln>
              <a:noFill/>
            </a:ln>
            <a:effectLst/>
          </c:spPr>
          <c:txPr>
            <a:bodyPr rot="0" spcFirstLastPara="1" vertOverflow="ellipsis" vert="horz" wrap="square" anchor="ctr" anchorCtr="1"/>
            <a:lstStyle/>
            <a:p>
              <a:pPr>
                <a:defRPr sz="9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774383504"/>
        <c:crosses val="autoZero"/>
        <c:crossBetween val="midCat"/>
      </c:valAx>
      <c:valAx>
        <c:axId val="1774383504"/>
        <c:scaling>
          <c:orientation val="minMax"/>
          <c:max val="1"/>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95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Intensity</a:t>
                </a:r>
              </a:p>
            </c:rich>
          </c:tx>
          <c:overlay val="0"/>
          <c:spPr>
            <a:noFill/>
            <a:ln>
              <a:noFill/>
            </a:ln>
            <a:effectLst/>
          </c:spPr>
          <c:txPr>
            <a:bodyPr rot="-5400000" spcFirstLastPara="1" vertOverflow="ellipsis" vert="horz" wrap="square" anchor="ctr" anchorCtr="1"/>
            <a:lstStyle/>
            <a:p>
              <a:pPr>
                <a:defRPr sz="9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774383088"/>
        <c:crosses val="autoZero"/>
        <c:crossBetween val="midCat"/>
        <c:majorUnit val="0.2"/>
      </c:valAx>
      <c:spPr>
        <a:noFill/>
        <a:ln>
          <a:solidFill>
            <a:schemeClr val="tx1"/>
          </a:solidFill>
        </a:ln>
        <a:effectLst/>
      </c:spPr>
    </c:plotArea>
    <c:legend>
      <c:legendPos val="b"/>
      <c:layout>
        <c:manualLayout>
          <c:xMode val="edge"/>
          <c:yMode val="edge"/>
          <c:x val="0.61772499432046135"/>
          <c:y val="7.9281860600758244E-2"/>
          <c:w val="0.30475872836337448"/>
          <c:h val="0.40682925051035285"/>
        </c:manualLayout>
      </c:layout>
      <c:overlay val="0"/>
      <c:spPr>
        <a:noFill/>
        <a:ln>
          <a:solidFill>
            <a:schemeClr val="tx1"/>
          </a:solidFill>
        </a:ln>
        <a:effectLst/>
      </c:spPr>
      <c:txPr>
        <a:bodyPr rot="0" spcFirstLastPara="1" vertOverflow="ellipsis" vert="horz" wrap="square" anchor="ctr" anchorCtr="1"/>
        <a:lstStyle/>
        <a:p>
          <a:pPr>
            <a:defRPr sz="9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5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4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a:t>B)</a:t>
            </a:r>
          </a:p>
        </c:rich>
      </c:tx>
      <c:layout>
        <c:manualLayout>
          <c:xMode val="edge"/>
          <c:yMode val="edge"/>
          <c:x val="6.1387354205030278E-4"/>
          <c:y val="0"/>
        </c:manualLayout>
      </c:layout>
      <c:overlay val="0"/>
      <c:spPr>
        <a:noFill/>
        <a:ln>
          <a:noFill/>
        </a:ln>
        <a:effectLst/>
      </c:spPr>
      <c:txPr>
        <a:bodyPr rot="0" spcFirstLastPara="1" vertOverflow="ellipsis" vert="horz" wrap="square" anchor="ctr" anchorCtr="1"/>
        <a:lstStyle/>
        <a:p>
          <a:pPr>
            <a:defRPr sz="114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456236133466742"/>
          <c:y val="5.0925925925925923E-2"/>
          <c:w val="0.79961886670243565"/>
          <c:h val="0.69315543890347031"/>
        </c:manualLayout>
      </c:layout>
      <c:scatterChart>
        <c:scatterStyle val="lineMarker"/>
        <c:varyColors val="0"/>
        <c:ser>
          <c:idx val="0"/>
          <c:order val="0"/>
          <c:tx>
            <c:strRef>
              <c:f>'Total Monomer Absortivity'!$A$1:$D$1</c:f>
              <c:strCache>
                <c:ptCount val="1"/>
                <c:pt idx="0">
                  <c:v>C₁₄MA</c:v>
                </c:pt>
              </c:strCache>
            </c:strRef>
          </c:tx>
          <c:spPr>
            <a:ln w="25400" cap="rnd">
              <a:solidFill>
                <a:schemeClr val="tx1"/>
              </a:solidFill>
              <a:round/>
            </a:ln>
            <a:effectLst/>
          </c:spPr>
          <c:marker>
            <c:symbol val="none"/>
          </c:marker>
          <c:xVal>
            <c:numRef>
              <c:f>'Total Monomer Absortivity'!$A$3:$A$513</c:f>
              <c:numCache>
                <c:formatCode>General</c:formatCode>
                <c:ptCount val="511"/>
                <c:pt idx="0">
                  <c:v>700</c:v>
                </c:pt>
                <c:pt idx="1">
                  <c:v>699</c:v>
                </c:pt>
                <c:pt idx="2">
                  <c:v>698</c:v>
                </c:pt>
                <c:pt idx="3">
                  <c:v>697</c:v>
                </c:pt>
                <c:pt idx="4">
                  <c:v>696</c:v>
                </c:pt>
                <c:pt idx="5">
                  <c:v>695</c:v>
                </c:pt>
                <c:pt idx="6">
                  <c:v>694</c:v>
                </c:pt>
                <c:pt idx="7">
                  <c:v>693</c:v>
                </c:pt>
                <c:pt idx="8">
                  <c:v>692</c:v>
                </c:pt>
                <c:pt idx="9">
                  <c:v>691</c:v>
                </c:pt>
                <c:pt idx="10">
                  <c:v>690</c:v>
                </c:pt>
                <c:pt idx="11">
                  <c:v>689</c:v>
                </c:pt>
                <c:pt idx="12">
                  <c:v>688</c:v>
                </c:pt>
                <c:pt idx="13">
                  <c:v>687</c:v>
                </c:pt>
                <c:pt idx="14">
                  <c:v>686</c:v>
                </c:pt>
                <c:pt idx="15">
                  <c:v>685</c:v>
                </c:pt>
                <c:pt idx="16">
                  <c:v>684</c:v>
                </c:pt>
                <c:pt idx="17">
                  <c:v>683</c:v>
                </c:pt>
                <c:pt idx="18">
                  <c:v>682</c:v>
                </c:pt>
                <c:pt idx="19">
                  <c:v>681</c:v>
                </c:pt>
                <c:pt idx="20">
                  <c:v>680</c:v>
                </c:pt>
                <c:pt idx="21">
                  <c:v>679</c:v>
                </c:pt>
                <c:pt idx="22">
                  <c:v>678</c:v>
                </c:pt>
                <c:pt idx="23">
                  <c:v>677</c:v>
                </c:pt>
                <c:pt idx="24">
                  <c:v>676</c:v>
                </c:pt>
                <c:pt idx="25">
                  <c:v>675</c:v>
                </c:pt>
                <c:pt idx="26">
                  <c:v>674</c:v>
                </c:pt>
                <c:pt idx="27">
                  <c:v>673</c:v>
                </c:pt>
                <c:pt idx="28">
                  <c:v>672</c:v>
                </c:pt>
                <c:pt idx="29">
                  <c:v>671</c:v>
                </c:pt>
                <c:pt idx="30">
                  <c:v>670</c:v>
                </c:pt>
                <c:pt idx="31">
                  <c:v>669</c:v>
                </c:pt>
                <c:pt idx="32">
                  <c:v>668</c:v>
                </c:pt>
                <c:pt idx="33">
                  <c:v>667</c:v>
                </c:pt>
                <c:pt idx="34">
                  <c:v>666</c:v>
                </c:pt>
                <c:pt idx="35">
                  <c:v>665</c:v>
                </c:pt>
                <c:pt idx="36">
                  <c:v>664</c:v>
                </c:pt>
                <c:pt idx="37">
                  <c:v>663</c:v>
                </c:pt>
                <c:pt idx="38">
                  <c:v>662</c:v>
                </c:pt>
                <c:pt idx="39">
                  <c:v>661</c:v>
                </c:pt>
                <c:pt idx="40">
                  <c:v>660</c:v>
                </c:pt>
                <c:pt idx="41">
                  <c:v>659</c:v>
                </c:pt>
                <c:pt idx="42">
                  <c:v>658</c:v>
                </c:pt>
                <c:pt idx="43">
                  <c:v>657</c:v>
                </c:pt>
                <c:pt idx="44">
                  <c:v>656</c:v>
                </c:pt>
                <c:pt idx="45">
                  <c:v>655</c:v>
                </c:pt>
                <c:pt idx="46">
                  <c:v>654</c:v>
                </c:pt>
                <c:pt idx="47">
                  <c:v>653</c:v>
                </c:pt>
                <c:pt idx="48">
                  <c:v>652</c:v>
                </c:pt>
                <c:pt idx="49">
                  <c:v>651</c:v>
                </c:pt>
                <c:pt idx="50">
                  <c:v>650</c:v>
                </c:pt>
                <c:pt idx="51">
                  <c:v>649</c:v>
                </c:pt>
                <c:pt idx="52">
                  <c:v>648</c:v>
                </c:pt>
                <c:pt idx="53">
                  <c:v>647</c:v>
                </c:pt>
                <c:pt idx="54">
                  <c:v>646</c:v>
                </c:pt>
                <c:pt idx="55">
                  <c:v>645</c:v>
                </c:pt>
                <c:pt idx="56">
                  <c:v>644</c:v>
                </c:pt>
                <c:pt idx="57">
                  <c:v>643</c:v>
                </c:pt>
                <c:pt idx="58">
                  <c:v>642</c:v>
                </c:pt>
                <c:pt idx="59">
                  <c:v>641</c:v>
                </c:pt>
                <c:pt idx="60">
                  <c:v>640</c:v>
                </c:pt>
                <c:pt idx="61">
                  <c:v>639</c:v>
                </c:pt>
                <c:pt idx="62">
                  <c:v>638</c:v>
                </c:pt>
                <c:pt idx="63">
                  <c:v>637</c:v>
                </c:pt>
                <c:pt idx="64">
                  <c:v>636</c:v>
                </c:pt>
                <c:pt idx="65">
                  <c:v>635</c:v>
                </c:pt>
                <c:pt idx="66">
                  <c:v>634</c:v>
                </c:pt>
                <c:pt idx="67">
                  <c:v>633</c:v>
                </c:pt>
                <c:pt idx="68">
                  <c:v>632</c:v>
                </c:pt>
                <c:pt idx="69">
                  <c:v>631</c:v>
                </c:pt>
                <c:pt idx="70">
                  <c:v>630</c:v>
                </c:pt>
                <c:pt idx="71">
                  <c:v>629</c:v>
                </c:pt>
                <c:pt idx="72">
                  <c:v>628</c:v>
                </c:pt>
                <c:pt idx="73">
                  <c:v>627</c:v>
                </c:pt>
                <c:pt idx="74">
                  <c:v>626</c:v>
                </c:pt>
                <c:pt idx="75">
                  <c:v>625</c:v>
                </c:pt>
                <c:pt idx="76">
                  <c:v>624</c:v>
                </c:pt>
                <c:pt idx="77">
                  <c:v>623</c:v>
                </c:pt>
                <c:pt idx="78">
                  <c:v>622</c:v>
                </c:pt>
                <c:pt idx="79">
                  <c:v>621</c:v>
                </c:pt>
                <c:pt idx="80">
                  <c:v>620</c:v>
                </c:pt>
                <c:pt idx="81">
                  <c:v>619</c:v>
                </c:pt>
                <c:pt idx="82">
                  <c:v>618</c:v>
                </c:pt>
                <c:pt idx="83">
                  <c:v>617</c:v>
                </c:pt>
                <c:pt idx="84">
                  <c:v>616</c:v>
                </c:pt>
                <c:pt idx="85">
                  <c:v>615</c:v>
                </c:pt>
                <c:pt idx="86">
                  <c:v>614</c:v>
                </c:pt>
                <c:pt idx="87">
                  <c:v>613</c:v>
                </c:pt>
                <c:pt idx="88">
                  <c:v>612</c:v>
                </c:pt>
                <c:pt idx="89">
                  <c:v>611</c:v>
                </c:pt>
                <c:pt idx="90">
                  <c:v>610</c:v>
                </c:pt>
                <c:pt idx="91">
                  <c:v>609</c:v>
                </c:pt>
                <c:pt idx="92">
                  <c:v>608</c:v>
                </c:pt>
                <c:pt idx="93">
                  <c:v>607</c:v>
                </c:pt>
                <c:pt idx="94">
                  <c:v>606</c:v>
                </c:pt>
                <c:pt idx="95">
                  <c:v>605</c:v>
                </c:pt>
                <c:pt idx="96">
                  <c:v>604</c:v>
                </c:pt>
                <c:pt idx="97">
                  <c:v>603</c:v>
                </c:pt>
                <c:pt idx="98">
                  <c:v>602</c:v>
                </c:pt>
                <c:pt idx="99">
                  <c:v>601</c:v>
                </c:pt>
                <c:pt idx="100">
                  <c:v>600</c:v>
                </c:pt>
                <c:pt idx="101">
                  <c:v>599</c:v>
                </c:pt>
                <c:pt idx="102">
                  <c:v>598</c:v>
                </c:pt>
                <c:pt idx="103">
                  <c:v>597</c:v>
                </c:pt>
                <c:pt idx="104">
                  <c:v>596</c:v>
                </c:pt>
                <c:pt idx="105">
                  <c:v>595</c:v>
                </c:pt>
                <c:pt idx="106">
                  <c:v>594</c:v>
                </c:pt>
                <c:pt idx="107">
                  <c:v>593</c:v>
                </c:pt>
                <c:pt idx="108">
                  <c:v>592</c:v>
                </c:pt>
                <c:pt idx="109">
                  <c:v>591</c:v>
                </c:pt>
                <c:pt idx="110">
                  <c:v>590</c:v>
                </c:pt>
                <c:pt idx="111">
                  <c:v>589</c:v>
                </c:pt>
                <c:pt idx="112">
                  <c:v>588</c:v>
                </c:pt>
                <c:pt idx="113">
                  <c:v>587</c:v>
                </c:pt>
                <c:pt idx="114">
                  <c:v>586</c:v>
                </c:pt>
                <c:pt idx="115">
                  <c:v>585</c:v>
                </c:pt>
                <c:pt idx="116">
                  <c:v>584</c:v>
                </c:pt>
                <c:pt idx="117">
                  <c:v>583</c:v>
                </c:pt>
                <c:pt idx="118">
                  <c:v>582</c:v>
                </c:pt>
                <c:pt idx="119">
                  <c:v>581</c:v>
                </c:pt>
                <c:pt idx="120">
                  <c:v>580</c:v>
                </c:pt>
                <c:pt idx="121">
                  <c:v>579</c:v>
                </c:pt>
                <c:pt idx="122">
                  <c:v>578</c:v>
                </c:pt>
                <c:pt idx="123">
                  <c:v>577</c:v>
                </c:pt>
                <c:pt idx="124">
                  <c:v>576</c:v>
                </c:pt>
                <c:pt idx="125">
                  <c:v>575</c:v>
                </c:pt>
                <c:pt idx="126">
                  <c:v>574</c:v>
                </c:pt>
                <c:pt idx="127">
                  <c:v>573</c:v>
                </c:pt>
                <c:pt idx="128">
                  <c:v>572</c:v>
                </c:pt>
                <c:pt idx="129">
                  <c:v>571</c:v>
                </c:pt>
                <c:pt idx="130">
                  <c:v>570</c:v>
                </c:pt>
                <c:pt idx="131">
                  <c:v>569</c:v>
                </c:pt>
                <c:pt idx="132">
                  <c:v>568</c:v>
                </c:pt>
                <c:pt idx="133">
                  <c:v>567</c:v>
                </c:pt>
                <c:pt idx="134">
                  <c:v>566</c:v>
                </c:pt>
                <c:pt idx="135">
                  <c:v>565</c:v>
                </c:pt>
                <c:pt idx="136">
                  <c:v>564</c:v>
                </c:pt>
                <c:pt idx="137">
                  <c:v>563</c:v>
                </c:pt>
                <c:pt idx="138">
                  <c:v>562</c:v>
                </c:pt>
                <c:pt idx="139">
                  <c:v>561</c:v>
                </c:pt>
                <c:pt idx="140">
                  <c:v>560</c:v>
                </c:pt>
                <c:pt idx="141">
                  <c:v>559</c:v>
                </c:pt>
                <c:pt idx="142">
                  <c:v>558</c:v>
                </c:pt>
                <c:pt idx="143">
                  <c:v>557</c:v>
                </c:pt>
                <c:pt idx="144">
                  <c:v>556</c:v>
                </c:pt>
                <c:pt idx="145">
                  <c:v>555</c:v>
                </c:pt>
                <c:pt idx="146">
                  <c:v>554</c:v>
                </c:pt>
                <c:pt idx="147">
                  <c:v>553</c:v>
                </c:pt>
                <c:pt idx="148">
                  <c:v>552</c:v>
                </c:pt>
                <c:pt idx="149">
                  <c:v>551</c:v>
                </c:pt>
                <c:pt idx="150">
                  <c:v>550</c:v>
                </c:pt>
                <c:pt idx="151">
                  <c:v>549</c:v>
                </c:pt>
                <c:pt idx="152">
                  <c:v>548</c:v>
                </c:pt>
                <c:pt idx="153">
                  <c:v>547</c:v>
                </c:pt>
                <c:pt idx="154">
                  <c:v>546</c:v>
                </c:pt>
                <c:pt idx="155">
                  <c:v>545</c:v>
                </c:pt>
                <c:pt idx="156">
                  <c:v>544</c:v>
                </c:pt>
                <c:pt idx="157">
                  <c:v>543</c:v>
                </c:pt>
                <c:pt idx="158">
                  <c:v>542</c:v>
                </c:pt>
                <c:pt idx="159">
                  <c:v>541</c:v>
                </c:pt>
                <c:pt idx="160">
                  <c:v>540</c:v>
                </c:pt>
                <c:pt idx="161">
                  <c:v>539</c:v>
                </c:pt>
                <c:pt idx="162">
                  <c:v>538</c:v>
                </c:pt>
                <c:pt idx="163">
                  <c:v>537</c:v>
                </c:pt>
                <c:pt idx="164">
                  <c:v>536</c:v>
                </c:pt>
                <c:pt idx="165">
                  <c:v>535</c:v>
                </c:pt>
                <c:pt idx="166">
                  <c:v>534</c:v>
                </c:pt>
                <c:pt idx="167">
                  <c:v>533</c:v>
                </c:pt>
                <c:pt idx="168">
                  <c:v>532</c:v>
                </c:pt>
                <c:pt idx="169">
                  <c:v>531</c:v>
                </c:pt>
                <c:pt idx="170">
                  <c:v>530</c:v>
                </c:pt>
                <c:pt idx="171">
                  <c:v>529</c:v>
                </c:pt>
                <c:pt idx="172">
                  <c:v>528</c:v>
                </c:pt>
                <c:pt idx="173">
                  <c:v>527</c:v>
                </c:pt>
                <c:pt idx="174">
                  <c:v>526</c:v>
                </c:pt>
                <c:pt idx="175">
                  <c:v>525</c:v>
                </c:pt>
                <c:pt idx="176">
                  <c:v>524</c:v>
                </c:pt>
                <c:pt idx="177">
                  <c:v>523</c:v>
                </c:pt>
                <c:pt idx="178">
                  <c:v>522</c:v>
                </c:pt>
                <c:pt idx="179">
                  <c:v>521</c:v>
                </c:pt>
                <c:pt idx="180">
                  <c:v>520</c:v>
                </c:pt>
                <c:pt idx="181">
                  <c:v>519</c:v>
                </c:pt>
                <c:pt idx="182">
                  <c:v>518</c:v>
                </c:pt>
                <c:pt idx="183">
                  <c:v>517</c:v>
                </c:pt>
                <c:pt idx="184">
                  <c:v>516</c:v>
                </c:pt>
                <c:pt idx="185">
                  <c:v>515</c:v>
                </c:pt>
                <c:pt idx="186">
                  <c:v>514</c:v>
                </c:pt>
                <c:pt idx="187">
                  <c:v>513</c:v>
                </c:pt>
                <c:pt idx="188">
                  <c:v>512</c:v>
                </c:pt>
                <c:pt idx="189">
                  <c:v>511</c:v>
                </c:pt>
                <c:pt idx="190">
                  <c:v>510</c:v>
                </c:pt>
                <c:pt idx="191">
                  <c:v>509</c:v>
                </c:pt>
                <c:pt idx="192">
                  <c:v>508</c:v>
                </c:pt>
                <c:pt idx="193">
                  <c:v>507</c:v>
                </c:pt>
                <c:pt idx="194">
                  <c:v>506</c:v>
                </c:pt>
                <c:pt idx="195">
                  <c:v>505</c:v>
                </c:pt>
                <c:pt idx="196">
                  <c:v>504</c:v>
                </c:pt>
                <c:pt idx="197">
                  <c:v>503</c:v>
                </c:pt>
                <c:pt idx="198">
                  <c:v>502</c:v>
                </c:pt>
                <c:pt idx="199">
                  <c:v>501</c:v>
                </c:pt>
                <c:pt idx="200">
                  <c:v>500</c:v>
                </c:pt>
                <c:pt idx="201">
                  <c:v>499</c:v>
                </c:pt>
                <c:pt idx="202">
                  <c:v>498</c:v>
                </c:pt>
                <c:pt idx="203">
                  <c:v>497</c:v>
                </c:pt>
                <c:pt idx="204">
                  <c:v>496</c:v>
                </c:pt>
                <c:pt idx="205">
                  <c:v>495</c:v>
                </c:pt>
                <c:pt idx="206">
                  <c:v>494</c:v>
                </c:pt>
                <c:pt idx="207">
                  <c:v>493</c:v>
                </c:pt>
                <c:pt idx="208">
                  <c:v>492</c:v>
                </c:pt>
                <c:pt idx="209">
                  <c:v>491</c:v>
                </c:pt>
                <c:pt idx="210">
                  <c:v>490</c:v>
                </c:pt>
                <c:pt idx="211">
                  <c:v>489</c:v>
                </c:pt>
                <c:pt idx="212">
                  <c:v>488</c:v>
                </c:pt>
                <c:pt idx="213">
                  <c:v>487</c:v>
                </c:pt>
                <c:pt idx="214">
                  <c:v>486</c:v>
                </c:pt>
                <c:pt idx="215">
                  <c:v>485</c:v>
                </c:pt>
                <c:pt idx="216">
                  <c:v>484</c:v>
                </c:pt>
                <c:pt idx="217">
                  <c:v>483</c:v>
                </c:pt>
                <c:pt idx="218">
                  <c:v>482</c:v>
                </c:pt>
                <c:pt idx="219">
                  <c:v>481</c:v>
                </c:pt>
                <c:pt idx="220">
                  <c:v>480</c:v>
                </c:pt>
                <c:pt idx="221">
                  <c:v>479</c:v>
                </c:pt>
                <c:pt idx="222">
                  <c:v>478</c:v>
                </c:pt>
                <c:pt idx="223">
                  <c:v>477</c:v>
                </c:pt>
                <c:pt idx="224">
                  <c:v>476</c:v>
                </c:pt>
                <c:pt idx="225">
                  <c:v>475</c:v>
                </c:pt>
                <c:pt idx="226">
                  <c:v>474</c:v>
                </c:pt>
                <c:pt idx="227">
                  <c:v>473</c:v>
                </c:pt>
                <c:pt idx="228">
                  <c:v>472</c:v>
                </c:pt>
                <c:pt idx="229">
                  <c:v>471</c:v>
                </c:pt>
                <c:pt idx="230">
                  <c:v>470</c:v>
                </c:pt>
                <c:pt idx="231">
                  <c:v>469</c:v>
                </c:pt>
                <c:pt idx="232">
                  <c:v>468</c:v>
                </c:pt>
                <c:pt idx="233">
                  <c:v>467</c:v>
                </c:pt>
                <c:pt idx="234">
                  <c:v>466</c:v>
                </c:pt>
                <c:pt idx="235">
                  <c:v>465</c:v>
                </c:pt>
                <c:pt idx="236">
                  <c:v>464</c:v>
                </c:pt>
                <c:pt idx="237">
                  <c:v>463</c:v>
                </c:pt>
                <c:pt idx="238">
                  <c:v>462</c:v>
                </c:pt>
                <c:pt idx="239">
                  <c:v>461</c:v>
                </c:pt>
                <c:pt idx="240">
                  <c:v>460</c:v>
                </c:pt>
                <c:pt idx="241">
                  <c:v>459</c:v>
                </c:pt>
                <c:pt idx="242">
                  <c:v>458</c:v>
                </c:pt>
                <c:pt idx="243">
                  <c:v>457</c:v>
                </c:pt>
                <c:pt idx="244">
                  <c:v>456</c:v>
                </c:pt>
                <c:pt idx="245">
                  <c:v>455</c:v>
                </c:pt>
                <c:pt idx="246">
                  <c:v>454</c:v>
                </c:pt>
                <c:pt idx="247">
                  <c:v>453</c:v>
                </c:pt>
                <c:pt idx="248">
                  <c:v>452</c:v>
                </c:pt>
                <c:pt idx="249">
                  <c:v>451</c:v>
                </c:pt>
                <c:pt idx="250">
                  <c:v>450</c:v>
                </c:pt>
                <c:pt idx="251">
                  <c:v>449</c:v>
                </c:pt>
                <c:pt idx="252">
                  <c:v>448</c:v>
                </c:pt>
                <c:pt idx="253">
                  <c:v>447</c:v>
                </c:pt>
                <c:pt idx="254">
                  <c:v>446</c:v>
                </c:pt>
                <c:pt idx="255">
                  <c:v>445</c:v>
                </c:pt>
                <c:pt idx="256">
                  <c:v>444</c:v>
                </c:pt>
                <c:pt idx="257">
                  <c:v>443</c:v>
                </c:pt>
                <c:pt idx="258">
                  <c:v>442</c:v>
                </c:pt>
                <c:pt idx="259">
                  <c:v>441</c:v>
                </c:pt>
                <c:pt idx="260">
                  <c:v>440</c:v>
                </c:pt>
                <c:pt idx="261">
                  <c:v>439</c:v>
                </c:pt>
                <c:pt idx="262">
                  <c:v>438</c:v>
                </c:pt>
                <c:pt idx="263">
                  <c:v>437</c:v>
                </c:pt>
                <c:pt idx="264">
                  <c:v>436</c:v>
                </c:pt>
                <c:pt idx="265">
                  <c:v>435</c:v>
                </c:pt>
                <c:pt idx="266">
                  <c:v>434</c:v>
                </c:pt>
                <c:pt idx="267">
                  <c:v>433</c:v>
                </c:pt>
                <c:pt idx="268">
                  <c:v>432</c:v>
                </c:pt>
                <c:pt idx="269">
                  <c:v>431</c:v>
                </c:pt>
                <c:pt idx="270">
                  <c:v>430</c:v>
                </c:pt>
                <c:pt idx="271">
                  <c:v>429</c:v>
                </c:pt>
                <c:pt idx="272">
                  <c:v>428</c:v>
                </c:pt>
                <c:pt idx="273">
                  <c:v>427</c:v>
                </c:pt>
                <c:pt idx="274">
                  <c:v>426</c:v>
                </c:pt>
                <c:pt idx="275">
                  <c:v>425</c:v>
                </c:pt>
                <c:pt idx="276">
                  <c:v>424</c:v>
                </c:pt>
                <c:pt idx="277">
                  <c:v>423</c:v>
                </c:pt>
                <c:pt idx="278">
                  <c:v>422</c:v>
                </c:pt>
                <c:pt idx="279">
                  <c:v>421</c:v>
                </c:pt>
                <c:pt idx="280">
                  <c:v>420</c:v>
                </c:pt>
                <c:pt idx="281">
                  <c:v>419</c:v>
                </c:pt>
                <c:pt idx="282">
                  <c:v>418</c:v>
                </c:pt>
                <c:pt idx="283">
                  <c:v>417</c:v>
                </c:pt>
                <c:pt idx="284">
                  <c:v>416</c:v>
                </c:pt>
                <c:pt idx="285">
                  <c:v>415</c:v>
                </c:pt>
                <c:pt idx="286">
                  <c:v>414</c:v>
                </c:pt>
                <c:pt idx="287">
                  <c:v>413</c:v>
                </c:pt>
                <c:pt idx="288">
                  <c:v>412</c:v>
                </c:pt>
                <c:pt idx="289">
                  <c:v>411</c:v>
                </c:pt>
                <c:pt idx="290">
                  <c:v>410</c:v>
                </c:pt>
                <c:pt idx="291">
                  <c:v>409</c:v>
                </c:pt>
                <c:pt idx="292">
                  <c:v>408</c:v>
                </c:pt>
                <c:pt idx="293">
                  <c:v>407</c:v>
                </c:pt>
                <c:pt idx="294">
                  <c:v>406</c:v>
                </c:pt>
                <c:pt idx="295">
                  <c:v>405</c:v>
                </c:pt>
                <c:pt idx="296">
                  <c:v>404</c:v>
                </c:pt>
                <c:pt idx="297">
                  <c:v>403</c:v>
                </c:pt>
                <c:pt idx="298">
                  <c:v>402</c:v>
                </c:pt>
                <c:pt idx="299">
                  <c:v>401</c:v>
                </c:pt>
                <c:pt idx="300">
                  <c:v>400</c:v>
                </c:pt>
                <c:pt idx="301">
                  <c:v>399</c:v>
                </c:pt>
                <c:pt idx="302">
                  <c:v>398</c:v>
                </c:pt>
                <c:pt idx="303">
                  <c:v>397</c:v>
                </c:pt>
                <c:pt idx="304">
                  <c:v>396</c:v>
                </c:pt>
                <c:pt idx="305">
                  <c:v>395</c:v>
                </c:pt>
                <c:pt idx="306">
                  <c:v>394</c:v>
                </c:pt>
                <c:pt idx="307">
                  <c:v>393</c:v>
                </c:pt>
                <c:pt idx="308">
                  <c:v>392</c:v>
                </c:pt>
                <c:pt idx="309">
                  <c:v>391</c:v>
                </c:pt>
                <c:pt idx="310">
                  <c:v>390</c:v>
                </c:pt>
                <c:pt idx="311">
                  <c:v>389</c:v>
                </c:pt>
                <c:pt idx="312">
                  <c:v>388</c:v>
                </c:pt>
                <c:pt idx="313">
                  <c:v>387</c:v>
                </c:pt>
                <c:pt idx="314">
                  <c:v>386</c:v>
                </c:pt>
                <c:pt idx="315">
                  <c:v>385</c:v>
                </c:pt>
                <c:pt idx="316">
                  <c:v>384</c:v>
                </c:pt>
                <c:pt idx="317">
                  <c:v>383</c:v>
                </c:pt>
                <c:pt idx="318">
                  <c:v>382</c:v>
                </c:pt>
                <c:pt idx="319">
                  <c:v>381</c:v>
                </c:pt>
                <c:pt idx="320">
                  <c:v>380</c:v>
                </c:pt>
                <c:pt idx="321">
                  <c:v>379</c:v>
                </c:pt>
                <c:pt idx="322">
                  <c:v>378</c:v>
                </c:pt>
                <c:pt idx="323">
                  <c:v>377</c:v>
                </c:pt>
                <c:pt idx="324">
                  <c:v>376</c:v>
                </c:pt>
                <c:pt idx="325">
                  <c:v>375</c:v>
                </c:pt>
                <c:pt idx="326">
                  <c:v>374</c:v>
                </c:pt>
                <c:pt idx="327">
                  <c:v>373</c:v>
                </c:pt>
                <c:pt idx="328">
                  <c:v>372</c:v>
                </c:pt>
                <c:pt idx="329">
                  <c:v>371</c:v>
                </c:pt>
                <c:pt idx="330">
                  <c:v>370</c:v>
                </c:pt>
                <c:pt idx="331">
                  <c:v>369</c:v>
                </c:pt>
                <c:pt idx="332">
                  <c:v>368</c:v>
                </c:pt>
                <c:pt idx="333">
                  <c:v>367</c:v>
                </c:pt>
                <c:pt idx="334">
                  <c:v>366</c:v>
                </c:pt>
                <c:pt idx="335">
                  <c:v>365</c:v>
                </c:pt>
                <c:pt idx="336">
                  <c:v>364</c:v>
                </c:pt>
                <c:pt idx="337">
                  <c:v>363</c:v>
                </c:pt>
                <c:pt idx="338">
                  <c:v>362</c:v>
                </c:pt>
                <c:pt idx="339">
                  <c:v>361</c:v>
                </c:pt>
                <c:pt idx="340">
                  <c:v>360</c:v>
                </c:pt>
                <c:pt idx="341">
                  <c:v>359</c:v>
                </c:pt>
                <c:pt idx="342">
                  <c:v>358</c:v>
                </c:pt>
                <c:pt idx="343">
                  <c:v>357</c:v>
                </c:pt>
                <c:pt idx="344">
                  <c:v>356</c:v>
                </c:pt>
                <c:pt idx="345">
                  <c:v>355</c:v>
                </c:pt>
                <c:pt idx="346">
                  <c:v>354</c:v>
                </c:pt>
                <c:pt idx="347">
                  <c:v>353</c:v>
                </c:pt>
                <c:pt idx="348">
                  <c:v>352</c:v>
                </c:pt>
                <c:pt idx="349">
                  <c:v>351</c:v>
                </c:pt>
                <c:pt idx="350">
                  <c:v>350</c:v>
                </c:pt>
                <c:pt idx="351">
                  <c:v>349</c:v>
                </c:pt>
                <c:pt idx="352">
                  <c:v>348</c:v>
                </c:pt>
                <c:pt idx="353">
                  <c:v>347</c:v>
                </c:pt>
                <c:pt idx="354">
                  <c:v>346</c:v>
                </c:pt>
                <c:pt idx="355">
                  <c:v>345</c:v>
                </c:pt>
                <c:pt idx="356">
                  <c:v>344</c:v>
                </c:pt>
                <c:pt idx="357">
                  <c:v>343</c:v>
                </c:pt>
                <c:pt idx="358">
                  <c:v>342</c:v>
                </c:pt>
                <c:pt idx="359">
                  <c:v>341</c:v>
                </c:pt>
                <c:pt idx="360">
                  <c:v>340</c:v>
                </c:pt>
                <c:pt idx="361">
                  <c:v>339</c:v>
                </c:pt>
                <c:pt idx="362">
                  <c:v>338</c:v>
                </c:pt>
                <c:pt idx="363">
                  <c:v>337</c:v>
                </c:pt>
                <c:pt idx="364">
                  <c:v>336</c:v>
                </c:pt>
                <c:pt idx="365">
                  <c:v>335</c:v>
                </c:pt>
                <c:pt idx="366">
                  <c:v>334</c:v>
                </c:pt>
                <c:pt idx="367">
                  <c:v>333</c:v>
                </c:pt>
                <c:pt idx="368">
                  <c:v>332</c:v>
                </c:pt>
                <c:pt idx="369">
                  <c:v>331</c:v>
                </c:pt>
                <c:pt idx="370">
                  <c:v>330</c:v>
                </c:pt>
                <c:pt idx="371">
                  <c:v>329</c:v>
                </c:pt>
                <c:pt idx="372">
                  <c:v>328</c:v>
                </c:pt>
                <c:pt idx="373">
                  <c:v>327</c:v>
                </c:pt>
                <c:pt idx="374">
                  <c:v>326</c:v>
                </c:pt>
                <c:pt idx="375">
                  <c:v>325</c:v>
                </c:pt>
                <c:pt idx="376">
                  <c:v>324</c:v>
                </c:pt>
                <c:pt idx="377">
                  <c:v>323</c:v>
                </c:pt>
                <c:pt idx="378">
                  <c:v>322</c:v>
                </c:pt>
                <c:pt idx="379">
                  <c:v>321</c:v>
                </c:pt>
                <c:pt idx="380">
                  <c:v>320</c:v>
                </c:pt>
                <c:pt idx="381">
                  <c:v>319</c:v>
                </c:pt>
                <c:pt idx="382">
                  <c:v>318</c:v>
                </c:pt>
                <c:pt idx="383">
                  <c:v>317</c:v>
                </c:pt>
                <c:pt idx="384">
                  <c:v>316</c:v>
                </c:pt>
                <c:pt idx="385">
                  <c:v>315</c:v>
                </c:pt>
                <c:pt idx="386">
                  <c:v>314</c:v>
                </c:pt>
                <c:pt idx="387">
                  <c:v>313</c:v>
                </c:pt>
                <c:pt idx="388">
                  <c:v>312</c:v>
                </c:pt>
                <c:pt idx="389">
                  <c:v>311</c:v>
                </c:pt>
                <c:pt idx="390">
                  <c:v>310</c:v>
                </c:pt>
                <c:pt idx="391">
                  <c:v>309</c:v>
                </c:pt>
                <c:pt idx="392">
                  <c:v>308</c:v>
                </c:pt>
                <c:pt idx="393">
                  <c:v>307</c:v>
                </c:pt>
                <c:pt idx="394">
                  <c:v>306</c:v>
                </c:pt>
                <c:pt idx="395">
                  <c:v>305</c:v>
                </c:pt>
                <c:pt idx="396">
                  <c:v>304</c:v>
                </c:pt>
                <c:pt idx="397">
                  <c:v>303</c:v>
                </c:pt>
                <c:pt idx="398">
                  <c:v>302</c:v>
                </c:pt>
                <c:pt idx="399">
                  <c:v>301</c:v>
                </c:pt>
                <c:pt idx="400">
                  <c:v>300</c:v>
                </c:pt>
                <c:pt idx="401">
                  <c:v>299</c:v>
                </c:pt>
                <c:pt idx="402">
                  <c:v>298</c:v>
                </c:pt>
                <c:pt idx="403">
                  <c:v>297</c:v>
                </c:pt>
                <c:pt idx="404">
                  <c:v>296</c:v>
                </c:pt>
                <c:pt idx="405">
                  <c:v>295</c:v>
                </c:pt>
                <c:pt idx="406">
                  <c:v>294</c:v>
                </c:pt>
                <c:pt idx="407">
                  <c:v>293</c:v>
                </c:pt>
                <c:pt idx="408">
                  <c:v>292</c:v>
                </c:pt>
                <c:pt idx="409">
                  <c:v>291</c:v>
                </c:pt>
                <c:pt idx="410">
                  <c:v>290</c:v>
                </c:pt>
                <c:pt idx="411">
                  <c:v>289</c:v>
                </c:pt>
                <c:pt idx="412">
                  <c:v>288</c:v>
                </c:pt>
                <c:pt idx="413">
                  <c:v>287</c:v>
                </c:pt>
                <c:pt idx="414">
                  <c:v>286</c:v>
                </c:pt>
                <c:pt idx="415">
                  <c:v>285</c:v>
                </c:pt>
                <c:pt idx="416">
                  <c:v>284</c:v>
                </c:pt>
                <c:pt idx="417">
                  <c:v>283</c:v>
                </c:pt>
                <c:pt idx="418">
                  <c:v>282</c:v>
                </c:pt>
                <c:pt idx="419">
                  <c:v>281</c:v>
                </c:pt>
                <c:pt idx="420">
                  <c:v>280</c:v>
                </c:pt>
                <c:pt idx="421">
                  <c:v>279</c:v>
                </c:pt>
                <c:pt idx="422">
                  <c:v>278</c:v>
                </c:pt>
                <c:pt idx="423">
                  <c:v>277</c:v>
                </c:pt>
                <c:pt idx="424">
                  <c:v>276</c:v>
                </c:pt>
                <c:pt idx="425">
                  <c:v>275</c:v>
                </c:pt>
                <c:pt idx="426">
                  <c:v>274</c:v>
                </c:pt>
                <c:pt idx="427">
                  <c:v>273</c:v>
                </c:pt>
                <c:pt idx="428">
                  <c:v>272</c:v>
                </c:pt>
                <c:pt idx="429">
                  <c:v>271</c:v>
                </c:pt>
                <c:pt idx="430">
                  <c:v>270</c:v>
                </c:pt>
                <c:pt idx="431">
                  <c:v>269</c:v>
                </c:pt>
                <c:pt idx="432">
                  <c:v>268</c:v>
                </c:pt>
                <c:pt idx="433">
                  <c:v>267</c:v>
                </c:pt>
                <c:pt idx="434">
                  <c:v>266</c:v>
                </c:pt>
                <c:pt idx="435">
                  <c:v>265</c:v>
                </c:pt>
                <c:pt idx="436">
                  <c:v>264</c:v>
                </c:pt>
                <c:pt idx="437">
                  <c:v>263</c:v>
                </c:pt>
                <c:pt idx="438">
                  <c:v>262</c:v>
                </c:pt>
                <c:pt idx="439">
                  <c:v>261</c:v>
                </c:pt>
                <c:pt idx="440">
                  <c:v>260</c:v>
                </c:pt>
                <c:pt idx="441">
                  <c:v>259</c:v>
                </c:pt>
                <c:pt idx="442">
                  <c:v>258</c:v>
                </c:pt>
                <c:pt idx="443">
                  <c:v>257</c:v>
                </c:pt>
                <c:pt idx="444">
                  <c:v>256</c:v>
                </c:pt>
                <c:pt idx="445">
                  <c:v>255</c:v>
                </c:pt>
                <c:pt idx="446">
                  <c:v>254</c:v>
                </c:pt>
                <c:pt idx="447">
                  <c:v>253</c:v>
                </c:pt>
                <c:pt idx="448">
                  <c:v>252</c:v>
                </c:pt>
                <c:pt idx="449">
                  <c:v>251</c:v>
                </c:pt>
                <c:pt idx="450">
                  <c:v>250</c:v>
                </c:pt>
                <c:pt idx="451">
                  <c:v>249</c:v>
                </c:pt>
                <c:pt idx="452">
                  <c:v>248</c:v>
                </c:pt>
                <c:pt idx="453">
                  <c:v>247</c:v>
                </c:pt>
                <c:pt idx="454">
                  <c:v>246</c:v>
                </c:pt>
                <c:pt idx="455">
                  <c:v>245</c:v>
                </c:pt>
                <c:pt idx="456">
                  <c:v>244</c:v>
                </c:pt>
                <c:pt idx="457">
                  <c:v>243</c:v>
                </c:pt>
                <c:pt idx="458">
                  <c:v>242</c:v>
                </c:pt>
                <c:pt idx="459">
                  <c:v>241</c:v>
                </c:pt>
                <c:pt idx="460">
                  <c:v>240</c:v>
                </c:pt>
                <c:pt idx="461">
                  <c:v>239</c:v>
                </c:pt>
                <c:pt idx="462">
                  <c:v>238</c:v>
                </c:pt>
                <c:pt idx="463">
                  <c:v>237</c:v>
                </c:pt>
                <c:pt idx="464">
                  <c:v>236</c:v>
                </c:pt>
                <c:pt idx="465">
                  <c:v>235</c:v>
                </c:pt>
                <c:pt idx="466">
                  <c:v>234</c:v>
                </c:pt>
                <c:pt idx="467">
                  <c:v>233</c:v>
                </c:pt>
                <c:pt idx="468">
                  <c:v>232</c:v>
                </c:pt>
                <c:pt idx="469">
                  <c:v>231</c:v>
                </c:pt>
                <c:pt idx="470">
                  <c:v>230</c:v>
                </c:pt>
                <c:pt idx="471">
                  <c:v>229</c:v>
                </c:pt>
                <c:pt idx="472">
                  <c:v>228</c:v>
                </c:pt>
                <c:pt idx="473">
                  <c:v>227</c:v>
                </c:pt>
                <c:pt idx="474">
                  <c:v>226</c:v>
                </c:pt>
                <c:pt idx="475">
                  <c:v>225</c:v>
                </c:pt>
                <c:pt idx="476">
                  <c:v>224</c:v>
                </c:pt>
                <c:pt idx="477">
                  <c:v>223</c:v>
                </c:pt>
                <c:pt idx="478">
                  <c:v>222</c:v>
                </c:pt>
                <c:pt idx="479">
                  <c:v>221</c:v>
                </c:pt>
                <c:pt idx="480">
                  <c:v>220</c:v>
                </c:pt>
                <c:pt idx="481">
                  <c:v>219</c:v>
                </c:pt>
                <c:pt idx="482">
                  <c:v>218</c:v>
                </c:pt>
                <c:pt idx="483">
                  <c:v>217</c:v>
                </c:pt>
                <c:pt idx="484">
                  <c:v>216</c:v>
                </c:pt>
                <c:pt idx="485">
                  <c:v>215</c:v>
                </c:pt>
                <c:pt idx="486">
                  <c:v>214</c:v>
                </c:pt>
                <c:pt idx="487">
                  <c:v>213</c:v>
                </c:pt>
                <c:pt idx="488">
                  <c:v>212</c:v>
                </c:pt>
                <c:pt idx="489">
                  <c:v>211</c:v>
                </c:pt>
                <c:pt idx="490">
                  <c:v>210</c:v>
                </c:pt>
                <c:pt idx="491">
                  <c:v>209</c:v>
                </c:pt>
                <c:pt idx="492">
                  <c:v>208</c:v>
                </c:pt>
                <c:pt idx="493">
                  <c:v>207</c:v>
                </c:pt>
                <c:pt idx="494">
                  <c:v>206</c:v>
                </c:pt>
                <c:pt idx="495">
                  <c:v>205</c:v>
                </c:pt>
                <c:pt idx="496">
                  <c:v>204</c:v>
                </c:pt>
                <c:pt idx="497">
                  <c:v>203</c:v>
                </c:pt>
                <c:pt idx="498">
                  <c:v>202</c:v>
                </c:pt>
                <c:pt idx="499">
                  <c:v>201</c:v>
                </c:pt>
                <c:pt idx="500">
                  <c:v>200</c:v>
                </c:pt>
                <c:pt idx="501">
                  <c:v>199</c:v>
                </c:pt>
                <c:pt idx="502">
                  <c:v>198</c:v>
                </c:pt>
                <c:pt idx="503">
                  <c:v>197</c:v>
                </c:pt>
                <c:pt idx="504">
                  <c:v>196</c:v>
                </c:pt>
                <c:pt idx="505">
                  <c:v>195</c:v>
                </c:pt>
                <c:pt idx="506">
                  <c:v>194</c:v>
                </c:pt>
                <c:pt idx="507">
                  <c:v>193</c:v>
                </c:pt>
                <c:pt idx="508">
                  <c:v>192</c:v>
                </c:pt>
                <c:pt idx="509">
                  <c:v>191</c:v>
                </c:pt>
                <c:pt idx="510">
                  <c:v>190</c:v>
                </c:pt>
              </c:numCache>
            </c:numRef>
          </c:xVal>
          <c:yVal>
            <c:numRef>
              <c:f>'Total Monomer Absortivity'!$F$3:$F$513</c:f>
              <c:numCache>
                <c:formatCode>General</c:formatCode>
                <c:ptCount val="511"/>
                <c:pt idx="0">
                  <c:v>2.2421999999999994E-2</c:v>
                </c:pt>
                <c:pt idx="1">
                  <c:v>1.4948000000000001E-2</c:v>
                </c:pt>
                <c:pt idx="2">
                  <c:v>1.4948000000000001E-2</c:v>
                </c:pt>
                <c:pt idx="3">
                  <c:v>1.4948000000000001E-2</c:v>
                </c:pt>
                <c:pt idx="4">
                  <c:v>1.4948000000000001E-2</c:v>
                </c:pt>
                <c:pt idx="5">
                  <c:v>1.4948000000000001E-2</c:v>
                </c:pt>
                <c:pt idx="6">
                  <c:v>7.4740000000000006E-3</c:v>
                </c:pt>
                <c:pt idx="7">
                  <c:v>7.4740000000000006E-3</c:v>
                </c:pt>
                <c:pt idx="8">
                  <c:v>7.4740000000000006E-3</c:v>
                </c:pt>
                <c:pt idx="9">
                  <c:v>7.4740000000000006E-3</c:v>
                </c:pt>
                <c:pt idx="10">
                  <c:v>7.4740000000000006E-3</c:v>
                </c:pt>
                <c:pt idx="11">
                  <c:v>7.4740000000000006E-3</c:v>
                </c:pt>
                <c:pt idx="12">
                  <c:v>7.4740000000000006E-3</c:v>
                </c:pt>
                <c:pt idx="13">
                  <c:v>7.4740000000000006E-3</c:v>
                </c:pt>
                <c:pt idx="14">
                  <c:v>7.4740000000000006E-3</c:v>
                </c:pt>
                <c:pt idx="15">
                  <c:v>7.4740000000000006E-3</c:v>
                </c:pt>
                <c:pt idx="16">
                  <c:v>7.4740000000000006E-3</c:v>
                </c:pt>
                <c:pt idx="17">
                  <c:v>7.4740000000000006E-3</c:v>
                </c:pt>
                <c:pt idx="18">
                  <c:v>7.4740000000000006E-3</c:v>
                </c:pt>
                <c:pt idx="19">
                  <c:v>7.4740000000000006E-3</c:v>
                </c:pt>
                <c:pt idx="20">
                  <c:v>7.4740000000000006E-3</c:v>
                </c:pt>
                <c:pt idx="21">
                  <c:v>7.4740000000000006E-3</c:v>
                </c:pt>
                <c:pt idx="22">
                  <c:v>7.4740000000000006E-3</c:v>
                </c:pt>
                <c:pt idx="23">
                  <c:v>7.4740000000000006E-3</c:v>
                </c:pt>
                <c:pt idx="24">
                  <c:v>7.4740000000000006E-3</c:v>
                </c:pt>
                <c:pt idx="25">
                  <c:v>7.4740000000000006E-3</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-7.4740000000000006E-3</c:v>
                </c:pt>
                <c:pt idx="53">
                  <c:v>-7.4740000000000006E-3</c:v>
                </c:pt>
                <c:pt idx="54">
                  <c:v>0</c:v>
                </c:pt>
                <c:pt idx="55">
                  <c:v>0</c:v>
                </c:pt>
                <c:pt idx="56">
                  <c:v>0</c:v>
                </c:pt>
                <c:pt idx="57">
                  <c:v>0</c:v>
                </c:pt>
                <c:pt idx="58">
                  <c:v>0</c:v>
                </c:pt>
                <c:pt idx="59">
                  <c:v>0</c:v>
                </c:pt>
                <c:pt idx="60">
                  <c:v>0</c:v>
                </c:pt>
                <c:pt idx="61">
                  <c:v>0</c:v>
                </c:pt>
                <c:pt idx="62">
                  <c:v>-7.4740000000000006E-3</c:v>
                </c:pt>
                <c:pt idx="63">
                  <c:v>-7.4740000000000006E-3</c:v>
                </c:pt>
                <c:pt idx="64">
                  <c:v>-7.4740000000000006E-3</c:v>
                </c:pt>
                <c:pt idx="65">
                  <c:v>-7.4740000000000006E-3</c:v>
                </c:pt>
                <c:pt idx="66">
                  <c:v>-7.4740000000000006E-3</c:v>
                </c:pt>
                <c:pt idx="67">
                  <c:v>-7.4740000000000006E-3</c:v>
                </c:pt>
                <c:pt idx="68">
                  <c:v>-7.4740000000000006E-3</c:v>
                </c:pt>
                <c:pt idx="69">
                  <c:v>-7.4740000000000006E-3</c:v>
                </c:pt>
                <c:pt idx="70">
                  <c:v>-7.4740000000000006E-3</c:v>
                </c:pt>
                <c:pt idx="71">
                  <c:v>-7.4740000000000006E-3</c:v>
                </c:pt>
                <c:pt idx="72">
                  <c:v>-7.4740000000000006E-3</c:v>
                </c:pt>
                <c:pt idx="73">
                  <c:v>-7.4740000000000006E-3</c:v>
                </c:pt>
                <c:pt idx="74">
                  <c:v>-7.4740000000000006E-3</c:v>
                </c:pt>
                <c:pt idx="75">
                  <c:v>-7.4740000000000006E-3</c:v>
                </c:pt>
                <c:pt idx="76">
                  <c:v>-7.4740000000000006E-3</c:v>
                </c:pt>
                <c:pt idx="77">
                  <c:v>-7.4740000000000006E-3</c:v>
                </c:pt>
                <c:pt idx="78">
                  <c:v>-7.4740000000000006E-3</c:v>
                </c:pt>
                <c:pt idx="79">
                  <c:v>-7.4740000000000006E-3</c:v>
                </c:pt>
                <c:pt idx="80">
                  <c:v>-7.4740000000000006E-3</c:v>
                </c:pt>
                <c:pt idx="81">
                  <c:v>-7.4740000000000006E-3</c:v>
                </c:pt>
                <c:pt idx="82">
                  <c:v>-7.4740000000000006E-3</c:v>
                </c:pt>
                <c:pt idx="83">
                  <c:v>-7.4740000000000006E-3</c:v>
                </c:pt>
                <c:pt idx="84">
                  <c:v>-7.4740000000000006E-3</c:v>
                </c:pt>
                <c:pt idx="85">
                  <c:v>-7.4740000000000006E-3</c:v>
                </c:pt>
                <c:pt idx="86">
                  <c:v>-7.4740000000000006E-3</c:v>
                </c:pt>
                <c:pt idx="87">
                  <c:v>-7.4740000000000006E-3</c:v>
                </c:pt>
                <c:pt idx="88">
                  <c:v>-7.4740000000000006E-3</c:v>
                </c:pt>
                <c:pt idx="89">
                  <c:v>-7.4740000000000006E-3</c:v>
                </c:pt>
                <c:pt idx="90">
                  <c:v>-7.4740000000000006E-3</c:v>
                </c:pt>
                <c:pt idx="91">
                  <c:v>-7.4740000000000006E-3</c:v>
                </c:pt>
                <c:pt idx="92">
                  <c:v>-7.4740000000000006E-3</c:v>
                </c:pt>
                <c:pt idx="93">
                  <c:v>-7.4740000000000006E-3</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7.4740000000000006E-3</c:v>
                </c:pt>
                <c:pt idx="110">
                  <c:v>7.4740000000000006E-3</c:v>
                </c:pt>
                <c:pt idx="111">
                  <c:v>0</c:v>
                </c:pt>
                <c:pt idx="112">
                  <c:v>0</c:v>
                </c:pt>
                <c:pt idx="113">
                  <c:v>7.4740000000000006E-3</c:v>
                </c:pt>
                <c:pt idx="114">
                  <c:v>7.4740000000000006E-3</c:v>
                </c:pt>
                <c:pt idx="115">
                  <c:v>0</c:v>
                </c:pt>
                <c:pt idx="116">
                  <c:v>0</c:v>
                </c:pt>
                <c:pt idx="117">
                  <c:v>0</c:v>
                </c:pt>
                <c:pt idx="118">
                  <c:v>0</c:v>
                </c:pt>
                <c:pt idx="119">
                  <c:v>0</c:v>
                </c:pt>
                <c:pt idx="120">
                  <c:v>7.4740000000000006E-3</c:v>
                </c:pt>
                <c:pt idx="121">
                  <c:v>0</c:v>
                </c:pt>
                <c:pt idx="122">
                  <c:v>0</c:v>
                </c:pt>
                <c:pt idx="123">
                  <c:v>0</c:v>
                </c:pt>
                <c:pt idx="124">
                  <c:v>0</c:v>
                </c:pt>
                <c:pt idx="125">
                  <c:v>0</c:v>
                </c:pt>
                <c:pt idx="126">
                  <c:v>0</c:v>
                </c:pt>
                <c:pt idx="127">
                  <c:v>7.4740000000000006E-3</c:v>
                </c:pt>
                <c:pt idx="128">
                  <c:v>0</c:v>
                </c:pt>
                <c:pt idx="129">
                  <c:v>0</c:v>
                </c:pt>
                <c:pt idx="130">
                  <c:v>7.4740000000000006E-3</c:v>
                </c:pt>
                <c:pt idx="131">
                  <c:v>7.4740000000000006E-3</c:v>
                </c:pt>
                <c:pt idx="132">
                  <c:v>0</c:v>
                </c:pt>
                <c:pt idx="133">
                  <c:v>0</c:v>
                </c:pt>
                <c:pt idx="134">
                  <c:v>0</c:v>
                </c:pt>
                <c:pt idx="135">
                  <c:v>0</c:v>
                </c:pt>
                <c:pt idx="136">
                  <c:v>0</c:v>
                </c:pt>
                <c:pt idx="137">
                  <c:v>7.4740000000000006E-3</c:v>
                </c:pt>
                <c:pt idx="138">
                  <c:v>7.4740000000000006E-3</c:v>
                </c:pt>
                <c:pt idx="139">
                  <c:v>0</c:v>
                </c:pt>
                <c:pt idx="140">
                  <c:v>7.4740000000000006E-3</c:v>
                </c:pt>
                <c:pt idx="141">
                  <c:v>7.4740000000000006E-3</c:v>
                </c:pt>
                <c:pt idx="142">
                  <c:v>7.4740000000000006E-3</c:v>
                </c:pt>
                <c:pt idx="143">
                  <c:v>7.4740000000000006E-3</c:v>
                </c:pt>
                <c:pt idx="144">
                  <c:v>7.4740000000000006E-3</c:v>
                </c:pt>
                <c:pt idx="145">
                  <c:v>7.4740000000000006E-3</c:v>
                </c:pt>
                <c:pt idx="146">
                  <c:v>7.4740000000000006E-3</c:v>
                </c:pt>
                <c:pt idx="147">
                  <c:v>7.4740000000000006E-3</c:v>
                </c:pt>
                <c:pt idx="148">
                  <c:v>7.4740000000000006E-3</c:v>
                </c:pt>
                <c:pt idx="149">
                  <c:v>7.4740000000000006E-3</c:v>
                </c:pt>
                <c:pt idx="150">
                  <c:v>7.4740000000000006E-3</c:v>
                </c:pt>
                <c:pt idx="151">
                  <c:v>7.4740000000000006E-3</c:v>
                </c:pt>
                <c:pt idx="152">
                  <c:v>7.4740000000000006E-3</c:v>
                </c:pt>
                <c:pt idx="153">
                  <c:v>7.4740000000000006E-3</c:v>
                </c:pt>
                <c:pt idx="154">
                  <c:v>7.4740000000000006E-3</c:v>
                </c:pt>
                <c:pt idx="155">
                  <c:v>7.4740000000000006E-3</c:v>
                </c:pt>
                <c:pt idx="156">
                  <c:v>7.4740000000000006E-3</c:v>
                </c:pt>
                <c:pt idx="157">
                  <c:v>7.4740000000000006E-3</c:v>
                </c:pt>
                <c:pt idx="158">
                  <c:v>7.4740000000000006E-3</c:v>
                </c:pt>
                <c:pt idx="159">
                  <c:v>7.4740000000000006E-3</c:v>
                </c:pt>
                <c:pt idx="160">
                  <c:v>7.4740000000000006E-3</c:v>
                </c:pt>
                <c:pt idx="161">
                  <c:v>7.4740000000000006E-3</c:v>
                </c:pt>
                <c:pt idx="162">
                  <c:v>7.4740000000000006E-3</c:v>
                </c:pt>
                <c:pt idx="163">
                  <c:v>7.4740000000000006E-3</c:v>
                </c:pt>
                <c:pt idx="164">
                  <c:v>7.4740000000000006E-3</c:v>
                </c:pt>
                <c:pt idx="165">
                  <c:v>7.4740000000000006E-3</c:v>
                </c:pt>
                <c:pt idx="166">
                  <c:v>7.4740000000000006E-3</c:v>
                </c:pt>
                <c:pt idx="167">
                  <c:v>7.4740000000000006E-3</c:v>
                </c:pt>
                <c:pt idx="168">
                  <c:v>7.4740000000000006E-3</c:v>
                </c:pt>
                <c:pt idx="169">
                  <c:v>7.4740000000000006E-3</c:v>
                </c:pt>
                <c:pt idx="170">
                  <c:v>7.4740000000000006E-3</c:v>
                </c:pt>
                <c:pt idx="171">
                  <c:v>7.4740000000000006E-3</c:v>
                </c:pt>
                <c:pt idx="172">
                  <c:v>7.4740000000000006E-3</c:v>
                </c:pt>
                <c:pt idx="173">
                  <c:v>7.4740000000000006E-3</c:v>
                </c:pt>
                <c:pt idx="174">
                  <c:v>7.4740000000000006E-3</c:v>
                </c:pt>
                <c:pt idx="175">
                  <c:v>7.4740000000000006E-3</c:v>
                </c:pt>
                <c:pt idx="176">
                  <c:v>7.4740000000000006E-3</c:v>
                </c:pt>
                <c:pt idx="177">
                  <c:v>7.4740000000000006E-3</c:v>
                </c:pt>
                <c:pt idx="178">
                  <c:v>7.4740000000000006E-3</c:v>
                </c:pt>
                <c:pt idx="179">
                  <c:v>7.4740000000000006E-3</c:v>
                </c:pt>
                <c:pt idx="180">
                  <c:v>7.4740000000000006E-3</c:v>
                </c:pt>
                <c:pt idx="181">
                  <c:v>7.4740000000000006E-3</c:v>
                </c:pt>
                <c:pt idx="182">
                  <c:v>7.4740000000000006E-3</c:v>
                </c:pt>
                <c:pt idx="183">
                  <c:v>7.4740000000000006E-3</c:v>
                </c:pt>
                <c:pt idx="184">
                  <c:v>7.4740000000000006E-3</c:v>
                </c:pt>
                <c:pt idx="185">
                  <c:v>7.4740000000000006E-3</c:v>
                </c:pt>
                <c:pt idx="186">
                  <c:v>7.4740000000000006E-3</c:v>
                </c:pt>
                <c:pt idx="187">
                  <c:v>7.4740000000000006E-3</c:v>
                </c:pt>
                <c:pt idx="188">
                  <c:v>7.4740000000000006E-3</c:v>
                </c:pt>
                <c:pt idx="189">
                  <c:v>7.4740000000000006E-3</c:v>
                </c:pt>
                <c:pt idx="190">
                  <c:v>7.4740000000000006E-3</c:v>
                </c:pt>
                <c:pt idx="191">
                  <c:v>7.4740000000000006E-3</c:v>
                </c:pt>
                <c:pt idx="192">
                  <c:v>7.4740000000000006E-3</c:v>
                </c:pt>
                <c:pt idx="193">
                  <c:v>7.4740000000000006E-3</c:v>
                </c:pt>
                <c:pt idx="194">
                  <c:v>7.4740000000000006E-3</c:v>
                </c:pt>
                <c:pt idx="195">
                  <c:v>7.4740000000000006E-3</c:v>
                </c:pt>
                <c:pt idx="196">
                  <c:v>7.4740000000000006E-3</c:v>
                </c:pt>
                <c:pt idx="197">
                  <c:v>7.4740000000000006E-3</c:v>
                </c:pt>
                <c:pt idx="198">
                  <c:v>7.4740000000000006E-3</c:v>
                </c:pt>
                <c:pt idx="199">
                  <c:v>7.4740000000000006E-3</c:v>
                </c:pt>
                <c:pt idx="200">
                  <c:v>7.4740000000000006E-3</c:v>
                </c:pt>
                <c:pt idx="201">
                  <c:v>7.4740000000000006E-3</c:v>
                </c:pt>
                <c:pt idx="202">
                  <c:v>7.4740000000000006E-3</c:v>
                </c:pt>
                <c:pt idx="203">
                  <c:v>7.4740000000000006E-3</c:v>
                </c:pt>
                <c:pt idx="204">
                  <c:v>7.4740000000000006E-3</c:v>
                </c:pt>
                <c:pt idx="205">
                  <c:v>7.4740000000000006E-3</c:v>
                </c:pt>
                <c:pt idx="206">
                  <c:v>7.4740000000000006E-3</c:v>
                </c:pt>
                <c:pt idx="207">
                  <c:v>7.4740000000000006E-3</c:v>
                </c:pt>
                <c:pt idx="208">
                  <c:v>1.4948000000000001E-2</c:v>
                </c:pt>
                <c:pt idx="209">
                  <c:v>1.4948000000000001E-2</c:v>
                </c:pt>
                <c:pt idx="210">
                  <c:v>7.4740000000000006E-3</c:v>
                </c:pt>
                <c:pt idx="211">
                  <c:v>7.4740000000000006E-3</c:v>
                </c:pt>
                <c:pt idx="212">
                  <c:v>7.4740000000000006E-3</c:v>
                </c:pt>
                <c:pt idx="213">
                  <c:v>7.4740000000000006E-3</c:v>
                </c:pt>
                <c:pt idx="214">
                  <c:v>1.4948000000000001E-2</c:v>
                </c:pt>
                <c:pt idx="215">
                  <c:v>7.4740000000000006E-3</c:v>
                </c:pt>
                <c:pt idx="216">
                  <c:v>1.4948000000000001E-2</c:v>
                </c:pt>
                <c:pt idx="217">
                  <c:v>1.4948000000000001E-2</c:v>
                </c:pt>
                <c:pt idx="218">
                  <c:v>1.4948000000000001E-2</c:v>
                </c:pt>
                <c:pt idx="219">
                  <c:v>1.4948000000000001E-2</c:v>
                </c:pt>
                <c:pt idx="220">
                  <c:v>1.4948000000000001E-2</c:v>
                </c:pt>
                <c:pt idx="221">
                  <c:v>1.4948000000000001E-2</c:v>
                </c:pt>
                <c:pt idx="222">
                  <c:v>1.4948000000000001E-2</c:v>
                </c:pt>
                <c:pt idx="223">
                  <c:v>1.4948000000000001E-2</c:v>
                </c:pt>
                <c:pt idx="224">
                  <c:v>1.4948000000000001E-2</c:v>
                </c:pt>
                <c:pt idx="225">
                  <c:v>1.4948000000000001E-2</c:v>
                </c:pt>
                <c:pt idx="226">
                  <c:v>1.4948000000000001E-2</c:v>
                </c:pt>
                <c:pt idx="227">
                  <c:v>1.4948000000000001E-2</c:v>
                </c:pt>
                <c:pt idx="228">
                  <c:v>1.4948000000000001E-2</c:v>
                </c:pt>
                <c:pt idx="229">
                  <c:v>1.4948000000000001E-2</c:v>
                </c:pt>
                <c:pt idx="230">
                  <c:v>1.4948000000000001E-2</c:v>
                </c:pt>
                <c:pt idx="231">
                  <c:v>1.4948000000000001E-2</c:v>
                </c:pt>
                <c:pt idx="232">
                  <c:v>1.4948000000000001E-2</c:v>
                </c:pt>
                <c:pt idx="233">
                  <c:v>1.4948000000000001E-2</c:v>
                </c:pt>
                <c:pt idx="234">
                  <c:v>1.4948000000000001E-2</c:v>
                </c:pt>
                <c:pt idx="235">
                  <c:v>1.4948000000000001E-2</c:v>
                </c:pt>
                <c:pt idx="236">
                  <c:v>1.4948000000000001E-2</c:v>
                </c:pt>
                <c:pt idx="237">
                  <c:v>1.4948000000000001E-2</c:v>
                </c:pt>
                <c:pt idx="238">
                  <c:v>1.4948000000000001E-2</c:v>
                </c:pt>
                <c:pt idx="239">
                  <c:v>1.4948000000000001E-2</c:v>
                </c:pt>
                <c:pt idx="240">
                  <c:v>1.4948000000000001E-2</c:v>
                </c:pt>
                <c:pt idx="241">
                  <c:v>1.4948000000000001E-2</c:v>
                </c:pt>
                <c:pt idx="242">
                  <c:v>7.4740000000000006E-3</c:v>
                </c:pt>
                <c:pt idx="243">
                  <c:v>7.4740000000000006E-3</c:v>
                </c:pt>
                <c:pt idx="244">
                  <c:v>7.4740000000000006E-3</c:v>
                </c:pt>
                <c:pt idx="245">
                  <c:v>7.4740000000000006E-3</c:v>
                </c:pt>
                <c:pt idx="246">
                  <c:v>7.4740000000000006E-3</c:v>
                </c:pt>
                <c:pt idx="247">
                  <c:v>7.4740000000000006E-3</c:v>
                </c:pt>
                <c:pt idx="248">
                  <c:v>7.4740000000000006E-3</c:v>
                </c:pt>
                <c:pt idx="249">
                  <c:v>7.4740000000000006E-3</c:v>
                </c:pt>
                <c:pt idx="250">
                  <c:v>0</c:v>
                </c:pt>
                <c:pt idx="251">
                  <c:v>0</c:v>
                </c:pt>
                <c:pt idx="252">
                  <c:v>0</c:v>
                </c:pt>
                <c:pt idx="253">
                  <c:v>0</c:v>
                </c:pt>
                <c:pt idx="254">
                  <c:v>0</c:v>
                </c:pt>
                <c:pt idx="255">
                  <c:v>0</c:v>
                </c:pt>
                <c:pt idx="256">
                  <c:v>0</c:v>
                </c:pt>
                <c:pt idx="257">
                  <c:v>0</c:v>
                </c:pt>
                <c:pt idx="258">
                  <c:v>7.4740000000000006E-3</c:v>
                </c:pt>
                <c:pt idx="259">
                  <c:v>7.4740000000000006E-3</c:v>
                </c:pt>
                <c:pt idx="260">
                  <c:v>7.4740000000000006E-3</c:v>
                </c:pt>
                <c:pt idx="261">
                  <c:v>7.4740000000000006E-3</c:v>
                </c:pt>
                <c:pt idx="262">
                  <c:v>7.4740000000000006E-3</c:v>
                </c:pt>
                <c:pt idx="263">
                  <c:v>7.4740000000000006E-3</c:v>
                </c:pt>
                <c:pt idx="264">
                  <c:v>7.4740000000000006E-3</c:v>
                </c:pt>
                <c:pt idx="265">
                  <c:v>7.4740000000000006E-3</c:v>
                </c:pt>
                <c:pt idx="266">
                  <c:v>7.4740000000000006E-3</c:v>
                </c:pt>
                <c:pt idx="267">
                  <c:v>7.4740000000000006E-3</c:v>
                </c:pt>
                <c:pt idx="268">
                  <c:v>7.4740000000000006E-3</c:v>
                </c:pt>
                <c:pt idx="269">
                  <c:v>7.4740000000000006E-3</c:v>
                </c:pt>
                <c:pt idx="270">
                  <c:v>7.4740000000000006E-3</c:v>
                </c:pt>
                <c:pt idx="271">
                  <c:v>7.4740000000000006E-3</c:v>
                </c:pt>
                <c:pt idx="272">
                  <c:v>7.4740000000000006E-3</c:v>
                </c:pt>
                <c:pt idx="273">
                  <c:v>7.4740000000000006E-3</c:v>
                </c:pt>
                <c:pt idx="274">
                  <c:v>7.4740000000000006E-3</c:v>
                </c:pt>
                <c:pt idx="275">
                  <c:v>7.4740000000000006E-3</c:v>
                </c:pt>
                <c:pt idx="276">
                  <c:v>7.4740000000000006E-3</c:v>
                </c:pt>
                <c:pt idx="277">
                  <c:v>1.4948000000000001E-2</c:v>
                </c:pt>
                <c:pt idx="278">
                  <c:v>1.4948000000000001E-2</c:v>
                </c:pt>
                <c:pt idx="279">
                  <c:v>1.4948000000000001E-2</c:v>
                </c:pt>
                <c:pt idx="280">
                  <c:v>1.4948000000000001E-2</c:v>
                </c:pt>
                <c:pt idx="281">
                  <c:v>1.4948000000000001E-2</c:v>
                </c:pt>
                <c:pt idx="282">
                  <c:v>1.4948000000000001E-2</c:v>
                </c:pt>
                <c:pt idx="283">
                  <c:v>1.4948000000000001E-2</c:v>
                </c:pt>
                <c:pt idx="284">
                  <c:v>1.4948000000000001E-2</c:v>
                </c:pt>
                <c:pt idx="285">
                  <c:v>1.4948000000000001E-2</c:v>
                </c:pt>
                <c:pt idx="286">
                  <c:v>1.4948000000000001E-2</c:v>
                </c:pt>
                <c:pt idx="287">
                  <c:v>1.4948000000000001E-2</c:v>
                </c:pt>
                <c:pt idx="288">
                  <c:v>1.4948000000000001E-2</c:v>
                </c:pt>
                <c:pt idx="289">
                  <c:v>1.4948000000000001E-2</c:v>
                </c:pt>
                <c:pt idx="290">
                  <c:v>1.4948000000000001E-2</c:v>
                </c:pt>
                <c:pt idx="291">
                  <c:v>1.4948000000000001E-2</c:v>
                </c:pt>
                <c:pt idx="292">
                  <c:v>2.2421999999999994E-2</c:v>
                </c:pt>
                <c:pt idx="293">
                  <c:v>2.2421999999999994E-2</c:v>
                </c:pt>
                <c:pt idx="294">
                  <c:v>2.2421999999999994E-2</c:v>
                </c:pt>
                <c:pt idx="295">
                  <c:v>2.2421999999999994E-2</c:v>
                </c:pt>
                <c:pt idx="296">
                  <c:v>2.2421999999999994E-2</c:v>
                </c:pt>
                <c:pt idx="297">
                  <c:v>2.2421999999999994E-2</c:v>
                </c:pt>
                <c:pt idx="298">
                  <c:v>2.2421999999999994E-2</c:v>
                </c:pt>
                <c:pt idx="299">
                  <c:v>2.2421999999999994E-2</c:v>
                </c:pt>
                <c:pt idx="300">
                  <c:v>2.2421999999999994E-2</c:v>
                </c:pt>
                <c:pt idx="301">
                  <c:v>2.2421999999999994E-2</c:v>
                </c:pt>
                <c:pt idx="302">
                  <c:v>2.2421999999999994E-2</c:v>
                </c:pt>
                <c:pt idx="303">
                  <c:v>2.9896000000000002E-2</c:v>
                </c:pt>
                <c:pt idx="304">
                  <c:v>2.9896000000000002E-2</c:v>
                </c:pt>
                <c:pt idx="305">
                  <c:v>2.9896000000000002E-2</c:v>
                </c:pt>
                <c:pt idx="306">
                  <c:v>2.9896000000000002E-2</c:v>
                </c:pt>
                <c:pt idx="307">
                  <c:v>2.9896000000000002E-2</c:v>
                </c:pt>
                <c:pt idx="308">
                  <c:v>2.9896000000000002E-2</c:v>
                </c:pt>
                <c:pt idx="309">
                  <c:v>2.9896000000000002E-2</c:v>
                </c:pt>
                <c:pt idx="310">
                  <c:v>2.9896000000000002E-2</c:v>
                </c:pt>
                <c:pt idx="311">
                  <c:v>3.737E-2</c:v>
                </c:pt>
                <c:pt idx="312">
                  <c:v>3.737E-2</c:v>
                </c:pt>
                <c:pt idx="313">
                  <c:v>3.737E-2</c:v>
                </c:pt>
                <c:pt idx="314">
                  <c:v>3.737E-2</c:v>
                </c:pt>
                <c:pt idx="315">
                  <c:v>3.737E-2</c:v>
                </c:pt>
                <c:pt idx="316">
                  <c:v>3.737E-2</c:v>
                </c:pt>
                <c:pt idx="317">
                  <c:v>3.737E-2</c:v>
                </c:pt>
                <c:pt idx="318">
                  <c:v>3.737E-2</c:v>
                </c:pt>
                <c:pt idx="319">
                  <c:v>4.4844000000000002E-2</c:v>
                </c:pt>
                <c:pt idx="320">
                  <c:v>4.4844000000000002E-2</c:v>
                </c:pt>
                <c:pt idx="321">
                  <c:v>4.4844000000000002E-2</c:v>
                </c:pt>
                <c:pt idx="322">
                  <c:v>4.4844000000000002E-2</c:v>
                </c:pt>
                <c:pt idx="323">
                  <c:v>5.2317999999999996E-2</c:v>
                </c:pt>
                <c:pt idx="324">
                  <c:v>5.2317999999999996E-2</c:v>
                </c:pt>
                <c:pt idx="325">
                  <c:v>5.2317999999999996E-2</c:v>
                </c:pt>
                <c:pt idx="326">
                  <c:v>5.2317999999999996E-2</c:v>
                </c:pt>
                <c:pt idx="327">
                  <c:v>5.2317999999999996E-2</c:v>
                </c:pt>
                <c:pt idx="328">
                  <c:v>5.2317999999999996E-2</c:v>
                </c:pt>
                <c:pt idx="329">
                  <c:v>5.9792000000000005E-2</c:v>
                </c:pt>
                <c:pt idx="330">
                  <c:v>5.9792000000000005E-2</c:v>
                </c:pt>
                <c:pt idx="331">
                  <c:v>5.9792000000000005E-2</c:v>
                </c:pt>
                <c:pt idx="332">
                  <c:v>5.9792000000000005E-2</c:v>
                </c:pt>
                <c:pt idx="333">
                  <c:v>6.7265999999999992E-2</c:v>
                </c:pt>
                <c:pt idx="334">
                  <c:v>6.7265999999999992E-2</c:v>
                </c:pt>
                <c:pt idx="335">
                  <c:v>6.7265999999999992E-2</c:v>
                </c:pt>
                <c:pt idx="336">
                  <c:v>6.7265999999999992E-2</c:v>
                </c:pt>
                <c:pt idx="337">
                  <c:v>7.4740000000000015E-2</c:v>
                </c:pt>
                <c:pt idx="338">
                  <c:v>7.4740000000000015E-2</c:v>
                </c:pt>
                <c:pt idx="339">
                  <c:v>5.2317999999999996E-2</c:v>
                </c:pt>
                <c:pt idx="340">
                  <c:v>5.2317999999999996E-2</c:v>
                </c:pt>
                <c:pt idx="341">
                  <c:v>5.2317999999999996E-2</c:v>
                </c:pt>
                <c:pt idx="342">
                  <c:v>5.2317999999999996E-2</c:v>
                </c:pt>
                <c:pt idx="343">
                  <c:v>5.2317999999999996E-2</c:v>
                </c:pt>
                <c:pt idx="344">
                  <c:v>5.2317999999999996E-2</c:v>
                </c:pt>
                <c:pt idx="345">
                  <c:v>5.9792000000000005E-2</c:v>
                </c:pt>
                <c:pt idx="346">
                  <c:v>5.9792000000000005E-2</c:v>
                </c:pt>
                <c:pt idx="347">
                  <c:v>5.9792000000000005E-2</c:v>
                </c:pt>
                <c:pt idx="348">
                  <c:v>5.9792000000000005E-2</c:v>
                </c:pt>
                <c:pt idx="349">
                  <c:v>5.9792000000000005E-2</c:v>
                </c:pt>
                <c:pt idx="350">
                  <c:v>5.9792000000000005E-2</c:v>
                </c:pt>
                <c:pt idx="351">
                  <c:v>6.7265999999999992E-2</c:v>
                </c:pt>
                <c:pt idx="352">
                  <c:v>6.7265999999999992E-2</c:v>
                </c:pt>
                <c:pt idx="353">
                  <c:v>6.7265999999999992E-2</c:v>
                </c:pt>
                <c:pt idx="354">
                  <c:v>6.7265999999999992E-2</c:v>
                </c:pt>
                <c:pt idx="355">
                  <c:v>6.7265999999999992E-2</c:v>
                </c:pt>
                <c:pt idx="356">
                  <c:v>6.7265999999999992E-2</c:v>
                </c:pt>
                <c:pt idx="357">
                  <c:v>6.7265999999999992E-2</c:v>
                </c:pt>
                <c:pt idx="358">
                  <c:v>7.4740000000000015E-2</c:v>
                </c:pt>
                <c:pt idx="359">
                  <c:v>7.4740000000000015E-2</c:v>
                </c:pt>
                <c:pt idx="360">
                  <c:v>7.4740000000000015E-2</c:v>
                </c:pt>
                <c:pt idx="361">
                  <c:v>7.4740000000000015E-2</c:v>
                </c:pt>
                <c:pt idx="362">
                  <c:v>7.4740000000000015E-2</c:v>
                </c:pt>
                <c:pt idx="363">
                  <c:v>8.2214000000000009E-2</c:v>
                </c:pt>
                <c:pt idx="364">
                  <c:v>8.2214000000000009E-2</c:v>
                </c:pt>
                <c:pt idx="365">
                  <c:v>8.2214000000000009E-2</c:v>
                </c:pt>
                <c:pt idx="366">
                  <c:v>8.2214000000000009E-2</c:v>
                </c:pt>
                <c:pt idx="367">
                  <c:v>8.2214000000000009E-2</c:v>
                </c:pt>
                <c:pt idx="368">
                  <c:v>8.968799999999999E-2</c:v>
                </c:pt>
                <c:pt idx="369">
                  <c:v>8.968799999999999E-2</c:v>
                </c:pt>
                <c:pt idx="370">
                  <c:v>8.968799999999999E-2</c:v>
                </c:pt>
                <c:pt idx="371">
                  <c:v>9.7161999999999998E-2</c:v>
                </c:pt>
                <c:pt idx="372">
                  <c:v>9.7161999999999998E-2</c:v>
                </c:pt>
                <c:pt idx="373">
                  <c:v>9.7161999999999998E-2</c:v>
                </c:pt>
                <c:pt idx="374">
                  <c:v>0.10463600000000001</c:v>
                </c:pt>
                <c:pt idx="375">
                  <c:v>0.10463600000000001</c:v>
                </c:pt>
                <c:pt idx="376">
                  <c:v>0.10463600000000001</c:v>
                </c:pt>
                <c:pt idx="377">
                  <c:v>0.11211000000000002</c:v>
                </c:pt>
                <c:pt idx="378">
                  <c:v>0.11211000000000002</c:v>
                </c:pt>
                <c:pt idx="379">
                  <c:v>0.11958400000000001</c:v>
                </c:pt>
                <c:pt idx="380">
                  <c:v>0.127058</c:v>
                </c:pt>
                <c:pt idx="381">
                  <c:v>0.127058</c:v>
                </c:pt>
                <c:pt idx="382">
                  <c:v>0.13453200000000001</c:v>
                </c:pt>
                <c:pt idx="383">
                  <c:v>0.13453200000000001</c:v>
                </c:pt>
                <c:pt idx="384">
                  <c:v>0.14200600000000002</c:v>
                </c:pt>
                <c:pt idx="385">
                  <c:v>0.14948</c:v>
                </c:pt>
                <c:pt idx="386">
                  <c:v>0.14948</c:v>
                </c:pt>
                <c:pt idx="387">
                  <c:v>0.15695399999999998</c:v>
                </c:pt>
                <c:pt idx="388">
                  <c:v>0.16442799999999999</c:v>
                </c:pt>
                <c:pt idx="389">
                  <c:v>0.16442799999999999</c:v>
                </c:pt>
                <c:pt idx="390">
                  <c:v>0.171902</c:v>
                </c:pt>
                <c:pt idx="391">
                  <c:v>0.17937600000000001</c:v>
                </c:pt>
                <c:pt idx="392">
                  <c:v>0.18685000000000002</c:v>
                </c:pt>
                <c:pt idx="393">
                  <c:v>0.19432400000000002</c:v>
                </c:pt>
                <c:pt idx="394">
                  <c:v>0.20179800000000003</c:v>
                </c:pt>
                <c:pt idx="395">
                  <c:v>0.20927200000000004</c:v>
                </c:pt>
                <c:pt idx="396">
                  <c:v>0.21674600000000005</c:v>
                </c:pt>
                <c:pt idx="397">
                  <c:v>0.22422</c:v>
                </c:pt>
                <c:pt idx="398">
                  <c:v>0.23916800000000002</c:v>
                </c:pt>
                <c:pt idx="399">
                  <c:v>0.24664200000000003</c:v>
                </c:pt>
                <c:pt idx="400">
                  <c:v>0.26159000000000004</c:v>
                </c:pt>
                <c:pt idx="401">
                  <c:v>0.26906400000000003</c:v>
                </c:pt>
                <c:pt idx="402">
                  <c:v>0.28401199999999999</c:v>
                </c:pt>
                <c:pt idx="403">
                  <c:v>0.29896000000000006</c:v>
                </c:pt>
                <c:pt idx="404">
                  <c:v>0.31390800000000002</c:v>
                </c:pt>
                <c:pt idx="405">
                  <c:v>0.321382</c:v>
                </c:pt>
                <c:pt idx="406">
                  <c:v>0.33632999999999996</c:v>
                </c:pt>
                <c:pt idx="407">
                  <c:v>0.35127800000000003</c:v>
                </c:pt>
                <c:pt idx="408">
                  <c:v>0.366226</c:v>
                </c:pt>
                <c:pt idx="409">
                  <c:v>0.38117400000000001</c:v>
                </c:pt>
                <c:pt idx="410">
                  <c:v>0.39612200000000003</c:v>
                </c:pt>
                <c:pt idx="411">
                  <c:v>0.41106999999999999</c:v>
                </c:pt>
                <c:pt idx="412">
                  <c:v>0.42601800000000001</c:v>
                </c:pt>
                <c:pt idx="413">
                  <c:v>0.44096600000000008</c:v>
                </c:pt>
                <c:pt idx="414">
                  <c:v>0.45591400000000004</c:v>
                </c:pt>
                <c:pt idx="415">
                  <c:v>0.46338800000000002</c:v>
                </c:pt>
                <c:pt idx="416">
                  <c:v>0.47833600000000004</c:v>
                </c:pt>
                <c:pt idx="417">
                  <c:v>0.49328399999999994</c:v>
                </c:pt>
                <c:pt idx="418">
                  <c:v>0.50823200000000002</c:v>
                </c:pt>
                <c:pt idx="419">
                  <c:v>0.51570599999999989</c:v>
                </c:pt>
                <c:pt idx="420">
                  <c:v>0.53065399999999996</c:v>
                </c:pt>
                <c:pt idx="421">
                  <c:v>0.54560199999999992</c:v>
                </c:pt>
                <c:pt idx="422">
                  <c:v>0.55307600000000001</c:v>
                </c:pt>
                <c:pt idx="423">
                  <c:v>0.56802399999999997</c:v>
                </c:pt>
                <c:pt idx="424">
                  <c:v>0.58297199999999993</c:v>
                </c:pt>
                <c:pt idx="425">
                  <c:v>0.59044600000000003</c:v>
                </c:pt>
                <c:pt idx="426">
                  <c:v>0.60539399999999988</c:v>
                </c:pt>
                <c:pt idx="427">
                  <c:v>0.62781599999999993</c:v>
                </c:pt>
                <c:pt idx="428">
                  <c:v>0.642764</c:v>
                </c:pt>
                <c:pt idx="429">
                  <c:v>0.67265999999999992</c:v>
                </c:pt>
                <c:pt idx="430">
                  <c:v>0.70255600000000007</c:v>
                </c:pt>
                <c:pt idx="431">
                  <c:v>0.73245199999999988</c:v>
                </c:pt>
                <c:pt idx="432">
                  <c:v>0.76234799999999991</c:v>
                </c:pt>
                <c:pt idx="433">
                  <c:v>0.79224400000000006</c:v>
                </c:pt>
                <c:pt idx="434">
                  <c:v>0.82213999999999998</c:v>
                </c:pt>
                <c:pt idx="435">
                  <c:v>0.86698399999999998</c:v>
                </c:pt>
                <c:pt idx="436">
                  <c:v>0.90435399999999999</c:v>
                </c:pt>
                <c:pt idx="437">
                  <c:v>0.94919799999999999</c:v>
                </c:pt>
                <c:pt idx="438">
                  <c:v>0.98656800000000011</c:v>
                </c:pt>
                <c:pt idx="439">
                  <c:v>1.038886</c:v>
                </c:pt>
                <c:pt idx="440">
                  <c:v>1.0986779999999998</c:v>
                </c:pt>
                <c:pt idx="441">
                  <c:v>1.1584700000000001</c:v>
                </c:pt>
                <c:pt idx="442">
                  <c:v>1.2257360000000002</c:v>
                </c:pt>
                <c:pt idx="443">
                  <c:v>1.285528</c:v>
                </c:pt>
                <c:pt idx="444">
                  <c:v>1.3527940000000001</c:v>
                </c:pt>
                <c:pt idx="445">
                  <c:v>1.4275340000000001</c:v>
                </c:pt>
                <c:pt idx="446">
                  <c:v>1.5097479999999999</c:v>
                </c:pt>
                <c:pt idx="447">
                  <c:v>1.6069100000000001</c:v>
                </c:pt>
                <c:pt idx="448">
                  <c:v>1.6965980000000003</c:v>
                </c:pt>
                <c:pt idx="449">
                  <c:v>1.79376</c:v>
                </c:pt>
                <c:pt idx="450">
                  <c:v>1.898396</c:v>
                </c:pt>
                <c:pt idx="451">
                  <c:v>2.0105059999999999</c:v>
                </c:pt>
                <c:pt idx="452">
                  <c:v>2.1226159999999998</c:v>
                </c:pt>
                <c:pt idx="453">
                  <c:v>2.2422</c:v>
                </c:pt>
                <c:pt idx="454">
                  <c:v>2.3692580000000003</c:v>
                </c:pt>
                <c:pt idx="455">
                  <c:v>2.488842</c:v>
                </c:pt>
                <c:pt idx="456">
                  <c:v>2.6233739999999997</c:v>
                </c:pt>
                <c:pt idx="457">
                  <c:v>2.750432</c:v>
                </c:pt>
                <c:pt idx="458">
                  <c:v>2.8924380000000003</c:v>
                </c:pt>
                <c:pt idx="459">
                  <c:v>3.0269699999999999</c:v>
                </c:pt>
                <c:pt idx="460">
                  <c:v>3.1689760000000002</c:v>
                </c:pt>
                <c:pt idx="461">
                  <c:v>3.3184560000000003</c:v>
                </c:pt>
                <c:pt idx="462">
                  <c:v>3.4679359999999999</c:v>
                </c:pt>
                <c:pt idx="463">
                  <c:v>3.6248899999999997</c:v>
                </c:pt>
                <c:pt idx="464">
                  <c:v>3.7893180000000002</c:v>
                </c:pt>
                <c:pt idx="465">
                  <c:v>3.9537460000000002</c:v>
                </c:pt>
                <c:pt idx="466">
                  <c:v>4.125648</c:v>
                </c:pt>
                <c:pt idx="467">
                  <c:v>4.3124979999999997</c:v>
                </c:pt>
                <c:pt idx="468">
                  <c:v>4.5068220000000005</c:v>
                </c:pt>
                <c:pt idx="469">
                  <c:v>4.716094</c:v>
                </c:pt>
                <c:pt idx="470">
                  <c:v>4.9477880000000001</c:v>
                </c:pt>
                <c:pt idx="471">
                  <c:v>5.1944299999999997</c:v>
                </c:pt>
                <c:pt idx="472">
                  <c:v>5.4784420000000003</c:v>
                </c:pt>
                <c:pt idx="473">
                  <c:v>5.7998240000000001</c:v>
                </c:pt>
                <c:pt idx="474">
                  <c:v>6.1735239999999996</c:v>
                </c:pt>
                <c:pt idx="475">
                  <c:v>6.61449</c:v>
                </c:pt>
                <c:pt idx="476">
                  <c:v>7.1301959999999998</c:v>
                </c:pt>
                <c:pt idx="477">
                  <c:v>7.728116</c:v>
                </c:pt>
                <c:pt idx="478">
                  <c:v>8.4231980000000011</c:v>
                </c:pt>
                <c:pt idx="479">
                  <c:v>9.1705980000000018</c:v>
                </c:pt>
                <c:pt idx="480">
                  <c:v>9.917997999999999</c:v>
                </c:pt>
                <c:pt idx="481">
                  <c:v>10.635502000000001</c:v>
                </c:pt>
                <c:pt idx="482">
                  <c:v>11.315636</c:v>
                </c:pt>
                <c:pt idx="483">
                  <c:v>11.99577</c:v>
                </c:pt>
                <c:pt idx="484">
                  <c:v>12.683378000000001</c:v>
                </c:pt>
                <c:pt idx="485">
                  <c:v>13.37846</c:v>
                </c:pt>
                <c:pt idx="486">
                  <c:v>14.058594000000001</c:v>
                </c:pt>
                <c:pt idx="487">
                  <c:v>14.701358000000001</c:v>
                </c:pt>
                <c:pt idx="488">
                  <c:v>15.374018000000003</c:v>
                </c:pt>
                <c:pt idx="489">
                  <c:v>15.986886000000002</c:v>
                </c:pt>
                <c:pt idx="490">
                  <c:v>16.539961999999999</c:v>
                </c:pt>
                <c:pt idx="491">
                  <c:v>16.943558000000003</c:v>
                </c:pt>
                <c:pt idx="492">
                  <c:v>17.399472000000003</c:v>
                </c:pt>
                <c:pt idx="493">
                  <c:v>17.5639</c:v>
                </c:pt>
                <c:pt idx="494">
                  <c:v>17.556426000000002</c:v>
                </c:pt>
                <c:pt idx="495">
                  <c:v>17.070616000000001</c:v>
                </c:pt>
                <c:pt idx="496">
                  <c:v>16.300794</c:v>
                </c:pt>
                <c:pt idx="497">
                  <c:v>15.067584</c:v>
                </c:pt>
                <c:pt idx="498">
                  <c:v>13.251402000000001</c:v>
                </c:pt>
                <c:pt idx="499">
                  <c:v>11.502485999999999</c:v>
                </c:pt>
                <c:pt idx="500">
                  <c:v>9.3798699999999986</c:v>
                </c:pt>
                <c:pt idx="501">
                  <c:v>0.62781599999999993</c:v>
                </c:pt>
                <c:pt idx="502">
                  <c:v>0.38117400000000001</c:v>
                </c:pt>
                <c:pt idx="503">
                  <c:v>0.28401199999999999</c:v>
                </c:pt>
                <c:pt idx="504">
                  <c:v>0.23916800000000002</c:v>
                </c:pt>
                <c:pt idx="505">
                  <c:v>0.20927200000000004</c:v>
                </c:pt>
                <c:pt idx="506">
                  <c:v>0.18685000000000002</c:v>
                </c:pt>
                <c:pt idx="507">
                  <c:v>0.171902</c:v>
                </c:pt>
                <c:pt idx="508">
                  <c:v>0.15695399999999998</c:v>
                </c:pt>
                <c:pt idx="509">
                  <c:v>0.14948</c:v>
                </c:pt>
                <c:pt idx="510">
                  <c:v>0.13453200000000001</c:v>
                </c:pt>
              </c:numCache>
            </c:numRef>
          </c:yVal>
          <c:smooth val="0"/>
          <c:extLst>
            <c:ext xmlns:c16="http://schemas.microsoft.com/office/drawing/2014/chart" uri="{C3380CC4-5D6E-409C-BE32-E72D297353CC}">
              <c16:uniqueId val="{00000000-7C36-470F-95B7-16BBE95D50FE}"/>
            </c:ext>
          </c:extLst>
        </c:ser>
        <c:ser>
          <c:idx val="1"/>
          <c:order val="1"/>
          <c:tx>
            <c:strRef>
              <c:f>'Total Monomer Absortivity'!$K$1:$N$1</c:f>
              <c:strCache>
                <c:ptCount val="1"/>
                <c:pt idx="0">
                  <c:v>SMA 3000</c:v>
                </c:pt>
              </c:strCache>
            </c:strRef>
          </c:tx>
          <c:spPr>
            <a:ln w="25400" cap="rnd">
              <a:solidFill>
                <a:srgbClr val="FF0000"/>
              </a:solidFill>
              <a:round/>
            </a:ln>
            <a:effectLst/>
          </c:spPr>
          <c:marker>
            <c:symbol val="none"/>
          </c:marker>
          <c:xVal>
            <c:numRef>
              <c:f>'Total Monomer Absortivity'!$A$3:$A$513</c:f>
              <c:numCache>
                <c:formatCode>General</c:formatCode>
                <c:ptCount val="511"/>
                <c:pt idx="0">
                  <c:v>700</c:v>
                </c:pt>
                <c:pt idx="1">
                  <c:v>699</c:v>
                </c:pt>
                <c:pt idx="2">
                  <c:v>698</c:v>
                </c:pt>
                <c:pt idx="3">
                  <c:v>697</c:v>
                </c:pt>
                <c:pt idx="4">
                  <c:v>696</c:v>
                </c:pt>
                <c:pt idx="5">
                  <c:v>695</c:v>
                </c:pt>
                <c:pt idx="6">
                  <c:v>694</c:v>
                </c:pt>
                <c:pt idx="7">
                  <c:v>693</c:v>
                </c:pt>
                <c:pt idx="8">
                  <c:v>692</c:v>
                </c:pt>
                <c:pt idx="9">
                  <c:v>691</c:v>
                </c:pt>
                <c:pt idx="10">
                  <c:v>690</c:v>
                </c:pt>
                <c:pt idx="11">
                  <c:v>689</c:v>
                </c:pt>
                <c:pt idx="12">
                  <c:v>688</c:v>
                </c:pt>
                <c:pt idx="13">
                  <c:v>687</c:v>
                </c:pt>
                <c:pt idx="14">
                  <c:v>686</c:v>
                </c:pt>
                <c:pt idx="15">
                  <c:v>685</c:v>
                </c:pt>
                <c:pt idx="16">
                  <c:v>684</c:v>
                </c:pt>
                <c:pt idx="17">
                  <c:v>683</c:v>
                </c:pt>
                <c:pt idx="18">
                  <c:v>682</c:v>
                </c:pt>
                <c:pt idx="19">
                  <c:v>681</c:v>
                </c:pt>
                <c:pt idx="20">
                  <c:v>680</c:v>
                </c:pt>
                <c:pt idx="21">
                  <c:v>679</c:v>
                </c:pt>
                <c:pt idx="22">
                  <c:v>678</c:v>
                </c:pt>
                <c:pt idx="23">
                  <c:v>677</c:v>
                </c:pt>
                <c:pt idx="24">
                  <c:v>676</c:v>
                </c:pt>
                <c:pt idx="25">
                  <c:v>675</c:v>
                </c:pt>
                <c:pt idx="26">
                  <c:v>674</c:v>
                </c:pt>
                <c:pt idx="27">
                  <c:v>673</c:v>
                </c:pt>
                <c:pt idx="28">
                  <c:v>672</c:v>
                </c:pt>
                <c:pt idx="29">
                  <c:v>671</c:v>
                </c:pt>
                <c:pt idx="30">
                  <c:v>670</c:v>
                </c:pt>
                <c:pt idx="31">
                  <c:v>669</c:v>
                </c:pt>
                <c:pt idx="32">
                  <c:v>668</c:v>
                </c:pt>
                <c:pt idx="33">
                  <c:v>667</c:v>
                </c:pt>
                <c:pt idx="34">
                  <c:v>666</c:v>
                </c:pt>
                <c:pt idx="35">
                  <c:v>665</c:v>
                </c:pt>
                <c:pt idx="36">
                  <c:v>664</c:v>
                </c:pt>
                <c:pt idx="37">
                  <c:v>663</c:v>
                </c:pt>
                <c:pt idx="38">
                  <c:v>662</c:v>
                </c:pt>
                <c:pt idx="39">
                  <c:v>661</c:v>
                </c:pt>
                <c:pt idx="40">
                  <c:v>660</c:v>
                </c:pt>
                <c:pt idx="41">
                  <c:v>659</c:v>
                </c:pt>
                <c:pt idx="42">
                  <c:v>658</c:v>
                </c:pt>
                <c:pt idx="43">
                  <c:v>657</c:v>
                </c:pt>
                <c:pt idx="44">
                  <c:v>656</c:v>
                </c:pt>
                <c:pt idx="45">
                  <c:v>655</c:v>
                </c:pt>
                <c:pt idx="46">
                  <c:v>654</c:v>
                </c:pt>
                <c:pt idx="47">
                  <c:v>653</c:v>
                </c:pt>
                <c:pt idx="48">
                  <c:v>652</c:v>
                </c:pt>
                <c:pt idx="49">
                  <c:v>651</c:v>
                </c:pt>
                <c:pt idx="50">
                  <c:v>650</c:v>
                </c:pt>
                <c:pt idx="51">
                  <c:v>649</c:v>
                </c:pt>
                <c:pt idx="52">
                  <c:v>648</c:v>
                </c:pt>
                <c:pt idx="53">
                  <c:v>647</c:v>
                </c:pt>
                <c:pt idx="54">
                  <c:v>646</c:v>
                </c:pt>
                <c:pt idx="55">
                  <c:v>645</c:v>
                </c:pt>
                <c:pt idx="56">
                  <c:v>644</c:v>
                </c:pt>
                <c:pt idx="57">
                  <c:v>643</c:v>
                </c:pt>
                <c:pt idx="58">
                  <c:v>642</c:v>
                </c:pt>
                <c:pt idx="59">
                  <c:v>641</c:v>
                </c:pt>
                <c:pt idx="60">
                  <c:v>640</c:v>
                </c:pt>
                <c:pt idx="61">
                  <c:v>639</c:v>
                </c:pt>
                <c:pt idx="62">
                  <c:v>638</c:v>
                </c:pt>
                <c:pt idx="63">
                  <c:v>637</c:v>
                </c:pt>
                <c:pt idx="64">
                  <c:v>636</c:v>
                </c:pt>
                <c:pt idx="65">
                  <c:v>635</c:v>
                </c:pt>
                <c:pt idx="66">
                  <c:v>634</c:v>
                </c:pt>
                <c:pt idx="67">
                  <c:v>633</c:v>
                </c:pt>
                <c:pt idx="68">
                  <c:v>632</c:v>
                </c:pt>
                <c:pt idx="69">
                  <c:v>631</c:v>
                </c:pt>
                <c:pt idx="70">
                  <c:v>630</c:v>
                </c:pt>
                <c:pt idx="71">
                  <c:v>629</c:v>
                </c:pt>
                <c:pt idx="72">
                  <c:v>628</c:v>
                </c:pt>
                <c:pt idx="73">
                  <c:v>627</c:v>
                </c:pt>
                <c:pt idx="74">
                  <c:v>626</c:v>
                </c:pt>
                <c:pt idx="75">
                  <c:v>625</c:v>
                </c:pt>
                <c:pt idx="76">
                  <c:v>624</c:v>
                </c:pt>
                <c:pt idx="77">
                  <c:v>623</c:v>
                </c:pt>
                <c:pt idx="78">
                  <c:v>622</c:v>
                </c:pt>
                <c:pt idx="79">
                  <c:v>621</c:v>
                </c:pt>
                <c:pt idx="80">
                  <c:v>620</c:v>
                </c:pt>
                <c:pt idx="81">
                  <c:v>619</c:v>
                </c:pt>
                <c:pt idx="82">
                  <c:v>618</c:v>
                </c:pt>
                <c:pt idx="83">
                  <c:v>617</c:v>
                </c:pt>
                <c:pt idx="84">
                  <c:v>616</c:v>
                </c:pt>
                <c:pt idx="85">
                  <c:v>615</c:v>
                </c:pt>
                <c:pt idx="86">
                  <c:v>614</c:v>
                </c:pt>
                <c:pt idx="87">
                  <c:v>613</c:v>
                </c:pt>
                <c:pt idx="88">
                  <c:v>612</c:v>
                </c:pt>
                <c:pt idx="89">
                  <c:v>611</c:v>
                </c:pt>
                <c:pt idx="90">
                  <c:v>610</c:v>
                </c:pt>
                <c:pt idx="91">
                  <c:v>609</c:v>
                </c:pt>
                <c:pt idx="92">
                  <c:v>608</c:v>
                </c:pt>
                <c:pt idx="93">
                  <c:v>607</c:v>
                </c:pt>
                <c:pt idx="94">
                  <c:v>606</c:v>
                </c:pt>
                <c:pt idx="95">
                  <c:v>605</c:v>
                </c:pt>
                <c:pt idx="96">
                  <c:v>604</c:v>
                </c:pt>
                <c:pt idx="97">
                  <c:v>603</c:v>
                </c:pt>
                <c:pt idx="98">
                  <c:v>602</c:v>
                </c:pt>
                <c:pt idx="99">
                  <c:v>601</c:v>
                </c:pt>
                <c:pt idx="100">
                  <c:v>600</c:v>
                </c:pt>
                <c:pt idx="101">
                  <c:v>599</c:v>
                </c:pt>
                <c:pt idx="102">
                  <c:v>598</c:v>
                </c:pt>
                <c:pt idx="103">
                  <c:v>597</c:v>
                </c:pt>
                <c:pt idx="104">
                  <c:v>596</c:v>
                </c:pt>
                <c:pt idx="105">
                  <c:v>595</c:v>
                </c:pt>
                <c:pt idx="106">
                  <c:v>594</c:v>
                </c:pt>
                <c:pt idx="107">
                  <c:v>593</c:v>
                </c:pt>
                <c:pt idx="108">
                  <c:v>592</c:v>
                </c:pt>
                <c:pt idx="109">
                  <c:v>591</c:v>
                </c:pt>
                <c:pt idx="110">
                  <c:v>590</c:v>
                </c:pt>
                <c:pt idx="111">
                  <c:v>589</c:v>
                </c:pt>
                <c:pt idx="112">
                  <c:v>588</c:v>
                </c:pt>
                <c:pt idx="113">
                  <c:v>587</c:v>
                </c:pt>
                <c:pt idx="114">
                  <c:v>586</c:v>
                </c:pt>
                <c:pt idx="115">
                  <c:v>585</c:v>
                </c:pt>
                <c:pt idx="116">
                  <c:v>584</c:v>
                </c:pt>
                <c:pt idx="117">
                  <c:v>583</c:v>
                </c:pt>
                <c:pt idx="118">
                  <c:v>582</c:v>
                </c:pt>
                <c:pt idx="119">
                  <c:v>581</c:v>
                </c:pt>
                <c:pt idx="120">
                  <c:v>580</c:v>
                </c:pt>
                <c:pt idx="121">
                  <c:v>579</c:v>
                </c:pt>
                <c:pt idx="122">
                  <c:v>578</c:v>
                </c:pt>
                <c:pt idx="123">
                  <c:v>577</c:v>
                </c:pt>
                <c:pt idx="124">
                  <c:v>576</c:v>
                </c:pt>
                <c:pt idx="125">
                  <c:v>575</c:v>
                </c:pt>
                <c:pt idx="126">
                  <c:v>574</c:v>
                </c:pt>
                <c:pt idx="127">
                  <c:v>573</c:v>
                </c:pt>
                <c:pt idx="128">
                  <c:v>572</c:v>
                </c:pt>
                <c:pt idx="129">
                  <c:v>571</c:v>
                </c:pt>
                <c:pt idx="130">
                  <c:v>570</c:v>
                </c:pt>
                <c:pt idx="131">
                  <c:v>569</c:v>
                </c:pt>
                <c:pt idx="132">
                  <c:v>568</c:v>
                </c:pt>
                <c:pt idx="133">
                  <c:v>567</c:v>
                </c:pt>
                <c:pt idx="134">
                  <c:v>566</c:v>
                </c:pt>
                <c:pt idx="135">
                  <c:v>565</c:v>
                </c:pt>
                <c:pt idx="136">
                  <c:v>564</c:v>
                </c:pt>
                <c:pt idx="137">
                  <c:v>563</c:v>
                </c:pt>
                <c:pt idx="138">
                  <c:v>562</c:v>
                </c:pt>
                <c:pt idx="139">
                  <c:v>561</c:v>
                </c:pt>
                <c:pt idx="140">
                  <c:v>560</c:v>
                </c:pt>
                <c:pt idx="141">
                  <c:v>559</c:v>
                </c:pt>
                <c:pt idx="142">
                  <c:v>558</c:v>
                </c:pt>
                <c:pt idx="143">
                  <c:v>557</c:v>
                </c:pt>
                <c:pt idx="144">
                  <c:v>556</c:v>
                </c:pt>
                <c:pt idx="145">
                  <c:v>555</c:v>
                </c:pt>
                <c:pt idx="146">
                  <c:v>554</c:v>
                </c:pt>
                <c:pt idx="147">
                  <c:v>553</c:v>
                </c:pt>
                <c:pt idx="148">
                  <c:v>552</c:v>
                </c:pt>
                <c:pt idx="149">
                  <c:v>551</c:v>
                </c:pt>
                <c:pt idx="150">
                  <c:v>550</c:v>
                </c:pt>
                <c:pt idx="151">
                  <c:v>549</c:v>
                </c:pt>
                <c:pt idx="152">
                  <c:v>548</c:v>
                </c:pt>
                <c:pt idx="153">
                  <c:v>547</c:v>
                </c:pt>
                <c:pt idx="154">
                  <c:v>546</c:v>
                </c:pt>
                <c:pt idx="155">
                  <c:v>545</c:v>
                </c:pt>
                <c:pt idx="156">
                  <c:v>544</c:v>
                </c:pt>
                <c:pt idx="157">
                  <c:v>543</c:v>
                </c:pt>
                <c:pt idx="158">
                  <c:v>542</c:v>
                </c:pt>
                <c:pt idx="159">
                  <c:v>541</c:v>
                </c:pt>
                <c:pt idx="160">
                  <c:v>540</c:v>
                </c:pt>
                <c:pt idx="161">
                  <c:v>539</c:v>
                </c:pt>
                <c:pt idx="162">
                  <c:v>538</c:v>
                </c:pt>
                <c:pt idx="163">
                  <c:v>537</c:v>
                </c:pt>
                <c:pt idx="164">
                  <c:v>536</c:v>
                </c:pt>
                <c:pt idx="165">
                  <c:v>535</c:v>
                </c:pt>
                <c:pt idx="166">
                  <c:v>534</c:v>
                </c:pt>
                <c:pt idx="167">
                  <c:v>533</c:v>
                </c:pt>
                <c:pt idx="168">
                  <c:v>532</c:v>
                </c:pt>
                <c:pt idx="169">
                  <c:v>531</c:v>
                </c:pt>
                <c:pt idx="170">
                  <c:v>530</c:v>
                </c:pt>
                <c:pt idx="171">
                  <c:v>529</c:v>
                </c:pt>
                <c:pt idx="172">
                  <c:v>528</c:v>
                </c:pt>
                <c:pt idx="173">
                  <c:v>527</c:v>
                </c:pt>
                <c:pt idx="174">
                  <c:v>526</c:v>
                </c:pt>
                <c:pt idx="175">
                  <c:v>525</c:v>
                </c:pt>
                <c:pt idx="176">
                  <c:v>524</c:v>
                </c:pt>
                <c:pt idx="177">
                  <c:v>523</c:v>
                </c:pt>
                <c:pt idx="178">
                  <c:v>522</c:v>
                </c:pt>
                <c:pt idx="179">
                  <c:v>521</c:v>
                </c:pt>
                <c:pt idx="180">
                  <c:v>520</c:v>
                </c:pt>
                <c:pt idx="181">
                  <c:v>519</c:v>
                </c:pt>
                <c:pt idx="182">
                  <c:v>518</c:v>
                </c:pt>
                <c:pt idx="183">
                  <c:v>517</c:v>
                </c:pt>
                <c:pt idx="184">
                  <c:v>516</c:v>
                </c:pt>
                <c:pt idx="185">
                  <c:v>515</c:v>
                </c:pt>
                <c:pt idx="186">
                  <c:v>514</c:v>
                </c:pt>
                <c:pt idx="187">
                  <c:v>513</c:v>
                </c:pt>
                <c:pt idx="188">
                  <c:v>512</c:v>
                </c:pt>
                <c:pt idx="189">
                  <c:v>511</c:v>
                </c:pt>
                <c:pt idx="190">
                  <c:v>510</c:v>
                </c:pt>
                <c:pt idx="191">
                  <c:v>509</c:v>
                </c:pt>
                <c:pt idx="192">
                  <c:v>508</c:v>
                </c:pt>
                <c:pt idx="193">
                  <c:v>507</c:v>
                </c:pt>
                <c:pt idx="194">
                  <c:v>506</c:v>
                </c:pt>
                <c:pt idx="195">
                  <c:v>505</c:v>
                </c:pt>
                <c:pt idx="196">
                  <c:v>504</c:v>
                </c:pt>
                <c:pt idx="197">
                  <c:v>503</c:v>
                </c:pt>
                <c:pt idx="198">
                  <c:v>502</c:v>
                </c:pt>
                <c:pt idx="199">
                  <c:v>501</c:v>
                </c:pt>
                <c:pt idx="200">
                  <c:v>500</c:v>
                </c:pt>
                <c:pt idx="201">
                  <c:v>499</c:v>
                </c:pt>
                <c:pt idx="202">
                  <c:v>498</c:v>
                </c:pt>
                <c:pt idx="203">
                  <c:v>497</c:v>
                </c:pt>
                <c:pt idx="204">
                  <c:v>496</c:v>
                </c:pt>
                <c:pt idx="205">
                  <c:v>495</c:v>
                </c:pt>
                <c:pt idx="206">
                  <c:v>494</c:v>
                </c:pt>
                <c:pt idx="207">
                  <c:v>493</c:v>
                </c:pt>
                <c:pt idx="208">
                  <c:v>492</c:v>
                </c:pt>
                <c:pt idx="209">
                  <c:v>491</c:v>
                </c:pt>
                <c:pt idx="210">
                  <c:v>490</c:v>
                </c:pt>
                <c:pt idx="211">
                  <c:v>489</c:v>
                </c:pt>
                <c:pt idx="212">
                  <c:v>488</c:v>
                </c:pt>
                <c:pt idx="213">
                  <c:v>487</c:v>
                </c:pt>
                <c:pt idx="214">
                  <c:v>486</c:v>
                </c:pt>
                <c:pt idx="215">
                  <c:v>485</c:v>
                </c:pt>
                <c:pt idx="216">
                  <c:v>484</c:v>
                </c:pt>
                <c:pt idx="217">
                  <c:v>483</c:v>
                </c:pt>
                <c:pt idx="218">
                  <c:v>482</c:v>
                </c:pt>
                <c:pt idx="219">
                  <c:v>481</c:v>
                </c:pt>
                <c:pt idx="220">
                  <c:v>480</c:v>
                </c:pt>
                <c:pt idx="221">
                  <c:v>479</c:v>
                </c:pt>
                <c:pt idx="222">
                  <c:v>478</c:v>
                </c:pt>
                <c:pt idx="223">
                  <c:v>477</c:v>
                </c:pt>
                <c:pt idx="224">
                  <c:v>476</c:v>
                </c:pt>
                <c:pt idx="225">
                  <c:v>475</c:v>
                </c:pt>
                <c:pt idx="226">
                  <c:v>474</c:v>
                </c:pt>
                <c:pt idx="227">
                  <c:v>473</c:v>
                </c:pt>
                <c:pt idx="228">
                  <c:v>472</c:v>
                </c:pt>
                <c:pt idx="229">
                  <c:v>471</c:v>
                </c:pt>
                <c:pt idx="230">
                  <c:v>470</c:v>
                </c:pt>
                <c:pt idx="231">
                  <c:v>469</c:v>
                </c:pt>
                <c:pt idx="232">
                  <c:v>468</c:v>
                </c:pt>
                <c:pt idx="233">
                  <c:v>467</c:v>
                </c:pt>
                <c:pt idx="234">
                  <c:v>466</c:v>
                </c:pt>
                <c:pt idx="235">
                  <c:v>465</c:v>
                </c:pt>
                <c:pt idx="236">
                  <c:v>464</c:v>
                </c:pt>
                <c:pt idx="237">
                  <c:v>463</c:v>
                </c:pt>
                <c:pt idx="238">
                  <c:v>462</c:v>
                </c:pt>
                <c:pt idx="239">
                  <c:v>461</c:v>
                </c:pt>
                <c:pt idx="240">
                  <c:v>460</c:v>
                </c:pt>
                <c:pt idx="241">
                  <c:v>459</c:v>
                </c:pt>
                <c:pt idx="242">
                  <c:v>458</c:v>
                </c:pt>
                <c:pt idx="243">
                  <c:v>457</c:v>
                </c:pt>
                <c:pt idx="244">
                  <c:v>456</c:v>
                </c:pt>
                <c:pt idx="245">
                  <c:v>455</c:v>
                </c:pt>
                <c:pt idx="246">
                  <c:v>454</c:v>
                </c:pt>
                <c:pt idx="247">
                  <c:v>453</c:v>
                </c:pt>
                <c:pt idx="248">
                  <c:v>452</c:v>
                </c:pt>
                <c:pt idx="249">
                  <c:v>451</c:v>
                </c:pt>
                <c:pt idx="250">
                  <c:v>450</c:v>
                </c:pt>
                <c:pt idx="251">
                  <c:v>449</c:v>
                </c:pt>
                <c:pt idx="252">
                  <c:v>448</c:v>
                </c:pt>
                <c:pt idx="253">
                  <c:v>447</c:v>
                </c:pt>
                <c:pt idx="254">
                  <c:v>446</c:v>
                </c:pt>
                <c:pt idx="255">
                  <c:v>445</c:v>
                </c:pt>
                <c:pt idx="256">
                  <c:v>444</c:v>
                </c:pt>
                <c:pt idx="257">
                  <c:v>443</c:v>
                </c:pt>
                <c:pt idx="258">
                  <c:v>442</c:v>
                </c:pt>
                <c:pt idx="259">
                  <c:v>441</c:v>
                </c:pt>
                <c:pt idx="260">
                  <c:v>440</c:v>
                </c:pt>
                <c:pt idx="261">
                  <c:v>439</c:v>
                </c:pt>
                <c:pt idx="262">
                  <c:v>438</c:v>
                </c:pt>
                <c:pt idx="263">
                  <c:v>437</c:v>
                </c:pt>
                <c:pt idx="264">
                  <c:v>436</c:v>
                </c:pt>
                <c:pt idx="265">
                  <c:v>435</c:v>
                </c:pt>
                <c:pt idx="266">
                  <c:v>434</c:v>
                </c:pt>
                <c:pt idx="267">
                  <c:v>433</c:v>
                </c:pt>
                <c:pt idx="268">
                  <c:v>432</c:v>
                </c:pt>
                <c:pt idx="269">
                  <c:v>431</c:v>
                </c:pt>
                <c:pt idx="270">
                  <c:v>430</c:v>
                </c:pt>
                <c:pt idx="271">
                  <c:v>429</c:v>
                </c:pt>
                <c:pt idx="272">
                  <c:v>428</c:v>
                </c:pt>
                <c:pt idx="273">
                  <c:v>427</c:v>
                </c:pt>
                <c:pt idx="274">
                  <c:v>426</c:v>
                </c:pt>
                <c:pt idx="275">
                  <c:v>425</c:v>
                </c:pt>
                <c:pt idx="276">
                  <c:v>424</c:v>
                </c:pt>
                <c:pt idx="277">
                  <c:v>423</c:v>
                </c:pt>
                <c:pt idx="278">
                  <c:v>422</c:v>
                </c:pt>
                <c:pt idx="279">
                  <c:v>421</c:v>
                </c:pt>
                <c:pt idx="280">
                  <c:v>420</c:v>
                </c:pt>
                <c:pt idx="281">
                  <c:v>419</c:v>
                </c:pt>
                <c:pt idx="282">
                  <c:v>418</c:v>
                </c:pt>
                <c:pt idx="283">
                  <c:v>417</c:v>
                </c:pt>
                <c:pt idx="284">
                  <c:v>416</c:v>
                </c:pt>
                <c:pt idx="285">
                  <c:v>415</c:v>
                </c:pt>
                <c:pt idx="286">
                  <c:v>414</c:v>
                </c:pt>
                <c:pt idx="287">
                  <c:v>413</c:v>
                </c:pt>
                <c:pt idx="288">
                  <c:v>412</c:v>
                </c:pt>
                <c:pt idx="289">
                  <c:v>411</c:v>
                </c:pt>
                <c:pt idx="290">
                  <c:v>410</c:v>
                </c:pt>
                <c:pt idx="291">
                  <c:v>409</c:v>
                </c:pt>
                <c:pt idx="292">
                  <c:v>408</c:v>
                </c:pt>
                <c:pt idx="293">
                  <c:v>407</c:v>
                </c:pt>
                <c:pt idx="294">
                  <c:v>406</c:v>
                </c:pt>
                <c:pt idx="295">
                  <c:v>405</c:v>
                </c:pt>
                <c:pt idx="296">
                  <c:v>404</c:v>
                </c:pt>
                <c:pt idx="297">
                  <c:v>403</c:v>
                </c:pt>
                <c:pt idx="298">
                  <c:v>402</c:v>
                </c:pt>
                <c:pt idx="299">
                  <c:v>401</c:v>
                </c:pt>
                <c:pt idx="300">
                  <c:v>400</c:v>
                </c:pt>
                <c:pt idx="301">
                  <c:v>399</c:v>
                </c:pt>
                <c:pt idx="302">
                  <c:v>398</c:v>
                </c:pt>
                <c:pt idx="303">
                  <c:v>397</c:v>
                </c:pt>
                <c:pt idx="304">
                  <c:v>396</c:v>
                </c:pt>
                <c:pt idx="305">
                  <c:v>395</c:v>
                </c:pt>
                <c:pt idx="306">
                  <c:v>394</c:v>
                </c:pt>
                <c:pt idx="307">
                  <c:v>393</c:v>
                </c:pt>
                <c:pt idx="308">
                  <c:v>392</c:v>
                </c:pt>
                <c:pt idx="309">
                  <c:v>391</c:v>
                </c:pt>
                <c:pt idx="310">
                  <c:v>390</c:v>
                </c:pt>
                <c:pt idx="311">
                  <c:v>389</c:v>
                </c:pt>
                <c:pt idx="312">
                  <c:v>388</c:v>
                </c:pt>
                <c:pt idx="313">
                  <c:v>387</c:v>
                </c:pt>
                <c:pt idx="314">
                  <c:v>386</c:v>
                </c:pt>
                <c:pt idx="315">
                  <c:v>385</c:v>
                </c:pt>
                <c:pt idx="316">
                  <c:v>384</c:v>
                </c:pt>
                <c:pt idx="317">
                  <c:v>383</c:v>
                </c:pt>
                <c:pt idx="318">
                  <c:v>382</c:v>
                </c:pt>
                <c:pt idx="319">
                  <c:v>381</c:v>
                </c:pt>
                <c:pt idx="320">
                  <c:v>380</c:v>
                </c:pt>
                <c:pt idx="321">
                  <c:v>379</c:v>
                </c:pt>
                <c:pt idx="322">
                  <c:v>378</c:v>
                </c:pt>
                <c:pt idx="323">
                  <c:v>377</c:v>
                </c:pt>
                <c:pt idx="324">
                  <c:v>376</c:v>
                </c:pt>
                <c:pt idx="325">
                  <c:v>375</c:v>
                </c:pt>
                <c:pt idx="326">
                  <c:v>374</c:v>
                </c:pt>
                <c:pt idx="327">
                  <c:v>373</c:v>
                </c:pt>
                <c:pt idx="328">
                  <c:v>372</c:v>
                </c:pt>
                <c:pt idx="329">
                  <c:v>371</c:v>
                </c:pt>
                <c:pt idx="330">
                  <c:v>370</c:v>
                </c:pt>
                <c:pt idx="331">
                  <c:v>369</c:v>
                </c:pt>
                <c:pt idx="332">
                  <c:v>368</c:v>
                </c:pt>
                <c:pt idx="333">
                  <c:v>367</c:v>
                </c:pt>
                <c:pt idx="334">
                  <c:v>366</c:v>
                </c:pt>
                <c:pt idx="335">
                  <c:v>365</c:v>
                </c:pt>
                <c:pt idx="336">
                  <c:v>364</c:v>
                </c:pt>
                <c:pt idx="337">
                  <c:v>363</c:v>
                </c:pt>
                <c:pt idx="338">
                  <c:v>362</c:v>
                </c:pt>
                <c:pt idx="339">
                  <c:v>361</c:v>
                </c:pt>
                <c:pt idx="340">
                  <c:v>360</c:v>
                </c:pt>
                <c:pt idx="341">
                  <c:v>359</c:v>
                </c:pt>
                <c:pt idx="342">
                  <c:v>358</c:v>
                </c:pt>
                <c:pt idx="343">
                  <c:v>357</c:v>
                </c:pt>
                <c:pt idx="344">
                  <c:v>356</c:v>
                </c:pt>
                <c:pt idx="345">
                  <c:v>355</c:v>
                </c:pt>
                <c:pt idx="346">
                  <c:v>354</c:v>
                </c:pt>
                <c:pt idx="347">
                  <c:v>353</c:v>
                </c:pt>
                <c:pt idx="348">
                  <c:v>352</c:v>
                </c:pt>
                <c:pt idx="349">
                  <c:v>351</c:v>
                </c:pt>
                <c:pt idx="350">
                  <c:v>350</c:v>
                </c:pt>
                <c:pt idx="351">
                  <c:v>349</c:v>
                </c:pt>
                <c:pt idx="352">
                  <c:v>348</c:v>
                </c:pt>
                <c:pt idx="353">
                  <c:v>347</c:v>
                </c:pt>
                <c:pt idx="354">
                  <c:v>346</c:v>
                </c:pt>
                <c:pt idx="355">
                  <c:v>345</c:v>
                </c:pt>
                <c:pt idx="356">
                  <c:v>344</c:v>
                </c:pt>
                <c:pt idx="357">
                  <c:v>343</c:v>
                </c:pt>
                <c:pt idx="358">
                  <c:v>342</c:v>
                </c:pt>
                <c:pt idx="359">
                  <c:v>341</c:v>
                </c:pt>
                <c:pt idx="360">
                  <c:v>340</c:v>
                </c:pt>
                <c:pt idx="361">
                  <c:v>339</c:v>
                </c:pt>
                <c:pt idx="362">
                  <c:v>338</c:v>
                </c:pt>
                <c:pt idx="363">
                  <c:v>337</c:v>
                </c:pt>
                <c:pt idx="364">
                  <c:v>336</c:v>
                </c:pt>
                <c:pt idx="365">
                  <c:v>335</c:v>
                </c:pt>
                <c:pt idx="366">
                  <c:v>334</c:v>
                </c:pt>
                <c:pt idx="367">
                  <c:v>333</c:v>
                </c:pt>
                <c:pt idx="368">
                  <c:v>332</c:v>
                </c:pt>
                <c:pt idx="369">
                  <c:v>331</c:v>
                </c:pt>
                <c:pt idx="370">
                  <c:v>330</c:v>
                </c:pt>
                <c:pt idx="371">
                  <c:v>329</c:v>
                </c:pt>
                <c:pt idx="372">
                  <c:v>328</c:v>
                </c:pt>
                <c:pt idx="373">
                  <c:v>327</c:v>
                </c:pt>
                <c:pt idx="374">
                  <c:v>326</c:v>
                </c:pt>
                <c:pt idx="375">
                  <c:v>325</c:v>
                </c:pt>
                <c:pt idx="376">
                  <c:v>324</c:v>
                </c:pt>
                <c:pt idx="377">
                  <c:v>323</c:v>
                </c:pt>
                <c:pt idx="378">
                  <c:v>322</c:v>
                </c:pt>
                <c:pt idx="379">
                  <c:v>321</c:v>
                </c:pt>
                <c:pt idx="380">
                  <c:v>320</c:v>
                </c:pt>
                <c:pt idx="381">
                  <c:v>319</c:v>
                </c:pt>
                <c:pt idx="382">
                  <c:v>318</c:v>
                </c:pt>
                <c:pt idx="383">
                  <c:v>317</c:v>
                </c:pt>
                <c:pt idx="384">
                  <c:v>316</c:v>
                </c:pt>
                <c:pt idx="385">
                  <c:v>315</c:v>
                </c:pt>
                <c:pt idx="386">
                  <c:v>314</c:v>
                </c:pt>
                <c:pt idx="387">
                  <c:v>313</c:v>
                </c:pt>
                <c:pt idx="388">
                  <c:v>312</c:v>
                </c:pt>
                <c:pt idx="389">
                  <c:v>311</c:v>
                </c:pt>
                <c:pt idx="390">
                  <c:v>310</c:v>
                </c:pt>
                <c:pt idx="391">
                  <c:v>309</c:v>
                </c:pt>
                <c:pt idx="392">
                  <c:v>308</c:v>
                </c:pt>
                <c:pt idx="393">
                  <c:v>307</c:v>
                </c:pt>
                <c:pt idx="394">
                  <c:v>306</c:v>
                </c:pt>
                <c:pt idx="395">
                  <c:v>305</c:v>
                </c:pt>
                <c:pt idx="396">
                  <c:v>304</c:v>
                </c:pt>
                <c:pt idx="397">
                  <c:v>303</c:v>
                </c:pt>
                <c:pt idx="398">
                  <c:v>302</c:v>
                </c:pt>
                <c:pt idx="399">
                  <c:v>301</c:v>
                </c:pt>
                <c:pt idx="400">
                  <c:v>300</c:v>
                </c:pt>
                <c:pt idx="401">
                  <c:v>299</c:v>
                </c:pt>
                <c:pt idx="402">
                  <c:v>298</c:v>
                </c:pt>
                <c:pt idx="403">
                  <c:v>297</c:v>
                </c:pt>
                <c:pt idx="404">
                  <c:v>296</c:v>
                </c:pt>
                <c:pt idx="405">
                  <c:v>295</c:v>
                </c:pt>
                <c:pt idx="406">
                  <c:v>294</c:v>
                </c:pt>
                <c:pt idx="407">
                  <c:v>293</c:v>
                </c:pt>
                <c:pt idx="408">
                  <c:v>292</c:v>
                </c:pt>
                <c:pt idx="409">
                  <c:v>291</c:v>
                </c:pt>
                <c:pt idx="410">
                  <c:v>290</c:v>
                </c:pt>
                <c:pt idx="411">
                  <c:v>289</c:v>
                </c:pt>
                <c:pt idx="412">
                  <c:v>288</c:v>
                </c:pt>
                <c:pt idx="413">
                  <c:v>287</c:v>
                </c:pt>
                <c:pt idx="414">
                  <c:v>286</c:v>
                </c:pt>
                <c:pt idx="415">
                  <c:v>285</c:v>
                </c:pt>
                <c:pt idx="416">
                  <c:v>284</c:v>
                </c:pt>
                <c:pt idx="417">
                  <c:v>283</c:v>
                </c:pt>
                <c:pt idx="418">
                  <c:v>282</c:v>
                </c:pt>
                <c:pt idx="419">
                  <c:v>281</c:v>
                </c:pt>
                <c:pt idx="420">
                  <c:v>280</c:v>
                </c:pt>
                <c:pt idx="421">
                  <c:v>279</c:v>
                </c:pt>
                <c:pt idx="422">
                  <c:v>278</c:v>
                </c:pt>
                <c:pt idx="423">
                  <c:v>277</c:v>
                </c:pt>
                <c:pt idx="424">
                  <c:v>276</c:v>
                </c:pt>
                <c:pt idx="425">
                  <c:v>275</c:v>
                </c:pt>
                <c:pt idx="426">
                  <c:v>274</c:v>
                </c:pt>
                <c:pt idx="427">
                  <c:v>273</c:v>
                </c:pt>
                <c:pt idx="428">
                  <c:v>272</c:v>
                </c:pt>
                <c:pt idx="429">
                  <c:v>271</c:v>
                </c:pt>
                <c:pt idx="430">
                  <c:v>270</c:v>
                </c:pt>
                <c:pt idx="431">
                  <c:v>269</c:v>
                </c:pt>
                <c:pt idx="432">
                  <c:v>268</c:v>
                </c:pt>
                <c:pt idx="433">
                  <c:v>267</c:v>
                </c:pt>
                <c:pt idx="434">
                  <c:v>266</c:v>
                </c:pt>
                <c:pt idx="435">
                  <c:v>265</c:v>
                </c:pt>
                <c:pt idx="436">
                  <c:v>264</c:v>
                </c:pt>
                <c:pt idx="437">
                  <c:v>263</c:v>
                </c:pt>
                <c:pt idx="438">
                  <c:v>262</c:v>
                </c:pt>
                <c:pt idx="439">
                  <c:v>261</c:v>
                </c:pt>
                <c:pt idx="440">
                  <c:v>260</c:v>
                </c:pt>
                <c:pt idx="441">
                  <c:v>259</c:v>
                </c:pt>
                <c:pt idx="442">
                  <c:v>258</c:v>
                </c:pt>
                <c:pt idx="443">
                  <c:v>257</c:v>
                </c:pt>
                <c:pt idx="444">
                  <c:v>256</c:v>
                </c:pt>
                <c:pt idx="445">
                  <c:v>255</c:v>
                </c:pt>
                <c:pt idx="446">
                  <c:v>254</c:v>
                </c:pt>
                <c:pt idx="447">
                  <c:v>253</c:v>
                </c:pt>
                <c:pt idx="448">
                  <c:v>252</c:v>
                </c:pt>
                <c:pt idx="449">
                  <c:v>251</c:v>
                </c:pt>
                <c:pt idx="450">
                  <c:v>250</c:v>
                </c:pt>
                <c:pt idx="451">
                  <c:v>249</c:v>
                </c:pt>
                <c:pt idx="452">
                  <c:v>248</c:v>
                </c:pt>
                <c:pt idx="453">
                  <c:v>247</c:v>
                </c:pt>
                <c:pt idx="454">
                  <c:v>246</c:v>
                </c:pt>
                <c:pt idx="455">
                  <c:v>245</c:v>
                </c:pt>
                <c:pt idx="456">
                  <c:v>244</c:v>
                </c:pt>
                <c:pt idx="457">
                  <c:v>243</c:v>
                </c:pt>
                <c:pt idx="458">
                  <c:v>242</c:v>
                </c:pt>
                <c:pt idx="459">
                  <c:v>241</c:v>
                </c:pt>
                <c:pt idx="460">
                  <c:v>240</c:v>
                </c:pt>
                <c:pt idx="461">
                  <c:v>239</c:v>
                </c:pt>
                <c:pt idx="462">
                  <c:v>238</c:v>
                </c:pt>
                <c:pt idx="463">
                  <c:v>237</c:v>
                </c:pt>
                <c:pt idx="464">
                  <c:v>236</c:v>
                </c:pt>
                <c:pt idx="465">
                  <c:v>235</c:v>
                </c:pt>
                <c:pt idx="466">
                  <c:v>234</c:v>
                </c:pt>
                <c:pt idx="467">
                  <c:v>233</c:v>
                </c:pt>
                <c:pt idx="468">
                  <c:v>232</c:v>
                </c:pt>
                <c:pt idx="469">
                  <c:v>231</c:v>
                </c:pt>
                <c:pt idx="470">
                  <c:v>230</c:v>
                </c:pt>
                <c:pt idx="471">
                  <c:v>229</c:v>
                </c:pt>
                <c:pt idx="472">
                  <c:v>228</c:v>
                </c:pt>
                <c:pt idx="473">
                  <c:v>227</c:v>
                </c:pt>
                <c:pt idx="474">
                  <c:v>226</c:v>
                </c:pt>
                <c:pt idx="475">
                  <c:v>225</c:v>
                </c:pt>
                <c:pt idx="476">
                  <c:v>224</c:v>
                </c:pt>
                <c:pt idx="477">
                  <c:v>223</c:v>
                </c:pt>
                <c:pt idx="478">
                  <c:v>222</c:v>
                </c:pt>
                <c:pt idx="479">
                  <c:v>221</c:v>
                </c:pt>
                <c:pt idx="480">
                  <c:v>220</c:v>
                </c:pt>
                <c:pt idx="481">
                  <c:v>219</c:v>
                </c:pt>
                <c:pt idx="482">
                  <c:v>218</c:v>
                </c:pt>
                <c:pt idx="483">
                  <c:v>217</c:v>
                </c:pt>
                <c:pt idx="484">
                  <c:v>216</c:v>
                </c:pt>
                <c:pt idx="485">
                  <c:v>215</c:v>
                </c:pt>
                <c:pt idx="486">
                  <c:v>214</c:v>
                </c:pt>
                <c:pt idx="487">
                  <c:v>213</c:v>
                </c:pt>
                <c:pt idx="488">
                  <c:v>212</c:v>
                </c:pt>
                <c:pt idx="489">
                  <c:v>211</c:v>
                </c:pt>
                <c:pt idx="490">
                  <c:v>210</c:v>
                </c:pt>
                <c:pt idx="491">
                  <c:v>209</c:v>
                </c:pt>
                <c:pt idx="492">
                  <c:v>208</c:v>
                </c:pt>
                <c:pt idx="493">
                  <c:v>207</c:v>
                </c:pt>
                <c:pt idx="494">
                  <c:v>206</c:v>
                </c:pt>
                <c:pt idx="495">
                  <c:v>205</c:v>
                </c:pt>
                <c:pt idx="496">
                  <c:v>204</c:v>
                </c:pt>
                <c:pt idx="497">
                  <c:v>203</c:v>
                </c:pt>
                <c:pt idx="498">
                  <c:v>202</c:v>
                </c:pt>
                <c:pt idx="499">
                  <c:v>201</c:v>
                </c:pt>
                <c:pt idx="500">
                  <c:v>200</c:v>
                </c:pt>
                <c:pt idx="501">
                  <c:v>199</c:v>
                </c:pt>
                <c:pt idx="502">
                  <c:v>198</c:v>
                </c:pt>
                <c:pt idx="503">
                  <c:v>197</c:v>
                </c:pt>
                <c:pt idx="504">
                  <c:v>196</c:v>
                </c:pt>
                <c:pt idx="505">
                  <c:v>195</c:v>
                </c:pt>
                <c:pt idx="506">
                  <c:v>194</c:v>
                </c:pt>
                <c:pt idx="507">
                  <c:v>193</c:v>
                </c:pt>
                <c:pt idx="508">
                  <c:v>192</c:v>
                </c:pt>
                <c:pt idx="509">
                  <c:v>191</c:v>
                </c:pt>
                <c:pt idx="510">
                  <c:v>190</c:v>
                </c:pt>
              </c:numCache>
            </c:numRef>
          </c:xVal>
          <c:yVal>
            <c:numRef>
              <c:f>'Total Monomer Absortivity'!$P$3:$P$513</c:f>
              <c:numCache>
                <c:formatCode>General</c:formatCode>
                <c:ptCount val="511"/>
                <c:pt idx="0">
                  <c:v>0.12871599999999997</c:v>
                </c:pt>
                <c:pt idx="1">
                  <c:v>0.12871599999999997</c:v>
                </c:pt>
                <c:pt idx="2">
                  <c:v>0.12871599999999997</c:v>
                </c:pt>
                <c:pt idx="3">
                  <c:v>0.12871599999999997</c:v>
                </c:pt>
                <c:pt idx="4">
                  <c:v>0.12871599999999997</c:v>
                </c:pt>
                <c:pt idx="5">
                  <c:v>0.12871599999999997</c:v>
                </c:pt>
                <c:pt idx="6">
                  <c:v>0.12871599999999997</c:v>
                </c:pt>
                <c:pt idx="7">
                  <c:v>0.12871599999999997</c:v>
                </c:pt>
                <c:pt idx="8">
                  <c:v>0.12871599999999997</c:v>
                </c:pt>
                <c:pt idx="9">
                  <c:v>0.12871599999999997</c:v>
                </c:pt>
                <c:pt idx="10">
                  <c:v>0.12871599999999997</c:v>
                </c:pt>
                <c:pt idx="11">
                  <c:v>0.12871599999999997</c:v>
                </c:pt>
                <c:pt idx="12">
                  <c:v>0.12871599999999997</c:v>
                </c:pt>
                <c:pt idx="13">
                  <c:v>0.12871599999999997</c:v>
                </c:pt>
                <c:pt idx="14">
                  <c:v>0.12871599999999997</c:v>
                </c:pt>
                <c:pt idx="15">
                  <c:v>0.13790999999999998</c:v>
                </c:pt>
                <c:pt idx="16">
                  <c:v>0.13790999999999998</c:v>
                </c:pt>
                <c:pt idx="17">
                  <c:v>0.13790999999999998</c:v>
                </c:pt>
                <c:pt idx="18">
                  <c:v>0.13790999999999998</c:v>
                </c:pt>
                <c:pt idx="19">
                  <c:v>0.13790999999999998</c:v>
                </c:pt>
                <c:pt idx="20">
                  <c:v>0.13790999999999998</c:v>
                </c:pt>
                <c:pt idx="21">
                  <c:v>0.13790999999999998</c:v>
                </c:pt>
                <c:pt idx="22">
                  <c:v>0.13790999999999998</c:v>
                </c:pt>
                <c:pt idx="23">
                  <c:v>0.13790999999999998</c:v>
                </c:pt>
                <c:pt idx="24">
                  <c:v>0.13790999999999998</c:v>
                </c:pt>
                <c:pt idx="25">
                  <c:v>0.13790999999999998</c:v>
                </c:pt>
                <c:pt idx="26">
                  <c:v>0.13790999999999998</c:v>
                </c:pt>
                <c:pt idx="27">
                  <c:v>0.13790999999999998</c:v>
                </c:pt>
                <c:pt idx="28">
                  <c:v>0.13790999999999998</c:v>
                </c:pt>
                <c:pt idx="29">
                  <c:v>0.13790999999999998</c:v>
                </c:pt>
                <c:pt idx="30">
                  <c:v>0.13790999999999998</c:v>
                </c:pt>
                <c:pt idx="31">
                  <c:v>0.13790999999999998</c:v>
                </c:pt>
                <c:pt idx="32">
                  <c:v>0.13790999999999998</c:v>
                </c:pt>
                <c:pt idx="33">
                  <c:v>0.13790999999999998</c:v>
                </c:pt>
                <c:pt idx="34">
                  <c:v>0.13790999999999998</c:v>
                </c:pt>
                <c:pt idx="35">
                  <c:v>0.13790999999999998</c:v>
                </c:pt>
                <c:pt idx="36">
                  <c:v>0.13790999999999998</c:v>
                </c:pt>
                <c:pt idx="37">
                  <c:v>0.13790999999999998</c:v>
                </c:pt>
                <c:pt idx="38">
                  <c:v>0.13790999999999998</c:v>
                </c:pt>
                <c:pt idx="39">
                  <c:v>0.13790999999999998</c:v>
                </c:pt>
                <c:pt idx="40">
                  <c:v>0.13790999999999998</c:v>
                </c:pt>
                <c:pt idx="41">
                  <c:v>0.13790999999999998</c:v>
                </c:pt>
                <c:pt idx="42">
                  <c:v>0.13790999999999998</c:v>
                </c:pt>
                <c:pt idx="43">
                  <c:v>0.13790999999999998</c:v>
                </c:pt>
                <c:pt idx="44">
                  <c:v>0.13790999999999998</c:v>
                </c:pt>
                <c:pt idx="45">
                  <c:v>0.13790999999999998</c:v>
                </c:pt>
                <c:pt idx="46">
                  <c:v>0.13790999999999998</c:v>
                </c:pt>
                <c:pt idx="47">
                  <c:v>0.13790999999999998</c:v>
                </c:pt>
                <c:pt idx="48">
                  <c:v>0.13790999999999998</c:v>
                </c:pt>
                <c:pt idx="49">
                  <c:v>0.13790999999999998</c:v>
                </c:pt>
                <c:pt idx="50">
                  <c:v>0.13790999999999998</c:v>
                </c:pt>
                <c:pt idx="51">
                  <c:v>0.13790999999999998</c:v>
                </c:pt>
                <c:pt idx="52">
                  <c:v>0.13790999999999998</c:v>
                </c:pt>
                <c:pt idx="53">
                  <c:v>0.13790999999999998</c:v>
                </c:pt>
                <c:pt idx="54">
                  <c:v>0.13790999999999998</c:v>
                </c:pt>
                <c:pt idx="55">
                  <c:v>0.13790999999999998</c:v>
                </c:pt>
                <c:pt idx="56">
                  <c:v>0.13790999999999998</c:v>
                </c:pt>
                <c:pt idx="57">
                  <c:v>0.13790999999999998</c:v>
                </c:pt>
                <c:pt idx="58">
                  <c:v>0.13790999999999998</c:v>
                </c:pt>
                <c:pt idx="59">
                  <c:v>0.13790999999999998</c:v>
                </c:pt>
                <c:pt idx="60">
                  <c:v>0.12871599999999997</c:v>
                </c:pt>
                <c:pt idx="61">
                  <c:v>0.12871599999999997</c:v>
                </c:pt>
                <c:pt idx="62">
                  <c:v>0.12871599999999997</c:v>
                </c:pt>
                <c:pt idx="63">
                  <c:v>0.12871599999999997</c:v>
                </c:pt>
                <c:pt idx="64">
                  <c:v>0.12871599999999997</c:v>
                </c:pt>
                <c:pt idx="65">
                  <c:v>0.12871599999999997</c:v>
                </c:pt>
                <c:pt idx="66">
                  <c:v>0.12871599999999997</c:v>
                </c:pt>
                <c:pt idx="67">
                  <c:v>0.12871599999999997</c:v>
                </c:pt>
                <c:pt idx="68">
                  <c:v>0.12871599999999997</c:v>
                </c:pt>
                <c:pt idx="69">
                  <c:v>0.11952199999999999</c:v>
                </c:pt>
                <c:pt idx="70">
                  <c:v>0.11952199999999999</c:v>
                </c:pt>
                <c:pt idx="71">
                  <c:v>0.11952199999999999</c:v>
                </c:pt>
                <c:pt idx="72">
                  <c:v>0.11952199999999999</c:v>
                </c:pt>
                <c:pt idx="73">
                  <c:v>0.11952199999999999</c:v>
                </c:pt>
                <c:pt idx="74">
                  <c:v>0.11952199999999999</c:v>
                </c:pt>
                <c:pt idx="75">
                  <c:v>0.11952199999999999</c:v>
                </c:pt>
                <c:pt idx="76">
                  <c:v>0.11952199999999999</c:v>
                </c:pt>
                <c:pt idx="77">
                  <c:v>0.11952199999999999</c:v>
                </c:pt>
                <c:pt idx="78">
                  <c:v>0.11952199999999999</c:v>
                </c:pt>
                <c:pt idx="79">
                  <c:v>0.11952199999999999</c:v>
                </c:pt>
                <c:pt idx="80">
                  <c:v>0.11952199999999999</c:v>
                </c:pt>
                <c:pt idx="81">
                  <c:v>0.11952199999999999</c:v>
                </c:pt>
                <c:pt idx="82">
                  <c:v>0.11952199999999999</c:v>
                </c:pt>
                <c:pt idx="83">
                  <c:v>0.11952199999999999</c:v>
                </c:pt>
                <c:pt idx="84">
                  <c:v>0.11952199999999999</c:v>
                </c:pt>
                <c:pt idx="85">
                  <c:v>0.11952199999999999</c:v>
                </c:pt>
                <c:pt idx="86">
                  <c:v>0.11952199999999999</c:v>
                </c:pt>
                <c:pt idx="87">
                  <c:v>0.11952199999999999</c:v>
                </c:pt>
                <c:pt idx="88">
                  <c:v>0.11952199999999999</c:v>
                </c:pt>
                <c:pt idx="89">
                  <c:v>0.11952199999999999</c:v>
                </c:pt>
                <c:pt idx="90">
                  <c:v>0.11952199999999999</c:v>
                </c:pt>
                <c:pt idx="91">
                  <c:v>0.11952199999999999</c:v>
                </c:pt>
                <c:pt idx="92">
                  <c:v>0.11952199999999999</c:v>
                </c:pt>
                <c:pt idx="93">
                  <c:v>0.11952199999999999</c:v>
                </c:pt>
                <c:pt idx="94">
                  <c:v>0.11952199999999999</c:v>
                </c:pt>
                <c:pt idx="95">
                  <c:v>0.11952199999999999</c:v>
                </c:pt>
                <c:pt idx="96">
                  <c:v>0.11952199999999999</c:v>
                </c:pt>
                <c:pt idx="97">
                  <c:v>0.11952199999999999</c:v>
                </c:pt>
                <c:pt idx="98">
                  <c:v>0.11952199999999999</c:v>
                </c:pt>
                <c:pt idx="99">
                  <c:v>0.11952199999999999</c:v>
                </c:pt>
                <c:pt idx="100">
                  <c:v>0.11952199999999999</c:v>
                </c:pt>
                <c:pt idx="101">
                  <c:v>0.11952199999999999</c:v>
                </c:pt>
                <c:pt idx="102">
                  <c:v>0.11952199999999999</c:v>
                </c:pt>
                <c:pt idx="103">
                  <c:v>0.11952199999999999</c:v>
                </c:pt>
                <c:pt idx="104">
                  <c:v>0.11952199999999999</c:v>
                </c:pt>
                <c:pt idx="105">
                  <c:v>0.11952199999999999</c:v>
                </c:pt>
                <c:pt idx="106">
                  <c:v>0.11952199999999999</c:v>
                </c:pt>
                <c:pt idx="107">
                  <c:v>0.11952199999999999</c:v>
                </c:pt>
                <c:pt idx="108">
                  <c:v>0.11952199999999999</c:v>
                </c:pt>
                <c:pt idx="109">
                  <c:v>0.11952199999999999</c:v>
                </c:pt>
                <c:pt idx="110">
                  <c:v>0.11952199999999999</c:v>
                </c:pt>
                <c:pt idx="111">
                  <c:v>0.11952199999999999</c:v>
                </c:pt>
                <c:pt idx="112">
                  <c:v>0.11952199999999999</c:v>
                </c:pt>
                <c:pt idx="113">
                  <c:v>0.11952199999999999</c:v>
                </c:pt>
                <c:pt idx="114">
                  <c:v>0.11952199999999999</c:v>
                </c:pt>
                <c:pt idx="115">
                  <c:v>0.11952199999999999</c:v>
                </c:pt>
                <c:pt idx="116">
                  <c:v>0.11952199999999999</c:v>
                </c:pt>
                <c:pt idx="117">
                  <c:v>0.11952199999999999</c:v>
                </c:pt>
                <c:pt idx="118">
                  <c:v>0.11952199999999999</c:v>
                </c:pt>
                <c:pt idx="119">
                  <c:v>0.11952199999999999</c:v>
                </c:pt>
                <c:pt idx="120">
                  <c:v>0.12871599999999997</c:v>
                </c:pt>
                <c:pt idx="121">
                  <c:v>0.11952199999999999</c:v>
                </c:pt>
                <c:pt idx="122">
                  <c:v>0.11952199999999999</c:v>
                </c:pt>
                <c:pt idx="123">
                  <c:v>0.11952199999999999</c:v>
                </c:pt>
                <c:pt idx="124">
                  <c:v>0.11952199999999999</c:v>
                </c:pt>
                <c:pt idx="125">
                  <c:v>0.11952199999999999</c:v>
                </c:pt>
                <c:pt idx="126">
                  <c:v>0.11952199999999999</c:v>
                </c:pt>
                <c:pt idx="127">
                  <c:v>0.12871599999999997</c:v>
                </c:pt>
                <c:pt idx="128">
                  <c:v>0.12871599999999997</c:v>
                </c:pt>
                <c:pt idx="129">
                  <c:v>0.12871599999999997</c:v>
                </c:pt>
                <c:pt idx="130">
                  <c:v>0.12871599999999997</c:v>
                </c:pt>
                <c:pt idx="131">
                  <c:v>0.12871599999999997</c:v>
                </c:pt>
                <c:pt idx="132">
                  <c:v>0.12871599999999997</c:v>
                </c:pt>
                <c:pt idx="133">
                  <c:v>0.12871599999999997</c:v>
                </c:pt>
                <c:pt idx="134">
                  <c:v>0.12871599999999997</c:v>
                </c:pt>
                <c:pt idx="135">
                  <c:v>0.12871599999999997</c:v>
                </c:pt>
                <c:pt idx="136">
                  <c:v>0.12871599999999997</c:v>
                </c:pt>
                <c:pt idx="137">
                  <c:v>0.12871599999999997</c:v>
                </c:pt>
                <c:pt idx="138">
                  <c:v>0.12871599999999997</c:v>
                </c:pt>
                <c:pt idx="139">
                  <c:v>0.12871599999999997</c:v>
                </c:pt>
                <c:pt idx="140">
                  <c:v>0.12871599999999997</c:v>
                </c:pt>
                <c:pt idx="141">
                  <c:v>0.12871599999999997</c:v>
                </c:pt>
                <c:pt idx="142">
                  <c:v>0.12871599999999997</c:v>
                </c:pt>
                <c:pt idx="143">
                  <c:v>0.12871599999999997</c:v>
                </c:pt>
                <c:pt idx="144">
                  <c:v>0.12871599999999997</c:v>
                </c:pt>
                <c:pt idx="145">
                  <c:v>0.12871599999999997</c:v>
                </c:pt>
                <c:pt idx="146">
                  <c:v>0.12871599999999997</c:v>
                </c:pt>
                <c:pt idx="147">
                  <c:v>0.12871599999999997</c:v>
                </c:pt>
                <c:pt idx="148">
                  <c:v>0.12871599999999997</c:v>
                </c:pt>
                <c:pt idx="149">
                  <c:v>0.12871599999999997</c:v>
                </c:pt>
                <c:pt idx="150">
                  <c:v>0.12871599999999997</c:v>
                </c:pt>
                <c:pt idx="151">
                  <c:v>0.12871599999999997</c:v>
                </c:pt>
                <c:pt idx="152">
                  <c:v>0.12871599999999997</c:v>
                </c:pt>
                <c:pt idx="153">
                  <c:v>0.12871599999999997</c:v>
                </c:pt>
                <c:pt idx="154">
                  <c:v>0.12871599999999997</c:v>
                </c:pt>
                <c:pt idx="155">
                  <c:v>0.12871599999999997</c:v>
                </c:pt>
                <c:pt idx="156">
                  <c:v>0.12871599999999997</c:v>
                </c:pt>
                <c:pt idx="157">
                  <c:v>0.12871599999999997</c:v>
                </c:pt>
                <c:pt idx="158">
                  <c:v>0.12871599999999997</c:v>
                </c:pt>
                <c:pt idx="159">
                  <c:v>0.12871599999999997</c:v>
                </c:pt>
                <c:pt idx="160">
                  <c:v>0.12871599999999997</c:v>
                </c:pt>
                <c:pt idx="161">
                  <c:v>0.12871599999999997</c:v>
                </c:pt>
                <c:pt idx="162">
                  <c:v>0.12871599999999997</c:v>
                </c:pt>
                <c:pt idx="163">
                  <c:v>0.12871599999999997</c:v>
                </c:pt>
                <c:pt idx="164">
                  <c:v>0.12871599999999997</c:v>
                </c:pt>
                <c:pt idx="165">
                  <c:v>0.12871599999999997</c:v>
                </c:pt>
                <c:pt idx="166">
                  <c:v>0.12871599999999997</c:v>
                </c:pt>
                <c:pt idx="167">
                  <c:v>0.12871599999999997</c:v>
                </c:pt>
                <c:pt idx="168">
                  <c:v>0.12871599999999997</c:v>
                </c:pt>
                <c:pt idx="169">
                  <c:v>0.12871599999999997</c:v>
                </c:pt>
                <c:pt idx="170">
                  <c:v>0.12871599999999997</c:v>
                </c:pt>
                <c:pt idx="171">
                  <c:v>0.12871599999999997</c:v>
                </c:pt>
                <c:pt idx="172">
                  <c:v>0.12871599999999997</c:v>
                </c:pt>
                <c:pt idx="173">
                  <c:v>0.12871599999999997</c:v>
                </c:pt>
                <c:pt idx="174">
                  <c:v>0.12871599999999997</c:v>
                </c:pt>
                <c:pt idx="175">
                  <c:v>0.12871599999999997</c:v>
                </c:pt>
                <c:pt idx="176">
                  <c:v>0.12871599999999997</c:v>
                </c:pt>
                <c:pt idx="177">
                  <c:v>0.12871599999999997</c:v>
                </c:pt>
                <c:pt idx="178">
                  <c:v>0.12871599999999997</c:v>
                </c:pt>
                <c:pt idx="179">
                  <c:v>0.12871599999999997</c:v>
                </c:pt>
                <c:pt idx="180">
                  <c:v>0.12871599999999997</c:v>
                </c:pt>
                <c:pt idx="181">
                  <c:v>0.12871599999999997</c:v>
                </c:pt>
                <c:pt idx="182">
                  <c:v>0.13790999999999998</c:v>
                </c:pt>
                <c:pt idx="183">
                  <c:v>0.12871599999999997</c:v>
                </c:pt>
                <c:pt idx="184">
                  <c:v>0.13790999999999998</c:v>
                </c:pt>
                <c:pt idx="185">
                  <c:v>0.13790999999999998</c:v>
                </c:pt>
                <c:pt idx="186">
                  <c:v>0.13790999999999998</c:v>
                </c:pt>
                <c:pt idx="187">
                  <c:v>0.13790999999999998</c:v>
                </c:pt>
                <c:pt idx="188">
                  <c:v>0.13790999999999998</c:v>
                </c:pt>
                <c:pt idx="189">
                  <c:v>0.13790999999999998</c:v>
                </c:pt>
                <c:pt idx="190">
                  <c:v>0.13790999999999998</c:v>
                </c:pt>
                <c:pt idx="191">
                  <c:v>0.13790999999999998</c:v>
                </c:pt>
                <c:pt idx="192">
                  <c:v>0.13790999999999998</c:v>
                </c:pt>
                <c:pt idx="193">
                  <c:v>0.13790999999999998</c:v>
                </c:pt>
                <c:pt idx="194">
                  <c:v>0.13790999999999998</c:v>
                </c:pt>
                <c:pt idx="195">
                  <c:v>0.13790999999999998</c:v>
                </c:pt>
                <c:pt idx="196">
                  <c:v>0.13790999999999998</c:v>
                </c:pt>
                <c:pt idx="197">
                  <c:v>0.13790999999999998</c:v>
                </c:pt>
                <c:pt idx="198">
                  <c:v>0.13790999999999998</c:v>
                </c:pt>
                <c:pt idx="199">
                  <c:v>0.13790999999999998</c:v>
                </c:pt>
                <c:pt idx="200">
                  <c:v>0.13790999999999998</c:v>
                </c:pt>
                <c:pt idx="201">
                  <c:v>0.13790999999999998</c:v>
                </c:pt>
                <c:pt idx="202">
                  <c:v>0.13790999999999998</c:v>
                </c:pt>
                <c:pt idx="203">
                  <c:v>0.13790999999999998</c:v>
                </c:pt>
                <c:pt idx="204">
                  <c:v>0.13790999999999998</c:v>
                </c:pt>
                <c:pt idx="205">
                  <c:v>0.13790999999999998</c:v>
                </c:pt>
                <c:pt idx="206">
                  <c:v>0.13790999999999998</c:v>
                </c:pt>
                <c:pt idx="207">
                  <c:v>0.13790999999999998</c:v>
                </c:pt>
                <c:pt idx="208">
                  <c:v>0.13790999999999998</c:v>
                </c:pt>
                <c:pt idx="209">
                  <c:v>0.13790999999999998</c:v>
                </c:pt>
                <c:pt idx="210">
                  <c:v>0.13790999999999998</c:v>
                </c:pt>
                <c:pt idx="211">
                  <c:v>0.13790999999999998</c:v>
                </c:pt>
                <c:pt idx="212">
                  <c:v>0.13790999999999998</c:v>
                </c:pt>
                <c:pt idx="213">
                  <c:v>0.13790999999999998</c:v>
                </c:pt>
                <c:pt idx="214">
                  <c:v>0.13790999999999998</c:v>
                </c:pt>
                <c:pt idx="215">
                  <c:v>0.13790999999999998</c:v>
                </c:pt>
                <c:pt idx="216">
                  <c:v>0.13790999999999998</c:v>
                </c:pt>
                <c:pt idx="217">
                  <c:v>0.13790999999999998</c:v>
                </c:pt>
                <c:pt idx="218">
                  <c:v>0.13790999999999998</c:v>
                </c:pt>
                <c:pt idx="219">
                  <c:v>0.13790999999999998</c:v>
                </c:pt>
                <c:pt idx="220">
                  <c:v>0.13790999999999998</c:v>
                </c:pt>
                <c:pt idx="221">
                  <c:v>0.13790999999999998</c:v>
                </c:pt>
                <c:pt idx="222">
                  <c:v>0.13790999999999998</c:v>
                </c:pt>
                <c:pt idx="223">
                  <c:v>0.14710399999999998</c:v>
                </c:pt>
                <c:pt idx="224">
                  <c:v>0.14710399999999998</c:v>
                </c:pt>
                <c:pt idx="225">
                  <c:v>0.14710399999999998</c:v>
                </c:pt>
                <c:pt idx="226">
                  <c:v>0.14710399999999998</c:v>
                </c:pt>
                <c:pt idx="227">
                  <c:v>0.14710399999999998</c:v>
                </c:pt>
                <c:pt idx="228">
                  <c:v>0.14710399999999998</c:v>
                </c:pt>
                <c:pt idx="229">
                  <c:v>0.14710399999999998</c:v>
                </c:pt>
                <c:pt idx="230">
                  <c:v>0.14710399999999998</c:v>
                </c:pt>
                <c:pt idx="231">
                  <c:v>0.14710399999999998</c:v>
                </c:pt>
                <c:pt idx="232">
                  <c:v>0.14710399999999998</c:v>
                </c:pt>
                <c:pt idx="233">
                  <c:v>0.14710399999999998</c:v>
                </c:pt>
                <c:pt idx="234">
                  <c:v>0.14710399999999998</c:v>
                </c:pt>
                <c:pt idx="235">
                  <c:v>0.14710399999999998</c:v>
                </c:pt>
                <c:pt idx="236">
                  <c:v>0.14710399999999998</c:v>
                </c:pt>
                <c:pt idx="237">
                  <c:v>0.14710399999999998</c:v>
                </c:pt>
                <c:pt idx="238">
                  <c:v>0.14710399999999998</c:v>
                </c:pt>
                <c:pt idx="239">
                  <c:v>0.14710399999999998</c:v>
                </c:pt>
                <c:pt idx="240">
                  <c:v>0.14710399999999998</c:v>
                </c:pt>
                <c:pt idx="241">
                  <c:v>0.13790999999999998</c:v>
                </c:pt>
                <c:pt idx="242">
                  <c:v>0.13790999999999998</c:v>
                </c:pt>
                <c:pt idx="243">
                  <c:v>0.13790999999999998</c:v>
                </c:pt>
                <c:pt idx="244">
                  <c:v>0.13790999999999998</c:v>
                </c:pt>
                <c:pt idx="245">
                  <c:v>0.13790999999999998</c:v>
                </c:pt>
                <c:pt idx="246">
                  <c:v>0.13790999999999998</c:v>
                </c:pt>
                <c:pt idx="247">
                  <c:v>0.13790999999999998</c:v>
                </c:pt>
                <c:pt idx="248">
                  <c:v>0.13790999999999998</c:v>
                </c:pt>
                <c:pt idx="249">
                  <c:v>0.12871599999999997</c:v>
                </c:pt>
                <c:pt idx="250">
                  <c:v>0.12871599999999997</c:v>
                </c:pt>
                <c:pt idx="251">
                  <c:v>0.12871599999999997</c:v>
                </c:pt>
                <c:pt idx="252">
                  <c:v>0.12871599999999997</c:v>
                </c:pt>
                <c:pt idx="253">
                  <c:v>0.12871599999999997</c:v>
                </c:pt>
                <c:pt idx="254">
                  <c:v>0.12871599999999997</c:v>
                </c:pt>
                <c:pt idx="255">
                  <c:v>0.12871599999999997</c:v>
                </c:pt>
                <c:pt idx="256">
                  <c:v>0.12871599999999997</c:v>
                </c:pt>
                <c:pt idx="257">
                  <c:v>0.12871599999999997</c:v>
                </c:pt>
                <c:pt idx="258">
                  <c:v>0.12871599999999997</c:v>
                </c:pt>
                <c:pt idx="259">
                  <c:v>0.13790999999999998</c:v>
                </c:pt>
                <c:pt idx="260">
                  <c:v>0.13790999999999998</c:v>
                </c:pt>
                <c:pt idx="261">
                  <c:v>0.13790999999999998</c:v>
                </c:pt>
                <c:pt idx="262">
                  <c:v>0.13790999999999998</c:v>
                </c:pt>
                <c:pt idx="263">
                  <c:v>0.13790999999999998</c:v>
                </c:pt>
                <c:pt idx="264">
                  <c:v>0.13790999999999998</c:v>
                </c:pt>
                <c:pt idx="265">
                  <c:v>0.13790999999999998</c:v>
                </c:pt>
                <c:pt idx="266">
                  <c:v>0.13790999999999998</c:v>
                </c:pt>
                <c:pt idx="267">
                  <c:v>0.13790999999999998</c:v>
                </c:pt>
                <c:pt idx="268">
                  <c:v>0.13790999999999998</c:v>
                </c:pt>
                <c:pt idx="269">
                  <c:v>0.13790999999999998</c:v>
                </c:pt>
                <c:pt idx="270">
                  <c:v>0.13790999999999998</c:v>
                </c:pt>
                <c:pt idx="271">
                  <c:v>0.13790999999999998</c:v>
                </c:pt>
                <c:pt idx="272">
                  <c:v>0.13790999999999998</c:v>
                </c:pt>
                <c:pt idx="273">
                  <c:v>0.13790999999999998</c:v>
                </c:pt>
                <c:pt idx="274">
                  <c:v>0.13790999999999998</c:v>
                </c:pt>
                <c:pt idx="275">
                  <c:v>0.13790999999999998</c:v>
                </c:pt>
                <c:pt idx="276">
                  <c:v>0.13790999999999998</c:v>
                </c:pt>
                <c:pt idx="277">
                  <c:v>0.14710399999999998</c:v>
                </c:pt>
                <c:pt idx="278">
                  <c:v>0.14710399999999998</c:v>
                </c:pt>
                <c:pt idx="279">
                  <c:v>0.14710399999999998</c:v>
                </c:pt>
                <c:pt idx="280">
                  <c:v>0.14710399999999998</c:v>
                </c:pt>
                <c:pt idx="281">
                  <c:v>0.14710399999999998</c:v>
                </c:pt>
                <c:pt idx="282">
                  <c:v>0.14710399999999998</c:v>
                </c:pt>
                <c:pt idx="283">
                  <c:v>0.14710399999999998</c:v>
                </c:pt>
                <c:pt idx="284">
                  <c:v>0.14710399999999998</c:v>
                </c:pt>
                <c:pt idx="285">
                  <c:v>0.14710399999999998</c:v>
                </c:pt>
                <c:pt idx="286">
                  <c:v>0.14710399999999998</c:v>
                </c:pt>
                <c:pt idx="287">
                  <c:v>0.14710399999999998</c:v>
                </c:pt>
                <c:pt idx="288">
                  <c:v>0.14710399999999998</c:v>
                </c:pt>
                <c:pt idx="289">
                  <c:v>0.14710399999999998</c:v>
                </c:pt>
                <c:pt idx="290">
                  <c:v>0.15629799999999999</c:v>
                </c:pt>
                <c:pt idx="291">
                  <c:v>0.15629799999999999</c:v>
                </c:pt>
                <c:pt idx="292">
                  <c:v>0.15629799999999999</c:v>
                </c:pt>
                <c:pt idx="293">
                  <c:v>0.15629799999999999</c:v>
                </c:pt>
                <c:pt idx="294">
                  <c:v>0.15629799999999999</c:v>
                </c:pt>
                <c:pt idx="295">
                  <c:v>0.15629799999999999</c:v>
                </c:pt>
                <c:pt idx="296">
                  <c:v>0.15629799999999999</c:v>
                </c:pt>
                <c:pt idx="297">
                  <c:v>0.15629799999999999</c:v>
                </c:pt>
                <c:pt idx="298">
                  <c:v>0.15629799999999999</c:v>
                </c:pt>
                <c:pt idx="299">
                  <c:v>0.15629799999999999</c:v>
                </c:pt>
                <c:pt idx="300">
                  <c:v>0.16549199999999997</c:v>
                </c:pt>
                <c:pt idx="301">
                  <c:v>0.16549199999999997</c:v>
                </c:pt>
                <c:pt idx="302">
                  <c:v>0.16549199999999997</c:v>
                </c:pt>
                <c:pt idx="303">
                  <c:v>0.16549199999999997</c:v>
                </c:pt>
                <c:pt idx="304">
                  <c:v>0.16549199999999997</c:v>
                </c:pt>
                <c:pt idx="305">
                  <c:v>0.16549199999999997</c:v>
                </c:pt>
                <c:pt idx="306">
                  <c:v>0.16549199999999997</c:v>
                </c:pt>
                <c:pt idx="307">
                  <c:v>0.16549199999999997</c:v>
                </c:pt>
                <c:pt idx="308">
                  <c:v>0.16549199999999997</c:v>
                </c:pt>
                <c:pt idx="309">
                  <c:v>0.16549199999999997</c:v>
                </c:pt>
                <c:pt idx="310">
                  <c:v>0.16549199999999997</c:v>
                </c:pt>
                <c:pt idx="311">
                  <c:v>0.16549199999999997</c:v>
                </c:pt>
                <c:pt idx="312">
                  <c:v>0.16549199999999997</c:v>
                </c:pt>
                <c:pt idx="313">
                  <c:v>0.16549199999999997</c:v>
                </c:pt>
                <c:pt idx="314">
                  <c:v>0.16549199999999997</c:v>
                </c:pt>
                <c:pt idx="315">
                  <c:v>0.16549199999999997</c:v>
                </c:pt>
                <c:pt idx="316">
                  <c:v>0.17468599999999998</c:v>
                </c:pt>
                <c:pt idx="317">
                  <c:v>0.17468599999999998</c:v>
                </c:pt>
                <c:pt idx="318">
                  <c:v>0.17468599999999998</c:v>
                </c:pt>
                <c:pt idx="319">
                  <c:v>0.17468599999999998</c:v>
                </c:pt>
                <c:pt idx="320">
                  <c:v>0.17468599999999998</c:v>
                </c:pt>
                <c:pt idx="321">
                  <c:v>0.17468599999999998</c:v>
                </c:pt>
                <c:pt idx="322">
                  <c:v>0.17468599999999998</c:v>
                </c:pt>
                <c:pt idx="323">
                  <c:v>0.17468599999999998</c:v>
                </c:pt>
                <c:pt idx="324">
                  <c:v>0.17468599999999998</c:v>
                </c:pt>
                <c:pt idx="325">
                  <c:v>0.17468599999999998</c:v>
                </c:pt>
                <c:pt idx="326">
                  <c:v>0.17468599999999998</c:v>
                </c:pt>
                <c:pt idx="327">
                  <c:v>0.18387999999999996</c:v>
                </c:pt>
                <c:pt idx="328">
                  <c:v>0.18387999999999996</c:v>
                </c:pt>
                <c:pt idx="329">
                  <c:v>0.18387999999999996</c:v>
                </c:pt>
                <c:pt idx="330">
                  <c:v>0.18387999999999996</c:v>
                </c:pt>
                <c:pt idx="331">
                  <c:v>0.18387999999999996</c:v>
                </c:pt>
                <c:pt idx="332">
                  <c:v>0.18387999999999996</c:v>
                </c:pt>
                <c:pt idx="333">
                  <c:v>0.18387999999999996</c:v>
                </c:pt>
                <c:pt idx="334">
                  <c:v>0.18387999999999996</c:v>
                </c:pt>
                <c:pt idx="335">
                  <c:v>0.18387999999999996</c:v>
                </c:pt>
                <c:pt idx="336">
                  <c:v>0.18387999999999996</c:v>
                </c:pt>
                <c:pt idx="337">
                  <c:v>0.18387999999999996</c:v>
                </c:pt>
                <c:pt idx="338">
                  <c:v>0.18387999999999996</c:v>
                </c:pt>
                <c:pt idx="339">
                  <c:v>0.16549199999999997</c:v>
                </c:pt>
                <c:pt idx="340">
                  <c:v>0.16549199999999997</c:v>
                </c:pt>
                <c:pt idx="341">
                  <c:v>0.16549199999999997</c:v>
                </c:pt>
                <c:pt idx="342">
                  <c:v>0.16549199999999997</c:v>
                </c:pt>
                <c:pt idx="343">
                  <c:v>0.16549199999999997</c:v>
                </c:pt>
                <c:pt idx="344">
                  <c:v>0.16549199999999997</c:v>
                </c:pt>
                <c:pt idx="345">
                  <c:v>0.16549199999999997</c:v>
                </c:pt>
                <c:pt idx="346">
                  <c:v>0.16549199999999997</c:v>
                </c:pt>
                <c:pt idx="347">
                  <c:v>0.16549199999999997</c:v>
                </c:pt>
                <c:pt idx="348">
                  <c:v>0.16549199999999997</c:v>
                </c:pt>
                <c:pt idx="349">
                  <c:v>0.16549199999999997</c:v>
                </c:pt>
                <c:pt idx="350">
                  <c:v>0.17468599999999998</c:v>
                </c:pt>
                <c:pt idx="351">
                  <c:v>0.17468599999999998</c:v>
                </c:pt>
                <c:pt idx="352">
                  <c:v>0.17468599999999998</c:v>
                </c:pt>
                <c:pt idx="353">
                  <c:v>0.17468599999999998</c:v>
                </c:pt>
                <c:pt idx="354">
                  <c:v>0.17468599999999998</c:v>
                </c:pt>
                <c:pt idx="355">
                  <c:v>0.17468599999999998</c:v>
                </c:pt>
                <c:pt idx="356">
                  <c:v>0.17468599999999998</c:v>
                </c:pt>
                <c:pt idx="357">
                  <c:v>0.17468599999999998</c:v>
                </c:pt>
                <c:pt idx="358">
                  <c:v>0.17468599999999998</c:v>
                </c:pt>
                <c:pt idx="359">
                  <c:v>0.18387999999999996</c:v>
                </c:pt>
                <c:pt idx="360">
                  <c:v>0.18387999999999996</c:v>
                </c:pt>
                <c:pt idx="361">
                  <c:v>0.18387999999999996</c:v>
                </c:pt>
                <c:pt idx="362">
                  <c:v>0.18387999999999996</c:v>
                </c:pt>
                <c:pt idx="363">
                  <c:v>0.18387999999999996</c:v>
                </c:pt>
                <c:pt idx="364">
                  <c:v>0.18387999999999996</c:v>
                </c:pt>
                <c:pt idx="365">
                  <c:v>0.18387999999999996</c:v>
                </c:pt>
                <c:pt idx="366">
                  <c:v>0.193074</c:v>
                </c:pt>
                <c:pt idx="367">
                  <c:v>0.193074</c:v>
                </c:pt>
                <c:pt idx="368">
                  <c:v>0.193074</c:v>
                </c:pt>
                <c:pt idx="369">
                  <c:v>0.193074</c:v>
                </c:pt>
                <c:pt idx="370">
                  <c:v>0.193074</c:v>
                </c:pt>
                <c:pt idx="371">
                  <c:v>0.20226799999999998</c:v>
                </c:pt>
                <c:pt idx="372">
                  <c:v>0.20226799999999998</c:v>
                </c:pt>
                <c:pt idx="373">
                  <c:v>0.20226799999999998</c:v>
                </c:pt>
                <c:pt idx="374">
                  <c:v>0.20226799999999998</c:v>
                </c:pt>
                <c:pt idx="375">
                  <c:v>0.20226799999999998</c:v>
                </c:pt>
                <c:pt idx="376">
                  <c:v>0.20226799999999998</c:v>
                </c:pt>
                <c:pt idx="377">
                  <c:v>0.21146199999999996</c:v>
                </c:pt>
                <c:pt idx="378">
                  <c:v>0.21146199999999996</c:v>
                </c:pt>
                <c:pt idx="379">
                  <c:v>0.21146199999999996</c:v>
                </c:pt>
                <c:pt idx="380">
                  <c:v>0.22065599999999999</c:v>
                </c:pt>
                <c:pt idx="381">
                  <c:v>0.22065599999999999</c:v>
                </c:pt>
                <c:pt idx="382">
                  <c:v>0.22065599999999999</c:v>
                </c:pt>
                <c:pt idx="383">
                  <c:v>0.22065599999999999</c:v>
                </c:pt>
                <c:pt idx="384">
                  <c:v>0.22065599999999999</c:v>
                </c:pt>
                <c:pt idx="385">
                  <c:v>0.22984999999999994</c:v>
                </c:pt>
                <c:pt idx="386">
                  <c:v>0.22984999999999994</c:v>
                </c:pt>
                <c:pt idx="387">
                  <c:v>0.22984999999999994</c:v>
                </c:pt>
                <c:pt idx="388">
                  <c:v>0.22984999999999994</c:v>
                </c:pt>
                <c:pt idx="389">
                  <c:v>0.23904399999999995</c:v>
                </c:pt>
                <c:pt idx="390">
                  <c:v>0.23904399999999995</c:v>
                </c:pt>
                <c:pt idx="391">
                  <c:v>0.23904399999999995</c:v>
                </c:pt>
                <c:pt idx="392">
                  <c:v>0.24823799999999996</c:v>
                </c:pt>
                <c:pt idx="393">
                  <c:v>0.24823799999999996</c:v>
                </c:pt>
                <c:pt idx="394">
                  <c:v>0.25743199999999994</c:v>
                </c:pt>
                <c:pt idx="395">
                  <c:v>0.25743199999999994</c:v>
                </c:pt>
                <c:pt idx="396">
                  <c:v>0.26662599999999992</c:v>
                </c:pt>
                <c:pt idx="397">
                  <c:v>0.26662599999999992</c:v>
                </c:pt>
                <c:pt idx="398">
                  <c:v>0.27581999999999995</c:v>
                </c:pt>
                <c:pt idx="399">
                  <c:v>0.28501399999999993</c:v>
                </c:pt>
                <c:pt idx="400">
                  <c:v>0.29420799999999997</c:v>
                </c:pt>
                <c:pt idx="401">
                  <c:v>0.30340200000000001</c:v>
                </c:pt>
                <c:pt idx="402">
                  <c:v>0.31259599999999998</c:v>
                </c:pt>
                <c:pt idx="403">
                  <c:v>0.32178999999999996</c:v>
                </c:pt>
                <c:pt idx="404">
                  <c:v>0.34017799999999992</c:v>
                </c:pt>
                <c:pt idx="405">
                  <c:v>0.34937199999999996</c:v>
                </c:pt>
                <c:pt idx="406">
                  <c:v>0.358566</c:v>
                </c:pt>
                <c:pt idx="407">
                  <c:v>0.36775999999999992</c:v>
                </c:pt>
                <c:pt idx="408">
                  <c:v>0.38614799999999999</c:v>
                </c:pt>
                <c:pt idx="409">
                  <c:v>0.39534199999999992</c:v>
                </c:pt>
                <c:pt idx="410">
                  <c:v>0.40453599999999995</c:v>
                </c:pt>
                <c:pt idx="411">
                  <c:v>0.42292399999999991</c:v>
                </c:pt>
                <c:pt idx="412">
                  <c:v>0.43211799999999995</c:v>
                </c:pt>
                <c:pt idx="413">
                  <c:v>0.45050599999999996</c:v>
                </c:pt>
                <c:pt idx="414">
                  <c:v>0.45969999999999989</c:v>
                </c:pt>
                <c:pt idx="415">
                  <c:v>0.4780879999999999</c:v>
                </c:pt>
                <c:pt idx="416">
                  <c:v>0.49647599999999992</c:v>
                </c:pt>
                <c:pt idx="417">
                  <c:v>0.51486399999999988</c:v>
                </c:pt>
                <c:pt idx="418">
                  <c:v>0.53325199999999984</c:v>
                </c:pt>
                <c:pt idx="419">
                  <c:v>0.55163999999999991</c:v>
                </c:pt>
                <c:pt idx="420">
                  <c:v>0.57922200000000001</c:v>
                </c:pt>
                <c:pt idx="421">
                  <c:v>0.61599799999999993</c:v>
                </c:pt>
                <c:pt idx="422">
                  <c:v>0.65277399999999997</c:v>
                </c:pt>
                <c:pt idx="423">
                  <c:v>0.71713199999999999</c:v>
                </c:pt>
                <c:pt idx="424">
                  <c:v>0.79987799999999998</c:v>
                </c:pt>
                <c:pt idx="425">
                  <c:v>0.9194</c:v>
                </c:pt>
                <c:pt idx="426">
                  <c:v>1.0848919999999997</c:v>
                </c:pt>
                <c:pt idx="427">
                  <c:v>1.3147419999999999</c:v>
                </c:pt>
                <c:pt idx="428">
                  <c:v>1.6457259999999996</c:v>
                </c:pt>
                <c:pt idx="429">
                  <c:v>2.1238139999999999</c:v>
                </c:pt>
                <c:pt idx="430">
                  <c:v>2.7857819999999998</c:v>
                </c:pt>
                <c:pt idx="431">
                  <c:v>3.5029139999999996</c:v>
                </c:pt>
                <c:pt idx="432">
                  <c:v>4.0637479999999995</c:v>
                </c:pt>
                <c:pt idx="433">
                  <c:v>4.4315079999999991</c:v>
                </c:pt>
                <c:pt idx="434">
                  <c:v>4.8636259999999991</c:v>
                </c:pt>
                <c:pt idx="435">
                  <c:v>5.3876839999999993</c:v>
                </c:pt>
                <c:pt idx="436">
                  <c:v>5.7738319999999996</c:v>
                </c:pt>
                <c:pt idx="437">
                  <c:v>5.9944879999999996</c:v>
                </c:pt>
                <c:pt idx="438">
                  <c:v>6.2611139999999992</c:v>
                </c:pt>
                <c:pt idx="439">
                  <c:v>6.6564559999999995</c:v>
                </c:pt>
                <c:pt idx="440">
                  <c:v>7.1069619999999993</c:v>
                </c:pt>
                <c:pt idx="441">
                  <c:v>7.5023039999999988</c:v>
                </c:pt>
                <c:pt idx="442">
                  <c:v>7.6126319999999987</c:v>
                </c:pt>
                <c:pt idx="443">
                  <c:v>7.3919759999999997</c:v>
                </c:pt>
                <c:pt idx="444">
                  <c:v>7.152931999999999</c:v>
                </c:pt>
                <c:pt idx="445">
                  <c:v>7.1161559999999993</c:v>
                </c:pt>
                <c:pt idx="446">
                  <c:v>7.254065999999999</c:v>
                </c:pt>
                <c:pt idx="447">
                  <c:v>7.3827819999999988</c:v>
                </c:pt>
                <c:pt idx="448">
                  <c:v>7.3552</c:v>
                </c:pt>
                <c:pt idx="449">
                  <c:v>7.1621259999999989</c:v>
                </c:pt>
                <c:pt idx="450">
                  <c:v>6.9598579999999997</c:v>
                </c:pt>
                <c:pt idx="451">
                  <c:v>6.8863059999999985</c:v>
                </c:pt>
                <c:pt idx="452">
                  <c:v>6.8954999999999993</c:v>
                </c:pt>
                <c:pt idx="453">
                  <c:v>6.8495299999999988</c:v>
                </c:pt>
                <c:pt idx="454">
                  <c:v>6.7392019999999997</c:v>
                </c:pt>
                <c:pt idx="455">
                  <c:v>6.6196799999999989</c:v>
                </c:pt>
                <c:pt idx="456">
                  <c:v>6.5737099999999993</c:v>
                </c:pt>
                <c:pt idx="457">
                  <c:v>6.5829039999999983</c:v>
                </c:pt>
                <c:pt idx="458">
                  <c:v>6.610485999999999</c:v>
                </c:pt>
                <c:pt idx="459">
                  <c:v>6.6196799999999989</c:v>
                </c:pt>
                <c:pt idx="460">
                  <c:v>6.6288739999999988</c:v>
                </c:pt>
                <c:pt idx="461">
                  <c:v>6.7024259999999982</c:v>
                </c:pt>
                <c:pt idx="462">
                  <c:v>6.8587239999999996</c:v>
                </c:pt>
                <c:pt idx="463">
                  <c:v>7.0701859999999987</c:v>
                </c:pt>
                <c:pt idx="464">
                  <c:v>7.3368119999999992</c:v>
                </c:pt>
                <c:pt idx="465">
                  <c:v>7.6769899999999991</c:v>
                </c:pt>
                <c:pt idx="466">
                  <c:v>8.1274959999999989</c:v>
                </c:pt>
                <c:pt idx="467">
                  <c:v>8.7342999999999993</c:v>
                </c:pt>
                <c:pt idx="468">
                  <c:v>9.5249839999999963</c:v>
                </c:pt>
                <c:pt idx="469">
                  <c:v>10.563905999999998</c:v>
                </c:pt>
                <c:pt idx="470">
                  <c:v>11.943005999999997</c:v>
                </c:pt>
                <c:pt idx="471">
                  <c:v>13.818581999999997</c:v>
                </c:pt>
                <c:pt idx="472">
                  <c:v>16.291767999999998</c:v>
                </c:pt>
                <c:pt idx="473">
                  <c:v>19.426921999999998</c:v>
                </c:pt>
                <c:pt idx="474">
                  <c:v>22.957418000000001</c:v>
                </c:pt>
                <c:pt idx="475">
                  <c:v>25.917885999999996</c:v>
                </c:pt>
                <c:pt idx="476">
                  <c:v>27.168269999999996</c:v>
                </c:pt>
                <c:pt idx="477">
                  <c:v>27.646357999999996</c:v>
                </c:pt>
                <c:pt idx="478">
                  <c:v>27.922177999999995</c:v>
                </c:pt>
                <c:pt idx="479">
                  <c:v>27.885401999999996</c:v>
                </c:pt>
                <c:pt idx="480">
                  <c:v>28.188804000000001</c:v>
                </c:pt>
                <c:pt idx="481">
                  <c:v>28.124445999999995</c:v>
                </c:pt>
                <c:pt idx="482">
                  <c:v>28.179609999999997</c:v>
                </c:pt>
                <c:pt idx="483">
                  <c:v>28.170415999999996</c:v>
                </c:pt>
                <c:pt idx="484">
                  <c:v>27.986535999999997</c:v>
                </c:pt>
                <c:pt idx="485">
                  <c:v>27.949759999999994</c:v>
                </c:pt>
                <c:pt idx="486">
                  <c:v>27.765879999999996</c:v>
                </c:pt>
                <c:pt idx="487">
                  <c:v>27.517641999999999</c:v>
                </c:pt>
                <c:pt idx="488">
                  <c:v>27.379731999999997</c:v>
                </c:pt>
                <c:pt idx="489">
                  <c:v>27.076329999999999</c:v>
                </c:pt>
                <c:pt idx="490">
                  <c:v>26.763733999999996</c:v>
                </c:pt>
                <c:pt idx="491">
                  <c:v>26.184511999999998</c:v>
                </c:pt>
                <c:pt idx="492">
                  <c:v>25.853527999999997</c:v>
                </c:pt>
                <c:pt idx="493">
                  <c:v>25.072037999999999</c:v>
                </c:pt>
                <c:pt idx="494">
                  <c:v>24.088279999999997</c:v>
                </c:pt>
                <c:pt idx="495">
                  <c:v>23.141297999999995</c:v>
                </c:pt>
                <c:pt idx="496">
                  <c:v>21.412825999999999</c:v>
                </c:pt>
                <c:pt idx="497">
                  <c:v>19.601607999999999</c:v>
                </c:pt>
                <c:pt idx="498">
                  <c:v>17.376659999999998</c:v>
                </c:pt>
                <c:pt idx="499">
                  <c:v>15.179293999999997</c:v>
                </c:pt>
                <c:pt idx="500">
                  <c:v>12.632555999999997</c:v>
                </c:pt>
                <c:pt idx="501">
                  <c:v>0.92859399999999992</c:v>
                </c:pt>
                <c:pt idx="502">
                  <c:v>0.62519199999999997</c:v>
                </c:pt>
                <c:pt idx="503">
                  <c:v>0.48728199999999994</c:v>
                </c:pt>
                <c:pt idx="504">
                  <c:v>0.45050599999999996</c:v>
                </c:pt>
                <c:pt idx="505">
                  <c:v>0.41372999999999993</c:v>
                </c:pt>
                <c:pt idx="506">
                  <c:v>0.38614799999999999</c:v>
                </c:pt>
                <c:pt idx="507">
                  <c:v>0.358566</c:v>
                </c:pt>
                <c:pt idx="508">
                  <c:v>0.34017799999999992</c:v>
                </c:pt>
                <c:pt idx="509">
                  <c:v>0.330984</c:v>
                </c:pt>
                <c:pt idx="510">
                  <c:v>0.31259599999999998</c:v>
                </c:pt>
              </c:numCache>
            </c:numRef>
          </c:yVal>
          <c:smooth val="0"/>
          <c:extLst>
            <c:ext xmlns:c16="http://schemas.microsoft.com/office/drawing/2014/chart" uri="{C3380CC4-5D6E-409C-BE32-E72D297353CC}">
              <c16:uniqueId val="{00000001-7C36-470F-95B7-16BBE95D50FE}"/>
            </c:ext>
          </c:extLst>
        </c:ser>
        <c:ser>
          <c:idx val="2"/>
          <c:order val="2"/>
          <c:tx>
            <c:strRef>
              <c:f>'Total Monomer Absortivity'!$U$1:$X$1</c:f>
              <c:strCache>
                <c:ptCount val="1"/>
                <c:pt idx="0">
                  <c:v>SMA 2000</c:v>
                </c:pt>
              </c:strCache>
            </c:strRef>
          </c:tx>
          <c:spPr>
            <a:ln w="25400" cap="rnd">
              <a:solidFill>
                <a:srgbClr val="0070C0"/>
              </a:solidFill>
              <a:round/>
            </a:ln>
            <a:effectLst/>
          </c:spPr>
          <c:marker>
            <c:symbol val="none"/>
          </c:marker>
          <c:xVal>
            <c:numRef>
              <c:f>'Total Monomer Absortivity'!$A$3:$A$513</c:f>
              <c:numCache>
                <c:formatCode>General</c:formatCode>
                <c:ptCount val="511"/>
                <c:pt idx="0">
                  <c:v>700</c:v>
                </c:pt>
                <c:pt idx="1">
                  <c:v>699</c:v>
                </c:pt>
                <c:pt idx="2">
                  <c:v>698</c:v>
                </c:pt>
                <c:pt idx="3">
                  <c:v>697</c:v>
                </c:pt>
                <c:pt idx="4">
                  <c:v>696</c:v>
                </c:pt>
                <c:pt idx="5">
                  <c:v>695</c:v>
                </c:pt>
                <c:pt idx="6">
                  <c:v>694</c:v>
                </c:pt>
                <c:pt idx="7">
                  <c:v>693</c:v>
                </c:pt>
                <c:pt idx="8">
                  <c:v>692</c:v>
                </c:pt>
                <c:pt idx="9">
                  <c:v>691</c:v>
                </c:pt>
                <c:pt idx="10">
                  <c:v>690</c:v>
                </c:pt>
                <c:pt idx="11">
                  <c:v>689</c:v>
                </c:pt>
                <c:pt idx="12">
                  <c:v>688</c:v>
                </c:pt>
                <c:pt idx="13">
                  <c:v>687</c:v>
                </c:pt>
                <c:pt idx="14">
                  <c:v>686</c:v>
                </c:pt>
                <c:pt idx="15">
                  <c:v>685</c:v>
                </c:pt>
                <c:pt idx="16">
                  <c:v>684</c:v>
                </c:pt>
                <c:pt idx="17">
                  <c:v>683</c:v>
                </c:pt>
                <c:pt idx="18">
                  <c:v>682</c:v>
                </c:pt>
                <c:pt idx="19">
                  <c:v>681</c:v>
                </c:pt>
                <c:pt idx="20">
                  <c:v>680</c:v>
                </c:pt>
                <c:pt idx="21">
                  <c:v>679</c:v>
                </c:pt>
                <c:pt idx="22">
                  <c:v>678</c:v>
                </c:pt>
                <c:pt idx="23">
                  <c:v>677</c:v>
                </c:pt>
                <c:pt idx="24">
                  <c:v>676</c:v>
                </c:pt>
                <c:pt idx="25">
                  <c:v>675</c:v>
                </c:pt>
                <c:pt idx="26">
                  <c:v>674</c:v>
                </c:pt>
                <c:pt idx="27">
                  <c:v>673</c:v>
                </c:pt>
                <c:pt idx="28">
                  <c:v>672</c:v>
                </c:pt>
                <c:pt idx="29">
                  <c:v>671</c:v>
                </c:pt>
                <c:pt idx="30">
                  <c:v>670</c:v>
                </c:pt>
                <c:pt idx="31">
                  <c:v>669</c:v>
                </c:pt>
                <c:pt idx="32">
                  <c:v>668</c:v>
                </c:pt>
                <c:pt idx="33">
                  <c:v>667</c:v>
                </c:pt>
                <c:pt idx="34">
                  <c:v>666</c:v>
                </c:pt>
                <c:pt idx="35">
                  <c:v>665</c:v>
                </c:pt>
                <c:pt idx="36">
                  <c:v>664</c:v>
                </c:pt>
                <c:pt idx="37">
                  <c:v>663</c:v>
                </c:pt>
                <c:pt idx="38">
                  <c:v>662</c:v>
                </c:pt>
                <c:pt idx="39">
                  <c:v>661</c:v>
                </c:pt>
                <c:pt idx="40">
                  <c:v>660</c:v>
                </c:pt>
                <c:pt idx="41">
                  <c:v>659</c:v>
                </c:pt>
                <c:pt idx="42">
                  <c:v>658</c:v>
                </c:pt>
                <c:pt idx="43">
                  <c:v>657</c:v>
                </c:pt>
                <c:pt idx="44">
                  <c:v>656</c:v>
                </c:pt>
                <c:pt idx="45">
                  <c:v>655</c:v>
                </c:pt>
                <c:pt idx="46">
                  <c:v>654</c:v>
                </c:pt>
                <c:pt idx="47">
                  <c:v>653</c:v>
                </c:pt>
                <c:pt idx="48">
                  <c:v>652</c:v>
                </c:pt>
                <c:pt idx="49">
                  <c:v>651</c:v>
                </c:pt>
                <c:pt idx="50">
                  <c:v>650</c:v>
                </c:pt>
                <c:pt idx="51">
                  <c:v>649</c:v>
                </c:pt>
                <c:pt idx="52">
                  <c:v>648</c:v>
                </c:pt>
                <c:pt idx="53">
                  <c:v>647</c:v>
                </c:pt>
                <c:pt idx="54">
                  <c:v>646</c:v>
                </c:pt>
                <c:pt idx="55">
                  <c:v>645</c:v>
                </c:pt>
                <c:pt idx="56">
                  <c:v>644</c:v>
                </c:pt>
                <c:pt idx="57">
                  <c:v>643</c:v>
                </c:pt>
                <c:pt idx="58">
                  <c:v>642</c:v>
                </c:pt>
                <c:pt idx="59">
                  <c:v>641</c:v>
                </c:pt>
                <c:pt idx="60">
                  <c:v>640</c:v>
                </c:pt>
                <c:pt idx="61">
                  <c:v>639</c:v>
                </c:pt>
                <c:pt idx="62">
                  <c:v>638</c:v>
                </c:pt>
                <c:pt idx="63">
                  <c:v>637</c:v>
                </c:pt>
                <c:pt idx="64">
                  <c:v>636</c:v>
                </c:pt>
                <c:pt idx="65">
                  <c:v>635</c:v>
                </c:pt>
                <c:pt idx="66">
                  <c:v>634</c:v>
                </c:pt>
                <c:pt idx="67">
                  <c:v>633</c:v>
                </c:pt>
                <c:pt idx="68">
                  <c:v>632</c:v>
                </c:pt>
                <c:pt idx="69">
                  <c:v>631</c:v>
                </c:pt>
                <c:pt idx="70">
                  <c:v>630</c:v>
                </c:pt>
                <c:pt idx="71">
                  <c:v>629</c:v>
                </c:pt>
                <c:pt idx="72">
                  <c:v>628</c:v>
                </c:pt>
                <c:pt idx="73">
                  <c:v>627</c:v>
                </c:pt>
                <c:pt idx="74">
                  <c:v>626</c:v>
                </c:pt>
                <c:pt idx="75">
                  <c:v>625</c:v>
                </c:pt>
                <c:pt idx="76">
                  <c:v>624</c:v>
                </c:pt>
                <c:pt idx="77">
                  <c:v>623</c:v>
                </c:pt>
                <c:pt idx="78">
                  <c:v>622</c:v>
                </c:pt>
                <c:pt idx="79">
                  <c:v>621</c:v>
                </c:pt>
                <c:pt idx="80">
                  <c:v>620</c:v>
                </c:pt>
                <c:pt idx="81">
                  <c:v>619</c:v>
                </c:pt>
                <c:pt idx="82">
                  <c:v>618</c:v>
                </c:pt>
                <c:pt idx="83">
                  <c:v>617</c:v>
                </c:pt>
                <c:pt idx="84">
                  <c:v>616</c:v>
                </c:pt>
                <c:pt idx="85">
                  <c:v>615</c:v>
                </c:pt>
                <c:pt idx="86">
                  <c:v>614</c:v>
                </c:pt>
                <c:pt idx="87">
                  <c:v>613</c:v>
                </c:pt>
                <c:pt idx="88">
                  <c:v>612</c:v>
                </c:pt>
                <c:pt idx="89">
                  <c:v>611</c:v>
                </c:pt>
                <c:pt idx="90">
                  <c:v>610</c:v>
                </c:pt>
                <c:pt idx="91">
                  <c:v>609</c:v>
                </c:pt>
                <c:pt idx="92">
                  <c:v>608</c:v>
                </c:pt>
                <c:pt idx="93">
                  <c:v>607</c:v>
                </c:pt>
                <c:pt idx="94">
                  <c:v>606</c:v>
                </c:pt>
                <c:pt idx="95">
                  <c:v>605</c:v>
                </c:pt>
                <c:pt idx="96">
                  <c:v>604</c:v>
                </c:pt>
                <c:pt idx="97">
                  <c:v>603</c:v>
                </c:pt>
                <c:pt idx="98">
                  <c:v>602</c:v>
                </c:pt>
                <c:pt idx="99">
                  <c:v>601</c:v>
                </c:pt>
                <c:pt idx="100">
                  <c:v>600</c:v>
                </c:pt>
                <c:pt idx="101">
                  <c:v>599</c:v>
                </c:pt>
                <c:pt idx="102">
                  <c:v>598</c:v>
                </c:pt>
                <c:pt idx="103">
                  <c:v>597</c:v>
                </c:pt>
                <c:pt idx="104">
                  <c:v>596</c:v>
                </c:pt>
                <c:pt idx="105">
                  <c:v>595</c:v>
                </c:pt>
                <c:pt idx="106">
                  <c:v>594</c:v>
                </c:pt>
                <c:pt idx="107">
                  <c:v>593</c:v>
                </c:pt>
                <c:pt idx="108">
                  <c:v>592</c:v>
                </c:pt>
                <c:pt idx="109">
                  <c:v>591</c:v>
                </c:pt>
                <c:pt idx="110">
                  <c:v>590</c:v>
                </c:pt>
                <c:pt idx="111">
                  <c:v>589</c:v>
                </c:pt>
                <c:pt idx="112">
                  <c:v>588</c:v>
                </c:pt>
                <c:pt idx="113">
                  <c:v>587</c:v>
                </c:pt>
                <c:pt idx="114">
                  <c:v>586</c:v>
                </c:pt>
                <c:pt idx="115">
                  <c:v>585</c:v>
                </c:pt>
                <c:pt idx="116">
                  <c:v>584</c:v>
                </c:pt>
                <c:pt idx="117">
                  <c:v>583</c:v>
                </c:pt>
                <c:pt idx="118">
                  <c:v>582</c:v>
                </c:pt>
                <c:pt idx="119">
                  <c:v>581</c:v>
                </c:pt>
                <c:pt idx="120">
                  <c:v>580</c:v>
                </c:pt>
                <c:pt idx="121">
                  <c:v>579</c:v>
                </c:pt>
                <c:pt idx="122">
                  <c:v>578</c:v>
                </c:pt>
                <c:pt idx="123">
                  <c:v>577</c:v>
                </c:pt>
                <c:pt idx="124">
                  <c:v>576</c:v>
                </c:pt>
                <c:pt idx="125">
                  <c:v>575</c:v>
                </c:pt>
                <c:pt idx="126">
                  <c:v>574</c:v>
                </c:pt>
                <c:pt idx="127">
                  <c:v>573</c:v>
                </c:pt>
                <c:pt idx="128">
                  <c:v>572</c:v>
                </c:pt>
                <c:pt idx="129">
                  <c:v>571</c:v>
                </c:pt>
                <c:pt idx="130">
                  <c:v>570</c:v>
                </c:pt>
                <c:pt idx="131">
                  <c:v>569</c:v>
                </c:pt>
                <c:pt idx="132">
                  <c:v>568</c:v>
                </c:pt>
                <c:pt idx="133">
                  <c:v>567</c:v>
                </c:pt>
                <c:pt idx="134">
                  <c:v>566</c:v>
                </c:pt>
                <c:pt idx="135">
                  <c:v>565</c:v>
                </c:pt>
                <c:pt idx="136">
                  <c:v>564</c:v>
                </c:pt>
                <c:pt idx="137">
                  <c:v>563</c:v>
                </c:pt>
                <c:pt idx="138">
                  <c:v>562</c:v>
                </c:pt>
                <c:pt idx="139">
                  <c:v>561</c:v>
                </c:pt>
                <c:pt idx="140">
                  <c:v>560</c:v>
                </c:pt>
                <c:pt idx="141">
                  <c:v>559</c:v>
                </c:pt>
                <c:pt idx="142">
                  <c:v>558</c:v>
                </c:pt>
                <c:pt idx="143">
                  <c:v>557</c:v>
                </c:pt>
                <c:pt idx="144">
                  <c:v>556</c:v>
                </c:pt>
                <c:pt idx="145">
                  <c:v>555</c:v>
                </c:pt>
                <c:pt idx="146">
                  <c:v>554</c:v>
                </c:pt>
                <c:pt idx="147">
                  <c:v>553</c:v>
                </c:pt>
                <c:pt idx="148">
                  <c:v>552</c:v>
                </c:pt>
                <c:pt idx="149">
                  <c:v>551</c:v>
                </c:pt>
                <c:pt idx="150">
                  <c:v>550</c:v>
                </c:pt>
                <c:pt idx="151">
                  <c:v>549</c:v>
                </c:pt>
                <c:pt idx="152">
                  <c:v>548</c:v>
                </c:pt>
                <c:pt idx="153">
                  <c:v>547</c:v>
                </c:pt>
                <c:pt idx="154">
                  <c:v>546</c:v>
                </c:pt>
                <c:pt idx="155">
                  <c:v>545</c:v>
                </c:pt>
                <c:pt idx="156">
                  <c:v>544</c:v>
                </c:pt>
                <c:pt idx="157">
                  <c:v>543</c:v>
                </c:pt>
                <c:pt idx="158">
                  <c:v>542</c:v>
                </c:pt>
                <c:pt idx="159">
                  <c:v>541</c:v>
                </c:pt>
                <c:pt idx="160">
                  <c:v>540</c:v>
                </c:pt>
                <c:pt idx="161">
                  <c:v>539</c:v>
                </c:pt>
                <c:pt idx="162">
                  <c:v>538</c:v>
                </c:pt>
                <c:pt idx="163">
                  <c:v>537</c:v>
                </c:pt>
                <c:pt idx="164">
                  <c:v>536</c:v>
                </c:pt>
                <c:pt idx="165">
                  <c:v>535</c:v>
                </c:pt>
                <c:pt idx="166">
                  <c:v>534</c:v>
                </c:pt>
                <c:pt idx="167">
                  <c:v>533</c:v>
                </c:pt>
                <c:pt idx="168">
                  <c:v>532</c:v>
                </c:pt>
                <c:pt idx="169">
                  <c:v>531</c:v>
                </c:pt>
                <c:pt idx="170">
                  <c:v>530</c:v>
                </c:pt>
                <c:pt idx="171">
                  <c:v>529</c:v>
                </c:pt>
                <c:pt idx="172">
                  <c:v>528</c:v>
                </c:pt>
                <c:pt idx="173">
                  <c:v>527</c:v>
                </c:pt>
                <c:pt idx="174">
                  <c:v>526</c:v>
                </c:pt>
                <c:pt idx="175">
                  <c:v>525</c:v>
                </c:pt>
                <c:pt idx="176">
                  <c:v>524</c:v>
                </c:pt>
                <c:pt idx="177">
                  <c:v>523</c:v>
                </c:pt>
                <c:pt idx="178">
                  <c:v>522</c:v>
                </c:pt>
                <c:pt idx="179">
                  <c:v>521</c:v>
                </c:pt>
                <c:pt idx="180">
                  <c:v>520</c:v>
                </c:pt>
                <c:pt idx="181">
                  <c:v>519</c:v>
                </c:pt>
                <c:pt idx="182">
                  <c:v>518</c:v>
                </c:pt>
                <c:pt idx="183">
                  <c:v>517</c:v>
                </c:pt>
                <c:pt idx="184">
                  <c:v>516</c:v>
                </c:pt>
                <c:pt idx="185">
                  <c:v>515</c:v>
                </c:pt>
                <c:pt idx="186">
                  <c:v>514</c:v>
                </c:pt>
                <c:pt idx="187">
                  <c:v>513</c:v>
                </c:pt>
                <c:pt idx="188">
                  <c:v>512</c:v>
                </c:pt>
                <c:pt idx="189">
                  <c:v>511</c:v>
                </c:pt>
                <c:pt idx="190">
                  <c:v>510</c:v>
                </c:pt>
                <c:pt idx="191">
                  <c:v>509</c:v>
                </c:pt>
                <c:pt idx="192">
                  <c:v>508</c:v>
                </c:pt>
                <c:pt idx="193">
                  <c:v>507</c:v>
                </c:pt>
                <c:pt idx="194">
                  <c:v>506</c:v>
                </c:pt>
                <c:pt idx="195">
                  <c:v>505</c:v>
                </c:pt>
                <c:pt idx="196">
                  <c:v>504</c:v>
                </c:pt>
                <c:pt idx="197">
                  <c:v>503</c:v>
                </c:pt>
                <c:pt idx="198">
                  <c:v>502</c:v>
                </c:pt>
                <c:pt idx="199">
                  <c:v>501</c:v>
                </c:pt>
                <c:pt idx="200">
                  <c:v>500</c:v>
                </c:pt>
                <c:pt idx="201">
                  <c:v>499</c:v>
                </c:pt>
                <c:pt idx="202">
                  <c:v>498</c:v>
                </c:pt>
                <c:pt idx="203">
                  <c:v>497</c:v>
                </c:pt>
                <c:pt idx="204">
                  <c:v>496</c:v>
                </c:pt>
                <c:pt idx="205">
                  <c:v>495</c:v>
                </c:pt>
                <c:pt idx="206">
                  <c:v>494</c:v>
                </c:pt>
                <c:pt idx="207">
                  <c:v>493</c:v>
                </c:pt>
                <c:pt idx="208">
                  <c:v>492</c:v>
                </c:pt>
                <c:pt idx="209">
                  <c:v>491</c:v>
                </c:pt>
                <c:pt idx="210">
                  <c:v>490</c:v>
                </c:pt>
                <c:pt idx="211">
                  <c:v>489</c:v>
                </c:pt>
                <c:pt idx="212">
                  <c:v>488</c:v>
                </c:pt>
                <c:pt idx="213">
                  <c:v>487</c:v>
                </c:pt>
                <c:pt idx="214">
                  <c:v>486</c:v>
                </c:pt>
                <c:pt idx="215">
                  <c:v>485</c:v>
                </c:pt>
                <c:pt idx="216">
                  <c:v>484</c:v>
                </c:pt>
                <c:pt idx="217">
                  <c:v>483</c:v>
                </c:pt>
                <c:pt idx="218">
                  <c:v>482</c:v>
                </c:pt>
                <c:pt idx="219">
                  <c:v>481</c:v>
                </c:pt>
                <c:pt idx="220">
                  <c:v>480</c:v>
                </c:pt>
                <c:pt idx="221">
                  <c:v>479</c:v>
                </c:pt>
                <c:pt idx="222">
                  <c:v>478</c:v>
                </c:pt>
                <c:pt idx="223">
                  <c:v>477</c:v>
                </c:pt>
                <c:pt idx="224">
                  <c:v>476</c:v>
                </c:pt>
                <c:pt idx="225">
                  <c:v>475</c:v>
                </c:pt>
                <c:pt idx="226">
                  <c:v>474</c:v>
                </c:pt>
                <c:pt idx="227">
                  <c:v>473</c:v>
                </c:pt>
                <c:pt idx="228">
                  <c:v>472</c:v>
                </c:pt>
                <c:pt idx="229">
                  <c:v>471</c:v>
                </c:pt>
                <c:pt idx="230">
                  <c:v>470</c:v>
                </c:pt>
                <c:pt idx="231">
                  <c:v>469</c:v>
                </c:pt>
                <c:pt idx="232">
                  <c:v>468</c:v>
                </c:pt>
                <c:pt idx="233">
                  <c:v>467</c:v>
                </c:pt>
                <c:pt idx="234">
                  <c:v>466</c:v>
                </c:pt>
                <c:pt idx="235">
                  <c:v>465</c:v>
                </c:pt>
                <c:pt idx="236">
                  <c:v>464</c:v>
                </c:pt>
                <c:pt idx="237">
                  <c:v>463</c:v>
                </c:pt>
                <c:pt idx="238">
                  <c:v>462</c:v>
                </c:pt>
                <c:pt idx="239">
                  <c:v>461</c:v>
                </c:pt>
                <c:pt idx="240">
                  <c:v>460</c:v>
                </c:pt>
                <c:pt idx="241">
                  <c:v>459</c:v>
                </c:pt>
                <c:pt idx="242">
                  <c:v>458</c:v>
                </c:pt>
                <c:pt idx="243">
                  <c:v>457</c:v>
                </c:pt>
                <c:pt idx="244">
                  <c:v>456</c:v>
                </c:pt>
                <c:pt idx="245">
                  <c:v>455</c:v>
                </c:pt>
                <c:pt idx="246">
                  <c:v>454</c:v>
                </c:pt>
                <c:pt idx="247">
                  <c:v>453</c:v>
                </c:pt>
                <c:pt idx="248">
                  <c:v>452</c:v>
                </c:pt>
                <c:pt idx="249">
                  <c:v>451</c:v>
                </c:pt>
                <c:pt idx="250">
                  <c:v>450</c:v>
                </c:pt>
                <c:pt idx="251">
                  <c:v>449</c:v>
                </c:pt>
                <c:pt idx="252">
                  <c:v>448</c:v>
                </c:pt>
                <c:pt idx="253">
                  <c:v>447</c:v>
                </c:pt>
                <c:pt idx="254">
                  <c:v>446</c:v>
                </c:pt>
                <c:pt idx="255">
                  <c:v>445</c:v>
                </c:pt>
                <c:pt idx="256">
                  <c:v>444</c:v>
                </c:pt>
                <c:pt idx="257">
                  <c:v>443</c:v>
                </c:pt>
                <c:pt idx="258">
                  <c:v>442</c:v>
                </c:pt>
                <c:pt idx="259">
                  <c:v>441</c:v>
                </c:pt>
                <c:pt idx="260">
                  <c:v>440</c:v>
                </c:pt>
                <c:pt idx="261">
                  <c:v>439</c:v>
                </c:pt>
                <c:pt idx="262">
                  <c:v>438</c:v>
                </c:pt>
                <c:pt idx="263">
                  <c:v>437</c:v>
                </c:pt>
                <c:pt idx="264">
                  <c:v>436</c:v>
                </c:pt>
                <c:pt idx="265">
                  <c:v>435</c:v>
                </c:pt>
                <c:pt idx="266">
                  <c:v>434</c:v>
                </c:pt>
                <c:pt idx="267">
                  <c:v>433</c:v>
                </c:pt>
                <c:pt idx="268">
                  <c:v>432</c:v>
                </c:pt>
                <c:pt idx="269">
                  <c:v>431</c:v>
                </c:pt>
                <c:pt idx="270">
                  <c:v>430</c:v>
                </c:pt>
                <c:pt idx="271">
                  <c:v>429</c:v>
                </c:pt>
                <c:pt idx="272">
                  <c:v>428</c:v>
                </c:pt>
                <c:pt idx="273">
                  <c:v>427</c:v>
                </c:pt>
                <c:pt idx="274">
                  <c:v>426</c:v>
                </c:pt>
                <c:pt idx="275">
                  <c:v>425</c:v>
                </c:pt>
                <c:pt idx="276">
                  <c:v>424</c:v>
                </c:pt>
                <c:pt idx="277">
                  <c:v>423</c:v>
                </c:pt>
                <c:pt idx="278">
                  <c:v>422</c:v>
                </c:pt>
                <c:pt idx="279">
                  <c:v>421</c:v>
                </c:pt>
                <c:pt idx="280">
                  <c:v>420</c:v>
                </c:pt>
                <c:pt idx="281">
                  <c:v>419</c:v>
                </c:pt>
                <c:pt idx="282">
                  <c:v>418</c:v>
                </c:pt>
                <c:pt idx="283">
                  <c:v>417</c:v>
                </c:pt>
                <c:pt idx="284">
                  <c:v>416</c:v>
                </c:pt>
                <c:pt idx="285">
                  <c:v>415</c:v>
                </c:pt>
                <c:pt idx="286">
                  <c:v>414</c:v>
                </c:pt>
                <c:pt idx="287">
                  <c:v>413</c:v>
                </c:pt>
                <c:pt idx="288">
                  <c:v>412</c:v>
                </c:pt>
                <c:pt idx="289">
                  <c:v>411</c:v>
                </c:pt>
                <c:pt idx="290">
                  <c:v>410</c:v>
                </c:pt>
                <c:pt idx="291">
                  <c:v>409</c:v>
                </c:pt>
                <c:pt idx="292">
                  <c:v>408</c:v>
                </c:pt>
                <c:pt idx="293">
                  <c:v>407</c:v>
                </c:pt>
                <c:pt idx="294">
                  <c:v>406</c:v>
                </c:pt>
                <c:pt idx="295">
                  <c:v>405</c:v>
                </c:pt>
                <c:pt idx="296">
                  <c:v>404</c:v>
                </c:pt>
                <c:pt idx="297">
                  <c:v>403</c:v>
                </c:pt>
                <c:pt idx="298">
                  <c:v>402</c:v>
                </c:pt>
                <c:pt idx="299">
                  <c:v>401</c:v>
                </c:pt>
                <c:pt idx="300">
                  <c:v>400</c:v>
                </c:pt>
                <c:pt idx="301">
                  <c:v>399</c:v>
                </c:pt>
                <c:pt idx="302">
                  <c:v>398</c:v>
                </c:pt>
                <c:pt idx="303">
                  <c:v>397</c:v>
                </c:pt>
                <c:pt idx="304">
                  <c:v>396</c:v>
                </c:pt>
                <c:pt idx="305">
                  <c:v>395</c:v>
                </c:pt>
                <c:pt idx="306">
                  <c:v>394</c:v>
                </c:pt>
                <c:pt idx="307">
                  <c:v>393</c:v>
                </c:pt>
                <c:pt idx="308">
                  <c:v>392</c:v>
                </c:pt>
                <c:pt idx="309">
                  <c:v>391</c:v>
                </c:pt>
                <c:pt idx="310">
                  <c:v>390</c:v>
                </c:pt>
                <c:pt idx="311">
                  <c:v>389</c:v>
                </c:pt>
                <c:pt idx="312">
                  <c:v>388</c:v>
                </c:pt>
                <c:pt idx="313">
                  <c:v>387</c:v>
                </c:pt>
                <c:pt idx="314">
                  <c:v>386</c:v>
                </c:pt>
                <c:pt idx="315">
                  <c:v>385</c:v>
                </c:pt>
                <c:pt idx="316">
                  <c:v>384</c:v>
                </c:pt>
                <c:pt idx="317">
                  <c:v>383</c:v>
                </c:pt>
                <c:pt idx="318">
                  <c:v>382</c:v>
                </c:pt>
                <c:pt idx="319">
                  <c:v>381</c:v>
                </c:pt>
                <c:pt idx="320">
                  <c:v>380</c:v>
                </c:pt>
                <c:pt idx="321">
                  <c:v>379</c:v>
                </c:pt>
                <c:pt idx="322">
                  <c:v>378</c:v>
                </c:pt>
                <c:pt idx="323">
                  <c:v>377</c:v>
                </c:pt>
                <c:pt idx="324">
                  <c:v>376</c:v>
                </c:pt>
                <c:pt idx="325">
                  <c:v>375</c:v>
                </c:pt>
                <c:pt idx="326">
                  <c:v>374</c:v>
                </c:pt>
                <c:pt idx="327">
                  <c:v>373</c:v>
                </c:pt>
                <c:pt idx="328">
                  <c:v>372</c:v>
                </c:pt>
                <c:pt idx="329">
                  <c:v>371</c:v>
                </c:pt>
                <c:pt idx="330">
                  <c:v>370</c:v>
                </c:pt>
                <c:pt idx="331">
                  <c:v>369</c:v>
                </c:pt>
                <c:pt idx="332">
                  <c:v>368</c:v>
                </c:pt>
                <c:pt idx="333">
                  <c:v>367</c:v>
                </c:pt>
                <c:pt idx="334">
                  <c:v>366</c:v>
                </c:pt>
                <c:pt idx="335">
                  <c:v>365</c:v>
                </c:pt>
                <c:pt idx="336">
                  <c:v>364</c:v>
                </c:pt>
                <c:pt idx="337">
                  <c:v>363</c:v>
                </c:pt>
                <c:pt idx="338">
                  <c:v>362</c:v>
                </c:pt>
                <c:pt idx="339">
                  <c:v>361</c:v>
                </c:pt>
                <c:pt idx="340">
                  <c:v>360</c:v>
                </c:pt>
                <c:pt idx="341">
                  <c:v>359</c:v>
                </c:pt>
                <c:pt idx="342">
                  <c:v>358</c:v>
                </c:pt>
                <c:pt idx="343">
                  <c:v>357</c:v>
                </c:pt>
                <c:pt idx="344">
                  <c:v>356</c:v>
                </c:pt>
                <c:pt idx="345">
                  <c:v>355</c:v>
                </c:pt>
                <c:pt idx="346">
                  <c:v>354</c:v>
                </c:pt>
                <c:pt idx="347">
                  <c:v>353</c:v>
                </c:pt>
                <c:pt idx="348">
                  <c:v>352</c:v>
                </c:pt>
                <c:pt idx="349">
                  <c:v>351</c:v>
                </c:pt>
                <c:pt idx="350">
                  <c:v>350</c:v>
                </c:pt>
                <c:pt idx="351">
                  <c:v>349</c:v>
                </c:pt>
                <c:pt idx="352">
                  <c:v>348</c:v>
                </c:pt>
                <c:pt idx="353">
                  <c:v>347</c:v>
                </c:pt>
                <c:pt idx="354">
                  <c:v>346</c:v>
                </c:pt>
                <c:pt idx="355">
                  <c:v>345</c:v>
                </c:pt>
                <c:pt idx="356">
                  <c:v>344</c:v>
                </c:pt>
                <c:pt idx="357">
                  <c:v>343</c:v>
                </c:pt>
                <c:pt idx="358">
                  <c:v>342</c:v>
                </c:pt>
                <c:pt idx="359">
                  <c:v>341</c:v>
                </c:pt>
                <c:pt idx="360">
                  <c:v>340</c:v>
                </c:pt>
                <c:pt idx="361">
                  <c:v>339</c:v>
                </c:pt>
                <c:pt idx="362">
                  <c:v>338</c:v>
                </c:pt>
                <c:pt idx="363">
                  <c:v>337</c:v>
                </c:pt>
                <c:pt idx="364">
                  <c:v>336</c:v>
                </c:pt>
                <c:pt idx="365">
                  <c:v>335</c:v>
                </c:pt>
                <c:pt idx="366">
                  <c:v>334</c:v>
                </c:pt>
                <c:pt idx="367">
                  <c:v>333</c:v>
                </c:pt>
                <c:pt idx="368">
                  <c:v>332</c:v>
                </c:pt>
                <c:pt idx="369">
                  <c:v>331</c:v>
                </c:pt>
                <c:pt idx="370">
                  <c:v>330</c:v>
                </c:pt>
                <c:pt idx="371">
                  <c:v>329</c:v>
                </c:pt>
                <c:pt idx="372">
                  <c:v>328</c:v>
                </c:pt>
                <c:pt idx="373">
                  <c:v>327</c:v>
                </c:pt>
                <c:pt idx="374">
                  <c:v>326</c:v>
                </c:pt>
                <c:pt idx="375">
                  <c:v>325</c:v>
                </c:pt>
                <c:pt idx="376">
                  <c:v>324</c:v>
                </c:pt>
                <c:pt idx="377">
                  <c:v>323</c:v>
                </c:pt>
                <c:pt idx="378">
                  <c:v>322</c:v>
                </c:pt>
                <c:pt idx="379">
                  <c:v>321</c:v>
                </c:pt>
                <c:pt idx="380">
                  <c:v>320</c:v>
                </c:pt>
                <c:pt idx="381">
                  <c:v>319</c:v>
                </c:pt>
                <c:pt idx="382">
                  <c:v>318</c:v>
                </c:pt>
                <c:pt idx="383">
                  <c:v>317</c:v>
                </c:pt>
                <c:pt idx="384">
                  <c:v>316</c:v>
                </c:pt>
                <c:pt idx="385">
                  <c:v>315</c:v>
                </c:pt>
                <c:pt idx="386">
                  <c:v>314</c:v>
                </c:pt>
                <c:pt idx="387">
                  <c:v>313</c:v>
                </c:pt>
                <c:pt idx="388">
                  <c:v>312</c:v>
                </c:pt>
                <c:pt idx="389">
                  <c:v>311</c:v>
                </c:pt>
                <c:pt idx="390">
                  <c:v>310</c:v>
                </c:pt>
                <c:pt idx="391">
                  <c:v>309</c:v>
                </c:pt>
                <c:pt idx="392">
                  <c:v>308</c:v>
                </c:pt>
                <c:pt idx="393">
                  <c:v>307</c:v>
                </c:pt>
                <c:pt idx="394">
                  <c:v>306</c:v>
                </c:pt>
                <c:pt idx="395">
                  <c:v>305</c:v>
                </c:pt>
                <c:pt idx="396">
                  <c:v>304</c:v>
                </c:pt>
                <c:pt idx="397">
                  <c:v>303</c:v>
                </c:pt>
                <c:pt idx="398">
                  <c:v>302</c:v>
                </c:pt>
                <c:pt idx="399">
                  <c:v>301</c:v>
                </c:pt>
                <c:pt idx="400">
                  <c:v>300</c:v>
                </c:pt>
                <c:pt idx="401">
                  <c:v>299</c:v>
                </c:pt>
                <c:pt idx="402">
                  <c:v>298</c:v>
                </c:pt>
                <c:pt idx="403">
                  <c:v>297</c:v>
                </c:pt>
                <c:pt idx="404">
                  <c:v>296</c:v>
                </c:pt>
                <c:pt idx="405">
                  <c:v>295</c:v>
                </c:pt>
                <c:pt idx="406">
                  <c:v>294</c:v>
                </c:pt>
                <c:pt idx="407">
                  <c:v>293</c:v>
                </c:pt>
                <c:pt idx="408">
                  <c:v>292</c:v>
                </c:pt>
                <c:pt idx="409">
                  <c:v>291</c:v>
                </c:pt>
                <c:pt idx="410">
                  <c:v>290</c:v>
                </c:pt>
                <c:pt idx="411">
                  <c:v>289</c:v>
                </c:pt>
                <c:pt idx="412">
                  <c:v>288</c:v>
                </c:pt>
                <c:pt idx="413">
                  <c:v>287</c:v>
                </c:pt>
                <c:pt idx="414">
                  <c:v>286</c:v>
                </c:pt>
                <c:pt idx="415">
                  <c:v>285</c:v>
                </c:pt>
                <c:pt idx="416">
                  <c:v>284</c:v>
                </c:pt>
                <c:pt idx="417">
                  <c:v>283</c:v>
                </c:pt>
                <c:pt idx="418">
                  <c:v>282</c:v>
                </c:pt>
                <c:pt idx="419">
                  <c:v>281</c:v>
                </c:pt>
                <c:pt idx="420">
                  <c:v>280</c:v>
                </c:pt>
                <c:pt idx="421">
                  <c:v>279</c:v>
                </c:pt>
                <c:pt idx="422">
                  <c:v>278</c:v>
                </c:pt>
                <c:pt idx="423">
                  <c:v>277</c:v>
                </c:pt>
                <c:pt idx="424">
                  <c:v>276</c:v>
                </c:pt>
                <c:pt idx="425">
                  <c:v>275</c:v>
                </c:pt>
                <c:pt idx="426">
                  <c:v>274</c:v>
                </c:pt>
                <c:pt idx="427">
                  <c:v>273</c:v>
                </c:pt>
                <c:pt idx="428">
                  <c:v>272</c:v>
                </c:pt>
                <c:pt idx="429">
                  <c:v>271</c:v>
                </c:pt>
                <c:pt idx="430">
                  <c:v>270</c:v>
                </c:pt>
                <c:pt idx="431">
                  <c:v>269</c:v>
                </c:pt>
                <c:pt idx="432">
                  <c:v>268</c:v>
                </c:pt>
                <c:pt idx="433">
                  <c:v>267</c:v>
                </c:pt>
                <c:pt idx="434">
                  <c:v>266</c:v>
                </c:pt>
                <c:pt idx="435">
                  <c:v>265</c:v>
                </c:pt>
                <c:pt idx="436">
                  <c:v>264</c:v>
                </c:pt>
                <c:pt idx="437">
                  <c:v>263</c:v>
                </c:pt>
                <c:pt idx="438">
                  <c:v>262</c:v>
                </c:pt>
                <c:pt idx="439">
                  <c:v>261</c:v>
                </c:pt>
                <c:pt idx="440">
                  <c:v>260</c:v>
                </c:pt>
                <c:pt idx="441">
                  <c:v>259</c:v>
                </c:pt>
                <c:pt idx="442">
                  <c:v>258</c:v>
                </c:pt>
                <c:pt idx="443">
                  <c:v>257</c:v>
                </c:pt>
                <c:pt idx="444">
                  <c:v>256</c:v>
                </c:pt>
                <c:pt idx="445">
                  <c:v>255</c:v>
                </c:pt>
                <c:pt idx="446">
                  <c:v>254</c:v>
                </c:pt>
                <c:pt idx="447">
                  <c:v>253</c:v>
                </c:pt>
                <c:pt idx="448">
                  <c:v>252</c:v>
                </c:pt>
                <c:pt idx="449">
                  <c:v>251</c:v>
                </c:pt>
                <c:pt idx="450">
                  <c:v>250</c:v>
                </c:pt>
                <c:pt idx="451">
                  <c:v>249</c:v>
                </c:pt>
                <c:pt idx="452">
                  <c:v>248</c:v>
                </c:pt>
                <c:pt idx="453">
                  <c:v>247</c:v>
                </c:pt>
                <c:pt idx="454">
                  <c:v>246</c:v>
                </c:pt>
                <c:pt idx="455">
                  <c:v>245</c:v>
                </c:pt>
                <c:pt idx="456">
                  <c:v>244</c:v>
                </c:pt>
                <c:pt idx="457">
                  <c:v>243</c:v>
                </c:pt>
                <c:pt idx="458">
                  <c:v>242</c:v>
                </c:pt>
                <c:pt idx="459">
                  <c:v>241</c:v>
                </c:pt>
                <c:pt idx="460">
                  <c:v>240</c:v>
                </c:pt>
                <c:pt idx="461">
                  <c:v>239</c:v>
                </c:pt>
                <c:pt idx="462">
                  <c:v>238</c:v>
                </c:pt>
                <c:pt idx="463">
                  <c:v>237</c:v>
                </c:pt>
                <c:pt idx="464">
                  <c:v>236</c:v>
                </c:pt>
                <c:pt idx="465">
                  <c:v>235</c:v>
                </c:pt>
                <c:pt idx="466">
                  <c:v>234</c:v>
                </c:pt>
                <c:pt idx="467">
                  <c:v>233</c:v>
                </c:pt>
                <c:pt idx="468">
                  <c:v>232</c:v>
                </c:pt>
                <c:pt idx="469">
                  <c:v>231</c:v>
                </c:pt>
                <c:pt idx="470">
                  <c:v>230</c:v>
                </c:pt>
                <c:pt idx="471">
                  <c:v>229</c:v>
                </c:pt>
                <c:pt idx="472">
                  <c:v>228</c:v>
                </c:pt>
                <c:pt idx="473">
                  <c:v>227</c:v>
                </c:pt>
                <c:pt idx="474">
                  <c:v>226</c:v>
                </c:pt>
                <c:pt idx="475">
                  <c:v>225</c:v>
                </c:pt>
                <c:pt idx="476">
                  <c:v>224</c:v>
                </c:pt>
                <c:pt idx="477">
                  <c:v>223</c:v>
                </c:pt>
                <c:pt idx="478">
                  <c:v>222</c:v>
                </c:pt>
                <c:pt idx="479">
                  <c:v>221</c:v>
                </c:pt>
                <c:pt idx="480">
                  <c:v>220</c:v>
                </c:pt>
                <c:pt idx="481">
                  <c:v>219</c:v>
                </c:pt>
                <c:pt idx="482">
                  <c:v>218</c:v>
                </c:pt>
                <c:pt idx="483">
                  <c:v>217</c:v>
                </c:pt>
                <c:pt idx="484">
                  <c:v>216</c:v>
                </c:pt>
                <c:pt idx="485">
                  <c:v>215</c:v>
                </c:pt>
                <c:pt idx="486">
                  <c:v>214</c:v>
                </c:pt>
                <c:pt idx="487">
                  <c:v>213</c:v>
                </c:pt>
                <c:pt idx="488">
                  <c:v>212</c:v>
                </c:pt>
                <c:pt idx="489">
                  <c:v>211</c:v>
                </c:pt>
                <c:pt idx="490">
                  <c:v>210</c:v>
                </c:pt>
                <c:pt idx="491">
                  <c:v>209</c:v>
                </c:pt>
                <c:pt idx="492">
                  <c:v>208</c:v>
                </c:pt>
                <c:pt idx="493">
                  <c:v>207</c:v>
                </c:pt>
                <c:pt idx="494">
                  <c:v>206</c:v>
                </c:pt>
                <c:pt idx="495">
                  <c:v>205</c:v>
                </c:pt>
                <c:pt idx="496">
                  <c:v>204</c:v>
                </c:pt>
                <c:pt idx="497">
                  <c:v>203</c:v>
                </c:pt>
                <c:pt idx="498">
                  <c:v>202</c:v>
                </c:pt>
                <c:pt idx="499">
                  <c:v>201</c:v>
                </c:pt>
                <c:pt idx="500">
                  <c:v>200</c:v>
                </c:pt>
                <c:pt idx="501">
                  <c:v>199</c:v>
                </c:pt>
                <c:pt idx="502">
                  <c:v>198</c:v>
                </c:pt>
                <c:pt idx="503">
                  <c:v>197</c:v>
                </c:pt>
                <c:pt idx="504">
                  <c:v>196</c:v>
                </c:pt>
                <c:pt idx="505">
                  <c:v>195</c:v>
                </c:pt>
                <c:pt idx="506">
                  <c:v>194</c:v>
                </c:pt>
                <c:pt idx="507">
                  <c:v>193</c:v>
                </c:pt>
                <c:pt idx="508">
                  <c:v>192</c:v>
                </c:pt>
                <c:pt idx="509">
                  <c:v>191</c:v>
                </c:pt>
                <c:pt idx="510">
                  <c:v>190</c:v>
                </c:pt>
              </c:numCache>
            </c:numRef>
          </c:xVal>
          <c:yVal>
            <c:numRef>
              <c:f>'Total Monomer Absortivity'!$Z$3:$Z$513</c:f>
              <c:numCache>
                <c:formatCode>General</c:formatCode>
                <c:ptCount val="511"/>
                <c:pt idx="0">
                  <c:v>6.1940000000000007E-3</c:v>
                </c:pt>
                <c:pt idx="1">
                  <c:v>6.1940000000000007E-3</c:v>
                </c:pt>
                <c:pt idx="2">
                  <c:v>6.1940000000000007E-3</c:v>
                </c:pt>
                <c:pt idx="3">
                  <c:v>6.1940000000000007E-3</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-6.1940000000000007E-3</c:v>
                </c:pt>
                <c:pt idx="245">
                  <c:v>-6.1940000000000007E-3</c:v>
                </c:pt>
                <c:pt idx="246">
                  <c:v>-6.1940000000000007E-3</c:v>
                </c:pt>
                <c:pt idx="247">
                  <c:v>-6.1940000000000007E-3</c:v>
                </c:pt>
                <c:pt idx="248">
                  <c:v>-6.1940000000000007E-3</c:v>
                </c:pt>
                <c:pt idx="249">
                  <c:v>-6.1940000000000007E-3</c:v>
                </c:pt>
                <c:pt idx="250">
                  <c:v>-6.1940000000000007E-3</c:v>
                </c:pt>
                <c:pt idx="251">
                  <c:v>-6.1940000000000007E-3</c:v>
                </c:pt>
                <c:pt idx="252">
                  <c:v>-1.2388000000000001E-2</c:v>
                </c:pt>
                <c:pt idx="253">
                  <c:v>-1.2388000000000001E-2</c:v>
                </c:pt>
                <c:pt idx="254">
                  <c:v>-1.2388000000000001E-2</c:v>
                </c:pt>
                <c:pt idx="255">
                  <c:v>-1.2388000000000001E-2</c:v>
                </c:pt>
                <c:pt idx="256">
                  <c:v>-1.2388000000000001E-2</c:v>
                </c:pt>
                <c:pt idx="257">
                  <c:v>-6.1940000000000007E-3</c:v>
                </c:pt>
                <c:pt idx="258">
                  <c:v>-6.1940000000000007E-3</c:v>
                </c:pt>
                <c:pt idx="259">
                  <c:v>-6.1940000000000007E-3</c:v>
                </c:pt>
                <c:pt idx="260">
                  <c:v>-6.1940000000000007E-3</c:v>
                </c:pt>
                <c:pt idx="261">
                  <c:v>-6.1940000000000007E-3</c:v>
                </c:pt>
                <c:pt idx="262">
                  <c:v>-6.1940000000000007E-3</c:v>
                </c:pt>
                <c:pt idx="263">
                  <c:v>-6.1940000000000007E-3</c:v>
                </c:pt>
                <c:pt idx="264">
                  <c:v>-6.1940000000000007E-3</c:v>
                </c:pt>
                <c:pt idx="265">
                  <c:v>-6.1940000000000007E-3</c:v>
                </c:pt>
                <c:pt idx="266">
                  <c:v>-6.1940000000000007E-3</c:v>
                </c:pt>
                <c:pt idx="267">
                  <c:v>-6.1940000000000007E-3</c:v>
                </c:pt>
                <c:pt idx="268">
                  <c:v>-6.1940000000000007E-3</c:v>
                </c:pt>
                <c:pt idx="269">
                  <c:v>-6.1940000000000007E-3</c:v>
                </c:pt>
                <c:pt idx="270">
                  <c:v>-6.1940000000000007E-3</c:v>
                </c:pt>
                <c:pt idx="271">
                  <c:v>-6.1940000000000007E-3</c:v>
                </c:pt>
                <c:pt idx="272">
                  <c:v>-6.1940000000000007E-3</c:v>
                </c:pt>
                <c:pt idx="273">
                  <c:v>-6.1940000000000007E-3</c:v>
                </c:pt>
                <c:pt idx="274">
                  <c:v>-6.1940000000000007E-3</c:v>
                </c:pt>
                <c:pt idx="275">
                  <c:v>-6.1940000000000007E-3</c:v>
                </c:pt>
                <c:pt idx="276">
                  <c:v>-6.1940000000000007E-3</c:v>
                </c:pt>
                <c:pt idx="277">
                  <c:v>-6.1940000000000007E-3</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6.1940000000000007E-3</c:v>
                </c:pt>
                <c:pt idx="301">
                  <c:v>6.1940000000000007E-3</c:v>
                </c:pt>
                <c:pt idx="302">
                  <c:v>6.1940000000000007E-3</c:v>
                </c:pt>
                <c:pt idx="303">
                  <c:v>6.1940000000000007E-3</c:v>
                </c:pt>
                <c:pt idx="304">
                  <c:v>6.1940000000000007E-3</c:v>
                </c:pt>
                <c:pt idx="305">
                  <c:v>6.1940000000000007E-3</c:v>
                </c:pt>
                <c:pt idx="306">
                  <c:v>6.1940000000000007E-3</c:v>
                </c:pt>
                <c:pt idx="307">
                  <c:v>6.1940000000000007E-3</c:v>
                </c:pt>
                <c:pt idx="308">
                  <c:v>6.1940000000000007E-3</c:v>
                </c:pt>
                <c:pt idx="309">
                  <c:v>6.1940000000000007E-3</c:v>
                </c:pt>
                <c:pt idx="310">
                  <c:v>6.1940000000000007E-3</c:v>
                </c:pt>
                <c:pt idx="311">
                  <c:v>6.1940000000000007E-3</c:v>
                </c:pt>
                <c:pt idx="312">
                  <c:v>6.1940000000000007E-3</c:v>
                </c:pt>
                <c:pt idx="313">
                  <c:v>6.1940000000000007E-3</c:v>
                </c:pt>
                <c:pt idx="314">
                  <c:v>6.1940000000000007E-3</c:v>
                </c:pt>
                <c:pt idx="315">
                  <c:v>6.1940000000000007E-3</c:v>
                </c:pt>
                <c:pt idx="316">
                  <c:v>6.1940000000000007E-3</c:v>
                </c:pt>
                <c:pt idx="317">
                  <c:v>6.1940000000000007E-3</c:v>
                </c:pt>
                <c:pt idx="318">
                  <c:v>6.1940000000000007E-3</c:v>
                </c:pt>
                <c:pt idx="319">
                  <c:v>6.1940000000000007E-3</c:v>
                </c:pt>
                <c:pt idx="320">
                  <c:v>6.1940000000000007E-3</c:v>
                </c:pt>
                <c:pt idx="321">
                  <c:v>6.1940000000000007E-3</c:v>
                </c:pt>
                <c:pt idx="322">
                  <c:v>6.1940000000000007E-3</c:v>
                </c:pt>
                <c:pt idx="323">
                  <c:v>6.1940000000000007E-3</c:v>
                </c:pt>
                <c:pt idx="324">
                  <c:v>6.1940000000000007E-3</c:v>
                </c:pt>
                <c:pt idx="325">
                  <c:v>6.1940000000000007E-3</c:v>
                </c:pt>
                <c:pt idx="326">
                  <c:v>6.1940000000000007E-3</c:v>
                </c:pt>
                <c:pt idx="327">
                  <c:v>1.2388000000000001E-2</c:v>
                </c:pt>
                <c:pt idx="328">
                  <c:v>1.2388000000000001E-2</c:v>
                </c:pt>
                <c:pt idx="329">
                  <c:v>1.2388000000000001E-2</c:v>
                </c:pt>
                <c:pt idx="330">
                  <c:v>6.1940000000000007E-3</c:v>
                </c:pt>
                <c:pt idx="331">
                  <c:v>1.2388000000000001E-2</c:v>
                </c:pt>
                <c:pt idx="332">
                  <c:v>1.2388000000000001E-2</c:v>
                </c:pt>
                <c:pt idx="333">
                  <c:v>1.2388000000000001E-2</c:v>
                </c:pt>
                <c:pt idx="334">
                  <c:v>6.1940000000000007E-3</c:v>
                </c:pt>
                <c:pt idx="335">
                  <c:v>6.1940000000000007E-3</c:v>
                </c:pt>
                <c:pt idx="336">
                  <c:v>1.2388000000000001E-2</c:v>
                </c:pt>
                <c:pt idx="337">
                  <c:v>1.2388000000000001E-2</c:v>
                </c:pt>
                <c:pt idx="338">
                  <c:v>1.2388000000000001E-2</c:v>
                </c:pt>
                <c:pt idx="339">
                  <c:v>-6.1940000000000007E-3</c:v>
                </c:pt>
                <c:pt idx="340">
                  <c:v>-6.1940000000000007E-3</c:v>
                </c:pt>
                <c:pt idx="341">
                  <c:v>-6.1940000000000007E-3</c:v>
                </c:pt>
                <c:pt idx="342">
                  <c:v>-6.1940000000000007E-3</c:v>
                </c:pt>
                <c:pt idx="343">
                  <c:v>-6.1940000000000007E-3</c:v>
                </c:pt>
                <c:pt idx="344">
                  <c:v>-6.1940000000000007E-3</c:v>
                </c:pt>
                <c:pt idx="345">
                  <c:v>-6.1940000000000007E-3</c:v>
                </c:pt>
                <c:pt idx="346">
                  <c:v>-6.1940000000000007E-3</c:v>
                </c:pt>
                <c:pt idx="347">
                  <c:v>0</c:v>
                </c:pt>
                <c:pt idx="348">
                  <c:v>0</c:v>
                </c:pt>
                <c:pt idx="349">
                  <c:v>-6.1940000000000007E-3</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6.1940000000000007E-3</c:v>
                </c:pt>
                <c:pt idx="368">
                  <c:v>6.1940000000000007E-3</c:v>
                </c:pt>
                <c:pt idx="369">
                  <c:v>6.1940000000000007E-3</c:v>
                </c:pt>
                <c:pt idx="370">
                  <c:v>6.1940000000000007E-3</c:v>
                </c:pt>
                <c:pt idx="371">
                  <c:v>6.1940000000000007E-3</c:v>
                </c:pt>
                <c:pt idx="372">
                  <c:v>6.1940000000000007E-3</c:v>
                </c:pt>
                <c:pt idx="373">
                  <c:v>6.1940000000000007E-3</c:v>
                </c:pt>
                <c:pt idx="374">
                  <c:v>6.1940000000000007E-3</c:v>
                </c:pt>
                <c:pt idx="375">
                  <c:v>6.1940000000000007E-3</c:v>
                </c:pt>
                <c:pt idx="376">
                  <c:v>6.1940000000000007E-3</c:v>
                </c:pt>
                <c:pt idx="377">
                  <c:v>1.2388000000000001E-2</c:v>
                </c:pt>
                <c:pt idx="378">
                  <c:v>1.2388000000000001E-2</c:v>
                </c:pt>
                <c:pt idx="379">
                  <c:v>1.2388000000000001E-2</c:v>
                </c:pt>
                <c:pt idx="380">
                  <c:v>1.2388000000000001E-2</c:v>
                </c:pt>
                <c:pt idx="381">
                  <c:v>1.2388000000000001E-2</c:v>
                </c:pt>
                <c:pt idx="382">
                  <c:v>1.2388000000000001E-2</c:v>
                </c:pt>
                <c:pt idx="383">
                  <c:v>1.2388000000000001E-2</c:v>
                </c:pt>
                <c:pt idx="384">
                  <c:v>1.8582000000000001E-2</c:v>
                </c:pt>
                <c:pt idx="385">
                  <c:v>1.8582000000000001E-2</c:v>
                </c:pt>
                <c:pt idx="386">
                  <c:v>1.8582000000000001E-2</c:v>
                </c:pt>
                <c:pt idx="387">
                  <c:v>1.8582000000000001E-2</c:v>
                </c:pt>
                <c:pt idx="388">
                  <c:v>1.8582000000000001E-2</c:v>
                </c:pt>
                <c:pt idx="389">
                  <c:v>1.8582000000000001E-2</c:v>
                </c:pt>
                <c:pt idx="390">
                  <c:v>2.4776000000000003E-2</c:v>
                </c:pt>
                <c:pt idx="391">
                  <c:v>2.4776000000000003E-2</c:v>
                </c:pt>
                <c:pt idx="392">
                  <c:v>2.4776000000000003E-2</c:v>
                </c:pt>
                <c:pt idx="393">
                  <c:v>2.4776000000000003E-2</c:v>
                </c:pt>
                <c:pt idx="394">
                  <c:v>2.4776000000000003E-2</c:v>
                </c:pt>
                <c:pt idx="395">
                  <c:v>3.0970000000000001E-2</c:v>
                </c:pt>
                <c:pt idx="396">
                  <c:v>3.0970000000000001E-2</c:v>
                </c:pt>
                <c:pt idx="397">
                  <c:v>3.0970000000000001E-2</c:v>
                </c:pt>
                <c:pt idx="398">
                  <c:v>3.7164000000000003E-2</c:v>
                </c:pt>
                <c:pt idx="399">
                  <c:v>3.7164000000000003E-2</c:v>
                </c:pt>
                <c:pt idx="400">
                  <c:v>3.7164000000000003E-2</c:v>
                </c:pt>
                <c:pt idx="401">
                  <c:v>4.3358000000000001E-2</c:v>
                </c:pt>
                <c:pt idx="402">
                  <c:v>4.9552000000000006E-2</c:v>
                </c:pt>
                <c:pt idx="403">
                  <c:v>5.5746000000000011E-2</c:v>
                </c:pt>
                <c:pt idx="404">
                  <c:v>6.8134E-2</c:v>
                </c:pt>
                <c:pt idx="405">
                  <c:v>7.4328000000000005E-2</c:v>
                </c:pt>
                <c:pt idx="406">
                  <c:v>8.052200000000001E-2</c:v>
                </c:pt>
                <c:pt idx="407">
                  <c:v>8.052200000000001E-2</c:v>
                </c:pt>
                <c:pt idx="408">
                  <c:v>8.6715999999999988E-2</c:v>
                </c:pt>
                <c:pt idx="409">
                  <c:v>9.2909999999999993E-2</c:v>
                </c:pt>
                <c:pt idx="410">
                  <c:v>9.9104000000000012E-2</c:v>
                </c:pt>
                <c:pt idx="411">
                  <c:v>0.10529800000000002</c:v>
                </c:pt>
                <c:pt idx="412">
                  <c:v>0.11149200000000002</c:v>
                </c:pt>
                <c:pt idx="413">
                  <c:v>0.12388</c:v>
                </c:pt>
                <c:pt idx="414">
                  <c:v>0.13007400000000002</c:v>
                </c:pt>
                <c:pt idx="415">
                  <c:v>0.13626800000000003</c:v>
                </c:pt>
                <c:pt idx="416">
                  <c:v>0.14865600000000001</c:v>
                </c:pt>
                <c:pt idx="417">
                  <c:v>0.15485000000000002</c:v>
                </c:pt>
                <c:pt idx="418">
                  <c:v>0.167238</c:v>
                </c:pt>
                <c:pt idx="419">
                  <c:v>0.17962600000000001</c:v>
                </c:pt>
                <c:pt idx="420">
                  <c:v>0.19820800000000002</c:v>
                </c:pt>
                <c:pt idx="421">
                  <c:v>0.21679000000000001</c:v>
                </c:pt>
                <c:pt idx="422">
                  <c:v>0.24776000000000001</c:v>
                </c:pt>
                <c:pt idx="423">
                  <c:v>0.28492400000000001</c:v>
                </c:pt>
                <c:pt idx="424">
                  <c:v>0.34067000000000003</c:v>
                </c:pt>
                <c:pt idx="425">
                  <c:v>0.4273860000000001</c:v>
                </c:pt>
                <c:pt idx="426">
                  <c:v>0.545072</c:v>
                </c:pt>
                <c:pt idx="427">
                  <c:v>0.71850400000000003</c:v>
                </c:pt>
                <c:pt idx="428">
                  <c:v>0.97865200000000008</c:v>
                </c:pt>
                <c:pt idx="429">
                  <c:v>1.350292</c:v>
                </c:pt>
                <c:pt idx="430">
                  <c:v>1.8272299999999999</c:v>
                </c:pt>
                <c:pt idx="431">
                  <c:v>2.2793920000000001</c:v>
                </c:pt>
                <c:pt idx="432">
                  <c:v>2.558122</c:v>
                </c:pt>
                <c:pt idx="433">
                  <c:v>2.7067780000000004</c:v>
                </c:pt>
                <c:pt idx="434">
                  <c:v>2.9111799999999999</c:v>
                </c:pt>
                <c:pt idx="435">
                  <c:v>3.1961040000000001</c:v>
                </c:pt>
                <c:pt idx="436">
                  <c:v>3.4438640000000005</c:v>
                </c:pt>
                <c:pt idx="437">
                  <c:v>3.6668479999999999</c:v>
                </c:pt>
                <c:pt idx="438">
                  <c:v>3.8836380000000004</c:v>
                </c:pt>
                <c:pt idx="439">
                  <c:v>4.1128160000000005</c:v>
                </c:pt>
                <c:pt idx="440">
                  <c:v>4.3110240000000006</c:v>
                </c:pt>
                <c:pt idx="441">
                  <c:v>4.4596800000000005</c:v>
                </c:pt>
                <c:pt idx="442">
                  <c:v>4.4906499999999996</c:v>
                </c:pt>
                <c:pt idx="443">
                  <c:v>4.3977399999999998</c:v>
                </c:pt>
                <c:pt idx="444">
                  <c:v>4.3296060000000001</c:v>
                </c:pt>
                <c:pt idx="445">
                  <c:v>4.3543819999999993</c:v>
                </c:pt>
                <c:pt idx="446">
                  <c:v>4.4225159999999999</c:v>
                </c:pt>
                <c:pt idx="447">
                  <c:v>4.4720680000000002</c:v>
                </c:pt>
                <c:pt idx="448">
                  <c:v>4.4287099999999997</c:v>
                </c:pt>
                <c:pt idx="449">
                  <c:v>4.3234120000000003</c:v>
                </c:pt>
                <c:pt idx="450">
                  <c:v>4.2428900000000001</c:v>
                </c:pt>
                <c:pt idx="451">
                  <c:v>4.2181140000000008</c:v>
                </c:pt>
                <c:pt idx="452">
                  <c:v>4.2119200000000001</c:v>
                </c:pt>
                <c:pt idx="453">
                  <c:v>4.1685620000000005</c:v>
                </c:pt>
                <c:pt idx="454">
                  <c:v>4.0880400000000003</c:v>
                </c:pt>
                <c:pt idx="455">
                  <c:v>4.0199060000000006</c:v>
                </c:pt>
                <c:pt idx="456">
                  <c:v>3.982742</c:v>
                </c:pt>
                <c:pt idx="457">
                  <c:v>3.9703540000000004</c:v>
                </c:pt>
                <c:pt idx="458">
                  <c:v>3.9517720000000005</c:v>
                </c:pt>
                <c:pt idx="459">
                  <c:v>3.9084140000000001</c:v>
                </c:pt>
                <c:pt idx="460">
                  <c:v>3.8712499999999999</c:v>
                </c:pt>
                <c:pt idx="461">
                  <c:v>3.8588620000000002</c:v>
                </c:pt>
                <c:pt idx="462">
                  <c:v>3.8836380000000004</c:v>
                </c:pt>
                <c:pt idx="463">
                  <c:v>3.9269959999999999</c:v>
                </c:pt>
                <c:pt idx="464">
                  <c:v>3.9951300000000001</c:v>
                </c:pt>
                <c:pt idx="465">
                  <c:v>4.0880400000000003</c:v>
                </c:pt>
                <c:pt idx="466">
                  <c:v>4.2490840000000007</c:v>
                </c:pt>
                <c:pt idx="467">
                  <c:v>4.4906499999999996</c:v>
                </c:pt>
                <c:pt idx="468">
                  <c:v>4.8499020000000002</c:v>
                </c:pt>
                <c:pt idx="469">
                  <c:v>5.3640039999999996</c:v>
                </c:pt>
                <c:pt idx="470">
                  <c:v>6.1072840000000008</c:v>
                </c:pt>
                <c:pt idx="471">
                  <c:v>7.1788459999999992</c:v>
                </c:pt>
                <c:pt idx="472">
                  <c:v>8.6901819999999983</c:v>
                </c:pt>
                <c:pt idx="473">
                  <c:v>10.728007999999999</c:v>
                </c:pt>
                <c:pt idx="474">
                  <c:v>13.279935999999998</c:v>
                </c:pt>
                <c:pt idx="475">
                  <c:v>15.800893999999998</c:v>
                </c:pt>
                <c:pt idx="476">
                  <c:v>17.454692000000001</c:v>
                </c:pt>
                <c:pt idx="477">
                  <c:v>18.092673999999999</c:v>
                </c:pt>
                <c:pt idx="478">
                  <c:v>18.222747999999999</c:v>
                </c:pt>
                <c:pt idx="479">
                  <c:v>18.420955999999997</c:v>
                </c:pt>
                <c:pt idx="480">
                  <c:v>18.643939999999997</c:v>
                </c:pt>
                <c:pt idx="481">
                  <c:v>18.792596</c:v>
                </c:pt>
                <c:pt idx="482">
                  <c:v>18.761626</c:v>
                </c:pt>
                <c:pt idx="483">
                  <c:v>18.736849999999997</c:v>
                </c:pt>
                <c:pt idx="484">
                  <c:v>18.743043999999998</c:v>
                </c:pt>
                <c:pt idx="485">
                  <c:v>18.693491999999999</c:v>
                </c:pt>
                <c:pt idx="486">
                  <c:v>18.687297999999998</c:v>
                </c:pt>
                <c:pt idx="487">
                  <c:v>18.557224000000001</c:v>
                </c:pt>
                <c:pt idx="488">
                  <c:v>18.383792</c:v>
                </c:pt>
                <c:pt idx="489">
                  <c:v>18.197971999999996</c:v>
                </c:pt>
                <c:pt idx="490">
                  <c:v>17.944018</c:v>
                </c:pt>
                <c:pt idx="491">
                  <c:v>17.721034</c:v>
                </c:pt>
                <c:pt idx="492">
                  <c:v>17.386558000000001</c:v>
                </c:pt>
                <c:pt idx="493">
                  <c:v>16.928202000000002</c:v>
                </c:pt>
                <c:pt idx="494">
                  <c:v>16.259250000000002</c:v>
                </c:pt>
                <c:pt idx="495">
                  <c:v>15.522163999999998</c:v>
                </c:pt>
                <c:pt idx="496">
                  <c:v>14.543512</c:v>
                </c:pt>
                <c:pt idx="497">
                  <c:v>13.428591999999998</c:v>
                </c:pt>
                <c:pt idx="498">
                  <c:v>11.719048000000001</c:v>
                </c:pt>
                <c:pt idx="499">
                  <c:v>10.399725999999999</c:v>
                </c:pt>
                <c:pt idx="500">
                  <c:v>8.5353320000000004</c:v>
                </c:pt>
                <c:pt idx="501">
                  <c:v>0.58223599999999998</c:v>
                </c:pt>
                <c:pt idx="502">
                  <c:v>0.377834</c:v>
                </c:pt>
                <c:pt idx="503">
                  <c:v>0.29111799999999999</c:v>
                </c:pt>
                <c:pt idx="504">
                  <c:v>0.26014800000000005</c:v>
                </c:pt>
                <c:pt idx="505">
                  <c:v>0.23537200000000003</c:v>
                </c:pt>
                <c:pt idx="506">
                  <c:v>0.21679000000000001</c:v>
                </c:pt>
                <c:pt idx="507">
                  <c:v>0.19820800000000002</c:v>
                </c:pt>
                <c:pt idx="508">
                  <c:v>0.18582000000000001</c:v>
                </c:pt>
                <c:pt idx="509">
                  <c:v>0.17962600000000001</c:v>
                </c:pt>
                <c:pt idx="510">
                  <c:v>0.173432</c:v>
                </c:pt>
              </c:numCache>
            </c:numRef>
          </c:yVal>
          <c:smooth val="0"/>
          <c:extLst>
            <c:ext xmlns:c16="http://schemas.microsoft.com/office/drawing/2014/chart" uri="{C3380CC4-5D6E-409C-BE32-E72D297353CC}">
              <c16:uniqueId val="{00000002-7C36-470F-95B7-16BBE95D50FE}"/>
            </c:ext>
          </c:extLst>
        </c:ser>
        <c:ser>
          <c:idx val="3"/>
          <c:order val="3"/>
          <c:tx>
            <c:strRef>
              <c:f>'Total Monomer Absortivity'!$AE$1:$AH$1</c:f>
              <c:strCache>
                <c:ptCount val="1"/>
                <c:pt idx="0">
                  <c:v>SMA 1000</c:v>
                </c:pt>
              </c:strCache>
            </c:strRef>
          </c:tx>
          <c:spPr>
            <a:ln w="25400" cap="rnd">
              <a:solidFill>
                <a:srgbClr val="00B050"/>
              </a:solidFill>
              <a:prstDash val="sysDash"/>
              <a:round/>
            </a:ln>
            <a:effectLst/>
          </c:spPr>
          <c:marker>
            <c:symbol val="none"/>
          </c:marker>
          <c:xVal>
            <c:numRef>
              <c:f>'Total Monomer Absortivity'!$A$3:$A$513</c:f>
              <c:numCache>
                <c:formatCode>General</c:formatCode>
                <c:ptCount val="511"/>
                <c:pt idx="0">
                  <c:v>700</c:v>
                </c:pt>
                <c:pt idx="1">
                  <c:v>699</c:v>
                </c:pt>
                <c:pt idx="2">
                  <c:v>698</c:v>
                </c:pt>
                <c:pt idx="3">
                  <c:v>697</c:v>
                </c:pt>
                <c:pt idx="4">
                  <c:v>696</c:v>
                </c:pt>
                <c:pt idx="5">
                  <c:v>695</c:v>
                </c:pt>
                <c:pt idx="6">
                  <c:v>694</c:v>
                </c:pt>
                <c:pt idx="7">
                  <c:v>693</c:v>
                </c:pt>
                <c:pt idx="8">
                  <c:v>692</c:v>
                </c:pt>
                <c:pt idx="9">
                  <c:v>691</c:v>
                </c:pt>
                <c:pt idx="10">
                  <c:v>690</c:v>
                </c:pt>
                <c:pt idx="11">
                  <c:v>689</c:v>
                </c:pt>
                <c:pt idx="12">
                  <c:v>688</c:v>
                </c:pt>
                <c:pt idx="13">
                  <c:v>687</c:v>
                </c:pt>
                <c:pt idx="14">
                  <c:v>686</c:v>
                </c:pt>
                <c:pt idx="15">
                  <c:v>685</c:v>
                </c:pt>
                <c:pt idx="16">
                  <c:v>684</c:v>
                </c:pt>
                <c:pt idx="17">
                  <c:v>683</c:v>
                </c:pt>
                <c:pt idx="18">
                  <c:v>682</c:v>
                </c:pt>
                <c:pt idx="19">
                  <c:v>681</c:v>
                </c:pt>
                <c:pt idx="20">
                  <c:v>680</c:v>
                </c:pt>
                <c:pt idx="21">
                  <c:v>679</c:v>
                </c:pt>
                <c:pt idx="22">
                  <c:v>678</c:v>
                </c:pt>
                <c:pt idx="23">
                  <c:v>677</c:v>
                </c:pt>
                <c:pt idx="24">
                  <c:v>676</c:v>
                </c:pt>
                <c:pt idx="25">
                  <c:v>675</c:v>
                </c:pt>
                <c:pt idx="26">
                  <c:v>674</c:v>
                </c:pt>
                <c:pt idx="27">
                  <c:v>673</c:v>
                </c:pt>
                <c:pt idx="28">
                  <c:v>672</c:v>
                </c:pt>
                <c:pt idx="29">
                  <c:v>671</c:v>
                </c:pt>
                <c:pt idx="30">
                  <c:v>670</c:v>
                </c:pt>
                <c:pt idx="31">
                  <c:v>669</c:v>
                </c:pt>
                <c:pt idx="32">
                  <c:v>668</c:v>
                </c:pt>
                <c:pt idx="33">
                  <c:v>667</c:v>
                </c:pt>
                <c:pt idx="34">
                  <c:v>666</c:v>
                </c:pt>
                <c:pt idx="35">
                  <c:v>665</c:v>
                </c:pt>
                <c:pt idx="36">
                  <c:v>664</c:v>
                </c:pt>
                <c:pt idx="37">
                  <c:v>663</c:v>
                </c:pt>
                <c:pt idx="38">
                  <c:v>662</c:v>
                </c:pt>
                <c:pt idx="39">
                  <c:v>661</c:v>
                </c:pt>
                <c:pt idx="40">
                  <c:v>660</c:v>
                </c:pt>
                <c:pt idx="41">
                  <c:v>659</c:v>
                </c:pt>
                <c:pt idx="42">
                  <c:v>658</c:v>
                </c:pt>
                <c:pt idx="43">
                  <c:v>657</c:v>
                </c:pt>
                <c:pt idx="44">
                  <c:v>656</c:v>
                </c:pt>
                <c:pt idx="45">
                  <c:v>655</c:v>
                </c:pt>
                <c:pt idx="46">
                  <c:v>654</c:v>
                </c:pt>
                <c:pt idx="47">
                  <c:v>653</c:v>
                </c:pt>
                <c:pt idx="48">
                  <c:v>652</c:v>
                </c:pt>
                <c:pt idx="49">
                  <c:v>651</c:v>
                </c:pt>
                <c:pt idx="50">
                  <c:v>650</c:v>
                </c:pt>
                <c:pt idx="51">
                  <c:v>649</c:v>
                </c:pt>
                <c:pt idx="52">
                  <c:v>648</c:v>
                </c:pt>
                <c:pt idx="53">
                  <c:v>647</c:v>
                </c:pt>
                <c:pt idx="54">
                  <c:v>646</c:v>
                </c:pt>
                <c:pt idx="55">
                  <c:v>645</c:v>
                </c:pt>
                <c:pt idx="56">
                  <c:v>644</c:v>
                </c:pt>
                <c:pt idx="57">
                  <c:v>643</c:v>
                </c:pt>
                <c:pt idx="58">
                  <c:v>642</c:v>
                </c:pt>
                <c:pt idx="59">
                  <c:v>641</c:v>
                </c:pt>
                <c:pt idx="60">
                  <c:v>640</c:v>
                </c:pt>
                <c:pt idx="61">
                  <c:v>639</c:v>
                </c:pt>
                <c:pt idx="62">
                  <c:v>638</c:v>
                </c:pt>
                <c:pt idx="63">
                  <c:v>637</c:v>
                </c:pt>
                <c:pt idx="64">
                  <c:v>636</c:v>
                </c:pt>
                <c:pt idx="65">
                  <c:v>635</c:v>
                </c:pt>
                <c:pt idx="66">
                  <c:v>634</c:v>
                </c:pt>
                <c:pt idx="67">
                  <c:v>633</c:v>
                </c:pt>
                <c:pt idx="68">
                  <c:v>632</c:v>
                </c:pt>
                <c:pt idx="69">
                  <c:v>631</c:v>
                </c:pt>
                <c:pt idx="70">
                  <c:v>630</c:v>
                </c:pt>
                <c:pt idx="71">
                  <c:v>629</c:v>
                </c:pt>
                <c:pt idx="72">
                  <c:v>628</c:v>
                </c:pt>
                <c:pt idx="73">
                  <c:v>627</c:v>
                </c:pt>
                <c:pt idx="74">
                  <c:v>626</c:v>
                </c:pt>
                <c:pt idx="75">
                  <c:v>625</c:v>
                </c:pt>
                <c:pt idx="76">
                  <c:v>624</c:v>
                </c:pt>
                <c:pt idx="77">
                  <c:v>623</c:v>
                </c:pt>
                <c:pt idx="78">
                  <c:v>622</c:v>
                </c:pt>
                <c:pt idx="79">
                  <c:v>621</c:v>
                </c:pt>
                <c:pt idx="80">
                  <c:v>620</c:v>
                </c:pt>
                <c:pt idx="81">
                  <c:v>619</c:v>
                </c:pt>
                <c:pt idx="82">
                  <c:v>618</c:v>
                </c:pt>
                <c:pt idx="83">
                  <c:v>617</c:v>
                </c:pt>
                <c:pt idx="84">
                  <c:v>616</c:v>
                </c:pt>
                <c:pt idx="85">
                  <c:v>615</c:v>
                </c:pt>
                <c:pt idx="86">
                  <c:v>614</c:v>
                </c:pt>
                <c:pt idx="87">
                  <c:v>613</c:v>
                </c:pt>
                <c:pt idx="88">
                  <c:v>612</c:v>
                </c:pt>
                <c:pt idx="89">
                  <c:v>611</c:v>
                </c:pt>
                <c:pt idx="90">
                  <c:v>610</c:v>
                </c:pt>
                <c:pt idx="91">
                  <c:v>609</c:v>
                </c:pt>
                <c:pt idx="92">
                  <c:v>608</c:v>
                </c:pt>
                <c:pt idx="93">
                  <c:v>607</c:v>
                </c:pt>
                <c:pt idx="94">
                  <c:v>606</c:v>
                </c:pt>
                <c:pt idx="95">
                  <c:v>605</c:v>
                </c:pt>
                <c:pt idx="96">
                  <c:v>604</c:v>
                </c:pt>
                <c:pt idx="97">
                  <c:v>603</c:v>
                </c:pt>
                <c:pt idx="98">
                  <c:v>602</c:v>
                </c:pt>
                <c:pt idx="99">
                  <c:v>601</c:v>
                </c:pt>
                <c:pt idx="100">
                  <c:v>600</c:v>
                </c:pt>
                <c:pt idx="101">
                  <c:v>599</c:v>
                </c:pt>
                <c:pt idx="102">
                  <c:v>598</c:v>
                </c:pt>
                <c:pt idx="103">
                  <c:v>597</c:v>
                </c:pt>
                <c:pt idx="104">
                  <c:v>596</c:v>
                </c:pt>
                <c:pt idx="105">
                  <c:v>595</c:v>
                </c:pt>
                <c:pt idx="106">
                  <c:v>594</c:v>
                </c:pt>
                <c:pt idx="107">
                  <c:v>593</c:v>
                </c:pt>
                <c:pt idx="108">
                  <c:v>592</c:v>
                </c:pt>
                <c:pt idx="109">
                  <c:v>591</c:v>
                </c:pt>
                <c:pt idx="110">
                  <c:v>590</c:v>
                </c:pt>
                <c:pt idx="111">
                  <c:v>589</c:v>
                </c:pt>
                <c:pt idx="112">
                  <c:v>588</c:v>
                </c:pt>
                <c:pt idx="113">
                  <c:v>587</c:v>
                </c:pt>
                <c:pt idx="114">
                  <c:v>586</c:v>
                </c:pt>
                <c:pt idx="115">
                  <c:v>585</c:v>
                </c:pt>
                <c:pt idx="116">
                  <c:v>584</c:v>
                </c:pt>
                <c:pt idx="117">
                  <c:v>583</c:v>
                </c:pt>
                <c:pt idx="118">
                  <c:v>582</c:v>
                </c:pt>
                <c:pt idx="119">
                  <c:v>581</c:v>
                </c:pt>
                <c:pt idx="120">
                  <c:v>580</c:v>
                </c:pt>
                <c:pt idx="121">
                  <c:v>579</c:v>
                </c:pt>
                <c:pt idx="122">
                  <c:v>578</c:v>
                </c:pt>
                <c:pt idx="123">
                  <c:v>577</c:v>
                </c:pt>
                <c:pt idx="124">
                  <c:v>576</c:v>
                </c:pt>
                <c:pt idx="125">
                  <c:v>575</c:v>
                </c:pt>
                <c:pt idx="126">
                  <c:v>574</c:v>
                </c:pt>
                <c:pt idx="127">
                  <c:v>573</c:v>
                </c:pt>
                <c:pt idx="128">
                  <c:v>572</c:v>
                </c:pt>
                <c:pt idx="129">
                  <c:v>571</c:v>
                </c:pt>
                <c:pt idx="130">
                  <c:v>570</c:v>
                </c:pt>
                <c:pt idx="131">
                  <c:v>569</c:v>
                </c:pt>
                <c:pt idx="132">
                  <c:v>568</c:v>
                </c:pt>
                <c:pt idx="133">
                  <c:v>567</c:v>
                </c:pt>
                <c:pt idx="134">
                  <c:v>566</c:v>
                </c:pt>
                <c:pt idx="135">
                  <c:v>565</c:v>
                </c:pt>
                <c:pt idx="136">
                  <c:v>564</c:v>
                </c:pt>
                <c:pt idx="137">
                  <c:v>563</c:v>
                </c:pt>
                <c:pt idx="138">
                  <c:v>562</c:v>
                </c:pt>
                <c:pt idx="139">
                  <c:v>561</c:v>
                </c:pt>
                <c:pt idx="140">
                  <c:v>560</c:v>
                </c:pt>
                <c:pt idx="141">
                  <c:v>559</c:v>
                </c:pt>
                <c:pt idx="142">
                  <c:v>558</c:v>
                </c:pt>
                <c:pt idx="143">
                  <c:v>557</c:v>
                </c:pt>
                <c:pt idx="144">
                  <c:v>556</c:v>
                </c:pt>
                <c:pt idx="145">
                  <c:v>555</c:v>
                </c:pt>
                <c:pt idx="146">
                  <c:v>554</c:v>
                </c:pt>
                <c:pt idx="147">
                  <c:v>553</c:v>
                </c:pt>
                <c:pt idx="148">
                  <c:v>552</c:v>
                </c:pt>
                <c:pt idx="149">
                  <c:v>551</c:v>
                </c:pt>
                <c:pt idx="150">
                  <c:v>550</c:v>
                </c:pt>
                <c:pt idx="151">
                  <c:v>549</c:v>
                </c:pt>
                <c:pt idx="152">
                  <c:v>548</c:v>
                </c:pt>
                <c:pt idx="153">
                  <c:v>547</c:v>
                </c:pt>
                <c:pt idx="154">
                  <c:v>546</c:v>
                </c:pt>
                <c:pt idx="155">
                  <c:v>545</c:v>
                </c:pt>
                <c:pt idx="156">
                  <c:v>544</c:v>
                </c:pt>
                <c:pt idx="157">
                  <c:v>543</c:v>
                </c:pt>
                <c:pt idx="158">
                  <c:v>542</c:v>
                </c:pt>
                <c:pt idx="159">
                  <c:v>541</c:v>
                </c:pt>
                <c:pt idx="160">
                  <c:v>540</c:v>
                </c:pt>
                <c:pt idx="161">
                  <c:v>539</c:v>
                </c:pt>
                <c:pt idx="162">
                  <c:v>538</c:v>
                </c:pt>
                <c:pt idx="163">
                  <c:v>537</c:v>
                </c:pt>
                <c:pt idx="164">
                  <c:v>536</c:v>
                </c:pt>
                <c:pt idx="165">
                  <c:v>535</c:v>
                </c:pt>
                <c:pt idx="166">
                  <c:v>534</c:v>
                </c:pt>
                <c:pt idx="167">
                  <c:v>533</c:v>
                </c:pt>
                <c:pt idx="168">
                  <c:v>532</c:v>
                </c:pt>
                <c:pt idx="169">
                  <c:v>531</c:v>
                </c:pt>
                <c:pt idx="170">
                  <c:v>530</c:v>
                </c:pt>
                <c:pt idx="171">
                  <c:v>529</c:v>
                </c:pt>
                <c:pt idx="172">
                  <c:v>528</c:v>
                </c:pt>
                <c:pt idx="173">
                  <c:v>527</c:v>
                </c:pt>
                <c:pt idx="174">
                  <c:v>526</c:v>
                </c:pt>
                <c:pt idx="175">
                  <c:v>525</c:v>
                </c:pt>
                <c:pt idx="176">
                  <c:v>524</c:v>
                </c:pt>
                <c:pt idx="177">
                  <c:v>523</c:v>
                </c:pt>
                <c:pt idx="178">
                  <c:v>522</c:v>
                </c:pt>
                <c:pt idx="179">
                  <c:v>521</c:v>
                </c:pt>
                <c:pt idx="180">
                  <c:v>520</c:v>
                </c:pt>
                <c:pt idx="181">
                  <c:v>519</c:v>
                </c:pt>
                <c:pt idx="182">
                  <c:v>518</c:v>
                </c:pt>
                <c:pt idx="183">
                  <c:v>517</c:v>
                </c:pt>
                <c:pt idx="184">
                  <c:v>516</c:v>
                </c:pt>
                <c:pt idx="185">
                  <c:v>515</c:v>
                </c:pt>
                <c:pt idx="186">
                  <c:v>514</c:v>
                </c:pt>
                <c:pt idx="187">
                  <c:v>513</c:v>
                </c:pt>
                <c:pt idx="188">
                  <c:v>512</c:v>
                </c:pt>
                <c:pt idx="189">
                  <c:v>511</c:v>
                </c:pt>
                <c:pt idx="190">
                  <c:v>510</c:v>
                </c:pt>
                <c:pt idx="191">
                  <c:v>509</c:v>
                </c:pt>
                <c:pt idx="192">
                  <c:v>508</c:v>
                </c:pt>
                <c:pt idx="193">
                  <c:v>507</c:v>
                </c:pt>
                <c:pt idx="194">
                  <c:v>506</c:v>
                </c:pt>
                <c:pt idx="195">
                  <c:v>505</c:v>
                </c:pt>
                <c:pt idx="196">
                  <c:v>504</c:v>
                </c:pt>
                <c:pt idx="197">
                  <c:v>503</c:v>
                </c:pt>
                <c:pt idx="198">
                  <c:v>502</c:v>
                </c:pt>
                <c:pt idx="199">
                  <c:v>501</c:v>
                </c:pt>
                <c:pt idx="200">
                  <c:v>500</c:v>
                </c:pt>
                <c:pt idx="201">
                  <c:v>499</c:v>
                </c:pt>
                <c:pt idx="202">
                  <c:v>498</c:v>
                </c:pt>
                <c:pt idx="203">
                  <c:v>497</c:v>
                </c:pt>
                <c:pt idx="204">
                  <c:v>496</c:v>
                </c:pt>
                <c:pt idx="205">
                  <c:v>495</c:v>
                </c:pt>
                <c:pt idx="206">
                  <c:v>494</c:v>
                </c:pt>
                <c:pt idx="207">
                  <c:v>493</c:v>
                </c:pt>
                <c:pt idx="208">
                  <c:v>492</c:v>
                </c:pt>
                <c:pt idx="209">
                  <c:v>491</c:v>
                </c:pt>
                <c:pt idx="210">
                  <c:v>490</c:v>
                </c:pt>
                <c:pt idx="211">
                  <c:v>489</c:v>
                </c:pt>
                <c:pt idx="212">
                  <c:v>488</c:v>
                </c:pt>
                <c:pt idx="213">
                  <c:v>487</c:v>
                </c:pt>
                <c:pt idx="214">
                  <c:v>486</c:v>
                </c:pt>
                <c:pt idx="215">
                  <c:v>485</c:v>
                </c:pt>
                <c:pt idx="216">
                  <c:v>484</c:v>
                </c:pt>
                <c:pt idx="217">
                  <c:v>483</c:v>
                </c:pt>
                <c:pt idx="218">
                  <c:v>482</c:v>
                </c:pt>
                <c:pt idx="219">
                  <c:v>481</c:v>
                </c:pt>
                <c:pt idx="220">
                  <c:v>480</c:v>
                </c:pt>
                <c:pt idx="221">
                  <c:v>479</c:v>
                </c:pt>
                <c:pt idx="222">
                  <c:v>478</c:v>
                </c:pt>
                <c:pt idx="223">
                  <c:v>477</c:v>
                </c:pt>
                <c:pt idx="224">
                  <c:v>476</c:v>
                </c:pt>
                <c:pt idx="225">
                  <c:v>475</c:v>
                </c:pt>
                <c:pt idx="226">
                  <c:v>474</c:v>
                </c:pt>
                <c:pt idx="227">
                  <c:v>473</c:v>
                </c:pt>
                <c:pt idx="228">
                  <c:v>472</c:v>
                </c:pt>
                <c:pt idx="229">
                  <c:v>471</c:v>
                </c:pt>
                <c:pt idx="230">
                  <c:v>470</c:v>
                </c:pt>
                <c:pt idx="231">
                  <c:v>469</c:v>
                </c:pt>
                <c:pt idx="232">
                  <c:v>468</c:v>
                </c:pt>
                <c:pt idx="233">
                  <c:v>467</c:v>
                </c:pt>
                <c:pt idx="234">
                  <c:v>466</c:v>
                </c:pt>
                <c:pt idx="235">
                  <c:v>465</c:v>
                </c:pt>
                <c:pt idx="236">
                  <c:v>464</c:v>
                </c:pt>
                <c:pt idx="237">
                  <c:v>463</c:v>
                </c:pt>
                <c:pt idx="238">
                  <c:v>462</c:v>
                </c:pt>
                <c:pt idx="239">
                  <c:v>461</c:v>
                </c:pt>
                <c:pt idx="240">
                  <c:v>460</c:v>
                </c:pt>
                <c:pt idx="241">
                  <c:v>459</c:v>
                </c:pt>
                <c:pt idx="242">
                  <c:v>458</c:v>
                </c:pt>
                <c:pt idx="243">
                  <c:v>457</c:v>
                </c:pt>
                <c:pt idx="244">
                  <c:v>456</c:v>
                </c:pt>
                <c:pt idx="245">
                  <c:v>455</c:v>
                </c:pt>
                <c:pt idx="246">
                  <c:v>454</c:v>
                </c:pt>
                <c:pt idx="247">
                  <c:v>453</c:v>
                </c:pt>
                <c:pt idx="248">
                  <c:v>452</c:v>
                </c:pt>
                <c:pt idx="249">
                  <c:v>451</c:v>
                </c:pt>
                <c:pt idx="250">
                  <c:v>450</c:v>
                </c:pt>
                <c:pt idx="251">
                  <c:v>449</c:v>
                </c:pt>
                <c:pt idx="252">
                  <c:v>448</c:v>
                </c:pt>
                <c:pt idx="253">
                  <c:v>447</c:v>
                </c:pt>
                <c:pt idx="254">
                  <c:v>446</c:v>
                </c:pt>
                <c:pt idx="255">
                  <c:v>445</c:v>
                </c:pt>
                <c:pt idx="256">
                  <c:v>444</c:v>
                </c:pt>
                <c:pt idx="257">
                  <c:v>443</c:v>
                </c:pt>
                <c:pt idx="258">
                  <c:v>442</c:v>
                </c:pt>
                <c:pt idx="259">
                  <c:v>441</c:v>
                </c:pt>
                <c:pt idx="260">
                  <c:v>440</c:v>
                </c:pt>
                <c:pt idx="261">
                  <c:v>439</c:v>
                </c:pt>
                <c:pt idx="262">
                  <c:v>438</c:v>
                </c:pt>
                <c:pt idx="263">
                  <c:v>437</c:v>
                </c:pt>
                <c:pt idx="264">
                  <c:v>436</c:v>
                </c:pt>
                <c:pt idx="265">
                  <c:v>435</c:v>
                </c:pt>
                <c:pt idx="266">
                  <c:v>434</c:v>
                </c:pt>
                <c:pt idx="267">
                  <c:v>433</c:v>
                </c:pt>
                <c:pt idx="268">
                  <c:v>432</c:v>
                </c:pt>
                <c:pt idx="269">
                  <c:v>431</c:v>
                </c:pt>
                <c:pt idx="270">
                  <c:v>430</c:v>
                </c:pt>
                <c:pt idx="271">
                  <c:v>429</c:v>
                </c:pt>
                <c:pt idx="272">
                  <c:v>428</c:v>
                </c:pt>
                <c:pt idx="273">
                  <c:v>427</c:v>
                </c:pt>
                <c:pt idx="274">
                  <c:v>426</c:v>
                </c:pt>
                <c:pt idx="275">
                  <c:v>425</c:v>
                </c:pt>
                <c:pt idx="276">
                  <c:v>424</c:v>
                </c:pt>
                <c:pt idx="277">
                  <c:v>423</c:v>
                </c:pt>
                <c:pt idx="278">
                  <c:v>422</c:v>
                </c:pt>
                <c:pt idx="279">
                  <c:v>421</c:v>
                </c:pt>
                <c:pt idx="280">
                  <c:v>420</c:v>
                </c:pt>
                <c:pt idx="281">
                  <c:v>419</c:v>
                </c:pt>
                <c:pt idx="282">
                  <c:v>418</c:v>
                </c:pt>
                <c:pt idx="283">
                  <c:v>417</c:v>
                </c:pt>
                <c:pt idx="284">
                  <c:v>416</c:v>
                </c:pt>
                <c:pt idx="285">
                  <c:v>415</c:v>
                </c:pt>
                <c:pt idx="286">
                  <c:v>414</c:v>
                </c:pt>
                <c:pt idx="287">
                  <c:v>413</c:v>
                </c:pt>
                <c:pt idx="288">
                  <c:v>412</c:v>
                </c:pt>
                <c:pt idx="289">
                  <c:v>411</c:v>
                </c:pt>
                <c:pt idx="290">
                  <c:v>410</c:v>
                </c:pt>
                <c:pt idx="291">
                  <c:v>409</c:v>
                </c:pt>
                <c:pt idx="292">
                  <c:v>408</c:v>
                </c:pt>
                <c:pt idx="293">
                  <c:v>407</c:v>
                </c:pt>
                <c:pt idx="294">
                  <c:v>406</c:v>
                </c:pt>
                <c:pt idx="295">
                  <c:v>405</c:v>
                </c:pt>
                <c:pt idx="296">
                  <c:v>404</c:v>
                </c:pt>
                <c:pt idx="297">
                  <c:v>403</c:v>
                </c:pt>
                <c:pt idx="298">
                  <c:v>402</c:v>
                </c:pt>
                <c:pt idx="299">
                  <c:v>401</c:v>
                </c:pt>
                <c:pt idx="300">
                  <c:v>400</c:v>
                </c:pt>
                <c:pt idx="301">
                  <c:v>399</c:v>
                </c:pt>
                <c:pt idx="302">
                  <c:v>398</c:v>
                </c:pt>
                <c:pt idx="303">
                  <c:v>397</c:v>
                </c:pt>
                <c:pt idx="304">
                  <c:v>396</c:v>
                </c:pt>
                <c:pt idx="305">
                  <c:v>395</c:v>
                </c:pt>
                <c:pt idx="306">
                  <c:v>394</c:v>
                </c:pt>
                <c:pt idx="307">
                  <c:v>393</c:v>
                </c:pt>
                <c:pt idx="308">
                  <c:v>392</c:v>
                </c:pt>
                <c:pt idx="309">
                  <c:v>391</c:v>
                </c:pt>
                <c:pt idx="310">
                  <c:v>390</c:v>
                </c:pt>
                <c:pt idx="311">
                  <c:v>389</c:v>
                </c:pt>
                <c:pt idx="312">
                  <c:v>388</c:v>
                </c:pt>
                <c:pt idx="313">
                  <c:v>387</c:v>
                </c:pt>
                <c:pt idx="314">
                  <c:v>386</c:v>
                </c:pt>
                <c:pt idx="315">
                  <c:v>385</c:v>
                </c:pt>
                <c:pt idx="316">
                  <c:v>384</c:v>
                </c:pt>
                <c:pt idx="317">
                  <c:v>383</c:v>
                </c:pt>
                <c:pt idx="318">
                  <c:v>382</c:v>
                </c:pt>
                <c:pt idx="319">
                  <c:v>381</c:v>
                </c:pt>
                <c:pt idx="320">
                  <c:v>380</c:v>
                </c:pt>
                <c:pt idx="321">
                  <c:v>379</c:v>
                </c:pt>
                <c:pt idx="322">
                  <c:v>378</c:v>
                </c:pt>
                <c:pt idx="323">
                  <c:v>377</c:v>
                </c:pt>
                <c:pt idx="324">
                  <c:v>376</c:v>
                </c:pt>
                <c:pt idx="325">
                  <c:v>375</c:v>
                </c:pt>
                <c:pt idx="326">
                  <c:v>374</c:v>
                </c:pt>
                <c:pt idx="327">
                  <c:v>373</c:v>
                </c:pt>
                <c:pt idx="328">
                  <c:v>372</c:v>
                </c:pt>
                <c:pt idx="329">
                  <c:v>371</c:v>
                </c:pt>
                <c:pt idx="330">
                  <c:v>370</c:v>
                </c:pt>
                <c:pt idx="331">
                  <c:v>369</c:v>
                </c:pt>
                <c:pt idx="332">
                  <c:v>368</c:v>
                </c:pt>
                <c:pt idx="333">
                  <c:v>367</c:v>
                </c:pt>
                <c:pt idx="334">
                  <c:v>366</c:v>
                </c:pt>
                <c:pt idx="335">
                  <c:v>365</c:v>
                </c:pt>
                <c:pt idx="336">
                  <c:v>364</c:v>
                </c:pt>
                <c:pt idx="337">
                  <c:v>363</c:v>
                </c:pt>
                <c:pt idx="338">
                  <c:v>362</c:v>
                </c:pt>
                <c:pt idx="339">
                  <c:v>361</c:v>
                </c:pt>
                <c:pt idx="340">
                  <c:v>360</c:v>
                </c:pt>
                <c:pt idx="341">
                  <c:v>359</c:v>
                </c:pt>
                <c:pt idx="342">
                  <c:v>358</c:v>
                </c:pt>
                <c:pt idx="343">
                  <c:v>357</c:v>
                </c:pt>
                <c:pt idx="344">
                  <c:v>356</c:v>
                </c:pt>
                <c:pt idx="345">
                  <c:v>355</c:v>
                </c:pt>
                <c:pt idx="346">
                  <c:v>354</c:v>
                </c:pt>
                <c:pt idx="347">
                  <c:v>353</c:v>
                </c:pt>
                <c:pt idx="348">
                  <c:v>352</c:v>
                </c:pt>
                <c:pt idx="349">
                  <c:v>351</c:v>
                </c:pt>
                <c:pt idx="350">
                  <c:v>350</c:v>
                </c:pt>
                <c:pt idx="351">
                  <c:v>349</c:v>
                </c:pt>
                <c:pt idx="352">
                  <c:v>348</c:v>
                </c:pt>
                <c:pt idx="353">
                  <c:v>347</c:v>
                </c:pt>
                <c:pt idx="354">
                  <c:v>346</c:v>
                </c:pt>
                <c:pt idx="355">
                  <c:v>345</c:v>
                </c:pt>
                <c:pt idx="356">
                  <c:v>344</c:v>
                </c:pt>
                <c:pt idx="357">
                  <c:v>343</c:v>
                </c:pt>
                <c:pt idx="358">
                  <c:v>342</c:v>
                </c:pt>
                <c:pt idx="359">
                  <c:v>341</c:v>
                </c:pt>
                <c:pt idx="360">
                  <c:v>340</c:v>
                </c:pt>
                <c:pt idx="361">
                  <c:v>339</c:v>
                </c:pt>
                <c:pt idx="362">
                  <c:v>338</c:v>
                </c:pt>
                <c:pt idx="363">
                  <c:v>337</c:v>
                </c:pt>
                <c:pt idx="364">
                  <c:v>336</c:v>
                </c:pt>
                <c:pt idx="365">
                  <c:v>335</c:v>
                </c:pt>
                <c:pt idx="366">
                  <c:v>334</c:v>
                </c:pt>
                <c:pt idx="367">
                  <c:v>333</c:v>
                </c:pt>
                <c:pt idx="368">
                  <c:v>332</c:v>
                </c:pt>
                <c:pt idx="369">
                  <c:v>331</c:v>
                </c:pt>
                <c:pt idx="370">
                  <c:v>330</c:v>
                </c:pt>
                <c:pt idx="371">
                  <c:v>329</c:v>
                </c:pt>
                <c:pt idx="372">
                  <c:v>328</c:v>
                </c:pt>
                <c:pt idx="373">
                  <c:v>327</c:v>
                </c:pt>
                <c:pt idx="374">
                  <c:v>326</c:v>
                </c:pt>
                <c:pt idx="375">
                  <c:v>325</c:v>
                </c:pt>
                <c:pt idx="376">
                  <c:v>324</c:v>
                </c:pt>
                <c:pt idx="377">
                  <c:v>323</c:v>
                </c:pt>
                <c:pt idx="378">
                  <c:v>322</c:v>
                </c:pt>
                <c:pt idx="379">
                  <c:v>321</c:v>
                </c:pt>
                <c:pt idx="380">
                  <c:v>320</c:v>
                </c:pt>
                <c:pt idx="381">
                  <c:v>319</c:v>
                </c:pt>
                <c:pt idx="382">
                  <c:v>318</c:v>
                </c:pt>
                <c:pt idx="383">
                  <c:v>317</c:v>
                </c:pt>
                <c:pt idx="384">
                  <c:v>316</c:v>
                </c:pt>
                <c:pt idx="385">
                  <c:v>315</c:v>
                </c:pt>
                <c:pt idx="386">
                  <c:v>314</c:v>
                </c:pt>
                <c:pt idx="387">
                  <c:v>313</c:v>
                </c:pt>
                <c:pt idx="388">
                  <c:v>312</c:v>
                </c:pt>
                <c:pt idx="389">
                  <c:v>311</c:v>
                </c:pt>
                <c:pt idx="390">
                  <c:v>310</c:v>
                </c:pt>
                <c:pt idx="391">
                  <c:v>309</c:v>
                </c:pt>
                <c:pt idx="392">
                  <c:v>308</c:v>
                </c:pt>
                <c:pt idx="393">
                  <c:v>307</c:v>
                </c:pt>
                <c:pt idx="394">
                  <c:v>306</c:v>
                </c:pt>
                <c:pt idx="395">
                  <c:v>305</c:v>
                </c:pt>
                <c:pt idx="396">
                  <c:v>304</c:v>
                </c:pt>
                <c:pt idx="397">
                  <c:v>303</c:v>
                </c:pt>
                <c:pt idx="398">
                  <c:v>302</c:v>
                </c:pt>
                <c:pt idx="399">
                  <c:v>301</c:v>
                </c:pt>
                <c:pt idx="400">
                  <c:v>300</c:v>
                </c:pt>
                <c:pt idx="401">
                  <c:v>299</c:v>
                </c:pt>
                <c:pt idx="402">
                  <c:v>298</c:v>
                </c:pt>
                <c:pt idx="403">
                  <c:v>297</c:v>
                </c:pt>
                <c:pt idx="404">
                  <c:v>296</c:v>
                </c:pt>
                <c:pt idx="405">
                  <c:v>295</c:v>
                </c:pt>
                <c:pt idx="406">
                  <c:v>294</c:v>
                </c:pt>
                <c:pt idx="407">
                  <c:v>293</c:v>
                </c:pt>
                <c:pt idx="408">
                  <c:v>292</c:v>
                </c:pt>
                <c:pt idx="409">
                  <c:v>291</c:v>
                </c:pt>
                <c:pt idx="410">
                  <c:v>290</c:v>
                </c:pt>
                <c:pt idx="411">
                  <c:v>289</c:v>
                </c:pt>
                <c:pt idx="412">
                  <c:v>288</c:v>
                </c:pt>
                <c:pt idx="413">
                  <c:v>287</c:v>
                </c:pt>
                <c:pt idx="414">
                  <c:v>286</c:v>
                </c:pt>
                <c:pt idx="415">
                  <c:v>285</c:v>
                </c:pt>
                <c:pt idx="416">
                  <c:v>284</c:v>
                </c:pt>
                <c:pt idx="417">
                  <c:v>283</c:v>
                </c:pt>
                <c:pt idx="418">
                  <c:v>282</c:v>
                </c:pt>
                <c:pt idx="419">
                  <c:v>281</c:v>
                </c:pt>
                <c:pt idx="420">
                  <c:v>280</c:v>
                </c:pt>
                <c:pt idx="421">
                  <c:v>279</c:v>
                </c:pt>
                <c:pt idx="422">
                  <c:v>278</c:v>
                </c:pt>
                <c:pt idx="423">
                  <c:v>277</c:v>
                </c:pt>
                <c:pt idx="424">
                  <c:v>276</c:v>
                </c:pt>
                <c:pt idx="425">
                  <c:v>275</c:v>
                </c:pt>
                <c:pt idx="426">
                  <c:v>274</c:v>
                </c:pt>
                <c:pt idx="427">
                  <c:v>273</c:v>
                </c:pt>
                <c:pt idx="428">
                  <c:v>272</c:v>
                </c:pt>
                <c:pt idx="429">
                  <c:v>271</c:v>
                </c:pt>
                <c:pt idx="430">
                  <c:v>270</c:v>
                </c:pt>
                <c:pt idx="431">
                  <c:v>269</c:v>
                </c:pt>
                <c:pt idx="432">
                  <c:v>268</c:v>
                </c:pt>
                <c:pt idx="433">
                  <c:v>267</c:v>
                </c:pt>
                <c:pt idx="434">
                  <c:v>266</c:v>
                </c:pt>
                <c:pt idx="435">
                  <c:v>265</c:v>
                </c:pt>
                <c:pt idx="436">
                  <c:v>264</c:v>
                </c:pt>
                <c:pt idx="437">
                  <c:v>263</c:v>
                </c:pt>
                <c:pt idx="438">
                  <c:v>262</c:v>
                </c:pt>
                <c:pt idx="439">
                  <c:v>261</c:v>
                </c:pt>
                <c:pt idx="440">
                  <c:v>260</c:v>
                </c:pt>
                <c:pt idx="441">
                  <c:v>259</c:v>
                </c:pt>
                <c:pt idx="442">
                  <c:v>258</c:v>
                </c:pt>
                <c:pt idx="443">
                  <c:v>257</c:v>
                </c:pt>
                <c:pt idx="444">
                  <c:v>256</c:v>
                </c:pt>
                <c:pt idx="445">
                  <c:v>255</c:v>
                </c:pt>
                <c:pt idx="446">
                  <c:v>254</c:v>
                </c:pt>
                <c:pt idx="447">
                  <c:v>253</c:v>
                </c:pt>
                <c:pt idx="448">
                  <c:v>252</c:v>
                </c:pt>
                <c:pt idx="449">
                  <c:v>251</c:v>
                </c:pt>
                <c:pt idx="450">
                  <c:v>250</c:v>
                </c:pt>
                <c:pt idx="451">
                  <c:v>249</c:v>
                </c:pt>
                <c:pt idx="452">
                  <c:v>248</c:v>
                </c:pt>
                <c:pt idx="453">
                  <c:v>247</c:v>
                </c:pt>
                <c:pt idx="454">
                  <c:v>246</c:v>
                </c:pt>
                <c:pt idx="455">
                  <c:v>245</c:v>
                </c:pt>
                <c:pt idx="456">
                  <c:v>244</c:v>
                </c:pt>
                <c:pt idx="457">
                  <c:v>243</c:v>
                </c:pt>
                <c:pt idx="458">
                  <c:v>242</c:v>
                </c:pt>
                <c:pt idx="459">
                  <c:v>241</c:v>
                </c:pt>
                <c:pt idx="460">
                  <c:v>240</c:v>
                </c:pt>
                <c:pt idx="461">
                  <c:v>239</c:v>
                </c:pt>
                <c:pt idx="462">
                  <c:v>238</c:v>
                </c:pt>
                <c:pt idx="463">
                  <c:v>237</c:v>
                </c:pt>
                <c:pt idx="464">
                  <c:v>236</c:v>
                </c:pt>
                <c:pt idx="465">
                  <c:v>235</c:v>
                </c:pt>
                <c:pt idx="466">
                  <c:v>234</c:v>
                </c:pt>
                <c:pt idx="467">
                  <c:v>233</c:v>
                </c:pt>
                <c:pt idx="468">
                  <c:v>232</c:v>
                </c:pt>
                <c:pt idx="469">
                  <c:v>231</c:v>
                </c:pt>
                <c:pt idx="470">
                  <c:v>230</c:v>
                </c:pt>
                <c:pt idx="471">
                  <c:v>229</c:v>
                </c:pt>
                <c:pt idx="472">
                  <c:v>228</c:v>
                </c:pt>
                <c:pt idx="473">
                  <c:v>227</c:v>
                </c:pt>
                <c:pt idx="474">
                  <c:v>226</c:v>
                </c:pt>
                <c:pt idx="475">
                  <c:v>225</c:v>
                </c:pt>
                <c:pt idx="476">
                  <c:v>224</c:v>
                </c:pt>
                <c:pt idx="477">
                  <c:v>223</c:v>
                </c:pt>
                <c:pt idx="478">
                  <c:v>222</c:v>
                </c:pt>
                <c:pt idx="479">
                  <c:v>221</c:v>
                </c:pt>
                <c:pt idx="480">
                  <c:v>220</c:v>
                </c:pt>
                <c:pt idx="481">
                  <c:v>219</c:v>
                </c:pt>
                <c:pt idx="482">
                  <c:v>218</c:v>
                </c:pt>
                <c:pt idx="483">
                  <c:v>217</c:v>
                </c:pt>
                <c:pt idx="484">
                  <c:v>216</c:v>
                </c:pt>
                <c:pt idx="485">
                  <c:v>215</c:v>
                </c:pt>
                <c:pt idx="486">
                  <c:v>214</c:v>
                </c:pt>
                <c:pt idx="487">
                  <c:v>213</c:v>
                </c:pt>
                <c:pt idx="488">
                  <c:v>212</c:v>
                </c:pt>
                <c:pt idx="489">
                  <c:v>211</c:v>
                </c:pt>
                <c:pt idx="490">
                  <c:v>210</c:v>
                </c:pt>
                <c:pt idx="491">
                  <c:v>209</c:v>
                </c:pt>
                <c:pt idx="492">
                  <c:v>208</c:v>
                </c:pt>
                <c:pt idx="493">
                  <c:v>207</c:v>
                </c:pt>
                <c:pt idx="494">
                  <c:v>206</c:v>
                </c:pt>
                <c:pt idx="495">
                  <c:v>205</c:v>
                </c:pt>
                <c:pt idx="496">
                  <c:v>204</c:v>
                </c:pt>
                <c:pt idx="497">
                  <c:v>203</c:v>
                </c:pt>
                <c:pt idx="498">
                  <c:v>202</c:v>
                </c:pt>
                <c:pt idx="499">
                  <c:v>201</c:v>
                </c:pt>
                <c:pt idx="500">
                  <c:v>200</c:v>
                </c:pt>
                <c:pt idx="501">
                  <c:v>199</c:v>
                </c:pt>
                <c:pt idx="502">
                  <c:v>198</c:v>
                </c:pt>
                <c:pt idx="503">
                  <c:v>197</c:v>
                </c:pt>
                <c:pt idx="504">
                  <c:v>196</c:v>
                </c:pt>
                <c:pt idx="505">
                  <c:v>195</c:v>
                </c:pt>
                <c:pt idx="506">
                  <c:v>194</c:v>
                </c:pt>
                <c:pt idx="507">
                  <c:v>193</c:v>
                </c:pt>
                <c:pt idx="508">
                  <c:v>192</c:v>
                </c:pt>
                <c:pt idx="509">
                  <c:v>191</c:v>
                </c:pt>
                <c:pt idx="510">
                  <c:v>190</c:v>
                </c:pt>
              </c:numCache>
            </c:numRef>
          </c:xVal>
          <c:yVal>
            <c:numRef>
              <c:f>'Total Monomer Absortivity'!$AJ$3:$AJ$513</c:f>
              <c:numCache>
                <c:formatCode>General</c:formatCode>
                <c:ptCount val="51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-2.4120000000000001E-3</c:v>
                </c:pt>
                <c:pt idx="29">
                  <c:v>-2.4120000000000001E-3</c:v>
                </c:pt>
                <c:pt idx="30">
                  <c:v>-2.4120000000000001E-3</c:v>
                </c:pt>
                <c:pt idx="31">
                  <c:v>-2.4120000000000001E-3</c:v>
                </c:pt>
                <c:pt idx="32">
                  <c:v>-2.4120000000000001E-3</c:v>
                </c:pt>
                <c:pt idx="33">
                  <c:v>-2.4120000000000001E-3</c:v>
                </c:pt>
                <c:pt idx="34">
                  <c:v>-2.4120000000000001E-3</c:v>
                </c:pt>
                <c:pt idx="35">
                  <c:v>-2.4120000000000001E-3</c:v>
                </c:pt>
                <c:pt idx="36">
                  <c:v>-2.4120000000000001E-3</c:v>
                </c:pt>
                <c:pt idx="37">
                  <c:v>-2.4120000000000001E-3</c:v>
                </c:pt>
                <c:pt idx="38">
                  <c:v>-2.4120000000000001E-3</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2.4119999999999979E-3</c:v>
                </c:pt>
                <c:pt idx="57">
                  <c:v>0</c:v>
                </c:pt>
                <c:pt idx="58">
                  <c:v>2.4119999999999979E-3</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2.4119999999999979E-3</c:v>
                </c:pt>
                <c:pt idx="80">
                  <c:v>2.4119999999999979E-3</c:v>
                </c:pt>
                <c:pt idx="81">
                  <c:v>2.4119999999999979E-3</c:v>
                </c:pt>
                <c:pt idx="82">
                  <c:v>2.4119999999999979E-3</c:v>
                </c:pt>
                <c:pt idx="83">
                  <c:v>2.4119999999999979E-3</c:v>
                </c:pt>
                <c:pt idx="84">
                  <c:v>2.4119999999999979E-3</c:v>
                </c:pt>
                <c:pt idx="85">
                  <c:v>2.4119999999999979E-3</c:v>
                </c:pt>
                <c:pt idx="86">
                  <c:v>2.4119999999999979E-3</c:v>
                </c:pt>
                <c:pt idx="87">
                  <c:v>2.4119999999999979E-3</c:v>
                </c:pt>
                <c:pt idx="88">
                  <c:v>2.4119999999999979E-3</c:v>
                </c:pt>
                <c:pt idx="89">
                  <c:v>2.4119999999999979E-3</c:v>
                </c:pt>
                <c:pt idx="90">
                  <c:v>2.4119999999999979E-3</c:v>
                </c:pt>
                <c:pt idx="91">
                  <c:v>2.4119999999999979E-3</c:v>
                </c:pt>
                <c:pt idx="92">
                  <c:v>2.4119999999999979E-3</c:v>
                </c:pt>
                <c:pt idx="93">
                  <c:v>2.4119999999999979E-3</c:v>
                </c:pt>
                <c:pt idx="94">
                  <c:v>2.4119999999999979E-3</c:v>
                </c:pt>
                <c:pt idx="95">
                  <c:v>2.4119999999999979E-3</c:v>
                </c:pt>
                <c:pt idx="96">
                  <c:v>2.4119999999999979E-3</c:v>
                </c:pt>
                <c:pt idx="97">
                  <c:v>2.4119999999999979E-3</c:v>
                </c:pt>
                <c:pt idx="98">
                  <c:v>2.4119999999999979E-3</c:v>
                </c:pt>
                <c:pt idx="99">
                  <c:v>2.4119999999999979E-3</c:v>
                </c:pt>
                <c:pt idx="100">
                  <c:v>2.4119999999999979E-3</c:v>
                </c:pt>
                <c:pt idx="101">
                  <c:v>2.4119999999999979E-3</c:v>
                </c:pt>
                <c:pt idx="102">
                  <c:v>2.4119999999999979E-3</c:v>
                </c:pt>
                <c:pt idx="103">
                  <c:v>2.4119999999999979E-3</c:v>
                </c:pt>
                <c:pt idx="104">
                  <c:v>2.4119999999999979E-3</c:v>
                </c:pt>
                <c:pt idx="105">
                  <c:v>2.4119999999999979E-3</c:v>
                </c:pt>
                <c:pt idx="106">
                  <c:v>2.4119999999999979E-3</c:v>
                </c:pt>
                <c:pt idx="107">
                  <c:v>2.4119999999999979E-3</c:v>
                </c:pt>
                <c:pt idx="108">
                  <c:v>2.4119999999999979E-3</c:v>
                </c:pt>
                <c:pt idx="109">
                  <c:v>2.4119999999999979E-3</c:v>
                </c:pt>
                <c:pt idx="110">
                  <c:v>2.4119999999999979E-3</c:v>
                </c:pt>
                <c:pt idx="111">
                  <c:v>2.4119999999999979E-3</c:v>
                </c:pt>
                <c:pt idx="112">
                  <c:v>2.4119999999999979E-3</c:v>
                </c:pt>
                <c:pt idx="113">
                  <c:v>2.4119999999999979E-3</c:v>
                </c:pt>
                <c:pt idx="114">
                  <c:v>2.4119999999999979E-3</c:v>
                </c:pt>
                <c:pt idx="115">
                  <c:v>2.4119999999999979E-3</c:v>
                </c:pt>
                <c:pt idx="116">
                  <c:v>2.4119999999999979E-3</c:v>
                </c:pt>
                <c:pt idx="117">
                  <c:v>2.4119999999999979E-3</c:v>
                </c:pt>
                <c:pt idx="118">
                  <c:v>2.4119999999999979E-3</c:v>
                </c:pt>
                <c:pt idx="119">
                  <c:v>2.4119999999999979E-3</c:v>
                </c:pt>
                <c:pt idx="120">
                  <c:v>2.4119999999999979E-3</c:v>
                </c:pt>
                <c:pt idx="121">
                  <c:v>2.4119999999999979E-3</c:v>
                </c:pt>
                <c:pt idx="122">
                  <c:v>2.4119999999999979E-3</c:v>
                </c:pt>
                <c:pt idx="123">
                  <c:v>2.4119999999999979E-3</c:v>
                </c:pt>
                <c:pt idx="124">
                  <c:v>2.4119999999999979E-3</c:v>
                </c:pt>
                <c:pt idx="125">
                  <c:v>4.8240000000000002E-3</c:v>
                </c:pt>
                <c:pt idx="126">
                  <c:v>4.8240000000000002E-3</c:v>
                </c:pt>
                <c:pt idx="127">
                  <c:v>4.8240000000000002E-3</c:v>
                </c:pt>
                <c:pt idx="128">
                  <c:v>4.8240000000000002E-3</c:v>
                </c:pt>
                <c:pt idx="129">
                  <c:v>4.8240000000000002E-3</c:v>
                </c:pt>
                <c:pt idx="130">
                  <c:v>4.8240000000000002E-3</c:v>
                </c:pt>
                <c:pt idx="131">
                  <c:v>4.8240000000000002E-3</c:v>
                </c:pt>
                <c:pt idx="132">
                  <c:v>4.8240000000000002E-3</c:v>
                </c:pt>
                <c:pt idx="133">
                  <c:v>4.8240000000000002E-3</c:v>
                </c:pt>
                <c:pt idx="134">
                  <c:v>4.8240000000000002E-3</c:v>
                </c:pt>
                <c:pt idx="135">
                  <c:v>4.8240000000000002E-3</c:v>
                </c:pt>
                <c:pt idx="136">
                  <c:v>4.8240000000000002E-3</c:v>
                </c:pt>
                <c:pt idx="137">
                  <c:v>4.8240000000000002E-3</c:v>
                </c:pt>
                <c:pt idx="138">
                  <c:v>4.8240000000000002E-3</c:v>
                </c:pt>
                <c:pt idx="139">
                  <c:v>4.8240000000000002E-3</c:v>
                </c:pt>
                <c:pt idx="140">
                  <c:v>4.8240000000000002E-3</c:v>
                </c:pt>
                <c:pt idx="141">
                  <c:v>4.8240000000000002E-3</c:v>
                </c:pt>
                <c:pt idx="142">
                  <c:v>4.8240000000000002E-3</c:v>
                </c:pt>
                <c:pt idx="143">
                  <c:v>4.8240000000000002E-3</c:v>
                </c:pt>
                <c:pt idx="144">
                  <c:v>4.8240000000000002E-3</c:v>
                </c:pt>
                <c:pt idx="145">
                  <c:v>4.8240000000000002E-3</c:v>
                </c:pt>
                <c:pt idx="146">
                  <c:v>4.8240000000000002E-3</c:v>
                </c:pt>
                <c:pt idx="147">
                  <c:v>4.8240000000000002E-3</c:v>
                </c:pt>
                <c:pt idx="148">
                  <c:v>4.8240000000000002E-3</c:v>
                </c:pt>
                <c:pt idx="149">
                  <c:v>4.8240000000000002E-3</c:v>
                </c:pt>
                <c:pt idx="150">
                  <c:v>4.8240000000000002E-3</c:v>
                </c:pt>
                <c:pt idx="151">
                  <c:v>4.8240000000000002E-3</c:v>
                </c:pt>
                <c:pt idx="152">
                  <c:v>4.8240000000000002E-3</c:v>
                </c:pt>
                <c:pt idx="153">
                  <c:v>4.8240000000000002E-3</c:v>
                </c:pt>
                <c:pt idx="154">
                  <c:v>4.8240000000000002E-3</c:v>
                </c:pt>
                <c:pt idx="155">
                  <c:v>4.8240000000000002E-3</c:v>
                </c:pt>
                <c:pt idx="156">
                  <c:v>4.8240000000000002E-3</c:v>
                </c:pt>
                <c:pt idx="157">
                  <c:v>4.8240000000000002E-3</c:v>
                </c:pt>
                <c:pt idx="158">
                  <c:v>4.8240000000000002E-3</c:v>
                </c:pt>
                <c:pt idx="159">
                  <c:v>4.8240000000000002E-3</c:v>
                </c:pt>
                <c:pt idx="160">
                  <c:v>4.8240000000000002E-3</c:v>
                </c:pt>
                <c:pt idx="161">
                  <c:v>4.8240000000000002E-3</c:v>
                </c:pt>
                <c:pt idx="162">
                  <c:v>7.2359999999999976E-3</c:v>
                </c:pt>
                <c:pt idx="163">
                  <c:v>7.2359999999999976E-3</c:v>
                </c:pt>
                <c:pt idx="164">
                  <c:v>7.2359999999999976E-3</c:v>
                </c:pt>
                <c:pt idx="165">
                  <c:v>7.2359999999999976E-3</c:v>
                </c:pt>
                <c:pt idx="166">
                  <c:v>7.2359999999999976E-3</c:v>
                </c:pt>
                <c:pt idx="167">
                  <c:v>7.2359999999999976E-3</c:v>
                </c:pt>
                <c:pt idx="168">
                  <c:v>7.2359999999999976E-3</c:v>
                </c:pt>
                <c:pt idx="169">
                  <c:v>7.2359999999999976E-3</c:v>
                </c:pt>
                <c:pt idx="170">
                  <c:v>7.2359999999999976E-3</c:v>
                </c:pt>
                <c:pt idx="171">
                  <c:v>7.2359999999999976E-3</c:v>
                </c:pt>
                <c:pt idx="172">
                  <c:v>7.2359999999999976E-3</c:v>
                </c:pt>
                <c:pt idx="173">
                  <c:v>7.2359999999999976E-3</c:v>
                </c:pt>
                <c:pt idx="174">
                  <c:v>7.2359999999999976E-3</c:v>
                </c:pt>
                <c:pt idx="175">
                  <c:v>7.2359999999999976E-3</c:v>
                </c:pt>
                <c:pt idx="176">
                  <c:v>7.2359999999999976E-3</c:v>
                </c:pt>
                <c:pt idx="177">
                  <c:v>7.2359999999999976E-3</c:v>
                </c:pt>
                <c:pt idx="178">
                  <c:v>7.2359999999999976E-3</c:v>
                </c:pt>
                <c:pt idx="179">
                  <c:v>7.2359999999999976E-3</c:v>
                </c:pt>
                <c:pt idx="180">
                  <c:v>7.2359999999999976E-3</c:v>
                </c:pt>
                <c:pt idx="181">
                  <c:v>7.2359999999999976E-3</c:v>
                </c:pt>
                <c:pt idx="182">
                  <c:v>7.2359999999999976E-3</c:v>
                </c:pt>
                <c:pt idx="183">
                  <c:v>7.2359999999999976E-3</c:v>
                </c:pt>
                <c:pt idx="184">
                  <c:v>7.2359999999999976E-3</c:v>
                </c:pt>
                <c:pt idx="185">
                  <c:v>7.2359999999999976E-3</c:v>
                </c:pt>
                <c:pt idx="186">
                  <c:v>7.2359999999999976E-3</c:v>
                </c:pt>
                <c:pt idx="187">
                  <c:v>7.2359999999999976E-3</c:v>
                </c:pt>
                <c:pt idx="188">
                  <c:v>7.2359999999999976E-3</c:v>
                </c:pt>
                <c:pt idx="189">
                  <c:v>7.2359999999999976E-3</c:v>
                </c:pt>
                <c:pt idx="190">
                  <c:v>7.2359999999999976E-3</c:v>
                </c:pt>
                <c:pt idx="191">
                  <c:v>7.2359999999999976E-3</c:v>
                </c:pt>
                <c:pt idx="192">
                  <c:v>7.2359999999999976E-3</c:v>
                </c:pt>
                <c:pt idx="193">
                  <c:v>7.2359999999999976E-3</c:v>
                </c:pt>
                <c:pt idx="194">
                  <c:v>7.2359999999999976E-3</c:v>
                </c:pt>
                <c:pt idx="195">
                  <c:v>7.2359999999999976E-3</c:v>
                </c:pt>
                <c:pt idx="196">
                  <c:v>7.2359999999999976E-3</c:v>
                </c:pt>
                <c:pt idx="197">
                  <c:v>7.2359999999999976E-3</c:v>
                </c:pt>
                <c:pt idx="198">
                  <c:v>7.2359999999999976E-3</c:v>
                </c:pt>
                <c:pt idx="199">
                  <c:v>7.2359999999999976E-3</c:v>
                </c:pt>
                <c:pt idx="200">
                  <c:v>7.2359999999999976E-3</c:v>
                </c:pt>
                <c:pt idx="201">
                  <c:v>7.2359999999999976E-3</c:v>
                </c:pt>
                <c:pt idx="202">
                  <c:v>7.2359999999999976E-3</c:v>
                </c:pt>
                <c:pt idx="203">
                  <c:v>9.6480000000000003E-3</c:v>
                </c:pt>
                <c:pt idx="204">
                  <c:v>9.6480000000000003E-3</c:v>
                </c:pt>
                <c:pt idx="205">
                  <c:v>9.6480000000000003E-3</c:v>
                </c:pt>
                <c:pt idx="206">
                  <c:v>9.6480000000000003E-3</c:v>
                </c:pt>
                <c:pt idx="207">
                  <c:v>9.6480000000000003E-3</c:v>
                </c:pt>
                <c:pt idx="208">
                  <c:v>9.6480000000000003E-3</c:v>
                </c:pt>
                <c:pt idx="209">
                  <c:v>9.6480000000000003E-3</c:v>
                </c:pt>
                <c:pt idx="210">
                  <c:v>9.6480000000000003E-3</c:v>
                </c:pt>
                <c:pt idx="211">
                  <c:v>9.6480000000000003E-3</c:v>
                </c:pt>
                <c:pt idx="212">
                  <c:v>9.6480000000000003E-3</c:v>
                </c:pt>
                <c:pt idx="213">
                  <c:v>9.6480000000000003E-3</c:v>
                </c:pt>
                <c:pt idx="214">
                  <c:v>9.6480000000000003E-3</c:v>
                </c:pt>
                <c:pt idx="215">
                  <c:v>9.6480000000000003E-3</c:v>
                </c:pt>
                <c:pt idx="216">
                  <c:v>9.6480000000000003E-3</c:v>
                </c:pt>
                <c:pt idx="217">
                  <c:v>9.6480000000000003E-3</c:v>
                </c:pt>
                <c:pt idx="218">
                  <c:v>9.6480000000000003E-3</c:v>
                </c:pt>
                <c:pt idx="219">
                  <c:v>9.6480000000000003E-3</c:v>
                </c:pt>
                <c:pt idx="220">
                  <c:v>9.6480000000000003E-3</c:v>
                </c:pt>
                <c:pt idx="221">
                  <c:v>9.6480000000000003E-3</c:v>
                </c:pt>
                <c:pt idx="222">
                  <c:v>9.6480000000000003E-3</c:v>
                </c:pt>
                <c:pt idx="223">
                  <c:v>9.6480000000000003E-3</c:v>
                </c:pt>
                <c:pt idx="224">
                  <c:v>9.6480000000000003E-3</c:v>
                </c:pt>
                <c:pt idx="225">
                  <c:v>9.6480000000000003E-3</c:v>
                </c:pt>
                <c:pt idx="226">
                  <c:v>9.6480000000000003E-3</c:v>
                </c:pt>
                <c:pt idx="227">
                  <c:v>9.6480000000000003E-3</c:v>
                </c:pt>
                <c:pt idx="228">
                  <c:v>9.6480000000000003E-3</c:v>
                </c:pt>
                <c:pt idx="229">
                  <c:v>9.6480000000000003E-3</c:v>
                </c:pt>
                <c:pt idx="230">
                  <c:v>9.6480000000000003E-3</c:v>
                </c:pt>
                <c:pt idx="231">
                  <c:v>9.6480000000000003E-3</c:v>
                </c:pt>
                <c:pt idx="232">
                  <c:v>1.206E-2</c:v>
                </c:pt>
                <c:pt idx="233">
                  <c:v>1.206E-2</c:v>
                </c:pt>
                <c:pt idx="234">
                  <c:v>9.6480000000000003E-3</c:v>
                </c:pt>
                <c:pt idx="235">
                  <c:v>9.6480000000000003E-3</c:v>
                </c:pt>
                <c:pt idx="236">
                  <c:v>9.6480000000000003E-3</c:v>
                </c:pt>
                <c:pt idx="237">
                  <c:v>9.6480000000000003E-3</c:v>
                </c:pt>
                <c:pt idx="238">
                  <c:v>9.6480000000000003E-3</c:v>
                </c:pt>
                <c:pt idx="239">
                  <c:v>9.6480000000000003E-3</c:v>
                </c:pt>
                <c:pt idx="240">
                  <c:v>9.6480000000000003E-3</c:v>
                </c:pt>
                <c:pt idx="241">
                  <c:v>9.6480000000000003E-3</c:v>
                </c:pt>
                <c:pt idx="242">
                  <c:v>9.6480000000000003E-3</c:v>
                </c:pt>
                <c:pt idx="243">
                  <c:v>9.6480000000000003E-3</c:v>
                </c:pt>
                <c:pt idx="244">
                  <c:v>9.6480000000000003E-3</c:v>
                </c:pt>
                <c:pt idx="245">
                  <c:v>9.6480000000000003E-3</c:v>
                </c:pt>
                <c:pt idx="246">
                  <c:v>9.6480000000000003E-3</c:v>
                </c:pt>
                <c:pt idx="247">
                  <c:v>9.6480000000000003E-3</c:v>
                </c:pt>
                <c:pt idx="248">
                  <c:v>9.6480000000000003E-3</c:v>
                </c:pt>
                <c:pt idx="249">
                  <c:v>9.6480000000000003E-3</c:v>
                </c:pt>
                <c:pt idx="250">
                  <c:v>9.6480000000000003E-3</c:v>
                </c:pt>
                <c:pt idx="251">
                  <c:v>7.2359999999999976E-3</c:v>
                </c:pt>
                <c:pt idx="252">
                  <c:v>7.2359999999999976E-3</c:v>
                </c:pt>
                <c:pt idx="253">
                  <c:v>7.2359999999999976E-3</c:v>
                </c:pt>
                <c:pt idx="254">
                  <c:v>9.6480000000000003E-3</c:v>
                </c:pt>
                <c:pt idx="255">
                  <c:v>9.6480000000000003E-3</c:v>
                </c:pt>
                <c:pt idx="256">
                  <c:v>9.6480000000000003E-3</c:v>
                </c:pt>
                <c:pt idx="257">
                  <c:v>9.6480000000000003E-3</c:v>
                </c:pt>
                <c:pt idx="258">
                  <c:v>9.6480000000000003E-3</c:v>
                </c:pt>
                <c:pt idx="259">
                  <c:v>9.6480000000000003E-3</c:v>
                </c:pt>
                <c:pt idx="260">
                  <c:v>9.6480000000000003E-3</c:v>
                </c:pt>
                <c:pt idx="261">
                  <c:v>9.6480000000000003E-3</c:v>
                </c:pt>
                <c:pt idx="262">
                  <c:v>9.6480000000000003E-3</c:v>
                </c:pt>
                <c:pt idx="263">
                  <c:v>9.6480000000000003E-3</c:v>
                </c:pt>
                <c:pt idx="264">
                  <c:v>9.6480000000000003E-3</c:v>
                </c:pt>
                <c:pt idx="265">
                  <c:v>9.6480000000000003E-3</c:v>
                </c:pt>
                <c:pt idx="266">
                  <c:v>9.6480000000000003E-3</c:v>
                </c:pt>
                <c:pt idx="267">
                  <c:v>1.206E-2</c:v>
                </c:pt>
                <c:pt idx="268">
                  <c:v>1.206E-2</c:v>
                </c:pt>
                <c:pt idx="269">
                  <c:v>1.206E-2</c:v>
                </c:pt>
                <c:pt idx="270">
                  <c:v>1.206E-2</c:v>
                </c:pt>
                <c:pt idx="271">
                  <c:v>1.206E-2</c:v>
                </c:pt>
                <c:pt idx="272">
                  <c:v>1.206E-2</c:v>
                </c:pt>
                <c:pt idx="273">
                  <c:v>1.206E-2</c:v>
                </c:pt>
                <c:pt idx="274">
                  <c:v>1.206E-2</c:v>
                </c:pt>
                <c:pt idx="275">
                  <c:v>1.206E-2</c:v>
                </c:pt>
                <c:pt idx="276">
                  <c:v>1.206E-2</c:v>
                </c:pt>
                <c:pt idx="277">
                  <c:v>1.4471999999999999E-2</c:v>
                </c:pt>
                <c:pt idx="278">
                  <c:v>1.4471999999999999E-2</c:v>
                </c:pt>
                <c:pt idx="279">
                  <c:v>1.4471999999999999E-2</c:v>
                </c:pt>
                <c:pt idx="280">
                  <c:v>1.4471999999999999E-2</c:v>
                </c:pt>
                <c:pt idx="281">
                  <c:v>1.4471999999999999E-2</c:v>
                </c:pt>
                <c:pt idx="282">
                  <c:v>1.4471999999999999E-2</c:v>
                </c:pt>
                <c:pt idx="283">
                  <c:v>1.4471999999999999E-2</c:v>
                </c:pt>
                <c:pt idx="284">
                  <c:v>1.4471999999999999E-2</c:v>
                </c:pt>
                <c:pt idx="285">
                  <c:v>1.4471999999999999E-2</c:v>
                </c:pt>
                <c:pt idx="286">
                  <c:v>1.4471999999999999E-2</c:v>
                </c:pt>
                <c:pt idx="287">
                  <c:v>1.4471999999999999E-2</c:v>
                </c:pt>
                <c:pt idx="288">
                  <c:v>1.4471999999999999E-2</c:v>
                </c:pt>
                <c:pt idx="289">
                  <c:v>1.6883999999999996E-2</c:v>
                </c:pt>
                <c:pt idx="290">
                  <c:v>1.6883999999999996E-2</c:v>
                </c:pt>
                <c:pt idx="291">
                  <c:v>1.6883999999999996E-2</c:v>
                </c:pt>
                <c:pt idx="292">
                  <c:v>1.6883999999999996E-2</c:v>
                </c:pt>
                <c:pt idx="293">
                  <c:v>1.6883999999999996E-2</c:v>
                </c:pt>
                <c:pt idx="294">
                  <c:v>1.6883999999999996E-2</c:v>
                </c:pt>
                <c:pt idx="295">
                  <c:v>1.6883999999999996E-2</c:v>
                </c:pt>
                <c:pt idx="296">
                  <c:v>1.6883999999999996E-2</c:v>
                </c:pt>
                <c:pt idx="297">
                  <c:v>1.6883999999999996E-2</c:v>
                </c:pt>
                <c:pt idx="298">
                  <c:v>1.6883999999999996E-2</c:v>
                </c:pt>
                <c:pt idx="299">
                  <c:v>1.9296000000000001E-2</c:v>
                </c:pt>
                <c:pt idx="300">
                  <c:v>1.9296000000000001E-2</c:v>
                </c:pt>
                <c:pt idx="301">
                  <c:v>1.9296000000000001E-2</c:v>
                </c:pt>
                <c:pt idx="302">
                  <c:v>1.9296000000000001E-2</c:v>
                </c:pt>
                <c:pt idx="303">
                  <c:v>1.9296000000000001E-2</c:v>
                </c:pt>
                <c:pt idx="304">
                  <c:v>1.9296000000000001E-2</c:v>
                </c:pt>
                <c:pt idx="305">
                  <c:v>1.9296000000000001E-2</c:v>
                </c:pt>
                <c:pt idx="306">
                  <c:v>1.9296000000000001E-2</c:v>
                </c:pt>
                <c:pt idx="307">
                  <c:v>1.9296000000000001E-2</c:v>
                </c:pt>
                <c:pt idx="308">
                  <c:v>2.1708000000000002E-2</c:v>
                </c:pt>
                <c:pt idx="309">
                  <c:v>2.1708000000000002E-2</c:v>
                </c:pt>
                <c:pt idx="310">
                  <c:v>2.1708000000000002E-2</c:v>
                </c:pt>
                <c:pt idx="311">
                  <c:v>2.1708000000000002E-2</c:v>
                </c:pt>
                <c:pt idx="312">
                  <c:v>2.1708000000000002E-2</c:v>
                </c:pt>
                <c:pt idx="313">
                  <c:v>2.1708000000000002E-2</c:v>
                </c:pt>
                <c:pt idx="314">
                  <c:v>2.1708000000000002E-2</c:v>
                </c:pt>
                <c:pt idx="315">
                  <c:v>2.1708000000000002E-2</c:v>
                </c:pt>
                <c:pt idx="316">
                  <c:v>2.1708000000000002E-2</c:v>
                </c:pt>
                <c:pt idx="317">
                  <c:v>2.1708000000000002E-2</c:v>
                </c:pt>
                <c:pt idx="318">
                  <c:v>2.4119999999999999E-2</c:v>
                </c:pt>
                <c:pt idx="319">
                  <c:v>2.4119999999999999E-2</c:v>
                </c:pt>
                <c:pt idx="320">
                  <c:v>2.4119999999999999E-2</c:v>
                </c:pt>
                <c:pt idx="321">
                  <c:v>2.4119999999999999E-2</c:v>
                </c:pt>
                <c:pt idx="322">
                  <c:v>2.4119999999999999E-2</c:v>
                </c:pt>
                <c:pt idx="323">
                  <c:v>2.6531999999999997E-2</c:v>
                </c:pt>
                <c:pt idx="324">
                  <c:v>2.6531999999999997E-2</c:v>
                </c:pt>
                <c:pt idx="325">
                  <c:v>2.6531999999999997E-2</c:v>
                </c:pt>
                <c:pt idx="326">
                  <c:v>2.6531999999999997E-2</c:v>
                </c:pt>
                <c:pt idx="327">
                  <c:v>2.6531999999999997E-2</c:v>
                </c:pt>
                <c:pt idx="328">
                  <c:v>2.6531999999999997E-2</c:v>
                </c:pt>
                <c:pt idx="329">
                  <c:v>2.8943999999999998E-2</c:v>
                </c:pt>
                <c:pt idx="330">
                  <c:v>2.8943999999999998E-2</c:v>
                </c:pt>
                <c:pt idx="331">
                  <c:v>2.8943999999999998E-2</c:v>
                </c:pt>
                <c:pt idx="332">
                  <c:v>2.8943999999999998E-2</c:v>
                </c:pt>
                <c:pt idx="333">
                  <c:v>2.8943999999999998E-2</c:v>
                </c:pt>
                <c:pt idx="334">
                  <c:v>2.8943999999999998E-2</c:v>
                </c:pt>
                <c:pt idx="335">
                  <c:v>2.8943999999999998E-2</c:v>
                </c:pt>
                <c:pt idx="336">
                  <c:v>3.1356000000000002E-2</c:v>
                </c:pt>
                <c:pt idx="337">
                  <c:v>3.1356000000000002E-2</c:v>
                </c:pt>
                <c:pt idx="338">
                  <c:v>3.1356000000000002E-2</c:v>
                </c:pt>
                <c:pt idx="339">
                  <c:v>2.4119999999999999E-2</c:v>
                </c:pt>
                <c:pt idx="340">
                  <c:v>2.4119999999999999E-2</c:v>
                </c:pt>
                <c:pt idx="341">
                  <c:v>2.4119999999999999E-2</c:v>
                </c:pt>
                <c:pt idx="342">
                  <c:v>2.4119999999999999E-2</c:v>
                </c:pt>
                <c:pt idx="343">
                  <c:v>2.4119999999999999E-2</c:v>
                </c:pt>
                <c:pt idx="344">
                  <c:v>2.4119999999999999E-2</c:v>
                </c:pt>
                <c:pt idx="345">
                  <c:v>2.4119999999999999E-2</c:v>
                </c:pt>
                <c:pt idx="346">
                  <c:v>2.4119999999999999E-2</c:v>
                </c:pt>
                <c:pt idx="347">
                  <c:v>2.4119999999999999E-2</c:v>
                </c:pt>
                <c:pt idx="348">
                  <c:v>2.6531999999999997E-2</c:v>
                </c:pt>
                <c:pt idx="349">
                  <c:v>2.6531999999999997E-2</c:v>
                </c:pt>
                <c:pt idx="350">
                  <c:v>2.6531999999999997E-2</c:v>
                </c:pt>
                <c:pt idx="351">
                  <c:v>2.6531999999999997E-2</c:v>
                </c:pt>
                <c:pt idx="352">
                  <c:v>2.6531999999999997E-2</c:v>
                </c:pt>
                <c:pt idx="353">
                  <c:v>2.6531999999999997E-2</c:v>
                </c:pt>
                <c:pt idx="354">
                  <c:v>2.6531999999999997E-2</c:v>
                </c:pt>
                <c:pt idx="355">
                  <c:v>2.6531999999999997E-2</c:v>
                </c:pt>
                <c:pt idx="356">
                  <c:v>2.6531999999999997E-2</c:v>
                </c:pt>
                <c:pt idx="357">
                  <c:v>2.8943999999999998E-2</c:v>
                </c:pt>
                <c:pt idx="358">
                  <c:v>2.8943999999999998E-2</c:v>
                </c:pt>
                <c:pt idx="359">
                  <c:v>2.8943999999999998E-2</c:v>
                </c:pt>
                <c:pt idx="360">
                  <c:v>2.8943999999999998E-2</c:v>
                </c:pt>
                <c:pt idx="361">
                  <c:v>2.8943999999999998E-2</c:v>
                </c:pt>
                <c:pt idx="362">
                  <c:v>3.1356000000000002E-2</c:v>
                </c:pt>
                <c:pt idx="363">
                  <c:v>3.1356000000000002E-2</c:v>
                </c:pt>
                <c:pt idx="364">
                  <c:v>3.1356000000000002E-2</c:v>
                </c:pt>
                <c:pt idx="365">
                  <c:v>3.1356000000000002E-2</c:v>
                </c:pt>
                <c:pt idx="366">
                  <c:v>3.1356000000000002E-2</c:v>
                </c:pt>
                <c:pt idx="367">
                  <c:v>3.3767999999999992E-2</c:v>
                </c:pt>
                <c:pt idx="368">
                  <c:v>3.3767999999999992E-2</c:v>
                </c:pt>
                <c:pt idx="369">
                  <c:v>3.3767999999999992E-2</c:v>
                </c:pt>
                <c:pt idx="370">
                  <c:v>3.3767999999999992E-2</c:v>
                </c:pt>
                <c:pt idx="371">
                  <c:v>3.6179999999999997E-2</c:v>
                </c:pt>
                <c:pt idx="372">
                  <c:v>3.6179999999999997E-2</c:v>
                </c:pt>
                <c:pt idx="373">
                  <c:v>3.6179999999999997E-2</c:v>
                </c:pt>
                <c:pt idx="374">
                  <c:v>3.6179999999999997E-2</c:v>
                </c:pt>
                <c:pt idx="375">
                  <c:v>3.8592000000000001E-2</c:v>
                </c:pt>
                <c:pt idx="376">
                  <c:v>3.8592000000000001E-2</c:v>
                </c:pt>
                <c:pt idx="377">
                  <c:v>3.8592000000000001E-2</c:v>
                </c:pt>
                <c:pt idx="378">
                  <c:v>3.8592000000000001E-2</c:v>
                </c:pt>
                <c:pt idx="379">
                  <c:v>4.1004000000000006E-2</c:v>
                </c:pt>
                <c:pt idx="380">
                  <c:v>4.1004000000000006E-2</c:v>
                </c:pt>
                <c:pt idx="381">
                  <c:v>4.1004000000000006E-2</c:v>
                </c:pt>
                <c:pt idx="382">
                  <c:v>4.1004000000000006E-2</c:v>
                </c:pt>
                <c:pt idx="383">
                  <c:v>4.3415999999999996E-2</c:v>
                </c:pt>
                <c:pt idx="384">
                  <c:v>4.3415999999999996E-2</c:v>
                </c:pt>
                <c:pt idx="385">
                  <c:v>4.3415999999999996E-2</c:v>
                </c:pt>
                <c:pt idx="386">
                  <c:v>4.5827999999999994E-2</c:v>
                </c:pt>
                <c:pt idx="387">
                  <c:v>4.5827999999999994E-2</c:v>
                </c:pt>
                <c:pt idx="388">
                  <c:v>4.5827999999999994E-2</c:v>
                </c:pt>
                <c:pt idx="389">
                  <c:v>4.8240000000000005E-2</c:v>
                </c:pt>
                <c:pt idx="390">
                  <c:v>4.8240000000000005E-2</c:v>
                </c:pt>
                <c:pt idx="391">
                  <c:v>4.8240000000000005E-2</c:v>
                </c:pt>
                <c:pt idx="392">
                  <c:v>5.0652000000000003E-2</c:v>
                </c:pt>
                <c:pt idx="393">
                  <c:v>5.0652000000000003E-2</c:v>
                </c:pt>
                <c:pt idx="394">
                  <c:v>5.3063999999999993E-2</c:v>
                </c:pt>
                <c:pt idx="395">
                  <c:v>5.3063999999999993E-2</c:v>
                </c:pt>
                <c:pt idx="396">
                  <c:v>5.5475999999999998E-2</c:v>
                </c:pt>
                <c:pt idx="397">
                  <c:v>5.7887999999999995E-2</c:v>
                </c:pt>
                <c:pt idx="398">
                  <c:v>5.7887999999999995E-2</c:v>
                </c:pt>
                <c:pt idx="399">
                  <c:v>6.0300000000000006E-2</c:v>
                </c:pt>
                <c:pt idx="400">
                  <c:v>6.2712000000000004E-2</c:v>
                </c:pt>
                <c:pt idx="401">
                  <c:v>6.5124000000000015E-2</c:v>
                </c:pt>
                <c:pt idx="402">
                  <c:v>6.7535999999999985E-2</c:v>
                </c:pt>
                <c:pt idx="403">
                  <c:v>6.9947999999999996E-2</c:v>
                </c:pt>
                <c:pt idx="404">
                  <c:v>7.7184000000000003E-2</c:v>
                </c:pt>
                <c:pt idx="405">
                  <c:v>7.9596E-2</c:v>
                </c:pt>
                <c:pt idx="406">
                  <c:v>8.4419999999999981E-2</c:v>
                </c:pt>
                <c:pt idx="407">
                  <c:v>8.6831999999999993E-2</c:v>
                </c:pt>
                <c:pt idx="408">
                  <c:v>8.9244000000000004E-2</c:v>
                </c:pt>
                <c:pt idx="409">
                  <c:v>9.4067999999999999E-2</c:v>
                </c:pt>
                <c:pt idx="410">
                  <c:v>9.648000000000001E-2</c:v>
                </c:pt>
                <c:pt idx="411">
                  <c:v>0.10130400000000001</c:v>
                </c:pt>
                <c:pt idx="412">
                  <c:v>0.10371599999999999</c:v>
                </c:pt>
                <c:pt idx="413">
                  <c:v>0.10854</c:v>
                </c:pt>
                <c:pt idx="414">
                  <c:v>0.11336400000000001</c:v>
                </c:pt>
                <c:pt idx="415">
                  <c:v>0.118188</c:v>
                </c:pt>
                <c:pt idx="416">
                  <c:v>0.12301199999999998</c:v>
                </c:pt>
                <c:pt idx="417">
                  <c:v>0.12783600000000001</c:v>
                </c:pt>
                <c:pt idx="418">
                  <c:v>0.13266</c:v>
                </c:pt>
                <c:pt idx="419">
                  <c:v>0.137484</c:v>
                </c:pt>
                <c:pt idx="420">
                  <c:v>0.14471999999999999</c:v>
                </c:pt>
                <c:pt idx="421">
                  <c:v>0.15436800000000001</c:v>
                </c:pt>
                <c:pt idx="422">
                  <c:v>0.16642799999999999</c:v>
                </c:pt>
                <c:pt idx="423">
                  <c:v>0.183312</c:v>
                </c:pt>
                <c:pt idx="424">
                  <c:v>0.209844</c:v>
                </c:pt>
                <c:pt idx="425">
                  <c:v>0.24361200000000002</c:v>
                </c:pt>
                <c:pt idx="426">
                  <c:v>0.28943999999999998</c:v>
                </c:pt>
                <c:pt idx="427">
                  <c:v>0.35697600000000002</c:v>
                </c:pt>
                <c:pt idx="428">
                  <c:v>0.451044</c:v>
                </c:pt>
                <c:pt idx="429">
                  <c:v>0.58852800000000005</c:v>
                </c:pt>
                <c:pt idx="430">
                  <c:v>0.77666400000000002</c:v>
                </c:pt>
                <c:pt idx="431">
                  <c:v>0.98409599999999986</c:v>
                </c:pt>
                <c:pt idx="432">
                  <c:v>1.1432880000000001</c:v>
                </c:pt>
                <c:pt idx="433">
                  <c:v>1.2494159999999999</c:v>
                </c:pt>
                <c:pt idx="434">
                  <c:v>1.372428</c:v>
                </c:pt>
                <c:pt idx="435">
                  <c:v>1.526796</c:v>
                </c:pt>
                <c:pt idx="436">
                  <c:v>1.637748</c:v>
                </c:pt>
                <c:pt idx="437">
                  <c:v>1.7004599999999999</c:v>
                </c:pt>
                <c:pt idx="438">
                  <c:v>1.7752319999999999</c:v>
                </c:pt>
                <c:pt idx="439">
                  <c:v>1.8885959999999999</c:v>
                </c:pt>
                <c:pt idx="440">
                  <c:v>2.0188439999999996</c:v>
                </c:pt>
                <c:pt idx="441">
                  <c:v>2.1322079999999999</c:v>
                </c:pt>
                <c:pt idx="442">
                  <c:v>2.163564</c:v>
                </c:pt>
                <c:pt idx="443">
                  <c:v>2.1008519999999997</c:v>
                </c:pt>
                <c:pt idx="444">
                  <c:v>2.0333159999999997</c:v>
                </c:pt>
                <c:pt idx="445">
                  <c:v>2.0212559999999997</c:v>
                </c:pt>
                <c:pt idx="446">
                  <c:v>2.0598480000000001</c:v>
                </c:pt>
                <c:pt idx="447">
                  <c:v>2.1008519999999997</c:v>
                </c:pt>
                <c:pt idx="448">
                  <c:v>2.0912039999999998</c:v>
                </c:pt>
                <c:pt idx="449">
                  <c:v>2.0357279999999998</c:v>
                </c:pt>
                <c:pt idx="450">
                  <c:v>1.9778399999999998</c:v>
                </c:pt>
                <c:pt idx="451">
                  <c:v>1.9561319999999998</c:v>
                </c:pt>
                <c:pt idx="452">
                  <c:v>1.9585439999999998</c:v>
                </c:pt>
                <c:pt idx="453">
                  <c:v>1.9464839999999997</c:v>
                </c:pt>
                <c:pt idx="454">
                  <c:v>1.9151280000000002</c:v>
                </c:pt>
                <c:pt idx="455">
                  <c:v>1.8813600000000001</c:v>
                </c:pt>
                <c:pt idx="456">
                  <c:v>1.8668879999999999</c:v>
                </c:pt>
                <c:pt idx="457">
                  <c:v>1.871712</c:v>
                </c:pt>
                <c:pt idx="458">
                  <c:v>1.8789480000000001</c:v>
                </c:pt>
                <c:pt idx="459">
                  <c:v>1.8813600000000001</c:v>
                </c:pt>
                <c:pt idx="460">
                  <c:v>1.883772</c:v>
                </c:pt>
                <c:pt idx="461">
                  <c:v>1.9054800000000001</c:v>
                </c:pt>
                <c:pt idx="462">
                  <c:v>1.9488959999999997</c:v>
                </c:pt>
                <c:pt idx="463">
                  <c:v>2.0091959999999998</c:v>
                </c:pt>
                <c:pt idx="464">
                  <c:v>2.083968</c:v>
                </c:pt>
                <c:pt idx="465">
                  <c:v>2.1804479999999997</c:v>
                </c:pt>
                <c:pt idx="466">
                  <c:v>2.3058719999999999</c:v>
                </c:pt>
                <c:pt idx="467">
                  <c:v>2.4771239999999999</c:v>
                </c:pt>
                <c:pt idx="468">
                  <c:v>2.7014399999999994</c:v>
                </c:pt>
                <c:pt idx="469">
                  <c:v>2.9932920000000003</c:v>
                </c:pt>
                <c:pt idx="470">
                  <c:v>3.381624</c:v>
                </c:pt>
                <c:pt idx="471">
                  <c:v>3.9074399999999998</c:v>
                </c:pt>
                <c:pt idx="472">
                  <c:v>4.5948599999999997</c:v>
                </c:pt>
                <c:pt idx="473">
                  <c:v>5.4414720000000001</c:v>
                </c:pt>
                <c:pt idx="474">
                  <c:v>6.3363239999999994</c:v>
                </c:pt>
                <c:pt idx="475">
                  <c:v>6.9779159999999996</c:v>
                </c:pt>
                <c:pt idx="476">
                  <c:v>7.192584000000001</c:v>
                </c:pt>
                <c:pt idx="477">
                  <c:v>7.3083599999999995</c:v>
                </c:pt>
                <c:pt idx="478">
                  <c:v>7.3710719999999998</c:v>
                </c:pt>
                <c:pt idx="479">
                  <c:v>7.3831319999999998</c:v>
                </c:pt>
                <c:pt idx="480">
                  <c:v>7.3855439999999994</c:v>
                </c:pt>
                <c:pt idx="481">
                  <c:v>7.3976040000000003</c:v>
                </c:pt>
                <c:pt idx="482">
                  <c:v>7.346951999999999</c:v>
                </c:pt>
                <c:pt idx="483">
                  <c:v>7.3590120000000008</c:v>
                </c:pt>
                <c:pt idx="484">
                  <c:v>7.3541879999999997</c:v>
                </c:pt>
                <c:pt idx="485">
                  <c:v>7.3204200000000004</c:v>
                </c:pt>
                <c:pt idx="486">
                  <c:v>7.2721800000000005</c:v>
                </c:pt>
                <c:pt idx="487">
                  <c:v>7.2601199999999988</c:v>
                </c:pt>
                <c:pt idx="488">
                  <c:v>7.192584000000001</c:v>
                </c:pt>
                <c:pt idx="489">
                  <c:v>7.0864560000000001</c:v>
                </c:pt>
                <c:pt idx="490">
                  <c:v>7.0213320000000001</c:v>
                </c:pt>
                <c:pt idx="491">
                  <c:v>6.8669640000000003</c:v>
                </c:pt>
                <c:pt idx="492">
                  <c:v>6.7656599999999996</c:v>
                </c:pt>
                <c:pt idx="493">
                  <c:v>6.538932</c:v>
                </c:pt>
                <c:pt idx="494">
                  <c:v>6.3411480000000005</c:v>
                </c:pt>
                <c:pt idx="495">
                  <c:v>6.0203519999999999</c:v>
                </c:pt>
                <c:pt idx="496">
                  <c:v>5.6416679999999992</c:v>
                </c:pt>
                <c:pt idx="497">
                  <c:v>5.1713280000000008</c:v>
                </c:pt>
                <c:pt idx="498">
                  <c:v>4.558679999999999</c:v>
                </c:pt>
                <c:pt idx="499">
                  <c:v>4.0400999999999998</c:v>
                </c:pt>
                <c:pt idx="500">
                  <c:v>3.3189119999999996</c:v>
                </c:pt>
                <c:pt idx="501">
                  <c:v>0.20501999999999998</c:v>
                </c:pt>
                <c:pt idx="502">
                  <c:v>0.12783600000000001</c:v>
                </c:pt>
                <c:pt idx="503">
                  <c:v>9.4067999999999999E-2</c:v>
                </c:pt>
                <c:pt idx="504">
                  <c:v>8.2008000000000011E-2</c:v>
                </c:pt>
                <c:pt idx="505">
                  <c:v>7.2359999999999994E-2</c:v>
                </c:pt>
                <c:pt idx="506">
                  <c:v>6.2712000000000004E-2</c:v>
                </c:pt>
                <c:pt idx="507">
                  <c:v>5.7887999999999995E-2</c:v>
                </c:pt>
                <c:pt idx="508">
                  <c:v>5.3063999999999993E-2</c:v>
                </c:pt>
                <c:pt idx="509">
                  <c:v>4.8240000000000005E-2</c:v>
                </c:pt>
                <c:pt idx="510">
                  <c:v>4.5827999999999994E-2</c:v>
                </c:pt>
              </c:numCache>
            </c:numRef>
          </c:yVal>
          <c:smooth val="0"/>
          <c:extLst>
            <c:ext xmlns:c16="http://schemas.microsoft.com/office/drawing/2014/chart" uri="{C3380CC4-5D6E-409C-BE32-E72D297353CC}">
              <c16:uniqueId val="{00000003-7C36-470F-95B7-16BBE95D50FE}"/>
            </c:ext>
          </c:extLst>
        </c:ser>
        <c:dLbls>
          <c:showLegendKey val="0"/>
          <c:showVal val="0"/>
          <c:showCatName val="0"/>
          <c:showSerName val="0"/>
          <c:showPercent val="0"/>
          <c:showBubbleSize val="0"/>
        </c:dLbls>
        <c:axId val="1774383088"/>
        <c:axId val="1774383504"/>
      </c:scatterChart>
      <c:valAx>
        <c:axId val="1774383088"/>
        <c:scaling>
          <c:orientation val="minMax"/>
          <c:max val="400"/>
          <c:min val="2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5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Wavelength (nm)</a:t>
                </a:r>
              </a:p>
            </c:rich>
          </c:tx>
          <c:overlay val="0"/>
          <c:spPr>
            <a:noFill/>
            <a:ln>
              <a:noFill/>
            </a:ln>
            <a:effectLst/>
          </c:spPr>
          <c:txPr>
            <a:bodyPr rot="0" spcFirstLastPara="1" vertOverflow="ellipsis" vert="horz" wrap="square" anchor="ctr" anchorCtr="1"/>
            <a:lstStyle/>
            <a:p>
              <a:pPr>
                <a:defRPr sz="9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774383504"/>
        <c:crosses val="autoZero"/>
        <c:crossBetween val="midCat"/>
      </c:valAx>
      <c:valAx>
        <c:axId val="1774383504"/>
        <c:scaling>
          <c:orientation val="minMax"/>
          <c:max val="10"/>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95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Polymer </a:t>
                </a:r>
                <a:r>
                  <a:rPr lang="el-GR"/>
                  <a:t>ε (</a:t>
                </a:r>
                <a:r>
                  <a:rPr lang="en-US"/>
                  <a:t>mM</a:t>
                </a:r>
                <a:r>
                  <a:rPr lang="en-US" baseline="30000"/>
                  <a:t>-1</a:t>
                </a:r>
                <a:r>
                  <a:rPr lang="en-US"/>
                  <a:t> cm</a:t>
                </a:r>
                <a:r>
                  <a:rPr lang="en-US" baseline="30000"/>
                  <a:t>-1</a:t>
                </a:r>
                <a:r>
                  <a:rPr lang="en-US"/>
                  <a:t>)</a:t>
                </a:r>
              </a:p>
            </c:rich>
          </c:tx>
          <c:overlay val="0"/>
          <c:spPr>
            <a:noFill/>
            <a:ln>
              <a:noFill/>
            </a:ln>
            <a:effectLst/>
          </c:spPr>
          <c:txPr>
            <a:bodyPr rot="-5400000" spcFirstLastPara="1" vertOverflow="ellipsis" vert="horz" wrap="square" anchor="ctr" anchorCtr="1"/>
            <a:lstStyle/>
            <a:p>
              <a:pPr>
                <a:defRPr sz="9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774383088"/>
        <c:crosses val="autoZero"/>
        <c:crossBetween val="midCat"/>
        <c:majorUnit val="2"/>
      </c:valAx>
      <c:spPr>
        <a:noFill/>
        <a:ln>
          <a:solidFill>
            <a:schemeClr val="tx1"/>
          </a:solidFill>
        </a:ln>
        <a:effectLst/>
      </c:spPr>
    </c:plotArea>
    <c:legend>
      <c:legendPos val="b"/>
      <c:layout>
        <c:manualLayout>
          <c:xMode val="edge"/>
          <c:yMode val="edge"/>
          <c:x val="0.61772499432046135"/>
          <c:y val="7.9281860600758244E-2"/>
          <c:w val="0.30475872836337448"/>
          <c:h val="0.40682925051035285"/>
        </c:manualLayout>
      </c:layout>
      <c:overlay val="0"/>
      <c:spPr>
        <a:noFill/>
        <a:ln>
          <a:solidFill>
            <a:schemeClr val="tx1"/>
          </a:solidFill>
        </a:ln>
        <a:effectLst/>
      </c:spPr>
      <c:txPr>
        <a:bodyPr rot="0" spcFirstLastPara="1" vertOverflow="ellipsis" vert="horz" wrap="square" anchor="ctr" anchorCtr="1"/>
        <a:lstStyle/>
        <a:p>
          <a:pPr>
            <a:defRPr sz="9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5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solidFill>
            <a:ln>
              <a:noFill/>
            </a:ln>
            <a:effectLst/>
          </c:spPr>
          <c:invertIfNegative val="0"/>
          <c:cat>
            <c:strRef>
              <c:f>Sheet1!$O$5:$O$10</c:f>
              <c:strCache>
                <c:ptCount val="6"/>
                <c:pt idx="0">
                  <c:v>PRO</c:v>
                </c:pt>
                <c:pt idx="1">
                  <c:v>Hex-(48)</c:v>
                </c:pt>
                <c:pt idx="2">
                  <c:v>Oct-(56)</c:v>
                </c:pt>
                <c:pt idx="3">
                  <c:v>Dec-(48)</c:v>
                </c:pt>
                <c:pt idx="4">
                  <c:v>Dodec-(52)</c:v>
                </c:pt>
                <c:pt idx="5">
                  <c:v>TEG-(63)</c:v>
                </c:pt>
              </c:strCache>
            </c:strRef>
          </c:cat>
          <c:val>
            <c:numRef>
              <c:f>Sheet1!$Q$5:$Q$10</c:f>
              <c:numCache>
                <c:formatCode>General</c:formatCode>
                <c:ptCount val="6"/>
                <c:pt idx="0">
                  <c:v>17.350000000000001</c:v>
                </c:pt>
                <c:pt idx="1">
                  <c:v>29.89</c:v>
                </c:pt>
                <c:pt idx="2">
                  <c:v>31.55</c:v>
                </c:pt>
                <c:pt idx="3">
                  <c:v>24.77</c:v>
                </c:pt>
                <c:pt idx="4">
                  <c:v>24.55</c:v>
                </c:pt>
                <c:pt idx="5">
                  <c:v>13.98</c:v>
                </c:pt>
              </c:numCache>
            </c:numRef>
          </c:val>
          <c:extLst>
            <c:ext xmlns:c16="http://schemas.microsoft.com/office/drawing/2014/chart" uri="{C3380CC4-5D6E-409C-BE32-E72D297353CC}">
              <c16:uniqueId val="{00000000-398C-4515-84F6-D8CEF305A353}"/>
            </c:ext>
          </c:extLst>
        </c:ser>
        <c:dLbls>
          <c:showLegendKey val="0"/>
          <c:showVal val="0"/>
          <c:showCatName val="0"/>
          <c:showSerName val="0"/>
          <c:showPercent val="0"/>
          <c:showBubbleSize val="0"/>
        </c:dLbls>
        <c:gapWidth val="219"/>
        <c:overlap val="-27"/>
        <c:axId val="2084792784"/>
        <c:axId val="2084779056"/>
      </c:barChart>
      <c:catAx>
        <c:axId val="208479278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2700000" spcFirstLastPara="1" vertOverflow="ellipsis"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84779056"/>
        <c:crosses val="autoZero"/>
        <c:auto val="1"/>
        <c:lblAlgn val="ctr"/>
        <c:lblOffset val="100"/>
        <c:noMultiLvlLbl val="0"/>
      </c:catAx>
      <c:valAx>
        <c:axId val="2084779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t>Blue Shift of Nile Red (nm)</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84792784"/>
        <c:crosses val="autoZero"/>
        <c:crossBetween val="between"/>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4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a:t>C)</a:t>
            </a:r>
          </a:p>
        </c:rich>
      </c:tx>
      <c:layout>
        <c:manualLayout>
          <c:xMode val="edge"/>
          <c:yMode val="edge"/>
          <c:x val="2.7162695823243301E-3"/>
          <c:y val="0"/>
        </c:manualLayout>
      </c:layout>
      <c:overlay val="0"/>
      <c:spPr>
        <a:noFill/>
        <a:ln>
          <a:noFill/>
        </a:ln>
        <a:effectLst/>
      </c:spPr>
      <c:txPr>
        <a:bodyPr rot="0" spcFirstLastPara="1" vertOverflow="ellipsis" vert="horz" wrap="square" anchor="ctr" anchorCtr="1"/>
        <a:lstStyle/>
        <a:p>
          <a:pPr>
            <a:defRPr sz="114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456236133466742"/>
          <c:y val="5.0925925925925923E-2"/>
          <c:w val="0.79961886670243565"/>
          <c:h val="0.69315543890347031"/>
        </c:manualLayout>
      </c:layout>
      <c:scatterChart>
        <c:scatterStyle val="lineMarker"/>
        <c:varyColors val="0"/>
        <c:ser>
          <c:idx val="0"/>
          <c:order val="0"/>
          <c:tx>
            <c:strRef>
              <c:f>'Total Monomer Absortivity'!$A$1:$D$1</c:f>
              <c:strCache>
                <c:ptCount val="1"/>
                <c:pt idx="0">
                  <c:v>C₁₄MA</c:v>
                </c:pt>
              </c:strCache>
            </c:strRef>
          </c:tx>
          <c:spPr>
            <a:ln w="25400" cap="rnd">
              <a:solidFill>
                <a:schemeClr val="tx1"/>
              </a:solidFill>
              <a:round/>
            </a:ln>
            <a:effectLst/>
          </c:spPr>
          <c:marker>
            <c:symbol val="none"/>
          </c:marker>
          <c:xVal>
            <c:numRef>
              <c:f>'Total Monomer Absortivity'!$A$3:$A$513</c:f>
              <c:numCache>
                <c:formatCode>General</c:formatCode>
                <c:ptCount val="511"/>
                <c:pt idx="0">
                  <c:v>700</c:v>
                </c:pt>
                <c:pt idx="1">
                  <c:v>699</c:v>
                </c:pt>
                <c:pt idx="2">
                  <c:v>698</c:v>
                </c:pt>
                <c:pt idx="3">
                  <c:v>697</c:v>
                </c:pt>
                <c:pt idx="4">
                  <c:v>696</c:v>
                </c:pt>
                <c:pt idx="5">
                  <c:v>695</c:v>
                </c:pt>
                <c:pt idx="6">
                  <c:v>694</c:v>
                </c:pt>
                <c:pt idx="7">
                  <c:v>693</c:v>
                </c:pt>
                <c:pt idx="8">
                  <c:v>692</c:v>
                </c:pt>
                <c:pt idx="9">
                  <c:v>691</c:v>
                </c:pt>
                <c:pt idx="10">
                  <c:v>690</c:v>
                </c:pt>
                <c:pt idx="11">
                  <c:v>689</c:v>
                </c:pt>
                <c:pt idx="12">
                  <c:v>688</c:v>
                </c:pt>
                <c:pt idx="13">
                  <c:v>687</c:v>
                </c:pt>
                <c:pt idx="14">
                  <c:v>686</c:v>
                </c:pt>
                <c:pt idx="15">
                  <c:v>685</c:v>
                </c:pt>
                <c:pt idx="16">
                  <c:v>684</c:v>
                </c:pt>
                <c:pt idx="17">
                  <c:v>683</c:v>
                </c:pt>
                <c:pt idx="18">
                  <c:v>682</c:v>
                </c:pt>
                <c:pt idx="19">
                  <c:v>681</c:v>
                </c:pt>
                <c:pt idx="20">
                  <c:v>680</c:v>
                </c:pt>
                <c:pt idx="21">
                  <c:v>679</c:v>
                </c:pt>
                <c:pt idx="22">
                  <c:v>678</c:v>
                </c:pt>
                <c:pt idx="23">
                  <c:v>677</c:v>
                </c:pt>
                <c:pt idx="24">
                  <c:v>676</c:v>
                </c:pt>
                <c:pt idx="25">
                  <c:v>675</c:v>
                </c:pt>
                <c:pt idx="26">
                  <c:v>674</c:v>
                </c:pt>
                <c:pt idx="27">
                  <c:v>673</c:v>
                </c:pt>
                <c:pt idx="28">
                  <c:v>672</c:v>
                </c:pt>
                <c:pt idx="29">
                  <c:v>671</c:v>
                </c:pt>
                <c:pt idx="30">
                  <c:v>670</c:v>
                </c:pt>
                <c:pt idx="31">
                  <c:v>669</c:v>
                </c:pt>
                <c:pt idx="32">
                  <c:v>668</c:v>
                </c:pt>
                <c:pt idx="33">
                  <c:v>667</c:v>
                </c:pt>
                <c:pt idx="34">
                  <c:v>666</c:v>
                </c:pt>
                <c:pt idx="35">
                  <c:v>665</c:v>
                </c:pt>
                <c:pt idx="36">
                  <c:v>664</c:v>
                </c:pt>
                <c:pt idx="37">
                  <c:v>663</c:v>
                </c:pt>
                <c:pt idx="38">
                  <c:v>662</c:v>
                </c:pt>
                <c:pt idx="39">
                  <c:v>661</c:v>
                </c:pt>
                <c:pt idx="40">
                  <c:v>660</c:v>
                </c:pt>
                <c:pt idx="41">
                  <c:v>659</c:v>
                </c:pt>
                <c:pt idx="42">
                  <c:v>658</c:v>
                </c:pt>
                <c:pt idx="43">
                  <c:v>657</c:v>
                </c:pt>
                <c:pt idx="44">
                  <c:v>656</c:v>
                </c:pt>
                <c:pt idx="45">
                  <c:v>655</c:v>
                </c:pt>
                <c:pt idx="46">
                  <c:v>654</c:v>
                </c:pt>
                <c:pt idx="47">
                  <c:v>653</c:v>
                </c:pt>
                <c:pt idx="48">
                  <c:v>652</c:v>
                </c:pt>
                <c:pt idx="49">
                  <c:v>651</c:v>
                </c:pt>
                <c:pt idx="50">
                  <c:v>650</c:v>
                </c:pt>
                <c:pt idx="51">
                  <c:v>649</c:v>
                </c:pt>
                <c:pt idx="52">
                  <c:v>648</c:v>
                </c:pt>
                <c:pt idx="53">
                  <c:v>647</c:v>
                </c:pt>
                <c:pt idx="54">
                  <c:v>646</c:v>
                </c:pt>
                <c:pt idx="55">
                  <c:v>645</c:v>
                </c:pt>
                <c:pt idx="56">
                  <c:v>644</c:v>
                </c:pt>
                <c:pt idx="57">
                  <c:v>643</c:v>
                </c:pt>
                <c:pt idx="58">
                  <c:v>642</c:v>
                </c:pt>
                <c:pt idx="59">
                  <c:v>641</c:v>
                </c:pt>
                <c:pt idx="60">
                  <c:v>640</c:v>
                </c:pt>
                <c:pt idx="61">
                  <c:v>639</c:v>
                </c:pt>
                <c:pt idx="62">
                  <c:v>638</c:v>
                </c:pt>
                <c:pt idx="63">
                  <c:v>637</c:v>
                </c:pt>
                <c:pt idx="64">
                  <c:v>636</c:v>
                </c:pt>
                <c:pt idx="65">
                  <c:v>635</c:v>
                </c:pt>
                <c:pt idx="66">
                  <c:v>634</c:v>
                </c:pt>
                <c:pt idx="67">
                  <c:v>633</c:v>
                </c:pt>
                <c:pt idx="68">
                  <c:v>632</c:v>
                </c:pt>
                <c:pt idx="69">
                  <c:v>631</c:v>
                </c:pt>
                <c:pt idx="70">
                  <c:v>630</c:v>
                </c:pt>
                <c:pt idx="71">
                  <c:v>629</c:v>
                </c:pt>
                <c:pt idx="72">
                  <c:v>628</c:v>
                </c:pt>
                <c:pt idx="73">
                  <c:v>627</c:v>
                </c:pt>
                <c:pt idx="74">
                  <c:v>626</c:v>
                </c:pt>
                <c:pt idx="75">
                  <c:v>625</c:v>
                </c:pt>
                <c:pt idx="76">
                  <c:v>624</c:v>
                </c:pt>
                <c:pt idx="77">
                  <c:v>623</c:v>
                </c:pt>
                <c:pt idx="78">
                  <c:v>622</c:v>
                </c:pt>
                <c:pt idx="79">
                  <c:v>621</c:v>
                </c:pt>
                <c:pt idx="80">
                  <c:v>620</c:v>
                </c:pt>
                <c:pt idx="81">
                  <c:v>619</c:v>
                </c:pt>
                <c:pt idx="82">
                  <c:v>618</c:v>
                </c:pt>
                <c:pt idx="83">
                  <c:v>617</c:v>
                </c:pt>
                <c:pt idx="84">
                  <c:v>616</c:v>
                </c:pt>
                <c:pt idx="85">
                  <c:v>615</c:v>
                </c:pt>
                <c:pt idx="86">
                  <c:v>614</c:v>
                </c:pt>
                <c:pt idx="87">
                  <c:v>613</c:v>
                </c:pt>
                <c:pt idx="88">
                  <c:v>612</c:v>
                </c:pt>
                <c:pt idx="89">
                  <c:v>611</c:v>
                </c:pt>
                <c:pt idx="90">
                  <c:v>610</c:v>
                </c:pt>
                <c:pt idx="91">
                  <c:v>609</c:v>
                </c:pt>
                <c:pt idx="92">
                  <c:v>608</c:v>
                </c:pt>
                <c:pt idx="93">
                  <c:v>607</c:v>
                </c:pt>
                <c:pt idx="94">
                  <c:v>606</c:v>
                </c:pt>
                <c:pt idx="95">
                  <c:v>605</c:v>
                </c:pt>
                <c:pt idx="96">
                  <c:v>604</c:v>
                </c:pt>
                <c:pt idx="97">
                  <c:v>603</c:v>
                </c:pt>
                <c:pt idx="98">
                  <c:v>602</c:v>
                </c:pt>
                <c:pt idx="99">
                  <c:v>601</c:v>
                </c:pt>
                <c:pt idx="100">
                  <c:v>600</c:v>
                </c:pt>
                <c:pt idx="101">
                  <c:v>599</c:v>
                </c:pt>
                <c:pt idx="102">
                  <c:v>598</c:v>
                </c:pt>
                <c:pt idx="103">
                  <c:v>597</c:v>
                </c:pt>
                <c:pt idx="104">
                  <c:v>596</c:v>
                </c:pt>
                <c:pt idx="105">
                  <c:v>595</c:v>
                </c:pt>
                <c:pt idx="106">
                  <c:v>594</c:v>
                </c:pt>
                <c:pt idx="107">
                  <c:v>593</c:v>
                </c:pt>
                <c:pt idx="108">
                  <c:v>592</c:v>
                </c:pt>
                <c:pt idx="109">
                  <c:v>591</c:v>
                </c:pt>
                <c:pt idx="110">
                  <c:v>590</c:v>
                </c:pt>
                <c:pt idx="111">
                  <c:v>589</c:v>
                </c:pt>
                <c:pt idx="112">
                  <c:v>588</c:v>
                </c:pt>
                <c:pt idx="113">
                  <c:v>587</c:v>
                </c:pt>
                <c:pt idx="114">
                  <c:v>586</c:v>
                </c:pt>
                <c:pt idx="115">
                  <c:v>585</c:v>
                </c:pt>
                <c:pt idx="116">
                  <c:v>584</c:v>
                </c:pt>
                <c:pt idx="117">
                  <c:v>583</c:v>
                </c:pt>
                <c:pt idx="118">
                  <c:v>582</c:v>
                </c:pt>
                <c:pt idx="119">
                  <c:v>581</c:v>
                </c:pt>
                <c:pt idx="120">
                  <c:v>580</c:v>
                </c:pt>
                <c:pt idx="121">
                  <c:v>579</c:v>
                </c:pt>
                <c:pt idx="122">
                  <c:v>578</c:v>
                </c:pt>
                <c:pt idx="123">
                  <c:v>577</c:v>
                </c:pt>
                <c:pt idx="124">
                  <c:v>576</c:v>
                </c:pt>
                <c:pt idx="125">
                  <c:v>575</c:v>
                </c:pt>
                <c:pt idx="126">
                  <c:v>574</c:v>
                </c:pt>
                <c:pt idx="127">
                  <c:v>573</c:v>
                </c:pt>
                <c:pt idx="128">
                  <c:v>572</c:v>
                </c:pt>
                <c:pt idx="129">
                  <c:v>571</c:v>
                </c:pt>
                <c:pt idx="130">
                  <c:v>570</c:v>
                </c:pt>
                <c:pt idx="131">
                  <c:v>569</c:v>
                </c:pt>
                <c:pt idx="132">
                  <c:v>568</c:v>
                </c:pt>
                <c:pt idx="133">
                  <c:v>567</c:v>
                </c:pt>
                <c:pt idx="134">
                  <c:v>566</c:v>
                </c:pt>
                <c:pt idx="135">
                  <c:v>565</c:v>
                </c:pt>
                <c:pt idx="136">
                  <c:v>564</c:v>
                </c:pt>
                <c:pt idx="137">
                  <c:v>563</c:v>
                </c:pt>
                <c:pt idx="138">
                  <c:v>562</c:v>
                </c:pt>
                <c:pt idx="139">
                  <c:v>561</c:v>
                </c:pt>
                <c:pt idx="140">
                  <c:v>560</c:v>
                </c:pt>
                <c:pt idx="141">
                  <c:v>559</c:v>
                </c:pt>
                <c:pt idx="142">
                  <c:v>558</c:v>
                </c:pt>
                <c:pt idx="143">
                  <c:v>557</c:v>
                </c:pt>
                <c:pt idx="144">
                  <c:v>556</c:v>
                </c:pt>
                <c:pt idx="145">
                  <c:v>555</c:v>
                </c:pt>
                <c:pt idx="146">
                  <c:v>554</c:v>
                </c:pt>
                <c:pt idx="147">
                  <c:v>553</c:v>
                </c:pt>
                <c:pt idx="148">
                  <c:v>552</c:v>
                </c:pt>
                <c:pt idx="149">
                  <c:v>551</c:v>
                </c:pt>
                <c:pt idx="150">
                  <c:v>550</c:v>
                </c:pt>
                <c:pt idx="151">
                  <c:v>549</c:v>
                </c:pt>
                <c:pt idx="152">
                  <c:v>548</c:v>
                </c:pt>
                <c:pt idx="153">
                  <c:v>547</c:v>
                </c:pt>
                <c:pt idx="154">
                  <c:v>546</c:v>
                </c:pt>
                <c:pt idx="155">
                  <c:v>545</c:v>
                </c:pt>
                <c:pt idx="156">
                  <c:v>544</c:v>
                </c:pt>
                <c:pt idx="157">
                  <c:v>543</c:v>
                </c:pt>
                <c:pt idx="158">
                  <c:v>542</c:v>
                </c:pt>
                <c:pt idx="159">
                  <c:v>541</c:v>
                </c:pt>
                <c:pt idx="160">
                  <c:v>540</c:v>
                </c:pt>
                <c:pt idx="161">
                  <c:v>539</c:v>
                </c:pt>
                <c:pt idx="162">
                  <c:v>538</c:v>
                </c:pt>
                <c:pt idx="163">
                  <c:v>537</c:v>
                </c:pt>
                <c:pt idx="164">
                  <c:v>536</c:v>
                </c:pt>
                <c:pt idx="165">
                  <c:v>535</c:v>
                </c:pt>
                <c:pt idx="166">
                  <c:v>534</c:v>
                </c:pt>
                <c:pt idx="167">
                  <c:v>533</c:v>
                </c:pt>
                <c:pt idx="168">
                  <c:v>532</c:v>
                </c:pt>
                <c:pt idx="169">
                  <c:v>531</c:v>
                </c:pt>
                <c:pt idx="170">
                  <c:v>530</c:v>
                </c:pt>
                <c:pt idx="171">
                  <c:v>529</c:v>
                </c:pt>
                <c:pt idx="172">
                  <c:v>528</c:v>
                </c:pt>
                <c:pt idx="173">
                  <c:v>527</c:v>
                </c:pt>
                <c:pt idx="174">
                  <c:v>526</c:v>
                </c:pt>
                <c:pt idx="175">
                  <c:v>525</c:v>
                </c:pt>
                <c:pt idx="176">
                  <c:v>524</c:v>
                </c:pt>
                <c:pt idx="177">
                  <c:v>523</c:v>
                </c:pt>
                <c:pt idx="178">
                  <c:v>522</c:v>
                </c:pt>
                <c:pt idx="179">
                  <c:v>521</c:v>
                </c:pt>
                <c:pt idx="180">
                  <c:v>520</c:v>
                </c:pt>
                <c:pt idx="181">
                  <c:v>519</c:v>
                </c:pt>
                <c:pt idx="182">
                  <c:v>518</c:v>
                </c:pt>
                <c:pt idx="183">
                  <c:v>517</c:v>
                </c:pt>
                <c:pt idx="184">
                  <c:v>516</c:v>
                </c:pt>
                <c:pt idx="185">
                  <c:v>515</c:v>
                </c:pt>
                <c:pt idx="186">
                  <c:v>514</c:v>
                </c:pt>
                <c:pt idx="187">
                  <c:v>513</c:v>
                </c:pt>
                <c:pt idx="188">
                  <c:v>512</c:v>
                </c:pt>
                <c:pt idx="189">
                  <c:v>511</c:v>
                </c:pt>
                <c:pt idx="190">
                  <c:v>510</c:v>
                </c:pt>
                <c:pt idx="191">
                  <c:v>509</c:v>
                </c:pt>
                <c:pt idx="192">
                  <c:v>508</c:v>
                </c:pt>
                <c:pt idx="193">
                  <c:v>507</c:v>
                </c:pt>
                <c:pt idx="194">
                  <c:v>506</c:v>
                </c:pt>
                <c:pt idx="195">
                  <c:v>505</c:v>
                </c:pt>
                <c:pt idx="196">
                  <c:v>504</c:v>
                </c:pt>
                <c:pt idx="197">
                  <c:v>503</c:v>
                </c:pt>
                <c:pt idx="198">
                  <c:v>502</c:v>
                </c:pt>
                <c:pt idx="199">
                  <c:v>501</c:v>
                </c:pt>
                <c:pt idx="200">
                  <c:v>500</c:v>
                </c:pt>
                <c:pt idx="201">
                  <c:v>499</c:v>
                </c:pt>
                <c:pt idx="202">
                  <c:v>498</c:v>
                </c:pt>
                <c:pt idx="203">
                  <c:v>497</c:v>
                </c:pt>
                <c:pt idx="204">
                  <c:v>496</c:v>
                </c:pt>
                <c:pt idx="205">
                  <c:v>495</c:v>
                </c:pt>
                <c:pt idx="206">
                  <c:v>494</c:v>
                </c:pt>
                <c:pt idx="207">
                  <c:v>493</c:v>
                </c:pt>
                <c:pt idx="208">
                  <c:v>492</c:v>
                </c:pt>
                <c:pt idx="209">
                  <c:v>491</c:v>
                </c:pt>
                <c:pt idx="210">
                  <c:v>490</c:v>
                </c:pt>
                <c:pt idx="211">
                  <c:v>489</c:v>
                </c:pt>
                <c:pt idx="212">
                  <c:v>488</c:v>
                </c:pt>
                <c:pt idx="213">
                  <c:v>487</c:v>
                </c:pt>
                <c:pt idx="214">
                  <c:v>486</c:v>
                </c:pt>
                <c:pt idx="215">
                  <c:v>485</c:v>
                </c:pt>
                <c:pt idx="216">
                  <c:v>484</c:v>
                </c:pt>
                <c:pt idx="217">
                  <c:v>483</c:v>
                </c:pt>
                <c:pt idx="218">
                  <c:v>482</c:v>
                </c:pt>
                <c:pt idx="219">
                  <c:v>481</c:v>
                </c:pt>
                <c:pt idx="220">
                  <c:v>480</c:v>
                </c:pt>
                <c:pt idx="221">
                  <c:v>479</c:v>
                </c:pt>
                <c:pt idx="222">
                  <c:v>478</c:v>
                </c:pt>
                <c:pt idx="223">
                  <c:v>477</c:v>
                </c:pt>
                <c:pt idx="224">
                  <c:v>476</c:v>
                </c:pt>
                <c:pt idx="225">
                  <c:v>475</c:v>
                </c:pt>
                <c:pt idx="226">
                  <c:v>474</c:v>
                </c:pt>
                <c:pt idx="227">
                  <c:v>473</c:v>
                </c:pt>
                <c:pt idx="228">
                  <c:v>472</c:v>
                </c:pt>
                <c:pt idx="229">
                  <c:v>471</c:v>
                </c:pt>
                <c:pt idx="230">
                  <c:v>470</c:v>
                </c:pt>
                <c:pt idx="231">
                  <c:v>469</c:v>
                </c:pt>
                <c:pt idx="232">
                  <c:v>468</c:v>
                </c:pt>
                <c:pt idx="233">
                  <c:v>467</c:v>
                </c:pt>
                <c:pt idx="234">
                  <c:v>466</c:v>
                </c:pt>
                <c:pt idx="235">
                  <c:v>465</c:v>
                </c:pt>
                <c:pt idx="236">
                  <c:v>464</c:v>
                </c:pt>
                <c:pt idx="237">
                  <c:v>463</c:v>
                </c:pt>
                <c:pt idx="238">
                  <c:v>462</c:v>
                </c:pt>
                <c:pt idx="239">
                  <c:v>461</c:v>
                </c:pt>
                <c:pt idx="240">
                  <c:v>460</c:v>
                </c:pt>
                <c:pt idx="241">
                  <c:v>459</c:v>
                </c:pt>
                <c:pt idx="242">
                  <c:v>458</c:v>
                </c:pt>
                <c:pt idx="243">
                  <c:v>457</c:v>
                </c:pt>
                <c:pt idx="244">
                  <c:v>456</c:v>
                </c:pt>
                <c:pt idx="245">
                  <c:v>455</c:v>
                </c:pt>
                <c:pt idx="246">
                  <c:v>454</c:v>
                </c:pt>
                <c:pt idx="247">
                  <c:v>453</c:v>
                </c:pt>
                <c:pt idx="248">
                  <c:v>452</c:v>
                </c:pt>
                <c:pt idx="249">
                  <c:v>451</c:v>
                </c:pt>
                <c:pt idx="250">
                  <c:v>450</c:v>
                </c:pt>
                <c:pt idx="251">
                  <c:v>449</c:v>
                </c:pt>
                <c:pt idx="252">
                  <c:v>448</c:v>
                </c:pt>
                <c:pt idx="253">
                  <c:v>447</c:v>
                </c:pt>
                <c:pt idx="254">
                  <c:v>446</c:v>
                </c:pt>
                <c:pt idx="255">
                  <c:v>445</c:v>
                </c:pt>
                <c:pt idx="256">
                  <c:v>444</c:v>
                </c:pt>
                <c:pt idx="257">
                  <c:v>443</c:v>
                </c:pt>
                <c:pt idx="258">
                  <c:v>442</c:v>
                </c:pt>
                <c:pt idx="259">
                  <c:v>441</c:v>
                </c:pt>
                <c:pt idx="260">
                  <c:v>440</c:v>
                </c:pt>
                <c:pt idx="261">
                  <c:v>439</c:v>
                </c:pt>
                <c:pt idx="262">
                  <c:v>438</c:v>
                </c:pt>
                <c:pt idx="263">
                  <c:v>437</c:v>
                </c:pt>
                <c:pt idx="264">
                  <c:v>436</c:v>
                </c:pt>
                <c:pt idx="265">
                  <c:v>435</c:v>
                </c:pt>
                <c:pt idx="266">
                  <c:v>434</c:v>
                </c:pt>
                <c:pt idx="267">
                  <c:v>433</c:v>
                </c:pt>
                <c:pt idx="268">
                  <c:v>432</c:v>
                </c:pt>
                <c:pt idx="269">
                  <c:v>431</c:v>
                </c:pt>
                <c:pt idx="270">
                  <c:v>430</c:v>
                </c:pt>
                <c:pt idx="271">
                  <c:v>429</c:v>
                </c:pt>
                <c:pt idx="272">
                  <c:v>428</c:v>
                </c:pt>
                <c:pt idx="273">
                  <c:v>427</c:v>
                </c:pt>
                <c:pt idx="274">
                  <c:v>426</c:v>
                </c:pt>
                <c:pt idx="275">
                  <c:v>425</c:v>
                </c:pt>
                <c:pt idx="276">
                  <c:v>424</c:v>
                </c:pt>
                <c:pt idx="277">
                  <c:v>423</c:v>
                </c:pt>
                <c:pt idx="278">
                  <c:v>422</c:v>
                </c:pt>
                <c:pt idx="279">
                  <c:v>421</c:v>
                </c:pt>
                <c:pt idx="280">
                  <c:v>420</c:v>
                </c:pt>
                <c:pt idx="281">
                  <c:v>419</c:v>
                </c:pt>
                <c:pt idx="282">
                  <c:v>418</c:v>
                </c:pt>
                <c:pt idx="283">
                  <c:v>417</c:v>
                </c:pt>
                <c:pt idx="284">
                  <c:v>416</c:v>
                </c:pt>
                <c:pt idx="285">
                  <c:v>415</c:v>
                </c:pt>
                <c:pt idx="286">
                  <c:v>414</c:v>
                </c:pt>
                <c:pt idx="287">
                  <c:v>413</c:v>
                </c:pt>
                <c:pt idx="288">
                  <c:v>412</c:v>
                </c:pt>
                <c:pt idx="289">
                  <c:v>411</c:v>
                </c:pt>
                <c:pt idx="290">
                  <c:v>410</c:v>
                </c:pt>
                <c:pt idx="291">
                  <c:v>409</c:v>
                </c:pt>
                <c:pt idx="292">
                  <c:v>408</c:v>
                </c:pt>
                <c:pt idx="293">
                  <c:v>407</c:v>
                </c:pt>
                <c:pt idx="294">
                  <c:v>406</c:v>
                </c:pt>
                <c:pt idx="295">
                  <c:v>405</c:v>
                </c:pt>
                <c:pt idx="296">
                  <c:v>404</c:v>
                </c:pt>
                <c:pt idx="297">
                  <c:v>403</c:v>
                </c:pt>
                <c:pt idx="298">
                  <c:v>402</c:v>
                </c:pt>
                <c:pt idx="299">
                  <c:v>401</c:v>
                </c:pt>
                <c:pt idx="300">
                  <c:v>400</c:v>
                </c:pt>
                <c:pt idx="301">
                  <c:v>399</c:v>
                </c:pt>
                <c:pt idx="302">
                  <c:v>398</c:v>
                </c:pt>
                <c:pt idx="303">
                  <c:v>397</c:v>
                </c:pt>
                <c:pt idx="304">
                  <c:v>396</c:v>
                </c:pt>
                <c:pt idx="305">
                  <c:v>395</c:v>
                </c:pt>
                <c:pt idx="306">
                  <c:v>394</c:v>
                </c:pt>
                <c:pt idx="307">
                  <c:v>393</c:v>
                </c:pt>
                <c:pt idx="308">
                  <c:v>392</c:v>
                </c:pt>
                <c:pt idx="309">
                  <c:v>391</c:v>
                </c:pt>
                <c:pt idx="310">
                  <c:v>390</c:v>
                </c:pt>
                <c:pt idx="311">
                  <c:v>389</c:v>
                </c:pt>
                <c:pt idx="312">
                  <c:v>388</c:v>
                </c:pt>
                <c:pt idx="313">
                  <c:v>387</c:v>
                </c:pt>
                <c:pt idx="314">
                  <c:v>386</c:v>
                </c:pt>
                <c:pt idx="315">
                  <c:v>385</c:v>
                </c:pt>
                <c:pt idx="316">
                  <c:v>384</c:v>
                </c:pt>
                <c:pt idx="317">
                  <c:v>383</c:v>
                </c:pt>
                <c:pt idx="318">
                  <c:v>382</c:v>
                </c:pt>
                <c:pt idx="319">
                  <c:v>381</c:v>
                </c:pt>
                <c:pt idx="320">
                  <c:v>380</c:v>
                </c:pt>
                <c:pt idx="321">
                  <c:v>379</c:v>
                </c:pt>
                <c:pt idx="322">
                  <c:v>378</c:v>
                </c:pt>
                <c:pt idx="323">
                  <c:v>377</c:v>
                </c:pt>
                <c:pt idx="324">
                  <c:v>376</c:v>
                </c:pt>
                <c:pt idx="325">
                  <c:v>375</c:v>
                </c:pt>
                <c:pt idx="326">
                  <c:v>374</c:v>
                </c:pt>
                <c:pt idx="327">
                  <c:v>373</c:v>
                </c:pt>
                <c:pt idx="328">
                  <c:v>372</c:v>
                </c:pt>
                <c:pt idx="329">
                  <c:v>371</c:v>
                </c:pt>
                <c:pt idx="330">
                  <c:v>370</c:v>
                </c:pt>
                <c:pt idx="331">
                  <c:v>369</c:v>
                </c:pt>
                <c:pt idx="332">
                  <c:v>368</c:v>
                </c:pt>
                <c:pt idx="333">
                  <c:v>367</c:v>
                </c:pt>
                <c:pt idx="334">
                  <c:v>366</c:v>
                </c:pt>
                <c:pt idx="335">
                  <c:v>365</c:v>
                </c:pt>
                <c:pt idx="336">
                  <c:v>364</c:v>
                </c:pt>
                <c:pt idx="337">
                  <c:v>363</c:v>
                </c:pt>
                <c:pt idx="338">
                  <c:v>362</c:v>
                </c:pt>
                <c:pt idx="339">
                  <c:v>361</c:v>
                </c:pt>
                <c:pt idx="340">
                  <c:v>360</c:v>
                </c:pt>
                <c:pt idx="341">
                  <c:v>359</c:v>
                </c:pt>
                <c:pt idx="342">
                  <c:v>358</c:v>
                </c:pt>
                <c:pt idx="343">
                  <c:v>357</c:v>
                </c:pt>
                <c:pt idx="344">
                  <c:v>356</c:v>
                </c:pt>
                <c:pt idx="345">
                  <c:v>355</c:v>
                </c:pt>
                <c:pt idx="346">
                  <c:v>354</c:v>
                </c:pt>
                <c:pt idx="347">
                  <c:v>353</c:v>
                </c:pt>
                <c:pt idx="348">
                  <c:v>352</c:v>
                </c:pt>
                <c:pt idx="349">
                  <c:v>351</c:v>
                </c:pt>
                <c:pt idx="350">
                  <c:v>350</c:v>
                </c:pt>
                <c:pt idx="351">
                  <c:v>349</c:v>
                </c:pt>
                <c:pt idx="352">
                  <c:v>348</c:v>
                </c:pt>
                <c:pt idx="353">
                  <c:v>347</c:v>
                </c:pt>
                <c:pt idx="354">
                  <c:v>346</c:v>
                </c:pt>
                <c:pt idx="355">
                  <c:v>345</c:v>
                </c:pt>
                <c:pt idx="356">
                  <c:v>344</c:v>
                </c:pt>
                <c:pt idx="357">
                  <c:v>343</c:v>
                </c:pt>
                <c:pt idx="358">
                  <c:v>342</c:v>
                </c:pt>
                <c:pt idx="359">
                  <c:v>341</c:v>
                </c:pt>
                <c:pt idx="360">
                  <c:v>340</c:v>
                </c:pt>
                <c:pt idx="361">
                  <c:v>339</c:v>
                </c:pt>
                <c:pt idx="362">
                  <c:v>338</c:v>
                </c:pt>
                <c:pt idx="363">
                  <c:v>337</c:v>
                </c:pt>
                <c:pt idx="364">
                  <c:v>336</c:v>
                </c:pt>
                <c:pt idx="365">
                  <c:v>335</c:v>
                </c:pt>
                <c:pt idx="366">
                  <c:v>334</c:v>
                </c:pt>
                <c:pt idx="367">
                  <c:v>333</c:v>
                </c:pt>
                <c:pt idx="368">
                  <c:v>332</c:v>
                </c:pt>
                <c:pt idx="369">
                  <c:v>331</c:v>
                </c:pt>
                <c:pt idx="370">
                  <c:v>330</c:v>
                </c:pt>
                <c:pt idx="371">
                  <c:v>329</c:v>
                </c:pt>
                <c:pt idx="372">
                  <c:v>328</c:v>
                </c:pt>
                <c:pt idx="373">
                  <c:v>327</c:v>
                </c:pt>
                <c:pt idx="374">
                  <c:v>326</c:v>
                </c:pt>
                <c:pt idx="375">
                  <c:v>325</c:v>
                </c:pt>
                <c:pt idx="376">
                  <c:v>324</c:v>
                </c:pt>
                <c:pt idx="377">
                  <c:v>323</c:v>
                </c:pt>
                <c:pt idx="378">
                  <c:v>322</c:v>
                </c:pt>
                <c:pt idx="379">
                  <c:v>321</c:v>
                </c:pt>
                <c:pt idx="380">
                  <c:v>320</c:v>
                </c:pt>
                <c:pt idx="381">
                  <c:v>319</c:v>
                </c:pt>
                <c:pt idx="382">
                  <c:v>318</c:v>
                </c:pt>
                <c:pt idx="383">
                  <c:v>317</c:v>
                </c:pt>
                <c:pt idx="384">
                  <c:v>316</c:v>
                </c:pt>
                <c:pt idx="385">
                  <c:v>315</c:v>
                </c:pt>
                <c:pt idx="386">
                  <c:v>314</c:v>
                </c:pt>
                <c:pt idx="387">
                  <c:v>313</c:v>
                </c:pt>
                <c:pt idx="388">
                  <c:v>312</c:v>
                </c:pt>
                <c:pt idx="389">
                  <c:v>311</c:v>
                </c:pt>
                <c:pt idx="390">
                  <c:v>310</c:v>
                </c:pt>
                <c:pt idx="391">
                  <c:v>309</c:v>
                </c:pt>
                <c:pt idx="392">
                  <c:v>308</c:v>
                </c:pt>
                <c:pt idx="393">
                  <c:v>307</c:v>
                </c:pt>
                <c:pt idx="394">
                  <c:v>306</c:v>
                </c:pt>
                <c:pt idx="395">
                  <c:v>305</c:v>
                </c:pt>
                <c:pt idx="396">
                  <c:v>304</c:v>
                </c:pt>
                <c:pt idx="397">
                  <c:v>303</c:v>
                </c:pt>
                <c:pt idx="398">
                  <c:v>302</c:v>
                </c:pt>
                <c:pt idx="399">
                  <c:v>301</c:v>
                </c:pt>
                <c:pt idx="400">
                  <c:v>300</c:v>
                </c:pt>
                <c:pt idx="401">
                  <c:v>299</c:v>
                </c:pt>
                <c:pt idx="402">
                  <c:v>298</c:v>
                </c:pt>
                <c:pt idx="403">
                  <c:v>297</c:v>
                </c:pt>
                <c:pt idx="404">
                  <c:v>296</c:v>
                </c:pt>
                <c:pt idx="405">
                  <c:v>295</c:v>
                </c:pt>
                <c:pt idx="406">
                  <c:v>294</c:v>
                </c:pt>
                <c:pt idx="407">
                  <c:v>293</c:v>
                </c:pt>
                <c:pt idx="408">
                  <c:v>292</c:v>
                </c:pt>
                <c:pt idx="409">
                  <c:v>291</c:v>
                </c:pt>
                <c:pt idx="410">
                  <c:v>290</c:v>
                </c:pt>
                <c:pt idx="411">
                  <c:v>289</c:v>
                </c:pt>
                <c:pt idx="412">
                  <c:v>288</c:v>
                </c:pt>
                <c:pt idx="413">
                  <c:v>287</c:v>
                </c:pt>
                <c:pt idx="414">
                  <c:v>286</c:v>
                </c:pt>
                <c:pt idx="415">
                  <c:v>285</c:v>
                </c:pt>
                <c:pt idx="416">
                  <c:v>284</c:v>
                </c:pt>
                <c:pt idx="417">
                  <c:v>283</c:v>
                </c:pt>
                <c:pt idx="418">
                  <c:v>282</c:v>
                </c:pt>
                <c:pt idx="419">
                  <c:v>281</c:v>
                </c:pt>
                <c:pt idx="420">
                  <c:v>280</c:v>
                </c:pt>
                <c:pt idx="421">
                  <c:v>279</c:v>
                </c:pt>
                <c:pt idx="422">
                  <c:v>278</c:v>
                </c:pt>
                <c:pt idx="423">
                  <c:v>277</c:v>
                </c:pt>
                <c:pt idx="424">
                  <c:v>276</c:v>
                </c:pt>
                <c:pt idx="425">
                  <c:v>275</c:v>
                </c:pt>
                <c:pt idx="426">
                  <c:v>274</c:v>
                </c:pt>
                <c:pt idx="427">
                  <c:v>273</c:v>
                </c:pt>
                <c:pt idx="428">
                  <c:v>272</c:v>
                </c:pt>
                <c:pt idx="429">
                  <c:v>271</c:v>
                </c:pt>
                <c:pt idx="430">
                  <c:v>270</c:v>
                </c:pt>
                <c:pt idx="431">
                  <c:v>269</c:v>
                </c:pt>
                <c:pt idx="432">
                  <c:v>268</c:v>
                </c:pt>
                <c:pt idx="433">
                  <c:v>267</c:v>
                </c:pt>
                <c:pt idx="434">
                  <c:v>266</c:v>
                </c:pt>
                <c:pt idx="435">
                  <c:v>265</c:v>
                </c:pt>
                <c:pt idx="436">
                  <c:v>264</c:v>
                </c:pt>
                <c:pt idx="437">
                  <c:v>263</c:v>
                </c:pt>
                <c:pt idx="438">
                  <c:v>262</c:v>
                </c:pt>
                <c:pt idx="439">
                  <c:v>261</c:v>
                </c:pt>
                <c:pt idx="440">
                  <c:v>260</c:v>
                </c:pt>
                <c:pt idx="441">
                  <c:v>259</c:v>
                </c:pt>
                <c:pt idx="442">
                  <c:v>258</c:v>
                </c:pt>
                <c:pt idx="443">
                  <c:v>257</c:v>
                </c:pt>
                <c:pt idx="444">
                  <c:v>256</c:v>
                </c:pt>
                <c:pt idx="445">
                  <c:v>255</c:v>
                </c:pt>
                <c:pt idx="446">
                  <c:v>254</c:v>
                </c:pt>
                <c:pt idx="447">
                  <c:v>253</c:v>
                </c:pt>
                <c:pt idx="448">
                  <c:v>252</c:v>
                </c:pt>
                <c:pt idx="449">
                  <c:v>251</c:v>
                </c:pt>
                <c:pt idx="450">
                  <c:v>250</c:v>
                </c:pt>
                <c:pt idx="451">
                  <c:v>249</c:v>
                </c:pt>
                <c:pt idx="452">
                  <c:v>248</c:v>
                </c:pt>
                <c:pt idx="453">
                  <c:v>247</c:v>
                </c:pt>
                <c:pt idx="454">
                  <c:v>246</c:v>
                </c:pt>
                <c:pt idx="455">
                  <c:v>245</c:v>
                </c:pt>
                <c:pt idx="456">
                  <c:v>244</c:v>
                </c:pt>
                <c:pt idx="457">
                  <c:v>243</c:v>
                </c:pt>
                <c:pt idx="458">
                  <c:v>242</c:v>
                </c:pt>
                <c:pt idx="459">
                  <c:v>241</c:v>
                </c:pt>
                <c:pt idx="460">
                  <c:v>240</c:v>
                </c:pt>
                <c:pt idx="461">
                  <c:v>239</c:v>
                </c:pt>
                <c:pt idx="462">
                  <c:v>238</c:v>
                </c:pt>
                <c:pt idx="463">
                  <c:v>237</c:v>
                </c:pt>
                <c:pt idx="464">
                  <c:v>236</c:v>
                </c:pt>
                <c:pt idx="465">
                  <c:v>235</c:v>
                </c:pt>
                <c:pt idx="466">
                  <c:v>234</c:v>
                </c:pt>
                <c:pt idx="467">
                  <c:v>233</c:v>
                </c:pt>
                <c:pt idx="468">
                  <c:v>232</c:v>
                </c:pt>
                <c:pt idx="469">
                  <c:v>231</c:v>
                </c:pt>
                <c:pt idx="470">
                  <c:v>230</c:v>
                </c:pt>
                <c:pt idx="471">
                  <c:v>229</c:v>
                </c:pt>
                <c:pt idx="472">
                  <c:v>228</c:v>
                </c:pt>
                <c:pt idx="473">
                  <c:v>227</c:v>
                </c:pt>
                <c:pt idx="474">
                  <c:v>226</c:v>
                </c:pt>
                <c:pt idx="475">
                  <c:v>225</c:v>
                </c:pt>
                <c:pt idx="476">
                  <c:v>224</c:v>
                </c:pt>
                <c:pt idx="477">
                  <c:v>223</c:v>
                </c:pt>
                <c:pt idx="478">
                  <c:v>222</c:v>
                </c:pt>
                <c:pt idx="479">
                  <c:v>221</c:v>
                </c:pt>
                <c:pt idx="480">
                  <c:v>220</c:v>
                </c:pt>
                <c:pt idx="481">
                  <c:v>219</c:v>
                </c:pt>
                <c:pt idx="482">
                  <c:v>218</c:v>
                </c:pt>
                <c:pt idx="483">
                  <c:v>217</c:v>
                </c:pt>
                <c:pt idx="484">
                  <c:v>216</c:v>
                </c:pt>
                <c:pt idx="485">
                  <c:v>215</c:v>
                </c:pt>
                <c:pt idx="486">
                  <c:v>214</c:v>
                </c:pt>
                <c:pt idx="487">
                  <c:v>213</c:v>
                </c:pt>
                <c:pt idx="488">
                  <c:v>212</c:v>
                </c:pt>
                <c:pt idx="489">
                  <c:v>211</c:v>
                </c:pt>
                <c:pt idx="490">
                  <c:v>210</c:v>
                </c:pt>
                <c:pt idx="491">
                  <c:v>209</c:v>
                </c:pt>
                <c:pt idx="492">
                  <c:v>208</c:v>
                </c:pt>
                <c:pt idx="493">
                  <c:v>207</c:v>
                </c:pt>
                <c:pt idx="494">
                  <c:v>206</c:v>
                </c:pt>
                <c:pt idx="495">
                  <c:v>205</c:v>
                </c:pt>
                <c:pt idx="496">
                  <c:v>204</c:v>
                </c:pt>
                <c:pt idx="497">
                  <c:v>203</c:v>
                </c:pt>
                <c:pt idx="498">
                  <c:v>202</c:v>
                </c:pt>
                <c:pt idx="499">
                  <c:v>201</c:v>
                </c:pt>
                <c:pt idx="500">
                  <c:v>200</c:v>
                </c:pt>
                <c:pt idx="501">
                  <c:v>199</c:v>
                </c:pt>
                <c:pt idx="502">
                  <c:v>198</c:v>
                </c:pt>
                <c:pt idx="503">
                  <c:v>197</c:v>
                </c:pt>
                <c:pt idx="504">
                  <c:v>196</c:v>
                </c:pt>
                <c:pt idx="505">
                  <c:v>195</c:v>
                </c:pt>
                <c:pt idx="506">
                  <c:v>194</c:v>
                </c:pt>
                <c:pt idx="507">
                  <c:v>193</c:v>
                </c:pt>
                <c:pt idx="508">
                  <c:v>192</c:v>
                </c:pt>
                <c:pt idx="509">
                  <c:v>191</c:v>
                </c:pt>
                <c:pt idx="510">
                  <c:v>190</c:v>
                </c:pt>
              </c:numCache>
            </c:numRef>
          </c:xVal>
          <c:yVal>
            <c:numRef>
              <c:f>'Total Monomer Absortivity'!$I$3:$I$513</c:f>
              <c:numCache>
                <c:formatCode>0.000</c:formatCode>
                <c:ptCount val="511"/>
                <c:pt idx="0">
                  <c:v>8.8328999999999979E-4</c:v>
                </c:pt>
                <c:pt idx="1">
                  <c:v>5.8886000000000008E-4</c:v>
                </c:pt>
                <c:pt idx="2">
                  <c:v>5.8886000000000008E-4</c:v>
                </c:pt>
                <c:pt idx="3">
                  <c:v>5.8886000000000008E-4</c:v>
                </c:pt>
                <c:pt idx="4">
                  <c:v>5.8886000000000008E-4</c:v>
                </c:pt>
                <c:pt idx="5">
                  <c:v>5.8886000000000008E-4</c:v>
                </c:pt>
                <c:pt idx="6">
                  <c:v>2.9443000000000004E-4</c:v>
                </c:pt>
                <c:pt idx="7">
                  <c:v>2.9443000000000004E-4</c:v>
                </c:pt>
                <c:pt idx="8">
                  <c:v>2.9443000000000004E-4</c:v>
                </c:pt>
                <c:pt idx="9">
                  <c:v>2.9443000000000004E-4</c:v>
                </c:pt>
                <c:pt idx="10">
                  <c:v>2.9443000000000004E-4</c:v>
                </c:pt>
                <c:pt idx="11">
                  <c:v>2.9443000000000004E-4</c:v>
                </c:pt>
                <c:pt idx="12">
                  <c:v>2.9443000000000004E-4</c:v>
                </c:pt>
                <c:pt idx="13">
                  <c:v>2.9443000000000004E-4</c:v>
                </c:pt>
                <c:pt idx="14">
                  <c:v>2.9443000000000004E-4</c:v>
                </c:pt>
                <c:pt idx="15">
                  <c:v>2.9443000000000004E-4</c:v>
                </c:pt>
                <c:pt idx="16">
                  <c:v>2.9443000000000004E-4</c:v>
                </c:pt>
                <c:pt idx="17">
                  <c:v>2.9443000000000004E-4</c:v>
                </c:pt>
                <c:pt idx="18">
                  <c:v>2.9443000000000004E-4</c:v>
                </c:pt>
                <c:pt idx="19">
                  <c:v>2.9443000000000004E-4</c:v>
                </c:pt>
                <c:pt idx="20">
                  <c:v>2.9443000000000004E-4</c:v>
                </c:pt>
                <c:pt idx="21">
                  <c:v>2.9443000000000004E-4</c:v>
                </c:pt>
                <c:pt idx="22">
                  <c:v>2.9443000000000004E-4</c:v>
                </c:pt>
                <c:pt idx="23">
                  <c:v>2.9443000000000004E-4</c:v>
                </c:pt>
                <c:pt idx="24">
                  <c:v>2.9443000000000004E-4</c:v>
                </c:pt>
                <c:pt idx="25">
                  <c:v>2.9443000000000004E-4</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-2.9443000000000004E-4</c:v>
                </c:pt>
                <c:pt idx="53">
                  <c:v>-2.9443000000000004E-4</c:v>
                </c:pt>
                <c:pt idx="54">
                  <c:v>0</c:v>
                </c:pt>
                <c:pt idx="55">
                  <c:v>0</c:v>
                </c:pt>
                <c:pt idx="56">
                  <c:v>0</c:v>
                </c:pt>
                <c:pt idx="57">
                  <c:v>0</c:v>
                </c:pt>
                <c:pt idx="58">
                  <c:v>0</c:v>
                </c:pt>
                <c:pt idx="59">
                  <c:v>0</c:v>
                </c:pt>
                <c:pt idx="60">
                  <c:v>0</c:v>
                </c:pt>
                <c:pt idx="61">
                  <c:v>0</c:v>
                </c:pt>
                <c:pt idx="62">
                  <c:v>-2.9443000000000004E-4</c:v>
                </c:pt>
                <c:pt idx="63">
                  <c:v>-2.9443000000000004E-4</c:v>
                </c:pt>
                <c:pt idx="64">
                  <c:v>-2.9443000000000004E-4</c:v>
                </c:pt>
                <c:pt idx="65">
                  <c:v>-2.9443000000000004E-4</c:v>
                </c:pt>
                <c:pt idx="66">
                  <c:v>-2.9443000000000004E-4</c:v>
                </c:pt>
                <c:pt idx="67">
                  <c:v>-2.9443000000000004E-4</c:v>
                </c:pt>
                <c:pt idx="68">
                  <c:v>-2.9443000000000004E-4</c:v>
                </c:pt>
                <c:pt idx="69">
                  <c:v>-2.9443000000000004E-4</c:v>
                </c:pt>
                <c:pt idx="70">
                  <c:v>-2.9443000000000004E-4</c:v>
                </c:pt>
                <c:pt idx="71">
                  <c:v>-2.9443000000000004E-4</c:v>
                </c:pt>
                <c:pt idx="72">
                  <c:v>-2.9443000000000004E-4</c:v>
                </c:pt>
                <c:pt idx="73">
                  <c:v>-2.9443000000000004E-4</c:v>
                </c:pt>
                <c:pt idx="74">
                  <c:v>-2.9443000000000004E-4</c:v>
                </c:pt>
                <c:pt idx="75">
                  <c:v>-2.9443000000000004E-4</c:v>
                </c:pt>
                <c:pt idx="76">
                  <c:v>-2.9443000000000004E-4</c:v>
                </c:pt>
                <c:pt idx="77">
                  <c:v>-2.9443000000000004E-4</c:v>
                </c:pt>
                <c:pt idx="78">
                  <c:v>-2.9443000000000004E-4</c:v>
                </c:pt>
                <c:pt idx="79">
                  <c:v>-2.9443000000000004E-4</c:v>
                </c:pt>
                <c:pt idx="80">
                  <c:v>-2.9443000000000004E-4</c:v>
                </c:pt>
                <c:pt idx="81">
                  <c:v>-2.9443000000000004E-4</c:v>
                </c:pt>
                <c:pt idx="82">
                  <c:v>-2.9443000000000004E-4</c:v>
                </c:pt>
                <c:pt idx="83">
                  <c:v>-2.9443000000000004E-4</c:v>
                </c:pt>
                <c:pt idx="84">
                  <c:v>-2.9443000000000004E-4</c:v>
                </c:pt>
                <c:pt idx="85">
                  <c:v>-2.9443000000000004E-4</c:v>
                </c:pt>
                <c:pt idx="86">
                  <c:v>-2.9443000000000004E-4</c:v>
                </c:pt>
                <c:pt idx="87">
                  <c:v>-2.9443000000000004E-4</c:v>
                </c:pt>
                <c:pt idx="88">
                  <c:v>-2.9443000000000004E-4</c:v>
                </c:pt>
                <c:pt idx="89">
                  <c:v>-2.9443000000000004E-4</c:v>
                </c:pt>
                <c:pt idx="90">
                  <c:v>-2.9443000000000004E-4</c:v>
                </c:pt>
                <c:pt idx="91">
                  <c:v>-2.9443000000000004E-4</c:v>
                </c:pt>
                <c:pt idx="92">
                  <c:v>-2.9443000000000004E-4</c:v>
                </c:pt>
                <c:pt idx="93">
                  <c:v>-2.9443000000000004E-4</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2.9443000000000004E-4</c:v>
                </c:pt>
                <c:pt idx="110">
                  <c:v>2.9443000000000004E-4</c:v>
                </c:pt>
                <c:pt idx="111">
                  <c:v>0</c:v>
                </c:pt>
                <c:pt idx="112">
                  <c:v>0</c:v>
                </c:pt>
                <c:pt idx="113">
                  <c:v>2.9443000000000004E-4</c:v>
                </c:pt>
                <c:pt idx="114">
                  <c:v>2.9443000000000004E-4</c:v>
                </c:pt>
                <c:pt idx="115">
                  <c:v>0</c:v>
                </c:pt>
                <c:pt idx="116">
                  <c:v>0</c:v>
                </c:pt>
                <c:pt idx="117">
                  <c:v>0</c:v>
                </c:pt>
                <c:pt idx="118">
                  <c:v>0</c:v>
                </c:pt>
                <c:pt idx="119">
                  <c:v>0</c:v>
                </c:pt>
                <c:pt idx="120">
                  <c:v>2.9443000000000004E-4</c:v>
                </c:pt>
                <c:pt idx="121">
                  <c:v>0</c:v>
                </c:pt>
                <c:pt idx="122">
                  <c:v>0</c:v>
                </c:pt>
                <c:pt idx="123">
                  <c:v>0</c:v>
                </c:pt>
                <c:pt idx="124">
                  <c:v>0</c:v>
                </c:pt>
                <c:pt idx="125">
                  <c:v>0</c:v>
                </c:pt>
                <c:pt idx="126">
                  <c:v>0</c:v>
                </c:pt>
                <c:pt idx="127">
                  <c:v>2.9443000000000004E-4</c:v>
                </c:pt>
                <c:pt idx="128">
                  <c:v>0</c:v>
                </c:pt>
                <c:pt idx="129">
                  <c:v>0</c:v>
                </c:pt>
                <c:pt idx="130">
                  <c:v>2.9443000000000004E-4</c:v>
                </c:pt>
                <c:pt idx="131">
                  <c:v>2.9443000000000004E-4</c:v>
                </c:pt>
                <c:pt idx="132">
                  <c:v>0</c:v>
                </c:pt>
                <c:pt idx="133">
                  <c:v>0</c:v>
                </c:pt>
                <c:pt idx="134">
                  <c:v>0</c:v>
                </c:pt>
                <c:pt idx="135">
                  <c:v>0</c:v>
                </c:pt>
                <c:pt idx="136">
                  <c:v>0</c:v>
                </c:pt>
                <c:pt idx="137">
                  <c:v>2.9443000000000004E-4</c:v>
                </c:pt>
                <c:pt idx="138">
                  <c:v>2.9443000000000004E-4</c:v>
                </c:pt>
                <c:pt idx="139">
                  <c:v>0</c:v>
                </c:pt>
                <c:pt idx="140">
                  <c:v>2.9443000000000004E-4</c:v>
                </c:pt>
                <c:pt idx="141">
                  <c:v>2.9443000000000004E-4</c:v>
                </c:pt>
                <c:pt idx="142">
                  <c:v>2.9443000000000004E-4</c:v>
                </c:pt>
                <c:pt idx="143">
                  <c:v>2.9443000000000004E-4</c:v>
                </c:pt>
                <c:pt idx="144">
                  <c:v>2.9443000000000004E-4</c:v>
                </c:pt>
                <c:pt idx="145">
                  <c:v>2.9443000000000004E-4</c:v>
                </c:pt>
                <c:pt idx="146">
                  <c:v>2.9443000000000004E-4</c:v>
                </c:pt>
                <c:pt idx="147">
                  <c:v>2.9443000000000004E-4</c:v>
                </c:pt>
                <c:pt idx="148">
                  <c:v>2.9443000000000004E-4</c:v>
                </c:pt>
                <c:pt idx="149">
                  <c:v>2.9443000000000004E-4</c:v>
                </c:pt>
                <c:pt idx="150">
                  <c:v>2.9443000000000004E-4</c:v>
                </c:pt>
                <c:pt idx="151">
                  <c:v>2.9443000000000004E-4</c:v>
                </c:pt>
                <c:pt idx="152">
                  <c:v>2.9443000000000004E-4</c:v>
                </c:pt>
                <c:pt idx="153">
                  <c:v>2.9443000000000004E-4</c:v>
                </c:pt>
                <c:pt idx="154">
                  <c:v>2.9443000000000004E-4</c:v>
                </c:pt>
                <c:pt idx="155">
                  <c:v>2.9443000000000004E-4</c:v>
                </c:pt>
                <c:pt idx="156">
                  <c:v>2.9443000000000004E-4</c:v>
                </c:pt>
                <c:pt idx="157">
                  <c:v>2.9443000000000004E-4</c:v>
                </c:pt>
                <c:pt idx="158">
                  <c:v>2.9443000000000004E-4</c:v>
                </c:pt>
                <c:pt idx="159">
                  <c:v>2.9443000000000004E-4</c:v>
                </c:pt>
                <c:pt idx="160">
                  <c:v>2.9443000000000004E-4</c:v>
                </c:pt>
                <c:pt idx="161">
                  <c:v>2.9443000000000004E-4</c:v>
                </c:pt>
                <c:pt idx="162">
                  <c:v>2.9443000000000004E-4</c:v>
                </c:pt>
                <c:pt idx="163">
                  <c:v>2.9443000000000004E-4</c:v>
                </c:pt>
                <c:pt idx="164">
                  <c:v>2.9443000000000004E-4</c:v>
                </c:pt>
                <c:pt idx="165">
                  <c:v>2.9443000000000004E-4</c:v>
                </c:pt>
                <c:pt idx="166">
                  <c:v>2.9443000000000004E-4</c:v>
                </c:pt>
                <c:pt idx="167">
                  <c:v>2.9443000000000004E-4</c:v>
                </c:pt>
                <c:pt idx="168">
                  <c:v>2.9443000000000004E-4</c:v>
                </c:pt>
                <c:pt idx="169">
                  <c:v>2.9443000000000004E-4</c:v>
                </c:pt>
                <c:pt idx="170">
                  <c:v>2.9443000000000004E-4</c:v>
                </c:pt>
                <c:pt idx="171">
                  <c:v>2.9443000000000004E-4</c:v>
                </c:pt>
                <c:pt idx="172">
                  <c:v>2.9443000000000004E-4</c:v>
                </c:pt>
                <c:pt idx="173">
                  <c:v>2.9443000000000004E-4</c:v>
                </c:pt>
                <c:pt idx="174">
                  <c:v>2.9443000000000004E-4</c:v>
                </c:pt>
                <c:pt idx="175">
                  <c:v>2.9443000000000004E-4</c:v>
                </c:pt>
                <c:pt idx="176">
                  <c:v>2.9443000000000004E-4</c:v>
                </c:pt>
                <c:pt idx="177">
                  <c:v>2.9443000000000004E-4</c:v>
                </c:pt>
                <c:pt idx="178">
                  <c:v>2.9443000000000004E-4</c:v>
                </c:pt>
                <c:pt idx="179">
                  <c:v>2.9443000000000004E-4</c:v>
                </c:pt>
                <c:pt idx="180">
                  <c:v>2.9443000000000004E-4</c:v>
                </c:pt>
                <c:pt idx="181">
                  <c:v>2.9443000000000004E-4</c:v>
                </c:pt>
                <c:pt idx="182">
                  <c:v>2.9443000000000004E-4</c:v>
                </c:pt>
                <c:pt idx="183">
                  <c:v>2.9443000000000004E-4</c:v>
                </c:pt>
                <c:pt idx="184">
                  <c:v>2.9443000000000004E-4</c:v>
                </c:pt>
                <c:pt idx="185">
                  <c:v>2.9443000000000004E-4</c:v>
                </c:pt>
                <c:pt idx="186">
                  <c:v>2.9443000000000004E-4</c:v>
                </c:pt>
                <c:pt idx="187">
                  <c:v>2.9443000000000004E-4</c:v>
                </c:pt>
                <c:pt idx="188">
                  <c:v>2.9443000000000004E-4</c:v>
                </c:pt>
                <c:pt idx="189">
                  <c:v>2.9443000000000004E-4</c:v>
                </c:pt>
                <c:pt idx="190">
                  <c:v>2.9443000000000004E-4</c:v>
                </c:pt>
                <c:pt idx="191">
                  <c:v>2.9443000000000004E-4</c:v>
                </c:pt>
                <c:pt idx="192">
                  <c:v>2.9443000000000004E-4</c:v>
                </c:pt>
                <c:pt idx="193">
                  <c:v>2.9443000000000004E-4</c:v>
                </c:pt>
                <c:pt idx="194">
                  <c:v>2.9443000000000004E-4</c:v>
                </c:pt>
                <c:pt idx="195">
                  <c:v>2.9443000000000004E-4</c:v>
                </c:pt>
                <c:pt idx="196">
                  <c:v>2.9443000000000004E-4</c:v>
                </c:pt>
                <c:pt idx="197">
                  <c:v>2.9443000000000004E-4</c:v>
                </c:pt>
                <c:pt idx="198">
                  <c:v>2.9443000000000004E-4</c:v>
                </c:pt>
                <c:pt idx="199">
                  <c:v>2.9443000000000004E-4</c:v>
                </c:pt>
                <c:pt idx="200">
                  <c:v>2.9443000000000004E-4</c:v>
                </c:pt>
                <c:pt idx="201">
                  <c:v>2.9443000000000004E-4</c:v>
                </c:pt>
                <c:pt idx="202">
                  <c:v>2.9443000000000004E-4</c:v>
                </c:pt>
                <c:pt idx="203">
                  <c:v>2.9443000000000004E-4</c:v>
                </c:pt>
                <c:pt idx="204">
                  <c:v>2.9443000000000004E-4</c:v>
                </c:pt>
                <c:pt idx="205">
                  <c:v>2.9443000000000004E-4</c:v>
                </c:pt>
                <c:pt idx="206">
                  <c:v>2.9443000000000004E-4</c:v>
                </c:pt>
                <c:pt idx="207">
                  <c:v>2.9443000000000004E-4</c:v>
                </c:pt>
                <c:pt idx="208">
                  <c:v>5.8886000000000008E-4</c:v>
                </c:pt>
                <c:pt idx="209">
                  <c:v>5.8886000000000008E-4</c:v>
                </c:pt>
                <c:pt idx="210">
                  <c:v>2.9443000000000004E-4</c:v>
                </c:pt>
                <c:pt idx="211">
                  <c:v>2.9443000000000004E-4</c:v>
                </c:pt>
                <c:pt idx="212">
                  <c:v>2.9443000000000004E-4</c:v>
                </c:pt>
                <c:pt idx="213">
                  <c:v>2.9443000000000004E-4</c:v>
                </c:pt>
                <c:pt idx="214">
                  <c:v>5.8886000000000008E-4</c:v>
                </c:pt>
                <c:pt idx="215">
                  <c:v>2.9443000000000004E-4</c:v>
                </c:pt>
                <c:pt idx="216">
                  <c:v>5.8886000000000008E-4</c:v>
                </c:pt>
                <c:pt idx="217">
                  <c:v>5.8886000000000008E-4</c:v>
                </c:pt>
                <c:pt idx="218">
                  <c:v>5.8886000000000008E-4</c:v>
                </c:pt>
                <c:pt idx="219">
                  <c:v>5.8886000000000008E-4</c:v>
                </c:pt>
                <c:pt idx="220">
                  <c:v>5.8886000000000008E-4</c:v>
                </c:pt>
                <c:pt idx="221">
                  <c:v>5.8886000000000008E-4</c:v>
                </c:pt>
                <c:pt idx="222">
                  <c:v>5.8886000000000008E-4</c:v>
                </c:pt>
                <c:pt idx="223">
                  <c:v>5.8886000000000008E-4</c:v>
                </c:pt>
                <c:pt idx="224">
                  <c:v>5.8886000000000008E-4</c:v>
                </c:pt>
                <c:pt idx="225">
                  <c:v>5.8886000000000008E-4</c:v>
                </c:pt>
                <c:pt idx="226">
                  <c:v>5.8886000000000008E-4</c:v>
                </c:pt>
                <c:pt idx="227">
                  <c:v>5.8886000000000008E-4</c:v>
                </c:pt>
                <c:pt idx="228">
                  <c:v>5.8886000000000008E-4</c:v>
                </c:pt>
                <c:pt idx="229">
                  <c:v>5.8886000000000008E-4</c:v>
                </c:pt>
                <c:pt idx="230">
                  <c:v>5.8886000000000008E-4</c:v>
                </c:pt>
                <c:pt idx="231">
                  <c:v>5.8886000000000008E-4</c:v>
                </c:pt>
                <c:pt idx="232">
                  <c:v>5.8886000000000008E-4</c:v>
                </c:pt>
                <c:pt idx="233">
                  <c:v>5.8886000000000008E-4</c:v>
                </c:pt>
                <c:pt idx="234">
                  <c:v>5.8886000000000008E-4</c:v>
                </c:pt>
                <c:pt idx="235">
                  <c:v>5.8886000000000008E-4</c:v>
                </c:pt>
                <c:pt idx="236">
                  <c:v>5.8886000000000008E-4</c:v>
                </c:pt>
                <c:pt idx="237">
                  <c:v>5.8886000000000008E-4</c:v>
                </c:pt>
                <c:pt idx="238">
                  <c:v>5.8886000000000008E-4</c:v>
                </c:pt>
                <c:pt idx="239">
                  <c:v>5.8886000000000008E-4</c:v>
                </c:pt>
                <c:pt idx="240">
                  <c:v>5.8886000000000008E-4</c:v>
                </c:pt>
                <c:pt idx="241">
                  <c:v>5.8886000000000008E-4</c:v>
                </c:pt>
                <c:pt idx="242">
                  <c:v>2.9443000000000004E-4</c:v>
                </c:pt>
                <c:pt idx="243">
                  <c:v>2.9443000000000004E-4</c:v>
                </c:pt>
                <c:pt idx="244">
                  <c:v>2.9443000000000004E-4</c:v>
                </c:pt>
                <c:pt idx="245">
                  <c:v>2.9443000000000004E-4</c:v>
                </c:pt>
                <c:pt idx="246">
                  <c:v>2.9443000000000004E-4</c:v>
                </c:pt>
                <c:pt idx="247">
                  <c:v>2.9443000000000004E-4</c:v>
                </c:pt>
                <c:pt idx="248">
                  <c:v>2.9443000000000004E-4</c:v>
                </c:pt>
                <c:pt idx="249">
                  <c:v>2.9443000000000004E-4</c:v>
                </c:pt>
                <c:pt idx="250">
                  <c:v>0</c:v>
                </c:pt>
                <c:pt idx="251">
                  <c:v>0</c:v>
                </c:pt>
                <c:pt idx="252">
                  <c:v>0</c:v>
                </c:pt>
                <c:pt idx="253">
                  <c:v>0</c:v>
                </c:pt>
                <c:pt idx="254">
                  <c:v>0</c:v>
                </c:pt>
                <c:pt idx="255">
                  <c:v>0</c:v>
                </c:pt>
                <c:pt idx="256">
                  <c:v>0</c:v>
                </c:pt>
                <c:pt idx="257">
                  <c:v>0</c:v>
                </c:pt>
                <c:pt idx="258">
                  <c:v>2.9443000000000004E-4</c:v>
                </c:pt>
                <c:pt idx="259">
                  <c:v>2.9443000000000004E-4</c:v>
                </c:pt>
                <c:pt idx="260">
                  <c:v>2.9443000000000004E-4</c:v>
                </c:pt>
                <c:pt idx="261">
                  <c:v>2.9443000000000004E-4</c:v>
                </c:pt>
                <c:pt idx="262">
                  <c:v>2.9443000000000004E-4</c:v>
                </c:pt>
                <c:pt idx="263">
                  <c:v>2.9443000000000004E-4</c:v>
                </c:pt>
                <c:pt idx="264">
                  <c:v>2.9443000000000004E-4</c:v>
                </c:pt>
                <c:pt idx="265">
                  <c:v>2.9443000000000004E-4</c:v>
                </c:pt>
                <c:pt idx="266">
                  <c:v>2.9443000000000004E-4</c:v>
                </c:pt>
                <c:pt idx="267">
                  <c:v>2.9443000000000004E-4</c:v>
                </c:pt>
                <c:pt idx="268">
                  <c:v>2.9443000000000004E-4</c:v>
                </c:pt>
                <c:pt idx="269">
                  <c:v>2.9443000000000004E-4</c:v>
                </c:pt>
                <c:pt idx="270">
                  <c:v>2.9443000000000004E-4</c:v>
                </c:pt>
                <c:pt idx="271">
                  <c:v>2.9443000000000004E-4</c:v>
                </c:pt>
                <c:pt idx="272">
                  <c:v>2.9443000000000004E-4</c:v>
                </c:pt>
                <c:pt idx="273">
                  <c:v>2.9443000000000004E-4</c:v>
                </c:pt>
                <c:pt idx="274">
                  <c:v>2.9443000000000004E-4</c:v>
                </c:pt>
                <c:pt idx="275">
                  <c:v>2.9443000000000004E-4</c:v>
                </c:pt>
                <c:pt idx="276">
                  <c:v>2.9443000000000004E-4</c:v>
                </c:pt>
                <c:pt idx="277">
                  <c:v>5.8886000000000008E-4</c:v>
                </c:pt>
                <c:pt idx="278">
                  <c:v>5.8886000000000008E-4</c:v>
                </c:pt>
                <c:pt idx="279">
                  <c:v>5.8886000000000008E-4</c:v>
                </c:pt>
                <c:pt idx="280">
                  <c:v>5.8886000000000008E-4</c:v>
                </c:pt>
                <c:pt idx="281">
                  <c:v>5.8886000000000008E-4</c:v>
                </c:pt>
                <c:pt idx="282">
                  <c:v>5.8886000000000008E-4</c:v>
                </c:pt>
                <c:pt idx="283">
                  <c:v>5.8886000000000008E-4</c:v>
                </c:pt>
                <c:pt idx="284">
                  <c:v>5.8886000000000008E-4</c:v>
                </c:pt>
                <c:pt idx="285">
                  <c:v>5.8886000000000008E-4</c:v>
                </c:pt>
                <c:pt idx="286">
                  <c:v>5.8886000000000008E-4</c:v>
                </c:pt>
                <c:pt idx="287">
                  <c:v>5.8886000000000008E-4</c:v>
                </c:pt>
                <c:pt idx="288">
                  <c:v>5.8886000000000008E-4</c:v>
                </c:pt>
                <c:pt idx="289">
                  <c:v>5.8886000000000008E-4</c:v>
                </c:pt>
                <c:pt idx="290">
                  <c:v>5.8886000000000008E-4</c:v>
                </c:pt>
                <c:pt idx="291">
                  <c:v>5.8886000000000008E-4</c:v>
                </c:pt>
                <c:pt idx="292">
                  <c:v>8.8328999999999979E-4</c:v>
                </c:pt>
                <c:pt idx="293">
                  <c:v>8.8328999999999979E-4</c:v>
                </c:pt>
                <c:pt idx="294">
                  <c:v>8.8328999999999979E-4</c:v>
                </c:pt>
                <c:pt idx="295">
                  <c:v>8.8328999999999979E-4</c:v>
                </c:pt>
                <c:pt idx="296">
                  <c:v>8.8328999999999979E-4</c:v>
                </c:pt>
                <c:pt idx="297">
                  <c:v>8.8328999999999979E-4</c:v>
                </c:pt>
                <c:pt idx="298">
                  <c:v>8.8328999999999979E-4</c:v>
                </c:pt>
                <c:pt idx="299">
                  <c:v>8.8328999999999979E-4</c:v>
                </c:pt>
                <c:pt idx="300">
                  <c:v>8.8328999999999979E-4</c:v>
                </c:pt>
                <c:pt idx="301">
                  <c:v>8.8328999999999979E-4</c:v>
                </c:pt>
                <c:pt idx="302">
                  <c:v>8.8328999999999979E-4</c:v>
                </c:pt>
                <c:pt idx="303">
                  <c:v>1.1777200000000002E-3</c:v>
                </c:pt>
                <c:pt idx="304">
                  <c:v>1.1777200000000002E-3</c:v>
                </c:pt>
                <c:pt idx="305">
                  <c:v>1.1777200000000002E-3</c:v>
                </c:pt>
                <c:pt idx="306">
                  <c:v>1.1777200000000002E-3</c:v>
                </c:pt>
                <c:pt idx="307">
                  <c:v>1.1777200000000002E-3</c:v>
                </c:pt>
                <c:pt idx="308">
                  <c:v>1.1777200000000002E-3</c:v>
                </c:pt>
                <c:pt idx="309">
                  <c:v>1.1777200000000002E-3</c:v>
                </c:pt>
                <c:pt idx="310">
                  <c:v>1.1777200000000002E-3</c:v>
                </c:pt>
                <c:pt idx="311">
                  <c:v>1.4721499999999998E-3</c:v>
                </c:pt>
                <c:pt idx="312">
                  <c:v>1.4721499999999998E-3</c:v>
                </c:pt>
                <c:pt idx="313">
                  <c:v>1.4721499999999998E-3</c:v>
                </c:pt>
                <c:pt idx="314">
                  <c:v>1.4721499999999998E-3</c:v>
                </c:pt>
                <c:pt idx="315">
                  <c:v>1.4721499999999998E-3</c:v>
                </c:pt>
                <c:pt idx="316">
                  <c:v>1.4721499999999998E-3</c:v>
                </c:pt>
                <c:pt idx="317">
                  <c:v>1.4721499999999998E-3</c:v>
                </c:pt>
                <c:pt idx="318">
                  <c:v>1.4721499999999998E-3</c:v>
                </c:pt>
                <c:pt idx="319">
                  <c:v>1.76658E-3</c:v>
                </c:pt>
                <c:pt idx="320">
                  <c:v>1.76658E-3</c:v>
                </c:pt>
                <c:pt idx="321">
                  <c:v>1.76658E-3</c:v>
                </c:pt>
                <c:pt idx="322">
                  <c:v>1.76658E-3</c:v>
                </c:pt>
                <c:pt idx="323">
                  <c:v>2.0610099999999998E-3</c:v>
                </c:pt>
                <c:pt idx="324">
                  <c:v>2.0610099999999998E-3</c:v>
                </c:pt>
                <c:pt idx="325">
                  <c:v>2.0610099999999998E-3</c:v>
                </c:pt>
                <c:pt idx="326">
                  <c:v>2.0610099999999998E-3</c:v>
                </c:pt>
                <c:pt idx="327">
                  <c:v>2.0610099999999998E-3</c:v>
                </c:pt>
                <c:pt idx="328">
                  <c:v>2.0610099999999998E-3</c:v>
                </c:pt>
                <c:pt idx="329">
                  <c:v>2.3554400000000003E-3</c:v>
                </c:pt>
                <c:pt idx="330">
                  <c:v>2.3554400000000003E-3</c:v>
                </c:pt>
                <c:pt idx="331">
                  <c:v>2.3554400000000003E-3</c:v>
                </c:pt>
                <c:pt idx="332">
                  <c:v>2.3554400000000003E-3</c:v>
                </c:pt>
                <c:pt idx="333">
                  <c:v>2.6498699999999999E-3</c:v>
                </c:pt>
                <c:pt idx="334">
                  <c:v>2.6498699999999999E-3</c:v>
                </c:pt>
                <c:pt idx="335">
                  <c:v>2.6498699999999999E-3</c:v>
                </c:pt>
                <c:pt idx="336">
                  <c:v>2.6498699999999999E-3</c:v>
                </c:pt>
                <c:pt idx="337">
                  <c:v>2.9443E-3</c:v>
                </c:pt>
                <c:pt idx="338">
                  <c:v>2.9443E-3</c:v>
                </c:pt>
                <c:pt idx="339">
                  <c:v>2.0610099999999998E-3</c:v>
                </c:pt>
                <c:pt idx="340">
                  <c:v>2.0610099999999998E-3</c:v>
                </c:pt>
                <c:pt idx="341">
                  <c:v>2.0610099999999998E-3</c:v>
                </c:pt>
                <c:pt idx="342">
                  <c:v>2.0610099999999998E-3</c:v>
                </c:pt>
                <c:pt idx="343">
                  <c:v>2.0610099999999998E-3</c:v>
                </c:pt>
                <c:pt idx="344">
                  <c:v>2.0610099999999998E-3</c:v>
                </c:pt>
                <c:pt idx="345">
                  <c:v>2.3554400000000003E-3</c:v>
                </c:pt>
                <c:pt idx="346">
                  <c:v>2.3554400000000003E-3</c:v>
                </c:pt>
                <c:pt idx="347">
                  <c:v>2.3554400000000003E-3</c:v>
                </c:pt>
                <c:pt idx="348">
                  <c:v>2.3554400000000003E-3</c:v>
                </c:pt>
                <c:pt idx="349">
                  <c:v>2.3554400000000003E-3</c:v>
                </c:pt>
                <c:pt idx="350">
                  <c:v>2.3554400000000003E-3</c:v>
                </c:pt>
                <c:pt idx="351">
                  <c:v>2.6498699999999999E-3</c:v>
                </c:pt>
                <c:pt idx="352">
                  <c:v>2.6498699999999999E-3</c:v>
                </c:pt>
                <c:pt idx="353">
                  <c:v>2.6498699999999999E-3</c:v>
                </c:pt>
                <c:pt idx="354">
                  <c:v>2.6498699999999999E-3</c:v>
                </c:pt>
                <c:pt idx="355">
                  <c:v>2.6498699999999999E-3</c:v>
                </c:pt>
                <c:pt idx="356">
                  <c:v>2.6498699999999999E-3</c:v>
                </c:pt>
                <c:pt idx="357">
                  <c:v>2.6498699999999999E-3</c:v>
                </c:pt>
                <c:pt idx="358">
                  <c:v>2.9443E-3</c:v>
                </c:pt>
                <c:pt idx="359">
                  <c:v>2.9443E-3</c:v>
                </c:pt>
                <c:pt idx="360">
                  <c:v>2.9443E-3</c:v>
                </c:pt>
                <c:pt idx="361">
                  <c:v>2.9443E-3</c:v>
                </c:pt>
                <c:pt idx="362">
                  <c:v>2.9443E-3</c:v>
                </c:pt>
                <c:pt idx="363">
                  <c:v>3.2387300000000004E-3</c:v>
                </c:pt>
                <c:pt idx="364">
                  <c:v>3.2387300000000004E-3</c:v>
                </c:pt>
                <c:pt idx="365">
                  <c:v>3.2387300000000004E-3</c:v>
                </c:pt>
                <c:pt idx="366">
                  <c:v>3.2387300000000004E-3</c:v>
                </c:pt>
                <c:pt idx="367">
                  <c:v>3.2387300000000004E-3</c:v>
                </c:pt>
                <c:pt idx="368">
                  <c:v>3.5331599999999996E-3</c:v>
                </c:pt>
                <c:pt idx="369">
                  <c:v>3.5331599999999996E-3</c:v>
                </c:pt>
                <c:pt idx="370">
                  <c:v>3.5331599999999996E-3</c:v>
                </c:pt>
                <c:pt idx="371">
                  <c:v>3.8275899999999996E-3</c:v>
                </c:pt>
                <c:pt idx="372">
                  <c:v>3.8275899999999996E-3</c:v>
                </c:pt>
                <c:pt idx="373">
                  <c:v>3.8275899999999996E-3</c:v>
                </c:pt>
                <c:pt idx="374">
                  <c:v>4.1220199999999997E-3</c:v>
                </c:pt>
                <c:pt idx="375">
                  <c:v>4.1220199999999997E-3</c:v>
                </c:pt>
                <c:pt idx="376">
                  <c:v>4.1220199999999997E-3</c:v>
                </c:pt>
                <c:pt idx="377">
                  <c:v>4.4164500000000006E-3</c:v>
                </c:pt>
                <c:pt idx="378">
                  <c:v>4.4164500000000006E-3</c:v>
                </c:pt>
                <c:pt idx="379">
                  <c:v>4.7108800000000006E-3</c:v>
                </c:pt>
                <c:pt idx="380">
                  <c:v>5.0053100000000007E-3</c:v>
                </c:pt>
                <c:pt idx="381">
                  <c:v>5.0053100000000007E-3</c:v>
                </c:pt>
                <c:pt idx="382">
                  <c:v>5.2997400000000007E-3</c:v>
                </c:pt>
                <c:pt idx="383">
                  <c:v>5.2997400000000007E-3</c:v>
                </c:pt>
                <c:pt idx="384">
                  <c:v>5.5941700000000007E-3</c:v>
                </c:pt>
                <c:pt idx="385">
                  <c:v>5.888599999999999E-3</c:v>
                </c:pt>
                <c:pt idx="386">
                  <c:v>5.888599999999999E-3</c:v>
                </c:pt>
                <c:pt idx="387">
                  <c:v>6.1830299999999999E-3</c:v>
                </c:pt>
                <c:pt idx="388">
                  <c:v>6.47746E-3</c:v>
                </c:pt>
                <c:pt idx="389">
                  <c:v>6.47746E-3</c:v>
                </c:pt>
                <c:pt idx="390">
                  <c:v>6.77189E-3</c:v>
                </c:pt>
                <c:pt idx="391">
                  <c:v>7.0663200000000001E-3</c:v>
                </c:pt>
                <c:pt idx="392">
                  <c:v>7.3607500000000001E-3</c:v>
                </c:pt>
                <c:pt idx="393">
                  <c:v>7.6551800000000001E-3</c:v>
                </c:pt>
                <c:pt idx="394">
                  <c:v>7.9496100000000011E-3</c:v>
                </c:pt>
                <c:pt idx="395">
                  <c:v>8.2440400000000011E-3</c:v>
                </c:pt>
                <c:pt idx="396">
                  <c:v>8.5384700000000029E-3</c:v>
                </c:pt>
                <c:pt idx="397">
                  <c:v>8.8329000000000012E-3</c:v>
                </c:pt>
                <c:pt idx="398">
                  <c:v>9.4217600000000012E-3</c:v>
                </c:pt>
                <c:pt idx="399">
                  <c:v>9.7161900000000013E-3</c:v>
                </c:pt>
                <c:pt idx="400">
                  <c:v>1.0305050000000001E-2</c:v>
                </c:pt>
                <c:pt idx="401">
                  <c:v>1.0599480000000001E-2</c:v>
                </c:pt>
                <c:pt idx="402">
                  <c:v>1.118834E-2</c:v>
                </c:pt>
                <c:pt idx="403">
                  <c:v>1.17772E-2</c:v>
                </c:pt>
                <c:pt idx="404">
                  <c:v>1.2366060000000002E-2</c:v>
                </c:pt>
                <c:pt idx="405">
                  <c:v>1.2660490000000002E-2</c:v>
                </c:pt>
                <c:pt idx="406">
                  <c:v>1.324935E-2</c:v>
                </c:pt>
                <c:pt idx="407">
                  <c:v>1.383821E-2</c:v>
                </c:pt>
                <c:pt idx="408">
                  <c:v>1.442707E-2</c:v>
                </c:pt>
                <c:pt idx="409">
                  <c:v>1.501593E-2</c:v>
                </c:pt>
                <c:pt idx="410">
                  <c:v>1.560479E-2</c:v>
                </c:pt>
                <c:pt idx="411">
                  <c:v>1.619365E-2</c:v>
                </c:pt>
                <c:pt idx="412">
                  <c:v>1.678251E-2</c:v>
                </c:pt>
                <c:pt idx="413">
                  <c:v>1.7371370000000004E-2</c:v>
                </c:pt>
                <c:pt idx="414">
                  <c:v>1.7960230000000004E-2</c:v>
                </c:pt>
                <c:pt idx="415">
                  <c:v>1.8254660000000002E-2</c:v>
                </c:pt>
                <c:pt idx="416">
                  <c:v>1.8843520000000002E-2</c:v>
                </c:pt>
                <c:pt idx="417">
                  <c:v>1.9432379999999999E-2</c:v>
                </c:pt>
                <c:pt idx="418">
                  <c:v>2.0021239999999999E-2</c:v>
                </c:pt>
                <c:pt idx="419">
                  <c:v>2.0315669999999997E-2</c:v>
                </c:pt>
                <c:pt idx="420">
                  <c:v>2.0904529999999998E-2</c:v>
                </c:pt>
                <c:pt idx="421">
                  <c:v>2.1493389999999998E-2</c:v>
                </c:pt>
                <c:pt idx="422">
                  <c:v>2.1787819999999999E-2</c:v>
                </c:pt>
                <c:pt idx="423">
                  <c:v>2.2376679999999999E-2</c:v>
                </c:pt>
                <c:pt idx="424">
                  <c:v>2.296554E-2</c:v>
                </c:pt>
                <c:pt idx="425">
                  <c:v>2.3259970000000001E-2</c:v>
                </c:pt>
                <c:pt idx="426">
                  <c:v>2.3848829999999994E-2</c:v>
                </c:pt>
                <c:pt idx="427">
                  <c:v>2.473212E-2</c:v>
                </c:pt>
                <c:pt idx="428">
                  <c:v>2.532098E-2</c:v>
                </c:pt>
                <c:pt idx="429">
                  <c:v>2.64987E-2</c:v>
                </c:pt>
                <c:pt idx="430">
                  <c:v>2.767642E-2</c:v>
                </c:pt>
                <c:pt idx="431">
                  <c:v>2.8854139999999997E-2</c:v>
                </c:pt>
                <c:pt idx="432">
                  <c:v>3.0031859999999997E-2</c:v>
                </c:pt>
                <c:pt idx="433">
                  <c:v>3.1209580000000001E-2</c:v>
                </c:pt>
                <c:pt idx="434">
                  <c:v>3.2387300000000001E-2</c:v>
                </c:pt>
                <c:pt idx="435">
                  <c:v>3.4153879999999998E-2</c:v>
                </c:pt>
                <c:pt idx="436">
                  <c:v>3.5626030000000003E-2</c:v>
                </c:pt>
                <c:pt idx="437">
                  <c:v>3.7392610000000007E-2</c:v>
                </c:pt>
                <c:pt idx="438">
                  <c:v>3.8864760000000005E-2</c:v>
                </c:pt>
                <c:pt idx="439">
                  <c:v>4.092577E-2</c:v>
                </c:pt>
                <c:pt idx="440">
                  <c:v>4.3281210000000001E-2</c:v>
                </c:pt>
                <c:pt idx="441">
                  <c:v>4.5636650000000001E-2</c:v>
                </c:pt>
                <c:pt idx="442">
                  <c:v>4.8286520000000006E-2</c:v>
                </c:pt>
                <c:pt idx="443">
                  <c:v>5.064196E-2</c:v>
                </c:pt>
                <c:pt idx="444">
                  <c:v>5.3291829999999998E-2</c:v>
                </c:pt>
                <c:pt idx="445">
                  <c:v>5.6236130000000002E-2</c:v>
                </c:pt>
                <c:pt idx="446">
                  <c:v>5.9474859999999997E-2</c:v>
                </c:pt>
                <c:pt idx="447">
                  <c:v>6.3302449999999996E-2</c:v>
                </c:pt>
                <c:pt idx="448">
                  <c:v>6.6835610000000004E-2</c:v>
                </c:pt>
                <c:pt idx="449">
                  <c:v>7.0663200000000009E-2</c:v>
                </c:pt>
                <c:pt idx="450">
                  <c:v>7.4785220000000013E-2</c:v>
                </c:pt>
                <c:pt idx="451">
                  <c:v>7.9201670000000002E-2</c:v>
                </c:pt>
                <c:pt idx="452">
                  <c:v>8.361811999999999E-2</c:v>
                </c:pt>
                <c:pt idx="453">
                  <c:v>8.8328999999999991E-2</c:v>
                </c:pt>
                <c:pt idx="454">
                  <c:v>9.3334310000000004E-2</c:v>
                </c:pt>
                <c:pt idx="455">
                  <c:v>9.8045190000000004E-2</c:v>
                </c:pt>
                <c:pt idx="456">
                  <c:v>0.10334492999999999</c:v>
                </c:pt>
                <c:pt idx="457">
                  <c:v>0.10835024</c:v>
                </c:pt>
                <c:pt idx="458">
                  <c:v>0.11394441000000001</c:v>
                </c:pt>
                <c:pt idx="459">
                  <c:v>0.11924414999999999</c:v>
                </c:pt>
                <c:pt idx="460">
                  <c:v>0.12483832</c:v>
                </c:pt>
                <c:pt idx="461">
                  <c:v>0.13072692</c:v>
                </c:pt>
                <c:pt idx="462">
                  <c:v>0.13661551999999999</c:v>
                </c:pt>
                <c:pt idx="463">
                  <c:v>0.14279855</c:v>
                </c:pt>
                <c:pt idx="464">
                  <c:v>0.14927601000000001</c:v>
                </c:pt>
                <c:pt idx="465">
                  <c:v>0.15575347000000003</c:v>
                </c:pt>
                <c:pt idx="466">
                  <c:v>0.16252536000000001</c:v>
                </c:pt>
                <c:pt idx="467">
                  <c:v>0.16988611000000001</c:v>
                </c:pt>
                <c:pt idx="468">
                  <c:v>0.17754128999999999</c:v>
                </c:pt>
                <c:pt idx="469">
                  <c:v>0.18578533000000003</c:v>
                </c:pt>
                <c:pt idx="470">
                  <c:v>0.19491266000000002</c:v>
                </c:pt>
                <c:pt idx="471">
                  <c:v>0.20462885</c:v>
                </c:pt>
                <c:pt idx="472">
                  <c:v>0.21581719000000002</c:v>
                </c:pt>
                <c:pt idx="473">
                  <c:v>0.22847768000000002</c:v>
                </c:pt>
                <c:pt idx="474">
                  <c:v>0.24319917999999999</c:v>
                </c:pt>
                <c:pt idx="475">
                  <c:v>0.26057055000000001</c:v>
                </c:pt>
                <c:pt idx="476">
                  <c:v>0.28088621999999996</c:v>
                </c:pt>
                <c:pt idx="477">
                  <c:v>0.30444062000000005</c:v>
                </c:pt>
                <c:pt idx="478">
                  <c:v>0.33182261000000002</c:v>
                </c:pt>
                <c:pt idx="479">
                  <c:v>0.36126561000000001</c:v>
                </c:pt>
                <c:pt idx="480">
                  <c:v>0.39070861000000001</c:v>
                </c:pt>
                <c:pt idx="481">
                  <c:v>0.41897389000000002</c:v>
                </c:pt>
                <c:pt idx="482">
                  <c:v>0.44576702000000001</c:v>
                </c:pt>
                <c:pt idx="483">
                  <c:v>0.47256015000000001</c:v>
                </c:pt>
                <c:pt idx="484">
                  <c:v>0.49964771000000002</c:v>
                </c:pt>
                <c:pt idx="485">
                  <c:v>0.52702970000000005</c:v>
                </c:pt>
                <c:pt idx="486">
                  <c:v>0.5538228300000001</c:v>
                </c:pt>
                <c:pt idx="487">
                  <c:v>0.57914381000000004</c:v>
                </c:pt>
                <c:pt idx="488">
                  <c:v>0.60564251000000013</c:v>
                </c:pt>
                <c:pt idx="489">
                  <c:v>0.62978577000000002</c:v>
                </c:pt>
                <c:pt idx="490">
                  <c:v>0.65157359000000004</c:v>
                </c:pt>
                <c:pt idx="491">
                  <c:v>0.66747281000000014</c:v>
                </c:pt>
                <c:pt idx="492">
                  <c:v>0.68543304000000016</c:v>
                </c:pt>
                <c:pt idx="493">
                  <c:v>0.69191050000000009</c:v>
                </c:pt>
                <c:pt idx="494">
                  <c:v>0.69161607000000003</c:v>
                </c:pt>
                <c:pt idx="495">
                  <c:v>0.67247812000000007</c:v>
                </c:pt>
                <c:pt idx="496">
                  <c:v>0.64215182999999998</c:v>
                </c:pt>
                <c:pt idx="497">
                  <c:v>0.59357088000000002</c:v>
                </c:pt>
                <c:pt idx="498">
                  <c:v>0.52202439</c:v>
                </c:pt>
                <c:pt idx="499">
                  <c:v>0.45312776999999999</c:v>
                </c:pt>
                <c:pt idx="500">
                  <c:v>0.36950964999999997</c:v>
                </c:pt>
                <c:pt idx="501">
                  <c:v>2.473212E-2</c:v>
                </c:pt>
                <c:pt idx="502">
                  <c:v>1.501593E-2</c:v>
                </c:pt>
                <c:pt idx="503">
                  <c:v>1.118834E-2</c:v>
                </c:pt>
                <c:pt idx="504">
                  <c:v>9.4217600000000012E-3</c:v>
                </c:pt>
                <c:pt idx="505">
                  <c:v>8.2440400000000011E-3</c:v>
                </c:pt>
                <c:pt idx="506">
                  <c:v>7.3607500000000001E-3</c:v>
                </c:pt>
                <c:pt idx="507">
                  <c:v>6.77189E-3</c:v>
                </c:pt>
                <c:pt idx="508">
                  <c:v>6.1830299999999999E-3</c:v>
                </c:pt>
                <c:pt idx="509">
                  <c:v>5.888599999999999E-3</c:v>
                </c:pt>
                <c:pt idx="510">
                  <c:v>5.2997400000000007E-3</c:v>
                </c:pt>
              </c:numCache>
            </c:numRef>
          </c:yVal>
          <c:smooth val="0"/>
          <c:extLst>
            <c:ext xmlns:c16="http://schemas.microsoft.com/office/drawing/2014/chart" uri="{C3380CC4-5D6E-409C-BE32-E72D297353CC}">
              <c16:uniqueId val="{00000000-7245-4D88-B015-5F5199F5A981}"/>
            </c:ext>
          </c:extLst>
        </c:ser>
        <c:ser>
          <c:idx val="1"/>
          <c:order val="1"/>
          <c:tx>
            <c:strRef>
              <c:f>'Total Monomer Absortivity'!$K$1:$N$1</c:f>
              <c:strCache>
                <c:ptCount val="1"/>
                <c:pt idx="0">
                  <c:v>SMA 3000</c:v>
                </c:pt>
              </c:strCache>
            </c:strRef>
          </c:tx>
          <c:spPr>
            <a:ln w="25400" cap="rnd">
              <a:solidFill>
                <a:srgbClr val="FF0000"/>
              </a:solidFill>
              <a:round/>
            </a:ln>
            <a:effectLst/>
          </c:spPr>
          <c:marker>
            <c:symbol val="none"/>
          </c:marker>
          <c:xVal>
            <c:numRef>
              <c:f>'Total Monomer Absortivity'!$A$3:$A$513</c:f>
              <c:numCache>
                <c:formatCode>General</c:formatCode>
                <c:ptCount val="511"/>
                <c:pt idx="0">
                  <c:v>700</c:v>
                </c:pt>
                <c:pt idx="1">
                  <c:v>699</c:v>
                </c:pt>
                <c:pt idx="2">
                  <c:v>698</c:v>
                </c:pt>
                <c:pt idx="3">
                  <c:v>697</c:v>
                </c:pt>
                <c:pt idx="4">
                  <c:v>696</c:v>
                </c:pt>
                <c:pt idx="5">
                  <c:v>695</c:v>
                </c:pt>
                <c:pt idx="6">
                  <c:v>694</c:v>
                </c:pt>
                <c:pt idx="7">
                  <c:v>693</c:v>
                </c:pt>
                <c:pt idx="8">
                  <c:v>692</c:v>
                </c:pt>
                <c:pt idx="9">
                  <c:v>691</c:v>
                </c:pt>
                <c:pt idx="10">
                  <c:v>690</c:v>
                </c:pt>
                <c:pt idx="11">
                  <c:v>689</c:v>
                </c:pt>
                <c:pt idx="12">
                  <c:v>688</c:v>
                </c:pt>
                <c:pt idx="13">
                  <c:v>687</c:v>
                </c:pt>
                <c:pt idx="14">
                  <c:v>686</c:v>
                </c:pt>
                <c:pt idx="15">
                  <c:v>685</c:v>
                </c:pt>
                <c:pt idx="16">
                  <c:v>684</c:v>
                </c:pt>
                <c:pt idx="17">
                  <c:v>683</c:v>
                </c:pt>
                <c:pt idx="18">
                  <c:v>682</c:v>
                </c:pt>
                <c:pt idx="19">
                  <c:v>681</c:v>
                </c:pt>
                <c:pt idx="20">
                  <c:v>680</c:v>
                </c:pt>
                <c:pt idx="21">
                  <c:v>679</c:v>
                </c:pt>
                <c:pt idx="22">
                  <c:v>678</c:v>
                </c:pt>
                <c:pt idx="23">
                  <c:v>677</c:v>
                </c:pt>
                <c:pt idx="24">
                  <c:v>676</c:v>
                </c:pt>
                <c:pt idx="25">
                  <c:v>675</c:v>
                </c:pt>
                <c:pt idx="26">
                  <c:v>674</c:v>
                </c:pt>
                <c:pt idx="27">
                  <c:v>673</c:v>
                </c:pt>
                <c:pt idx="28">
                  <c:v>672</c:v>
                </c:pt>
                <c:pt idx="29">
                  <c:v>671</c:v>
                </c:pt>
                <c:pt idx="30">
                  <c:v>670</c:v>
                </c:pt>
                <c:pt idx="31">
                  <c:v>669</c:v>
                </c:pt>
                <c:pt idx="32">
                  <c:v>668</c:v>
                </c:pt>
                <c:pt idx="33">
                  <c:v>667</c:v>
                </c:pt>
                <c:pt idx="34">
                  <c:v>666</c:v>
                </c:pt>
                <c:pt idx="35">
                  <c:v>665</c:v>
                </c:pt>
                <c:pt idx="36">
                  <c:v>664</c:v>
                </c:pt>
                <c:pt idx="37">
                  <c:v>663</c:v>
                </c:pt>
                <c:pt idx="38">
                  <c:v>662</c:v>
                </c:pt>
                <c:pt idx="39">
                  <c:v>661</c:v>
                </c:pt>
                <c:pt idx="40">
                  <c:v>660</c:v>
                </c:pt>
                <c:pt idx="41">
                  <c:v>659</c:v>
                </c:pt>
                <c:pt idx="42">
                  <c:v>658</c:v>
                </c:pt>
                <c:pt idx="43">
                  <c:v>657</c:v>
                </c:pt>
                <c:pt idx="44">
                  <c:v>656</c:v>
                </c:pt>
                <c:pt idx="45">
                  <c:v>655</c:v>
                </c:pt>
                <c:pt idx="46">
                  <c:v>654</c:v>
                </c:pt>
                <c:pt idx="47">
                  <c:v>653</c:v>
                </c:pt>
                <c:pt idx="48">
                  <c:v>652</c:v>
                </c:pt>
                <c:pt idx="49">
                  <c:v>651</c:v>
                </c:pt>
                <c:pt idx="50">
                  <c:v>650</c:v>
                </c:pt>
                <c:pt idx="51">
                  <c:v>649</c:v>
                </c:pt>
                <c:pt idx="52">
                  <c:v>648</c:v>
                </c:pt>
                <c:pt idx="53">
                  <c:v>647</c:v>
                </c:pt>
                <c:pt idx="54">
                  <c:v>646</c:v>
                </c:pt>
                <c:pt idx="55">
                  <c:v>645</c:v>
                </c:pt>
                <c:pt idx="56">
                  <c:v>644</c:v>
                </c:pt>
                <c:pt idx="57">
                  <c:v>643</c:v>
                </c:pt>
                <c:pt idx="58">
                  <c:v>642</c:v>
                </c:pt>
                <c:pt idx="59">
                  <c:v>641</c:v>
                </c:pt>
                <c:pt idx="60">
                  <c:v>640</c:v>
                </c:pt>
                <c:pt idx="61">
                  <c:v>639</c:v>
                </c:pt>
                <c:pt idx="62">
                  <c:v>638</c:v>
                </c:pt>
                <c:pt idx="63">
                  <c:v>637</c:v>
                </c:pt>
                <c:pt idx="64">
                  <c:v>636</c:v>
                </c:pt>
                <c:pt idx="65">
                  <c:v>635</c:v>
                </c:pt>
                <c:pt idx="66">
                  <c:v>634</c:v>
                </c:pt>
                <c:pt idx="67">
                  <c:v>633</c:v>
                </c:pt>
                <c:pt idx="68">
                  <c:v>632</c:v>
                </c:pt>
                <c:pt idx="69">
                  <c:v>631</c:v>
                </c:pt>
                <c:pt idx="70">
                  <c:v>630</c:v>
                </c:pt>
                <c:pt idx="71">
                  <c:v>629</c:v>
                </c:pt>
                <c:pt idx="72">
                  <c:v>628</c:v>
                </c:pt>
                <c:pt idx="73">
                  <c:v>627</c:v>
                </c:pt>
                <c:pt idx="74">
                  <c:v>626</c:v>
                </c:pt>
                <c:pt idx="75">
                  <c:v>625</c:v>
                </c:pt>
                <c:pt idx="76">
                  <c:v>624</c:v>
                </c:pt>
                <c:pt idx="77">
                  <c:v>623</c:v>
                </c:pt>
                <c:pt idx="78">
                  <c:v>622</c:v>
                </c:pt>
                <c:pt idx="79">
                  <c:v>621</c:v>
                </c:pt>
                <c:pt idx="80">
                  <c:v>620</c:v>
                </c:pt>
                <c:pt idx="81">
                  <c:v>619</c:v>
                </c:pt>
                <c:pt idx="82">
                  <c:v>618</c:v>
                </c:pt>
                <c:pt idx="83">
                  <c:v>617</c:v>
                </c:pt>
                <c:pt idx="84">
                  <c:v>616</c:v>
                </c:pt>
                <c:pt idx="85">
                  <c:v>615</c:v>
                </c:pt>
                <c:pt idx="86">
                  <c:v>614</c:v>
                </c:pt>
                <c:pt idx="87">
                  <c:v>613</c:v>
                </c:pt>
                <c:pt idx="88">
                  <c:v>612</c:v>
                </c:pt>
                <c:pt idx="89">
                  <c:v>611</c:v>
                </c:pt>
                <c:pt idx="90">
                  <c:v>610</c:v>
                </c:pt>
                <c:pt idx="91">
                  <c:v>609</c:v>
                </c:pt>
                <c:pt idx="92">
                  <c:v>608</c:v>
                </c:pt>
                <c:pt idx="93">
                  <c:v>607</c:v>
                </c:pt>
                <c:pt idx="94">
                  <c:v>606</c:v>
                </c:pt>
                <c:pt idx="95">
                  <c:v>605</c:v>
                </c:pt>
                <c:pt idx="96">
                  <c:v>604</c:v>
                </c:pt>
                <c:pt idx="97">
                  <c:v>603</c:v>
                </c:pt>
                <c:pt idx="98">
                  <c:v>602</c:v>
                </c:pt>
                <c:pt idx="99">
                  <c:v>601</c:v>
                </c:pt>
                <c:pt idx="100">
                  <c:v>600</c:v>
                </c:pt>
                <c:pt idx="101">
                  <c:v>599</c:v>
                </c:pt>
                <c:pt idx="102">
                  <c:v>598</c:v>
                </c:pt>
                <c:pt idx="103">
                  <c:v>597</c:v>
                </c:pt>
                <c:pt idx="104">
                  <c:v>596</c:v>
                </c:pt>
                <c:pt idx="105">
                  <c:v>595</c:v>
                </c:pt>
                <c:pt idx="106">
                  <c:v>594</c:v>
                </c:pt>
                <c:pt idx="107">
                  <c:v>593</c:v>
                </c:pt>
                <c:pt idx="108">
                  <c:v>592</c:v>
                </c:pt>
                <c:pt idx="109">
                  <c:v>591</c:v>
                </c:pt>
                <c:pt idx="110">
                  <c:v>590</c:v>
                </c:pt>
                <c:pt idx="111">
                  <c:v>589</c:v>
                </c:pt>
                <c:pt idx="112">
                  <c:v>588</c:v>
                </c:pt>
                <c:pt idx="113">
                  <c:v>587</c:v>
                </c:pt>
                <c:pt idx="114">
                  <c:v>586</c:v>
                </c:pt>
                <c:pt idx="115">
                  <c:v>585</c:v>
                </c:pt>
                <c:pt idx="116">
                  <c:v>584</c:v>
                </c:pt>
                <c:pt idx="117">
                  <c:v>583</c:v>
                </c:pt>
                <c:pt idx="118">
                  <c:v>582</c:v>
                </c:pt>
                <c:pt idx="119">
                  <c:v>581</c:v>
                </c:pt>
                <c:pt idx="120">
                  <c:v>580</c:v>
                </c:pt>
                <c:pt idx="121">
                  <c:v>579</c:v>
                </c:pt>
                <c:pt idx="122">
                  <c:v>578</c:v>
                </c:pt>
                <c:pt idx="123">
                  <c:v>577</c:v>
                </c:pt>
                <c:pt idx="124">
                  <c:v>576</c:v>
                </c:pt>
                <c:pt idx="125">
                  <c:v>575</c:v>
                </c:pt>
                <c:pt idx="126">
                  <c:v>574</c:v>
                </c:pt>
                <c:pt idx="127">
                  <c:v>573</c:v>
                </c:pt>
                <c:pt idx="128">
                  <c:v>572</c:v>
                </c:pt>
                <c:pt idx="129">
                  <c:v>571</c:v>
                </c:pt>
                <c:pt idx="130">
                  <c:v>570</c:v>
                </c:pt>
                <c:pt idx="131">
                  <c:v>569</c:v>
                </c:pt>
                <c:pt idx="132">
                  <c:v>568</c:v>
                </c:pt>
                <c:pt idx="133">
                  <c:v>567</c:v>
                </c:pt>
                <c:pt idx="134">
                  <c:v>566</c:v>
                </c:pt>
                <c:pt idx="135">
                  <c:v>565</c:v>
                </c:pt>
                <c:pt idx="136">
                  <c:v>564</c:v>
                </c:pt>
                <c:pt idx="137">
                  <c:v>563</c:v>
                </c:pt>
                <c:pt idx="138">
                  <c:v>562</c:v>
                </c:pt>
                <c:pt idx="139">
                  <c:v>561</c:v>
                </c:pt>
                <c:pt idx="140">
                  <c:v>560</c:v>
                </c:pt>
                <c:pt idx="141">
                  <c:v>559</c:v>
                </c:pt>
                <c:pt idx="142">
                  <c:v>558</c:v>
                </c:pt>
                <c:pt idx="143">
                  <c:v>557</c:v>
                </c:pt>
                <c:pt idx="144">
                  <c:v>556</c:v>
                </c:pt>
                <c:pt idx="145">
                  <c:v>555</c:v>
                </c:pt>
                <c:pt idx="146">
                  <c:v>554</c:v>
                </c:pt>
                <c:pt idx="147">
                  <c:v>553</c:v>
                </c:pt>
                <c:pt idx="148">
                  <c:v>552</c:v>
                </c:pt>
                <c:pt idx="149">
                  <c:v>551</c:v>
                </c:pt>
                <c:pt idx="150">
                  <c:v>550</c:v>
                </c:pt>
                <c:pt idx="151">
                  <c:v>549</c:v>
                </c:pt>
                <c:pt idx="152">
                  <c:v>548</c:v>
                </c:pt>
                <c:pt idx="153">
                  <c:v>547</c:v>
                </c:pt>
                <c:pt idx="154">
                  <c:v>546</c:v>
                </c:pt>
                <c:pt idx="155">
                  <c:v>545</c:v>
                </c:pt>
                <c:pt idx="156">
                  <c:v>544</c:v>
                </c:pt>
                <c:pt idx="157">
                  <c:v>543</c:v>
                </c:pt>
                <c:pt idx="158">
                  <c:v>542</c:v>
                </c:pt>
                <c:pt idx="159">
                  <c:v>541</c:v>
                </c:pt>
                <c:pt idx="160">
                  <c:v>540</c:v>
                </c:pt>
                <c:pt idx="161">
                  <c:v>539</c:v>
                </c:pt>
                <c:pt idx="162">
                  <c:v>538</c:v>
                </c:pt>
                <c:pt idx="163">
                  <c:v>537</c:v>
                </c:pt>
                <c:pt idx="164">
                  <c:v>536</c:v>
                </c:pt>
                <c:pt idx="165">
                  <c:v>535</c:v>
                </c:pt>
                <c:pt idx="166">
                  <c:v>534</c:v>
                </c:pt>
                <c:pt idx="167">
                  <c:v>533</c:v>
                </c:pt>
                <c:pt idx="168">
                  <c:v>532</c:v>
                </c:pt>
                <c:pt idx="169">
                  <c:v>531</c:v>
                </c:pt>
                <c:pt idx="170">
                  <c:v>530</c:v>
                </c:pt>
                <c:pt idx="171">
                  <c:v>529</c:v>
                </c:pt>
                <c:pt idx="172">
                  <c:v>528</c:v>
                </c:pt>
                <c:pt idx="173">
                  <c:v>527</c:v>
                </c:pt>
                <c:pt idx="174">
                  <c:v>526</c:v>
                </c:pt>
                <c:pt idx="175">
                  <c:v>525</c:v>
                </c:pt>
                <c:pt idx="176">
                  <c:v>524</c:v>
                </c:pt>
                <c:pt idx="177">
                  <c:v>523</c:v>
                </c:pt>
                <c:pt idx="178">
                  <c:v>522</c:v>
                </c:pt>
                <c:pt idx="179">
                  <c:v>521</c:v>
                </c:pt>
                <c:pt idx="180">
                  <c:v>520</c:v>
                </c:pt>
                <c:pt idx="181">
                  <c:v>519</c:v>
                </c:pt>
                <c:pt idx="182">
                  <c:v>518</c:v>
                </c:pt>
                <c:pt idx="183">
                  <c:v>517</c:v>
                </c:pt>
                <c:pt idx="184">
                  <c:v>516</c:v>
                </c:pt>
                <c:pt idx="185">
                  <c:v>515</c:v>
                </c:pt>
                <c:pt idx="186">
                  <c:v>514</c:v>
                </c:pt>
                <c:pt idx="187">
                  <c:v>513</c:v>
                </c:pt>
                <c:pt idx="188">
                  <c:v>512</c:v>
                </c:pt>
                <c:pt idx="189">
                  <c:v>511</c:v>
                </c:pt>
                <c:pt idx="190">
                  <c:v>510</c:v>
                </c:pt>
                <c:pt idx="191">
                  <c:v>509</c:v>
                </c:pt>
                <c:pt idx="192">
                  <c:v>508</c:v>
                </c:pt>
                <c:pt idx="193">
                  <c:v>507</c:v>
                </c:pt>
                <c:pt idx="194">
                  <c:v>506</c:v>
                </c:pt>
                <c:pt idx="195">
                  <c:v>505</c:v>
                </c:pt>
                <c:pt idx="196">
                  <c:v>504</c:v>
                </c:pt>
                <c:pt idx="197">
                  <c:v>503</c:v>
                </c:pt>
                <c:pt idx="198">
                  <c:v>502</c:v>
                </c:pt>
                <c:pt idx="199">
                  <c:v>501</c:v>
                </c:pt>
                <c:pt idx="200">
                  <c:v>500</c:v>
                </c:pt>
                <c:pt idx="201">
                  <c:v>499</c:v>
                </c:pt>
                <c:pt idx="202">
                  <c:v>498</c:v>
                </c:pt>
                <c:pt idx="203">
                  <c:v>497</c:v>
                </c:pt>
                <c:pt idx="204">
                  <c:v>496</c:v>
                </c:pt>
                <c:pt idx="205">
                  <c:v>495</c:v>
                </c:pt>
                <c:pt idx="206">
                  <c:v>494</c:v>
                </c:pt>
                <c:pt idx="207">
                  <c:v>493</c:v>
                </c:pt>
                <c:pt idx="208">
                  <c:v>492</c:v>
                </c:pt>
                <c:pt idx="209">
                  <c:v>491</c:v>
                </c:pt>
                <c:pt idx="210">
                  <c:v>490</c:v>
                </c:pt>
                <c:pt idx="211">
                  <c:v>489</c:v>
                </c:pt>
                <c:pt idx="212">
                  <c:v>488</c:v>
                </c:pt>
                <c:pt idx="213">
                  <c:v>487</c:v>
                </c:pt>
                <c:pt idx="214">
                  <c:v>486</c:v>
                </c:pt>
                <c:pt idx="215">
                  <c:v>485</c:v>
                </c:pt>
                <c:pt idx="216">
                  <c:v>484</c:v>
                </c:pt>
                <c:pt idx="217">
                  <c:v>483</c:v>
                </c:pt>
                <c:pt idx="218">
                  <c:v>482</c:v>
                </c:pt>
                <c:pt idx="219">
                  <c:v>481</c:v>
                </c:pt>
                <c:pt idx="220">
                  <c:v>480</c:v>
                </c:pt>
                <c:pt idx="221">
                  <c:v>479</c:v>
                </c:pt>
                <c:pt idx="222">
                  <c:v>478</c:v>
                </c:pt>
                <c:pt idx="223">
                  <c:v>477</c:v>
                </c:pt>
                <c:pt idx="224">
                  <c:v>476</c:v>
                </c:pt>
                <c:pt idx="225">
                  <c:v>475</c:v>
                </c:pt>
                <c:pt idx="226">
                  <c:v>474</c:v>
                </c:pt>
                <c:pt idx="227">
                  <c:v>473</c:v>
                </c:pt>
                <c:pt idx="228">
                  <c:v>472</c:v>
                </c:pt>
                <c:pt idx="229">
                  <c:v>471</c:v>
                </c:pt>
                <c:pt idx="230">
                  <c:v>470</c:v>
                </c:pt>
                <c:pt idx="231">
                  <c:v>469</c:v>
                </c:pt>
                <c:pt idx="232">
                  <c:v>468</c:v>
                </c:pt>
                <c:pt idx="233">
                  <c:v>467</c:v>
                </c:pt>
                <c:pt idx="234">
                  <c:v>466</c:v>
                </c:pt>
                <c:pt idx="235">
                  <c:v>465</c:v>
                </c:pt>
                <c:pt idx="236">
                  <c:v>464</c:v>
                </c:pt>
                <c:pt idx="237">
                  <c:v>463</c:v>
                </c:pt>
                <c:pt idx="238">
                  <c:v>462</c:v>
                </c:pt>
                <c:pt idx="239">
                  <c:v>461</c:v>
                </c:pt>
                <c:pt idx="240">
                  <c:v>460</c:v>
                </c:pt>
                <c:pt idx="241">
                  <c:v>459</c:v>
                </c:pt>
                <c:pt idx="242">
                  <c:v>458</c:v>
                </c:pt>
                <c:pt idx="243">
                  <c:v>457</c:v>
                </c:pt>
                <c:pt idx="244">
                  <c:v>456</c:v>
                </c:pt>
                <c:pt idx="245">
                  <c:v>455</c:v>
                </c:pt>
                <c:pt idx="246">
                  <c:v>454</c:v>
                </c:pt>
                <c:pt idx="247">
                  <c:v>453</c:v>
                </c:pt>
                <c:pt idx="248">
                  <c:v>452</c:v>
                </c:pt>
                <c:pt idx="249">
                  <c:v>451</c:v>
                </c:pt>
                <c:pt idx="250">
                  <c:v>450</c:v>
                </c:pt>
                <c:pt idx="251">
                  <c:v>449</c:v>
                </c:pt>
                <c:pt idx="252">
                  <c:v>448</c:v>
                </c:pt>
                <c:pt idx="253">
                  <c:v>447</c:v>
                </c:pt>
                <c:pt idx="254">
                  <c:v>446</c:v>
                </c:pt>
                <c:pt idx="255">
                  <c:v>445</c:v>
                </c:pt>
                <c:pt idx="256">
                  <c:v>444</c:v>
                </c:pt>
                <c:pt idx="257">
                  <c:v>443</c:v>
                </c:pt>
                <c:pt idx="258">
                  <c:v>442</c:v>
                </c:pt>
                <c:pt idx="259">
                  <c:v>441</c:v>
                </c:pt>
                <c:pt idx="260">
                  <c:v>440</c:v>
                </c:pt>
                <c:pt idx="261">
                  <c:v>439</c:v>
                </c:pt>
                <c:pt idx="262">
                  <c:v>438</c:v>
                </c:pt>
                <c:pt idx="263">
                  <c:v>437</c:v>
                </c:pt>
                <c:pt idx="264">
                  <c:v>436</c:v>
                </c:pt>
                <c:pt idx="265">
                  <c:v>435</c:v>
                </c:pt>
                <c:pt idx="266">
                  <c:v>434</c:v>
                </c:pt>
                <c:pt idx="267">
                  <c:v>433</c:v>
                </c:pt>
                <c:pt idx="268">
                  <c:v>432</c:v>
                </c:pt>
                <c:pt idx="269">
                  <c:v>431</c:v>
                </c:pt>
                <c:pt idx="270">
                  <c:v>430</c:v>
                </c:pt>
                <c:pt idx="271">
                  <c:v>429</c:v>
                </c:pt>
                <c:pt idx="272">
                  <c:v>428</c:v>
                </c:pt>
                <c:pt idx="273">
                  <c:v>427</c:v>
                </c:pt>
                <c:pt idx="274">
                  <c:v>426</c:v>
                </c:pt>
                <c:pt idx="275">
                  <c:v>425</c:v>
                </c:pt>
                <c:pt idx="276">
                  <c:v>424</c:v>
                </c:pt>
                <c:pt idx="277">
                  <c:v>423</c:v>
                </c:pt>
                <c:pt idx="278">
                  <c:v>422</c:v>
                </c:pt>
                <c:pt idx="279">
                  <c:v>421</c:v>
                </c:pt>
                <c:pt idx="280">
                  <c:v>420</c:v>
                </c:pt>
                <c:pt idx="281">
                  <c:v>419</c:v>
                </c:pt>
                <c:pt idx="282">
                  <c:v>418</c:v>
                </c:pt>
                <c:pt idx="283">
                  <c:v>417</c:v>
                </c:pt>
                <c:pt idx="284">
                  <c:v>416</c:v>
                </c:pt>
                <c:pt idx="285">
                  <c:v>415</c:v>
                </c:pt>
                <c:pt idx="286">
                  <c:v>414</c:v>
                </c:pt>
                <c:pt idx="287">
                  <c:v>413</c:v>
                </c:pt>
                <c:pt idx="288">
                  <c:v>412</c:v>
                </c:pt>
                <c:pt idx="289">
                  <c:v>411</c:v>
                </c:pt>
                <c:pt idx="290">
                  <c:v>410</c:v>
                </c:pt>
                <c:pt idx="291">
                  <c:v>409</c:v>
                </c:pt>
                <c:pt idx="292">
                  <c:v>408</c:v>
                </c:pt>
                <c:pt idx="293">
                  <c:v>407</c:v>
                </c:pt>
                <c:pt idx="294">
                  <c:v>406</c:v>
                </c:pt>
                <c:pt idx="295">
                  <c:v>405</c:v>
                </c:pt>
                <c:pt idx="296">
                  <c:v>404</c:v>
                </c:pt>
                <c:pt idx="297">
                  <c:v>403</c:v>
                </c:pt>
                <c:pt idx="298">
                  <c:v>402</c:v>
                </c:pt>
                <c:pt idx="299">
                  <c:v>401</c:v>
                </c:pt>
                <c:pt idx="300">
                  <c:v>400</c:v>
                </c:pt>
                <c:pt idx="301">
                  <c:v>399</c:v>
                </c:pt>
                <c:pt idx="302">
                  <c:v>398</c:v>
                </c:pt>
                <c:pt idx="303">
                  <c:v>397</c:v>
                </c:pt>
                <c:pt idx="304">
                  <c:v>396</c:v>
                </c:pt>
                <c:pt idx="305">
                  <c:v>395</c:v>
                </c:pt>
                <c:pt idx="306">
                  <c:v>394</c:v>
                </c:pt>
                <c:pt idx="307">
                  <c:v>393</c:v>
                </c:pt>
                <c:pt idx="308">
                  <c:v>392</c:v>
                </c:pt>
                <c:pt idx="309">
                  <c:v>391</c:v>
                </c:pt>
                <c:pt idx="310">
                  <c:v>390</c:v>
                </c:pt>
                <c:pt idx="311">
                  <c:v>389</c:v>
                </c:pt>
                <c:pt idx="312">
                  <c:v>388</c:v>
                </c:pt>
                <c:pt idx="313">
                  <c:v>387</c:v>
                </c:pt>
                <c:pt idx="314">
                  <c:v>386</c:v>
                </c:pt>
                <c:pt idx="315">
                  <c:v>385</c:v>
                </c:pt>
                <c:pt idx="316">
                  <c:v>384</c:v>
                </c:pt>
                <c:pt idx="317">
                  <c:v>383</c:v>
                </c:pt>
                <c:pt idx="318">
                  <c:v>382</c:v>
                </c:pt>
                <c:pt idx="319">
                  <c:v>381</c:v>
                </c:pt>
                <c:pt idx="320">
                  <c:v>380</c:v>
                </c:pt>
                <c:pt idx="321">
                  <c:v>379</c:v>
                </c:pt>
                <c:pt idx="322">
                  <c:v>378</c:v>
                </c:pt>
                <c:pt idx="323">
                  <c:v>377</c:v>
                </c:pt>
                <c:pt idx="324">
                  <c:v>376</c:v>
                </c:pt>
                <c:pt idx="325">
                  <c:v>375</c:v>
                </c:pt>
                <c:pt idx="326">
                  <c:v>374</c:v>
                </c:pt>
                <c:pt idx="327">
                  <c:v>373</c:v>
                </c:pt>
                <c:pt idx="328">
                  <c:v>372</c:v>
                </c:pt>
                <c:pt idx="329">
                  <c:v>371</c:v>
                </c:pt>
                <c:pt idx="330">
                  <c:v>370</c:v>
                </c:pt>
                <c:pt idx="331">
                  <c:v>369</c:v>
                </c:pt>
                <c:pt idx="332">
                  <c:v>368</c:v>
                </c:pt>
                <c:pt idx="333">
                  <c:v>367</c:v>
                </c:pt>
                <c:pt idx="334">
                  <c:v>366</c:v>
                </c:pt>
                <c:pt idx="335">
                  <c:v>365</c:v>
                </c:pt>
                <c:pt idx="336">
                  <c:v>364</c:v>
                </c:pt>
                <c:pt idx="337">
                  <c:v>363</c:v>
                </c:pt>
                <c:pt idx="338">
                  <c:v>362</c:v>
                </c:pt>
                <c:pt idx="339">
                  <c:v>361</c:v>
                </c:pt>
                <c:pt idx="340">
                  <c:v>360</c:v>
                </c:pt>
                <c:pt idx="341">
                  <c:v>359</c:v>
                </c:pt>
                <c:pt idx="342">
                  <c:v>358</c:v>
                </c:pt>
                <c:pt idx="343">
                  <c:v>357</c:v>
                </c:pt>
                <c:pt idx="344">
                  <c:v>356</c:v>
                </c:pt>
                <c:pt idx="345">
                  <c:v>355</c:v>
                </c:pt>
                <c:pt idx="346">
                  <c:v>354</c:v>
                </c:pt>
                <c:pt idx="347">
                  <c:v>353</c:v>
                </c:pt>
                <c:pt idx="348">
                  <c:v>352</c:v>
                </c:pt>
                <c:pt idx="349">
                  <c:v>351</c:v>
                </c:pt>
                <c:pt idx="350">
                  <c:v>350</c:v>
                </c:pt>
                <c:pt idx="351">
                  <c:v>349</c:v>
                </c:pt>
                <c:pt idx="352">
                  <c:v>348</c:v>
                </c:pt>
                <c:pt idx="353">
                  <c:v>347</c:v>
                </c:pt>
                <c:pt idx="354">
                  <c:v>346</c:v>
                </c:pt>
                <c:pt idx="355">
                  <c:v>345</c:v>
                </c:pt>
                <c:pt idx="356">
                  <c:v>344</c:v>
                </c:pt>
                <c:pt idx="357">
                  <c:v>343</c:v>
                </c:pt>
                <c:pt idx="358">
                  <c:v>342</c:v>
                </c:pt>
                <c:pt idx="359">
                  <c:v>341</c:v>
                </c:pt>
                <c:pt idx="360">
                  <c:v>340</c:v>
                </c:pt>
                <c:pt idx="361">
                  <c:v>339</c:v>
                </c:pt>
                <c:pt idx="362">
                  <c:v>338</c:v>
                </c:pt>
                <c:pt idx="363">
                  <c:v>337</c:v>
                </c:pt>
                <c:pt idx="364">
                  <c:v>336</c:v>
                </c:pt>
                <c:pt idx="365">
                  <c:v>335</c:v>
                </c:pt>
                <c:pt idx="366">
                  <c:v>334</c:v>
                </c:pt>
                <c:pt idx="367">
                  <c:v>333</c:v>
                </c:pt>
                <c:pt idx="368">
                  <c:v>332</c:v>
                </c:pt>
                <c:pt idx="369">
                  <c:v>331</c:v>
                </c:pt>
                <c:pt idx="370">
                  <c:v>330</c:v>
                </c:pt>
                <c:pt idx="371">
                  <c:v>329</c:v>
                </c:pt>
                <c:pt idx="372">
                  <c:v>328</c:v>
                </c:pt>
                <c:pt idx="373">
                  <c:v>327</c:v>
                </c:pt>
                <c:pt idx="374">
                  <c:v>326</c:v>
                </c:pt>
                <c:pt idx="375">
                  <c:v>325</c:v>
                </c:pt>
                <c:pt idx="376">
                  <c:v>324</c:v>
                </c:pt>
                <c:pt idx="377">
                  <c:v>323</c:v>
                </c:pt>
                <c:pt idx="378">
                  <c:v>322</c:v>
                </c:pt>
                <c:pt idx="379">
                  <c:v>321</c:v>
                </c:pt>
                <c:pt idx="380">
                  <c:v>320</c:v>
                </c:pt>
                <c:pt idx="381">
                  <c:v>319</c:v>
                </c:pt>
                <c:pt idx="382">
                  <c:v>318</c:v>
                </c:pt>
                <c:pt idx="383">
                  <c:v>317</c:v>
                </c:pt>
                <c:pt idx="384">
                  <c:v>316</c:v>
                </c:pt>
                <c:pt idx="385">
                  <c:v>315</c:v>
                </c:pt>
                <c:pt idx="386">
                  <c:v>314</c:v>
                </c:pt>
                <c:pt idx="387">
                  <c:v>313</c:v>
                </c:pt>
                <c:pt idx="388">
                  <c:v>312</c:v>
                </c:pt>
                <c:pt idx="389">
                  <c:v>311</c:v>
                </c:pt>
                <c:pt idx="390">
                  <c:v>310</c:v>
                </c:pt>
                <c:pt idx="391">
                  <c:v>309</c:v>
                </c:pt>
                <c:pt idx="392">
                  <c:v>308</c:v>
                </c:pt>
                <c:pt idx="393">
                  <c:v>307</c:v>
                </c:pt>
                <c:pt idx="394">
                  <c:v>306</c:v>
                </c:pt>
                <c:pt idx="395">
                  <c:v>305</c:v>
                </c:pt>
                <c:pt idx="396">
                  <c:v>304</c:v>
                </c:pt>
                <c:pt idx="397">
                  <c:v>303</c:v>
                </c:pt>
                <c:pt idx="398">
                  <c:v>302</c:v>
                </c:pt>
                <c:pt idx="399">
                  <c:v>301</c:v>
                </c:pt>
                <c:pt idx="400">
                  <c:v>300</c:v>
                </c:pt>
                <c:pt idx="401">
                  <c:v>299</c:v>
                </c:pt>
                <c:pt idx="402">
                  <c:v>298</c:v>
                </c:pt>
                <c:pt idx="403">
                  <c:v>297</c:v>
                </c:pt>
                <c:pt idx="404">
                  <c:v>296</c:v>
                </c:pt>
                <c:pt idx="405">
                  <c:v>295</c:v>
                </c:pt>
                <c:pt idx="406">
                  <c:v>294</c:v>
                </c:pt>
                <c:pt idx="407">
                  <c:v>293</c:v>
                </c:pt>
                <c:pt idx="408">
                  <c:v>292</c:v>
                </c:pt>
                <c:pt idx="409">
                  <c:v>291</c:v>
                </c:pt>
                <c:pt idx="410">
                  <c:v>290</c:v>
                </c:pt>
                <c:pt idx="411">
                  <c:v>289</c:v>
                </c:pt>
                <c:pt idx="412">
                  <c:v>288</c:v>
                </c:pt>
                <c:pt idx="413">
                  <c:v>287</c:v>
                </c:pt>
                <c:pt idx="414">
                  <c:v>286</c:v>
                </c:pt>
                <c:pt idx="415">
                  <c:v>285</c:v>
                </c:pt>
                <c:pt idx="416">
                  <c:v>284</c:v>
                </c:pt>
                <c:pt idx="417">
                  <c:v>283</c:v>
                </c:pt>
                <c:pt idx="418">
                  <c:v>282</c:v>
                </c:pt>
                <c:pt idx="419">
                  <c:v>281</c:v>
                </c:pt>
                <c:pt idx="420">
                  <c:v>280</c:v>
                </c:pt>
                <c:pt idx="421">
                  <c:v>279</c:v>
                </c:pt>
                <c:pt idx="422">
                  <c:v>278</c:v>
                </c:pt>
                <c:pt idx="423">
                  <c:v>277</c:v>
                </c:pt>
                <c:pt idx="424">
                  <c:v>276</c:v>
                </c:pt>
                <c:pt idx="425">
                  <c:v>275</c:v>
                </c:pt>
                <c:pt idx="426">
                  <c:v>274</c:v>
                </c:pt>
                <c:pt idx="427">
                  <c:v>273</c:v>
                </c:pt>
                <c:pt idx="428">
                  <c:v>272</c:v>
                </c:pt>
                <c:pt idx="429">
                  <c:v>271</c:v>
                </c:pt>
                <c:pt idx="430">
                  <c:v>270</c:v>
                </c:pt>
                <c:pt idx="431">
                  <c:v>269</c:v>
                </c:pt>
                <c:pt idx="432">
                  <c:v>268</c:v>
                </c:pt>
                <c:pt idx="433">
                  <c:v>267</c:v>
                </c:pt>
                <c:pt idx="434">
                  <c:v>266</c:v>
                </c:pt>
                <c:pt idx="435">
                  <c:v>265</c:v>
                </c:pt>
                <c:pt idx="436">
                  <c:v>264</c:v>
                </c:pt>
                <c:pt idx="437">
                  <c:v>263</c:v>
                </c:pt>
                <c:pt idx="438">
                  <c:v>262</c:v>
                </c:pt>
                <c:pt idx="439">
                  <c:v>261</c:v>
                </c:pt>
                <c:pt idx="440">
                  <c:v>260</c:v>
                </c:pt>
                <c:pt idx="441">
                  <c:v>259</c:v>
                </c:pt>
                <c:pt idx="442">
                  <c:v>258</c:v>
                </c:pt>
                <c:pt idx="443">
                  <c:v>257</c:v>
                </c:pt>
                <c:pt idx="444">
                  <c:v>256</c:v>
                </c:pt>
                <c:pt idx="445">
                  <c:v>255</c:v>
                </c:pt>
                <c:pt idx="446">
                  <c:v>254</c:v>
                </c:pt>
                <c:pt idx="447">
                  <c:v>253</c:v>
                </c:pt>
                <c:pt idx="448">
                  <c:v>252</c:v>
                </c:pt>
                <c:pt idx="449">
                  <c:v>251</c:v>
                </c:pt>
                <c:pt idx="450">
                  <c:v>250</c:v>
                </c:pt>
                <c:pt idx="451">
                  <c:v>249</c:v>
                </c:pt>
                <c:pt idx="452">
                  <c:v>248</c:v>
                </c:pt>
                <c:pt idx="453">
                  <c:v>247</c:v>
                </c:pt>
                <c:pt idx="454">
                  <c:v>246</c:v>
                </c:pt>
                <c:pt idx="455">
                  <c:v>245</c:v>
                </c:pt>
                <c:pt idx="456">
                  <c:v>244</c:v>
                </c:pt>
                <c:pt idx="457">
                  <c:v>243</c:v>
                </c:pt>
                <c:pt idx="458">
                  <c:v>242</c:v>
                </c:pt>
                <c:pt idx="459">
                  <c:v>241</c:v>
                </c:pt>
                <c:pt idx="460">
                  <c:v>240</c:v>
                </c:pt>
                <c:pt idx="461">
                  <c:v>239</c:v>
                </c:pt>
                <c:pt idx="462">
                  <c:v>238</c:v>
                </c:pt>
                <c:pt idx="463">
                  <c:v>237</c:v>
                </c:pt>
                <c:pt idx="464">
                  <c:v>236</c:v>
                </c:pt>
                <c:pt idx="465">
                  <c:v>235</c:v>
                </c:pt>
                <c:pt idx="466">
                  <c:v>234</c:v>
                </c:pt>
                <c:pt idx="467">
                  <c:v>233</c:v>
                </c:pt>
                <c:pt idx="468">
                  <c:v>232</c:v>
                </c:pt>
                <c:pt idx="469">
                  <c:v>231</c:v>
                </c:pt>
                <c:pt idx="470">
                  <c:v>230</c:v>
                </c:pt>
                <c:pt idx="471">
                  <c:v>229</c:v>
                </c:pt>
                <c:pt idx="472">
                  <c:v>228</c:v>
                </c:pt>
                <c:pt idx="473">
                  <c:v>227</c:v>
                </c:pt>
                <c:pt idx="474">
                  <c:v>226</c:v>
                </c:pt>
                <c:pt idx="475">
                  <c:v>225</c:v>
                </c:pt>
                <c:pt idx="476">
                  <c:v>224</c:v>
                </c:pt>
                <c:pt idx="477">
                  <c:v>223</c:v>
                </c:pt>
                <c:pt idx="478">
                  <c:v>222</c:v>
                </c:pt>
                <c:pt idx="479">
                  <c:v>221</c:v>
                </c:pt>
                <c:pt idx="480">
                  <c:v>220</c:v>
                </c:pt>
                <c:pt idx="481">
                  <c:v>219</c:v>
                </c:pt>
                <c:pt idx="482">
                  <c:v>218</c:v>
                </c:pt>
                <c:pt idx="483">
                  <c:v>217</c:v>
                </c:pt>
                <c:pt idx="484">
                  <c:v>216</c:v>
                </c:pt>
                <c:pt idx="485">
                  <c:v>215</c:v>
                </c:pt>
                <c:pt idx="486">
                  <c:v>214</c:v>
                </c:pt>
                <c:pt idx="487">
                  <c:v>213</c:v>
                </c:pt>
                <c:pt idx="488">
                  <c:v>212</c:v>
                </c:pt>
                <c:pt idx="489">
                  <c:v>211</c:v>
                </c:pt>
                <c:pt idx="490">
                  <c:v>210</c:v>
                </c:pt>
                <c:pt idx="491">
                  <c:v>209</c:v>
                </c:pt>
                <c:pt idx="492">
                  <c:v>208</c:v>
                </c:pt>
                <c:pt idx="493">
                  <c:v>207</c:v>
                </c:pt>
                <c:pt idx="494">
                  <c:v>206</c:v>
                </c:pt>
                <c:pt idx="495">
                  <c:v>205</c:v>
                </c:pt>
                <c:pt idx="496">
                  <c:v>204</c:v>
                </c:pt>
                <c:pt idx="497">
                  <c:v>203</c:v>
                </c:pt>
                <c:pt idx="498">
                  <c:v>202</c:v>
                </c:pt>
                <c:pt idx="499">
                  <c:v>201</c:v>
                </c:pt>
                <c:pt idx="500">
                  <c:v>200</c:v>
                </c:pt>
                <c:pt idx="501">
                  <c:v>199</c:v>
                </c:pt>
                <c:pt idx="502">
                  <c:v>198</c:v>
                </c:pt>
                <c:pt idx="503">
                  <c:v>197</c:v>
                </c:pt>
                <c:pt idx="504">
                  <c:v>196</c:v>
                </c:pt>
                <c:pt idx="505">
                  <c:v>195</c:v>
                </c:pt>
                <c:pt idx="506">
                  <c:v>194</c:v>
                </c:pt>
                <c:pt idx="507">
                  <c:v>193</c:v>
                </c:pt>
                <c:pt idx="508">
                  <c:v>192</c:v>
                </c:pt>
                <c:pt idx="509">
                  <c:v>191</c:v>
                </c:pt>
                <c:pt idx="510">
                  <c:v>190</c:v>
                </c:pt>
              </c:numCache>
            </c:numRef>
          </c:xVal>
          <c:yVal>
            <c:numRef>
              <c:f>'Total Monomer Absortivity'!$S$3:$S$513</c:f>
              <c:numCache>
                <c:formatCode>0.000</c:formatCode>
                <c:ptCount val="511"/>
                <c:pt idx="0">
                  <c:v>2.85936E-3</c:v>
                </c:pt>
                <c:pt idx="1">
                  <c:v>2.85936E-3</c:v>
                </c:pt>
                <c:pt idx="2">
                  <c:v>2.85936E-3</c:v>
                </c:pt>
                <c:pt idx="3">
                  <c:v>2.85936E-3</c:v>
                </c:pt>
                <c:pt idx="4">
                  <c:v>2.85936E-3</c:v>
                </c:pt>
                <c:pt idx="5">
                  <c:v>2.85936E-3</c:v>
                </c:pt>
                <c:pt idx="6">
                  <c:v>2.85936E-3</c:v>
                </c:pt>
                <c:pt idx="7">
                  <c:v>2.85936E-3</c:v>
                </c:pt>
                <c:pt idx="8">
                  <c:v>2.85936E-3</c:v>
                </c:pt>
                <c:pt idx="9">
                  <c:v>2.85936E-3</c:v>
                </c:pt>
                <c:pt idx="10">
                  <c:v>2.85936E-3</c:v>
                </c:pt>
                <c:pt idx="11">
                  <c:v>2.85936E-3</c:v>
                </c:pt>
                <c:pt idx="12">
                  <c:v>2.85936E-3</c:v>
                </c:pt>
                <c:pt idx="13">
                  <c:v>2.85936E-3</c:v>
                </c:pt>
                <c:pt idx="14">
                  <c:v>2.85936E-3</c:v>
                </c:pt>
                <c:pt idx="15">
                  <c:v>3.0636000000000001E-3</c:v>
                </c:pt>
                <c:pt idx="16">
                  <c:v>3.0636000000000001E-3</c:v>
                </c:pt>
                <c:pt idx="17">
                  <c:v>3.0636000000000001E-3</c:v>
                </c:pt>
                <c:pt idx="18">
                  <c:v>3.0636000000000001E-3</c:v>
                </c:pt>
                <c:pt idx="19">
                  <c:v>3.0636000000000001E-3</c:v>
                </c:pt>
                <c:pt idx="20">
                  <c:v>3.0636000000000001E-3</c:v>
                </c:pt>
                <c:pt idx="21">
                  <c:v>3.0636000000000001E-3</c:v>
                </c:pt>
                <c:pt idx="22">
                  <c:v>3.0636000000000001E-3</c:v>
                </c:pt>
                <c:pt idx="23">
                  <c:v>3.0636000000000001E-3</c:v>
                </c:pt>
                <c:pt idx="24">
                  <c:v>3.0636000000000001E-3</c:v>
                </c:pt>
                <c:pt idx="25">
                  <c:v>3.0636000000000001E-3</c:v>
                </c:pt>
                <c:pt idx="26">
                  <c:v>3.0636000000000001E-3</c:v>
                </c:pt>
                <c:pt idx="27">
                  <c:v>3.0636000000000001E-3</c:v>
                </c:pt>
                <c:pt idx="28">
                  <c:v>3.0636000000000001E-3</c:v>
                </c:pt>
                <c:pt idx="29">
                  <c:v>3.0636000000000001E-3</c:v>
                </c:pt>
                <c:pt idx="30">
                  <c:v>3.0636000000000001E-3</c:v>
                </c:pt>
                <c:pt idx="31">
                  <c:v>3.0636000000000001E-3</c:v>
                </c:pt>
                <c:pt idx="32">
                  <c:v>3.0636000000000001E-3</c:v>
                </c:pt>
                <c:pt idx="33">
                  <c:v>3.0636000000000001E-3</c:v>
                </c:pt>
                <c:pt idx="34">
                  <c:v>3.0636000000000001E-3</c:v>
                </c:pt>
                <c:pt idx="35">
                  <c:v>3.0636000000000001E-3</c:v>
                </c:pt>
                <c:pt idx="36">
                  <c:v>3.0636000000000001E-3</c:v>
                </c:pt>
                <c:pt idx="37">
                  <c:v>3.0636000000000001E-3</c:v>
                </c:pt>
                <c:pt idx="38">
                  <c:v>3.0636000000000001E-3</c:v>
                </c:pt>
                <c:pt idx="39">
                  <c:v>3.0636000000000001E-3</c:v>
                </c:pt>
                <c:pt idx="40">
                  <c:v>3.0636000000000001E-3</c:v>
                </c:pt>
                <c:pt idx="41">
                  <c:v>3.0636000000000001E-3</c:v>
                </c:pt>
                <c:pt idx="42">
                  <c:v>3.0636000000000001E-3</c:v>
                </c:pt>
                <c:pt idx="43">
                  <c:v>3.0636000000000001E-3</c:v>
                </c:pt>
                <c:pt idx="44">
                  <c:v>3.0636000000000001E-3</c:v>
                </c:pt>
                <c:pt idx="45">
                  <c:v>3.0636000000000001E-3</c:v>
                </c:pt>
                <c:pt idx="46">
                  <c:v>3.0636000000000001E-3</c:v>
                </c:pt>
                <c:pt idx="47">
                  <c:v>3.0636000000000001E-3</c:v>
                </c:pt>
                <c:pt idx="48">
                  <c:v>3.0636000000000001E-3</c:v>
                </c:pt>
                <c:pt idx="49">
                  <c:v>3.0636000000000001E-3</c:v>
                </c:pt>
                <c:pt idx="50">
                  <c:v>3.0636000000000001E-3</c:v>
                </c:pt>
                <c:pt idx="51">
                  <c:v>3.0636000000000001E-3</c:v>
                </c:pt>
                <c:pt idx="52">
                  <c:v>3.0636000000000001E-3</c:v>
                </c:pt>
                <c:pt idx="53">
                  <c:v>3.0636000000000001E-3</c:v>
                </c:pt>
                <c:pt idx="54">
                  <c:v>3.0636000000000001E-3</c:v>
                </c:pt>
                <c:pt idx="55">
                  <c:v>3.0636000000000001E-3</c:v>
                </c:pt>
                <c:pt idx="56">
                  <c:v>3.0636000000000001E-3</c:v>
                </c:pt>
                <c:pt idx="57">
                  <c:v>3.0636000000000001E-3</c:v>
                </c:pt>
                <c:pt idx="58">
                  <c:v>3.0636000000000001E-3</c:v>
                </c:pt>
                <c:pt idx="59">
                  <c:v>3.0636000000000001E-3</c:v>
                </c:pt>
                <c:pt idx="60">
                  <c:v>2.85936E-3</c:v>
                </c:pt>
                <c:pt idx="61">
                  <c:v>2.85936E-3</c:v>
                </c:pt>
                <c:pt idx="62">
                  <c:v>2.85936E-3</c:v>
                </c:pt>
                <c:pt idx="63">
                  <c:v>2.85936E-3</c:v>
                </c:pt>
                <c:pt idx="64">
                  <c:v>2.85936E-3</c:v>
                </c:pt>
                <c:pt idx="65">
                  <c:v>2.85936E-3</c:v>
                </c:pt>
                <c:pt idx="66">
                  <c:v>2.85936E-3</c:v>
                </c:pt>
                <c:pt idx="67">
                  <c:v>2.85936E-3</c:v>
                </c:pt>
                <c:pt idx="68">
                  <c:v>2.85936E-3</c:v>
                </c:pt>
                <c:pt idx="69">
                  <c:v>2.6551200000000004E-3</c:v>
                </c:pt>
                <c:pt idx="70">
                  <c:v>2.6551200000000004E-3</c:v>
                </c:pt>
                <c:pt idx="71">
                  <c:v>2.6551200000000004E-3</c:v>
                </c:pt>
                <c:pt idx="72">
                  <c:v>2.6551200000000004E-3</c:v>
                </c:pt>
                <c:pt idx="73">
                  <c:v>2.6551200000000004E-3</c:v>
                </c:pt>
                <c:pt idx="74">
                  <c:v>2.6551200000000004E-3</c:v>
                </c:pt>
                <c:pt idx="75">
                  <c:v>2.6551200000000004E-3</c:v>
                </c:pt>
                <c:pt idx="76">
                  <c:v>2.6551200000000004E-3</c:v>
                </c:pt>
                <c:pt idx="77">
                  <c:v>2.6551200000000004E-3</c:v>
                </c:pt>
                <c:pt idx="78">
                  <c:v>2.6551200000000004E-3</c:v>
                </c:pt>
                <c:pt idx="79">
                  <c:v>2.6551200000000004E-3</c:v>
                </c:pt>
                <c:pt idx="80">
                  <c:v>2.6551200000000004E-3</c:v>
                </c:pt>
                <c:pt idx="81">
                  <c:v>2.6551200000000004E-3</c:v>
                </c:pt>
                <c:pt idx="82">
                  <c:v>2.6551200000000004E-3</c:v>
                </c:pt>
                <c:pt idx="83">
                  <c:v>2.6551200000000004E-3</c:v>
                </c:pt>
                <c:pt idx="84">
                  <c:v>2.6551200000000004E-3</c:v>
                </c:pt>
                <c:pt idx="85">
                  <c:v>2.6551200000000004E-3</c:v>
                </c:pt>
                <c:pt idx="86">
                  <c:v>2.6551200000000004E-3</c:v>
                </c:pt>
                <c:pt idx="87">
                  <c:v>2.6551200000000004E-3</c:v>
                </c:pt>
                <c:pt idx="88">
                  <c:v>2.6551200000000004E-3</c:v>
                </c:pt>
                <c:pt idx="89">
                  <c:v>2.6551200000000004E-3</c:v>
                </c:pt>
                <c:pt idx="90">
                  <c:v>2.6551200000000004E-3</c:v>
                </c:pt>
                <c:pt idx="91">
                  <c:v>2.6551200000000004E-3</c:v>
                </c:pt>
                <c:pt idx="92">
                  <c:v>2.6551200000000004E-3</c:v>
                </c:pt>
                <c:pt idx="93">
                  <c:v>2.6551200000000004E-3</c:v>
                </c:pt>
                <c:pt idx="94">
                  <c:v>2.6551200000000004E-3</c:v>
                </c:pt>
                <c:pt idx="95">
                  <c:v>2.6551200000000004E-3</c:v>
                </c:pt>
                <c:pt idx="96">
                  <c:v>2.6551200000000004E-3</c:v>
                </c:pt>
                <c:pt idx="97">
                  <c:v>2.6551200000000004E-3</c:v>
                </c:pt>
                <c:pt idx="98">
                  <c:v>2.6551200000000004E-3</c:v>
                </c:pt>
                <c:pt idx="99">
                  <c:v>2.6551200000000004E-3</c:v>
                </c:pt>
                <c:pt idx="100">
                  <c:v>2.6551200000000004E-3</c:v>
                </c:pt>
                <c:pt idx="101">
                  <c:v>2.6551200000000004E-3</c:v>
                </c:pt>
                <c:pt idx="102">
                  <c:v>2.6551200000000004E-3</c:v>
                </c:pt>
                <c:pt idx="103">
                  <c:v>2.6551200000000004E-3</c:v>
                </c:pt>
                <c:pt idx="104">
                  <c:v>2.6551200000000004E-3</c:v>
                </c:pt>
                <c:pt idx="105">
                  <c:v>2.6551200000000004E-3</c:v>
                </c:pt>
                <c:pt idx="106">
                  <c:v>2.6551200000000004E-3</c:v>
                </c:pt>
                <c:pt idx="107">
                  <c:v>2.6551200000000004E-3</c:v>
                </c:pt>
                <c:pt idx="108">
                  <c:v>2.6551200000000004E-3</c:v>
                </c:pt>
                <c:pt idx="109">
                  <c:v>2.6551200000000004E-3</c:v>
                </c:pt>
                <c:pt idx="110">
                  <c:v>2.6551200000000004E-3</c:v>
                </c:pt>
                <c:pt idx="111">
                  <c:v>2.6551200000000004E-3</c:v>
                </c:pt>
                <c:pt idx="112">
                  <c:v>2.6551200000000004E-3</c:v>
                </c:pt>
                <c:pt idx="113">
                  <c:v>2.6551200000000004E-3</c:v>
                </c:pt>
                <c:pt idx="114">
                  <c:v>2.6551200000000004E-3</c:v>
                </c:pt>
                <c:pt idx="115">
                  <c:v>2.6551200000000004E-3</c:v>
                </c:pt>
                <c:pt idx="116">
                  <c:v>2.6551200000000004E-3</c:v>
                </c:pt>
                <c:pt idx="117">
                  <c:v>2.6551200000000004E-3</c:v>
                </c:pt>
                <c:pt idx="118">
                  <c:v>2.6551200000000004E-3</c:v>
                </c:pt>
                <c:pt idx="119">
                  <c:v>2.6551200000000004E-3</c:v>
                </c:pt>
                <c:pt idx="120">
                  <c:v>2.85936E-3</c:v>
                </c:pt>
                <c:pt idx="121">
                  <c:v>2.6551200000000004E-3</c:v>
                </c:pt>
                <c:pt idx="122">
                  <c:v>2.6551200000000004E-3</c:v>
                </c:pt>
                <c:pt idx="123">
                  <c:v>2.6551200000000004E-3</c:v>
                </c:pt>
                <c:pt idx="124">
                  <c:v>2.6551200000000004E-3</c:v>
                </c:pt>
                <c:pt idx="125">
                  <c:v>2.6551200000000004E-3</c:v>
                </c:pt>
                <c:pt idx="126">
                  <c:v>2.6551200000000004E-3</c:v>
                </c:pt>
                <c:pt idx="127">
                  <c:v>2.85936E-3</c:v>
                </c:pt>
                <c:pt idx="128">
                  <c:v>2.85936E-3</c:v>
                </c:pt>
                <c:pt idx="129">
                  <c:v>2.85936E-3</c:v>
                </c:pt>
                <c:pt idx="130">
                  <c:v>2.85936E-3</c:v>
                </c:pt>
                <c:pt idx="131">
                  <c:v>2.85936E-3</c:v>
                </c:pt>
                <c:pt idx="132">
                  <c:v>2.85936E-3</c:v>
                </c:pt>
                <c:pt idx="133">
                  <c:v>2.85936E-3</c:v>
                </c:pt>
                <c:pt idx="134">
                  <c:v>2.85936E-3</c:v>
                </c:pt>
                <c:pt idx="135">
                  <c:v>2.85936E-3</c:v>
                </c:pt>
                <c:pt idx="136">
                  <c:v>2.85936E-3</c:v>
                </c:pt>
                <c:pt idx="137">
                  <c:v>2.85936E-3</c:v>
                </c:pt>
                <c:pt idx="138">
                  <c:v>2.85936E-3</c:v>
                </c:pt>
                <c:pt idx="139">
                  <c:v>2.85936E-3</c:v>
                </c:pt>
                <c:pt idx="140">
                  <c:v>2.85936E-3</c:v>
                </c:pt>
                <c:pt idx="141">
                  <c:v>2.85936E-3</c:v>
                </c:pt>
                <c:pt idx="142">
                  <c:v>2.85936E-3</c:v>
                </c:pt>
                <c:pt idx="143">
                  <c:v>2.85936E-3</c:v>
                </c:pt>
                <c:pt idx="144">
                  <c:v>2.85936E-3</c:v>
                </c:pt>
                <c:pt idx="145">
                  <c:v>2.85936E-3</c:v>
                </c:pt>
                <c:pt idx="146">
                  <c:v>2.85936E-3</c:v>
                </c:pt>
                <c:pt idx="147">
                  <c:v>2.85936E-3</c:v>
                </c:pt>
                <c:pt idx="148">
                  <c:v>2.85936E-3</c:v>
                </c:pt>
                <c:pt idx="149">
                  <c:v>2.85936E-3</c:v>
                </c:pt>
                <c:pt idx="150">
                  <c:v>2.85936E-3</c:v>
                </c:pt>
                <c:pt idx="151">
                  <c:v>2.85936E-3</c:v>
                </c:pt>
                <c:pt idx="152">
                  <c:v>2.85936E-3</c:v>
                </c:pt>
                <c:pt idx="153">
                  <c:v>2.85936E-3</c:v>
                </c:pt>
                <c:pt idx="154">
                  <c:v>2.85936E-3</c:v>
                </c:pt>
                <c:pt idx="155">
                  <c:v>2.85936E-3</c:v>
                </c:pt>
                <c:pt idx="156">
                  <c:v>2.85936E-3</c:v>
                </c:pt>
                <c:pt idx="157">
                  <c:v>2.85936E-3</c:v>
                </c:pt>
                <c:pt idx="158">
                  <c:v>2.85936E-3</c:v>
                </c:pt>
                <c:pt idx="159">
                  <c:v>2.85936E-3</c:v>
                </c:pt>
                <c:pt idx="160">
                  <c:v>2.85936E-3</c:v>
                </c:pt>
                <c:pt idx="161">
                  <c:v>2.85936E-3</c:v>
                </c:pt>
                <c:pt idx="162">
                  <c:v>2.85936E-3</c:v>
                </c:pt>
                <c:pt idx="163">
                  <c:v>2.85936E-3</c:v>
                </c:pt>
                <c:pt idx="164">
                  <c:v>2.85936E-3</c:v>
                </c:pt>
                <c:pt idx="165">
                  <c:v>2.85936E-3</c:v>
                </c:pt>
                <c:pt idx="166">
                  <c:v>2.85936E-3</c:v>
                </c:pt>
                <c:pt idx="167">
                  <c:v>2.85936E-3</c:v>
                </c:pt>
                <c:pt idx="168">
                  <c:v>2.85936E-3</c:v>
                </c:pt>
                <c:pt idx="169">
                  <c:v>2.85936E-3</c:v>
                </c:pt>
                <c:pt idx="170">
                  <c:v>2.85936E-3</c:v>
                </c:pt>
                <c:pt idx="171">
                  <c:v>2.85936E-3</c:v>
                </c:pt>
                <c:pt idx="172">
                  <c:v>2.85936E-3</c:v>
                </c:pt>
                <c:pt idx="173">
                  <c:v>2.85936E-3</c:v>
                </c:pt>
                <c:pt idx="174">
                  <c:v>2.85936E-3</c:v>
                </c:pt>
                <c:pt idx="175">
                  <c:v>2.85936E-3</c:v>
                </c:pt>
                <c:pt idx="176">
                  <c:v>2.85936E-3</c:v>
                </c:pt>
                <c:pt idx="177">
                  <c:v>2.85936E-3</c:v>
                </c:pt>
                <c:pt idx="178">
                  <c:v>2.85936E-3</c:v>
                </c:pt>
                <c:pt idx="179">
                  <c:v>2.85936E-3</c:v>
                </c:pt>
                <c:pt idx="180">
                  <c:v>2.85936E-3</c:v>
                </c:pt>
                <c:pt idx="181">
                  <c:v>2.85936E-3</c:v>
                </c:pt>
                <c:pt idx="182">
                  <c:v>3.0636000000000001E-3</c:v>
                </c:pt>
                <c:pt idx="183">
                  <c:v>2.85936E-3</c:v>
                </c:pt>
                <c:pt idx="184">
                  <c:v>3.0636000000000001E-3</c:v>
                </c:pt>
                <c:pt idx="185">
                  <c:v>3.0636000000000001E-3</c:v>
                </c:pt>
                <c:pt idx="186">
                  <c:v>3.0636000000000001E-3</c:v>
                </c:pt>
                <c:pt idx="187">
                  <c:v>3.0636000000000001E-3</c:v>
                </c:pt>
                <c:pt idx="188">
                  <c:v>3.0636000000000001E-3</c:v>
                </c:pt>
                <c:pt idx="189">
                  <c:v>3.0636000000000001E-3</c:v>
                </c:pt>
                <c:pt idx="190">
                  <c:v>3.0636000000000001E-3</c:v>
                </c:pt>
                <c:pt idx="191">
                  <c:v>3.0636000000000001E-3</c:v>
                </c:pt>
                <c:pt idx="192">
                  <c:v>3.0636000000000001E-3</c:v>
                </c:pt>
                <c:pt idx="193">
                  <c:v>3.0636000000000001E-3</c:v>
                </c:pt>
                <c:pt idx="194">
                  <c:v>3.0636000000000001E-3</c:v>
                </c:pt>
                <c:pt idx="195">
                  <c:v>3.0636000000000001E-3</c:v>
                </c:pt>
                <c:pt idx="196">
                  <c:v>3.0636000000000001E-3</c:v>
                </c:pt>
                <c:pt idx="197">
                  <c:v>3.0636000000000001E-3</c:v>
                </c:pt>
                <c:pt idx="198">
                  <c:v>3.0636000000000001E-3</c:v>
                </c:pt>
                <c:pt idx="199">
                  <c:v>3.0636000000000001E-3</c:v>
                </c:pt>
                <c:pt idx="200">
                  <c:v>3.0636000000000001E-3</c:v>
                </c:pt>
                <c:pt idx="201">
                  <c:v>3.0636000000000001E-3</c:v>
                </c:pt>
                <c:pt idx="202">
                  <c:v>3.0636000000000001E-3</c:v>
                </c:pt>
                <c:pt idx="203">
                  <c:v>3.0636000000000001E-3</c:v>
                </c:pt>
                <c:pt idx="204">
                  <c:v>3.0636000000000001E-3</c:v>
                </c:pt>
                <c:pt idx="205">
                  <c:v>3.0636000000000001E-3</c:v>
                </c:pt>
                <c:pt idx="206">
                  <c:v>3.0636000000000001E-3</c:v>
                </c:pt>
                <c:pt idx="207">
                  <c:v>3.0636000000000001E-3</c:v>
                </c:pt>
                <c:pt idx="208">
                  <c:v>3.0636000000000001E-3</c:v>
                </c:pt>
                <c:pt idx="209">
                  <c:v>3.0636000000000001E-3</c:v>
                </c:pt>
                <c:pt idx="210">
                  <c:v>3.0636000000000001E-3</c:v>
                </c:pt>
                <c:pt idx="211">
                  <c:v>3.0636000000000001E-3</c:v>
                </c:pt>
                <c:pt idx="212">
                  <c:v>3.0636000000000001E-3</c:v>
                </c:pt>
                <c:pt idx="213">
                  <c:v>3.0636000000000001E-3</c:v>
                </c:pt>
                <c:pt idx="214">
                  <c:v>3.0636000000000001E-3</c:v>
                </c:pt>
                <c:pt idx="215">
                  <c:v>3.0636000000000001E-3</c:v>
                </c:pt>
                <c:pt idx="216">
                  <c:v>3.0636000000000001E-3</c:v>
                </c:pt>
                <c:pt idx="217">
                  <c:v>3.0636000000000001E-3</c:v>
                </c:pt>
                <c:pt idx="218">
                  <c:v>3.0636000000000001E-3</c:v>
                </c:pt>
                <c:pt idx="219">
                  <c:v>3.0636000000000001E-3</c:v>
                </c:pt>
                <c:pt idx="220">
                  <c:v>3.0636000000000001E-3</c:v>
                </c:pt>
                <c:pt idx="221">
                  <c:v>3.0636000000000001E-3</c:v>
                </c:pt>
                <c:pt idx="222">
                  <c:v>3.0636000000000001E-3</c:v>
                </c:pt>
                <c:pt idx="223">
                  <c:v>3.2678400000000002E-3</c:v>
                </c:pt>
                <c:pt idx="224">
                  <c:v>3.2678400000000002E-3</c:v>
                </c:pt>
                <c:pt idx="225">
                  <c:v>3.2678400000000002E-3</c:v>
                </c:pt>
                <c:pt idx="226">
                  <c:v>3.2678400000000002E-3</c:v>
                </c:pt>
                <c:pt idx="227">
                  <c:v>3.2678400000000002E-3</c:v>
                </c:pt>
                <c:pt idx="228">
                  <c:v>3.2678400000000002E-3</c:v>
                </c:pt>
                <c:pt idx="229">
                  <c:v>3.2678400000000002E-3</c:v>
                </c:pt>
                <c:pt idx="230">
                  <c:v>3.2678400000000002E-3</c:v>
                </c:pt>
                <c:pt idx="231">
                  <c:v>3.2678400000000002E-3</c:v>
                </c:pt>
                <c:pt idx="232">
                  <c:v>3.2678400000000002E-3</c:v>
                </c:pt>
                <c:pt idx="233">
                  <c:v>3.2678400000000002E-3</c:v>
                </c:pt>
                <c:pt idx="234">
                  <c:v>3.2678400000000002E-3</c:v>
                </c:pt>
                <c:pt idx="235">
                  <c:v>3.2678400000000002E-3</c:v>
                </c:pt>
                <c:pt idx="236">
                  <c:v>3.2678400000000002E-3</c:v>
                </c:pt>
                <c:pt idx="237">
                  <c:v>3.2678400000000002E-3</c:v>
                </c:pt>
                <c:pt idx="238">
                  <c:v>3.2678400000000002E-3</c:v>
                </c:pt>
                <c:pt idx="239">
                  <c:v>3.2678400000000002E-3</c:v>
                </c:pt>
                <c:pt idx="240">
                  <c:v>3.2678400000000002E-3</c:v>
                </c:pt>
                <c:pt idx="241">
                  <c:v>3.0636000000000001E-3</c:v>
                </c:pt>
                <c:pt idx="242">
                  <c:v>3.0636000000000001E-3</c:v>
                </c:pt>
                <c:pt idx="243">
                  <c:v>3.0636000000000001E-3</c:v>
                </c:pt>
                <c:pt idx="244">
                  <c:v>3.0636000000000001E-3</c:v>
                </c:pt>
                <c:pt idx="245">
                  <c:v>3.0636000000000001E-3</c:v>
                </c:pt>
                <c:pt idx="246">
                  <c:v>3.0636000000000001E-3</c:v>
                </c:pt>
                <c:pt idx="247">
                  <c:v>3.0636000000000001E-3</c:v>
                </c:pt>
                <c:pt idx="248">
                  <c:v>3.0636000000000001E-3</c:v>
                </c:pt>
                <c:pt idx="249">
                  <c:v>2.85936E-3</c:v>
                </c:pt>
                <c:pt idx="250">
                  <c:v>2.85936E-3</c:v>
                </c:pt>
                <c:pt idx="251">
                  <c:v>2.85936E-3</c:v>
                </c:pt>
                <c:pt idx="252">
                  <c:v>2.85936E-3</c:v>
                </c:pt>
                <c:pt idx="253">
                  <c:v>2.85936E-3</c:v>
                </c:pt>
                <c:pt idx="254">
                  <c:v>2.85936E-3</c:v>
                </c:pt>
                <c:pt idx="255">
                  <c:v>2.85936E-3</c:v>
                </c:pt>
                <c:pt idx="256">
                  <c:v>2.85936E-3</c:v>
                </c:pt>
                <c:pt idx="257">
                  <c:v>2.85936E-3</c:v>
                </c:pt>
                <c:pt idx="258">
                  <c:v>2.85936E-3</c:v>
                </c:pt>
                <c:pt idx="259">
                  <c:v>3.0636000000000001E-3</c:v>
                </c:pt>
                <c:pt idx="260">
                  <c:v>3.0636000000000001E-3</c:v>
                </c:pt>
                <c:pt idx="261">
                  <c:v>3.0636000000000001E-3</c:v>
                </c:pt>
                <c:pt idx="262">
                  <c:v>3.0636000000000001E-3</c:v>
                </c:pt>
                <c:pt idx="263">
                  <c:v>3.0636000000000001E-3</c:v>
                </c:pt>
                <c:pt idx="264">
                  <c:v>3.0636000000000001E-3</c:v>
                </c:pt>
                <c:pt idx="265">
                  <c:v>3.0636000000000001E-3</c:v>
                </c:pt>
                <c:pt idx="266">
                  <c:v>3.0636000000000001E-3</c:v>
                </c:pt>
                <c:pt idx="267">
                  <c:v>3.0636000000000001E-3</c:v>
                </c:pt>
                <c:pt idx="268">
                  <c:v>3.0636000000000001E-3</c:v>
                </c:pt>
                <c:pt idx="269">
                  <c:v>3.0636000000000001E-3</c:v>
                </c:pt>
                <c:pt idx="270">
                  <c:v>3.0636000000000001E-3</c:v>
                </c:pt>
                <c:pt idx="271">
                  <c:v>3.0636000000000001E-3</c:v>
                </c:pt>
                <c:pt idx="272">
                  <c:v>3.0636000000000001E-3</c:v>
                </c:pt>
                <c:pt idx="273">
                  <c:v>3.0636000000000001E-3</c:v>
                </c:pt>
                <c:pt idx="274">
                  <c:v>3.0636000000000001E-3</c:v>
                </c:pt>
                <c:pt idx="275">
                  <c:v>3.0636000000000001E-3</c:v>
                </c:pt>
                <c:pt idx="276">
                  <c:v>3.0636000000000001E-3</c:v>
                </c:pt>
                <c:pt idx="277">
                  <c:v>3.2678400000000002E-3</c:v>
                </c:pt>
                <c:pt idx="278">
                  <c:v>3.2678400000000002E-3</c:v>
                </c:pt>
                <c:pt idx="279">
                  <c:v>3.2678400000000002E-3</c:v>
                </c:pt>
                <c:pt idx="280">
                  <c:v>3.2678400000000002E-3</c:v>
                </c:pt>
                <c:pt idx="281">
                  <c:v>3.2678400000000002E-3</c:v>
                </c:pt>
                <c:pt idx="282">
                  <c:v>3.2678400000000002E-3</c:v>
                </c:pt>
                <c:pt idx="283">
                  <c:v>3.2678400000000002E-3</c:v>
                </c:pt>
                <c:pt idx="284">
                  <c:v>3.2678400000000002E-3</c:v>
                </c:pt>
                <c:pt idx="285">
                  <c:v>3.2678400000000002E-3</c:v>
                </c:pt>
                <c:pt idx="286">
                  <c:v>3.2678400000000002E-3</c:v>
                </c:pt>
                <c:pt idx="287">
                  <c:v>3.2678400000000002E-3</c:v>
                </c:pt>
                <c:pt idx="288">
                  <c:v>3.2678400000000002E-3</c:v>
                </c:pt>
                <c:pt idx="289">
                  <c:v>3.2678400000000002E-3</c:v>
                </c:pt>
                <c:pt idx="290">
                  <c:v>3.4720800000000007E-3</c:v>
                </c:pt>
                <c:pt idx="291">
                  <c:v>3.4720800000000007E-3</c:v>
                </c:pt>
                <c:pt idx="292">
                  <c:v>3.4720800000000007E-3</c:v>
                </c:pt>
                <c:pt idx="293">
                  <c:v>3.4720800000000007E-3</c:v>
                </c:pt>
                <c:pt idx="294">
                  <c:v>3.4720800000000007E-3</c:v>
                </c:pt>
                <c:pt idx="295">
                  <c:v>3.4720800000000007E-3</c:v>
                </c:pt>
                <c:pt idx="296">
                  <c:v>3.4720800000000007E-3</c:v>
                </c:pt>
                <c:pt idx="297">
                  <c:v>3.4720800000000007E-3</c:v>
                </c:pt>
                <c:pt idx="298">
                  <c:v>3.4720800000000007E-3</c:v>
                </c:pt>
                <c:pt idx="299">
                  <c:v>3.4720800000000007E-3</c:v>
                </c:pt>
                <c:pt idx="300">
                  <c:v>3.6763199999999998E-3</c:v>
                </c:pt>
                <c:pt idx="301">
                  <c:v>3.6763199999999998E-3</c:v>
                </c:pt>
                <c:pt idx="302">
                  <c:v>3.6763199999999998E-3</c:v>
                </c:pt>
                <c:pt idx="303">
                  <c:v>3.6763199999999998E-3</c:v>
                </c:pt>
                <c:pt idx="304">
                  <c:v>3.6763199999999998E-3</c:v>
                </c:pt>
                <c:pt idx="305">
                  <c:v>3.6763199999999998E-3</c:v>
                </c:pt>
                <c:pt idx="306">
                  <c:v>3.6763199999999998E-3</c:v>
                </c:pt>
                <c:pt idx="307">
                  <c:v>3.6763199999999998E-3</c:v>
                </c:pt>
                <c:pt idx="308">
                  <c:v>3.6763199999999998E-3</c:v>
                </c:pt>
                <c:pt idx="309">
                  <c:v>3.6763199999999998E-3</c:v>
                </c:pt>
                <c:pt idx="310">
                  <c:v>3.6763199999999998E-3</c:v>
                </c:pt>
                <c:pt idx="311">
                  <c:v>3.6763199999999998E-3</c:v>
                </c:pt>
                <c:pt idx="312">
                  <c:v>3.6763199999999998E-3</c:v>
                </c:pt>
                <c:pt idx="313">
                  <c:v>3.6763199999999998E-3</c:v>
                </c:pt>
                <c:pt idx="314">
                  <c:v>3.6763199999999998E-3</c:v>
                </c:pt>
                <c:pt idx="315">
                  <c:v>3.6763199999999998E-3</c:v>
                </c:pt>
                <c:pt idx="316">
                  <c:v>3.8805599999999999E-3</c:v>
                </c:pt>
                <c:pt idx="317">
                  <c:v>3.8805599999999999E-3</c:v>
                </c:pt>
                <c:pt idx="318">
                  <c:v>3.8805599999999999E-3</c:v>
                </c:pt>
                <c:pt idx="319">
                  <c:v>3.8805599999999999E-3</c:v>
                </c:pt>
                <c:pt idx="320">
                  <c:v>3.8805599999999999E-3</c:v>
                </c:pt>
                <c:pt idx="321">
                  <c:v>3.8805599999999999E-3</c:v>
                </c:pt>
                <c:pt idx="322">
                  <c:v>3.8805599999999999E-3</c:v>
                </c:pt>
                <c:pt idx="323">
                  <c:v>3.8805599999999999E-3</c:v>
                </c:pt>
                <c:pt idx="324">
                  <c:v>3.8805599999999999E-3</c:v>
                </c:pt>
                <c:pt idx="325">
                  <c:v>3.8805599999999999E-3</c:v>
                </c:pt>
                <c:pt idx="326">
                  <c:v>3.8805599999999999E-3</c:v>
                </c:pt>
                <c:pt idx="327">
                  <c:v>4.0848000000000004E-3</c:v>
                </c:pt>
                <c:pt idx="328">
                  <c:v>4.0848000000000004E-3</c:v>
                </c:pt>
                <c:pt idx="329">
                  <c:v>4.0848000000000004E-3</c:v>
                </c:pt>
                <c:pt idx="330">
                  <c:v>4.0848000000000004E-3</c:v>
                </c:pt>
                <c:pt idx="331">
                  <c:v>4.0848000000000004E-3</c:v>
                </c:pt>
                <c:pt idx="332">
                  <c:v>4.0848000000000004E-3</c:v>
                </c:pt>
                <c:pt idx="333">
                  <c:v>4.0848000000000004E-3</c:v>
                </c:pt>
                <c:pt idx="334">
                  <c:v>4.0848000000000004E-3</c:v>
                </c:pt>
                <c:pt idx="335">
                  <c:v>4.0848000000000004E-3</c:v>
                </c:pt>
                <c:pt idx="336">
                  <c:v>4.0848000000000004E-3</c:v>
                </c:pt>
                <c:pt idx="337">
                  <c:v>4.0848000000000004E-3</c:v>
                </c:pt>
                <c:pt idx="338">
                  <c:v>4.0848000000000004E-3</c:v>
                </c:pt>
                <c:pt idx="339">
                  <c:v>3.6763199999999998E-3</c:v>
                </c:pt>
                <c:pt idx="340">
                  <c:v>3.6763199999999998E-3</c:v>
                </c:pt>
                <c:pt idx="341">
                  <c:v>3.6763199999999998E-3</c:v>
                </c:pt>
                <c:pt idx="342">
                  <c:v>3.6763199999999998E-3</c:v>
                </c:pt>
                <c:pt idx="343">
                  <c:v>3.6763199999999998E-3</c:v>
                </c:pt>
                <c:pt idx="344">
                  <c:v>3.6763199999999998E-3</c:v>
                </c:pt>
                <c:pt idx="345">
                  <c:v>3.6763199999999998E-3</c:v>
                </c:pt>
                <c:pt idx="346">
                  <c:v>3.6763199999999998E-3</c:v>
                </c:pt>
                <c:pt idx="347">
                  <c:v>3.6763199999999998E-3</c:v>
                </c:pt>
                <c:pt idx="348">
                  <c:v>3.6763199999999998E-3</c:v>
                </c:pt>
                <c:pt idx="349">
                  <c:v>3.6763199999999998E-3</c:v>
                </c:pt>
                <c:pt idx="350">
                  <c:v>3.8805599999999999E-3</c:v>
                </c:pt>
                <c:pt idx="351">
                  <c:v>3.8805599999999999E-3</c:v>
                </c:pt>
                <c:pt idx="352">
                  <c:v>3.8805599999999999E-3</c:v>
                </c:pt>
                <c:pt idx="353">
                  <c:v>3.8805599999999999E-3</c:v>
                </c:pt>
                <c:pt idx="354">
                  <c:v>3.8805599999999999E-3</c:v>
                </c:pt>
                <c:pt idx="355">
                  <c:v>3.8805599999999999E-3</c:v>
                </c:pt>
                <c:pt idx="356">
                  <c:v>3.8805599999999999E-3</c:v>
                </c:pt>
                <c:pt idx="357">
                  <c:v>3.8805599999999999E-3</c:v>
                </c:pt>
                <c:pt idx="358">
                  <c:v>3.8805599999999999E-3</c:v>
                </c:pt>
                <c:pt idx="359">
                  <c:v>4.0848000000000004E-3</c:v>
                </c:pt>
                <c:pt idx="360">
                  <c:v>4.0848000000000004E-3</c:v>
                </c:pt>
                <c:pt idx="361">
                  <c:v>4.0848000000000004E-3</c:v>
                </c:pt>
                <c:pt idx="362">
                  <c:v>4.0848000000000004E-3</c:v>
                </c:pt>
                <c:pt idx="363">
                  <c:v>4.0848000000000004E-3</c:v>
                </c:pt>
                <c:pt idx="364">
                  <c:v>4.0848000000000004E-3</c:v>
                </c:pt>
                <c:pt idx="365">
                  <c:v>4.0848000000000004E-3</c:v>
                </c:pt>
                <c:pt idx="366">
                  <c:v>4.2890400000000009E-3</c:v>
                </c:pt>
                <c:pt idx="367">
                  <c:v>4.2890400000000009E-3</c:v>
                </c:pt>
                <c:pt idx="368">
                  <c:v>4.2890400000000009E-3</c:v>
                </c:pt>
                <c:pt idx="369">
                  <c:v>4.2890400000000009E-3</c:v>
                </c:pt>
                <c:pt idx="370">
                  <c:v>4.2890400000000009E-3</c:v>
                </c:pt>
                <c:pt idx="371">
                  <c:v>4.4932800000000005E-3</c:v>
                </c:pt>
                <c:pt idx="372">
                  <c:v>4.4932800000000005E-3</c:v>
                </c:pt>
                <c:pt idx="373">
                  <c:v>4.4932800000000005E-3</c:v>
                </c:pt>
                <c:pt idx="374">
                  <c:v>4.4932800000000005E-3</c:v>
                </c:pt>
                <c:pt idx="375">
                  <c:v>4.4932800000000005E-3</c:v>
                </c:pt>
                <c:pt idx="376">
                  <c:v>4.4932800000000005E-3</c:v>
                </c:pt>
                <c:pt idx="377">
                  <c:v>4.6975200000000002E-3</c:v>
                </c:pt>
                <c:pt idx="378">
                  <c:v>4.6975200000000002E-3</c:v>
                </c:pt>
                <c:pt idx="379">
                  <c:v>4.6975200000000002E-3</c:v>
                </c:pt>
                <c:pt idx="380">
                  <c:v>4.9017600000000007E-3</c:v>
                </c:pt>
                <c:pt idx="381">
                  <c:v>4.9017600000000007E-3</c:v>
                </c:pt>
                <c:pt idx="382">
                  <c:v>4.9017600000000007E-3</c:v>
                </c:pt>
                <c:pt idx="383">
                  <c:v>4.9017600000000007E-3</c:v>
                </c:pt>
                <c:pt idx="384">
                  <c:v>4.9017600000000007E-3</c:v>
                </c:pt>
                <c:pt idx="385">
                  <c:v>5.1060000000000003E-3</c:v>
                </c:pt>
                <c:pt idx="386">
                  <c:v>5.1060000000000003E-3</c:v>
                </c:pt>
                <c:pt idx="387">
                  <c:v>5.1060000000000003E-3</c:v>
                </c:pt>
                <c:pt idx="388">
                  <c:v>5.1060000000000003E-3</c:v>
                </c:pt>
                <c:pt idx="389">
                  <c:v>5.3102399999999999E-3</c:v>
                </c:pt>
                <c:pt idx="390">
                  <c:v>5.3102399999999999E-3</c:v>
                </c:pt>
                <c:pt idx="391">
                  <c:v>5.3102399999999999E-3</c:v>
                </c:pt>
                <c:pt idx="392">
                  <c:v>5.5144799999999996E-3</c:v>
                </c:pt>
                <c:pt idx="393">
                  <c:v>5.5144799999999996E-3</c:v>
                </c:pt>
                <c:pt idx="394">
                  <c:v>5.7187200000000001E-3</c:v>
                </c:pt>
                <c:pt idx="395">
                  <c:v>5.7187200000000001E-3</c:v>
                </c:pt>
                <c:pt idx="396">
                  <c:v>5.9229599999999997E-3</c:v>
                </c:pt>
                <c:pt idx="397">
                  <c:v>5.9229599999999997E-3</c:v>
                </c:pt>
                <c:pt idx="398">
                  <c:v>6.1272000000000002E-3</c:v>
                </c:pt>
                <c:pt idx="399">
                  <c:v>6.3314400000000007E-3</c:v>
                </c:pt>
                <c:pt idx="400">
                  <c:v>6.5356800000000003E-3</c:v>
                </c:pt>
                <c:pt idx="401">
                  <c:v>6.7399200000000008E-3</c:v>
                </c:pt>
                <c:pt idx="402">
                  <c:v>6.9441600000000013E-3</c:v>
                </c:pt>
                <c:pt idx="403">
                  <c:v>7.1484000000000018E-3</c:v>
                </c:pt>
                <c:pt idx="404">
                  <c:v>7.5568799999999993E-3</c:v>
                </c:pt>
                <c:pt idx="405">
                  <c:v>7.7611199999999998E-3</c:v>
                </c:pt>
                <c:pt idx="406">
                  <c:v>7.9653600000000012E-3</c:v>
                </c:pt>
                <c:pt idx="407">
                  <c:v>8.1696000000000008E-3</c:v>
                </c:pt>
                <c:pt idx="408">
                  <c:v>8.5780800000000018E-3</c:v>
                </c:pt>
                <c:pt idx="409">
                  <c:v>8.7823199999999997E-3</c:v>
                </c:pt>
                <c:pt idx="410">
                  <c:v>8.9865600000000011E-3</c:v>
                </c:pt>
                <c:pt idx="411">
                  <c:v>9.3950400000000003E-3</c:v>
                </c:pt>
                <c:pt idx="412">
                  <c:v>9.59928E-3</c:v>
                </c:pt>
                <c:pt idx="413">
                  <c:v>1.0007760000000001E-2</c:v>
                </c:pt>
                <c:pt idx="414">
                  <c:v>1.0212000000000001E-2</c:v>
                </c:pt>
                <c:pt idx="415">
                  <c:v>1.062048E-2</c:v>
                </c:pt>
                <c:pt idx="416">
                  <c:v>1.1028959999999999E-2</c:v>
                </c:pt>
                <c:pt idx="417">
                  <c:v>1.143744E-2</c:v>
                </c:pt>
                <c:pt idx="418">
                  <c:v>1.1845919999999999E-2</c:v>
                </c:pt>
                <c:pt idx="419">
                  <c:v>1.22544E-2</c:v>
                </c:pt>
                <c:pt idx="420">
                  <c:v>1.2867120000000001E-2</c:v>
                </c:pt>
                <c:pt idx="421">
                  <c:v>1.3684080000000001E-2</c:v>
                </c:pt>
                <c:pt idx="422">
                  <c:v>1.4501040000000001E-2</c:v>
                </c:pt>
                <c:pt idx="423">
                  <c:v>1.5930720000000002E-2</c:v>
                </c:pt>
                <c:pt idx="424">
                  <c:v>1.7768880000000004E-2</c:v>
                </c:pt>
                <c:pt idx="425">
                  <c:v>2.0424000000000005E-2</c:v>
                </c:pt>
                <c:pt idx="426">
                  <c:v>2.4100320000000005E-2</c:v>
                </c:pt>
                <c:pt idx="427">
                  <c:v>2.9206320000000004E-2</c:v>
                </c:pt>
                <c:pt idx="428">
                  <c:v>3.6558960000000001E-2</c:v>
                </c:pt>
                <c:pt idx="429">
                  <c:v>4.717944000000001E-2</c:v>
                </c:pt>
                <c:pt idx="430">
                  <c:v>6.1884720000000004E-2</c:v>
                </c:pt>
                <c:pt idx="431">
                  <c:v>7.7815440000000013E-2</c:v>
                </c:pt>
                <c:pt idx="432">
                  <c:v>9.0274080000000007E-2</c:v>
                </c:pt>
                <c:pt idx="433">
                  <c:v>9.8443680000000006E-2</c:v>
                </c:pt>
                <c:pt idx="434">
                  <c:v>0.10804296000000001</c:v>
                </c:pt>
                <c:pt idx="435">
                  <c:v>0.11968463999999999</c:v>
                </c:pt>
                <c:pt idx="436">
                  <c:v>0.12826272</c:v>
                </c:pt>
                <c:pt idx="437">
                  <c:v>0.13316448000000003</c:v>
                </c:pt>
                <c:pt idx="438">
                  <c:v>0.13908744000000001</c:v>
                </c:pt>
                <c:pt idx="439">
                  <c:v>0.14786976000000002</c:v>
                </c:pt>
                <c:pt idx="440">
                  <c:v>0.15787751999999999</c:v>
                </c:pt>
                <c:pt idx="441">
                  <c:v>0.16665984000000003</c:v>
                </c:pt>
                <c:pt idx="442">
                  <c:v>0.16911072000000002</c:v>
                </c:pt>
                <c:pt idx="443">
                  <c:v>0.16420896000000001</c:v>
                </c:pt>
                <c:pt idx="444">
                  <c:v>0.15889872000000002</c:v>
                </c:pt>
                <c:pt idx="445">
                  <c:v>0.15808176000000002</c:v>
                </c:pt>
                <c:pt idx="446">
                  <c:v>0.16114536000000002</c:v>
                </c:pt>
                <c:pt idx="447">
                  <c:v>0.16400472000000002</c:v>
                </c:pt>
                <c:pt idx="448">
                  <c:v>0.16339200000000004</c:v>
                </c:pt>
                <c:pt idx="449">
                  <c:v>0.15910296000000002</c:v>
                </c:pt>
                <c:pt idx="450">
                  <c:v>0.15460968</c:v>
                </c:pt>
                <c:pt idx="451">
                  <c:v>0.15297576000000002</c:v>
                </c:pt>
                <c:pt idx="452">
                  <c:v>0.15318000000000001</c:v>
                </c:pt>
                <c:pt idx="453">
                  <c:v>0.15215880000000001</c:v>
                </c:pt>
                <c:pt idx="454">
                  <c:v>0.14970791999999999</c:v>
                </c:pt>
                <c:pt idx="455">
                  <c:v>0.14705279999999998</c:v>
                </c:pt>
                <c:pt idx="456">
                  <c:v>0.14603159999999998</c:v>
                </c:pt>
                <c:pt idx="457">
                  <c:v>0.14623584000000001</c:v>
                </c:pt>
                <c:pt idx="458">
                  <c:v>0.14684855999999999</c:v>
                </c:pt>
                <c:pt idx="459">
                  <c:v>0.14705279999999998</c:v>
                </c:pt>
                <c:pt idx="460">
                  <c:v>0.14725703999999998</c:v>
                </c:pt>
                <c:pt idx="461">
                  <c:v>0.14889096000000002</c:v>
                </c:pt>
                <c:pt idx="462">
                  <c:v>0.15236304000000001</c:v>
                </c:pt>
                <c:pt idx="463">
                  <c:v>0.15706056000000002</c:v>
                </c:pt>
                <c:pt idx="464">
                  <c:v>0.16298352000000002</c:v>
                </c:pt>
                <c:pt idx="465">
                  <c:v>0.17054040000000001</c:v>
                </c:pt>
                <c:pt idx="466">
                  <c:v>0.18054816000000001</c:v>
                </c:pt>
                <c:pt idx="467">
                  <c:v>0.19402799999999998</c:v>
                </c:pt>
                <c:pt idx="468">
                  <c:v>0.21159263999999997</c:v>
                </c:pt>
                <c:pt idx="469">
                  <c:v>0.23467175999999998</c:v>
                </c:pt>
                <c:pt idx="470">
                  <c:v>0.26530775999999995</c:v>
                </c:pt>
                <c:pt idx="471">
                  <c:v>0.30697271999999998</c:v>
                </c:pt>
                <c:pt idx="472">
                  <c:v>0.36191328</c:v>
                </c:pt>
                <c:pt idx="473">
                  <c:v>0.43155912000000002</c:v>
                </c:pt>
                <c:pt idx="474">
                  <c:v>0.50998728000000015</c:v>
                </c:pt>
                <c:pt idx="475">
                  <c:v>0.57575255999999997</c:v>
                </c:pt>
                <c:pt idx="476">
                  <c:v>0.6035292000000001</c:v>
                </c:pt>
                <c:pt idx="477">
                  <c:v>0.61414968000000014</c:v>
                </c:pt>
                <c:pt idx="478">
                  <c:v>0.62027688000000003</c:v>
                </c:pt>
                <c:pt idx="479">
                  <c:v>0.61945992000000005</c:v>
                </c:pt>
                <c:pt idx="480">
                  <c:v>0.62619984000000006</c:v>
                </c:pt>
                <c:pt idx="481">
                  <c:v>0.62477016000000007</c:v>
                </c:pt>
                <c:pt idx="482">
                  <c:v>0.62599559999999999</c:v>
                </c:pt>
                <c:pt idx="483">
                  <c:v>0.62579136000000002</c:v>
                </c:pt>
                <c:pt idx="484">
                  <c:v>0.62170656000000013</c:v>
                </c:pt>
                <c:pt idx="485">
                  <c:v>0.62088960000000004</c:v>
                </c:pt>
                <c:pt idx="486">
                  <c:v>0.61680480000000004</c:v>
                </c:pt>
                <c:pt idx="487">
                  <c:v>0.61129032000000005</c:v>
                </c:pt>
                <c:pt idx="488">
                  <c:v>0.60822672000000011</c:v>
                </c:pt>
                <c:pt idx="489">
                  <c:v>0.6014868000000001</c:v>
                </c:pt>
                <c:pt idx="490">
                  <c:v>0.59454264000000001</c:v>
                </c:pt>
                <c:pt idx="491">
                  <c:v>0.58167552000000011</c:v>
                </c:pt>
                <c:pt idx="492">
                  <c:v>0.57432288000000009</c:v>
                </c:pt>
                <c:pt idx="493">
                  <c:v>0.55696248000000015</c:v>
                </c:pt>
                <c:pt idx="494">
                  <c:v>0.53510880000000005</c:v>
                </c:pt>
                <c:pt idx="495">
                  <c:v>0.51407208000000004</c:v>
                </c:pt>
                <c:pt idx="496">
                  <c:v>0.47567496000000004</c:v>
                </c:pt>
                <c:pt idx="497">
                  <c:v>0.43543968000000005</c:v>
                </c:pt>
                <c:pt idx="498">
                  <c:v>0.38601360000000001</c:v>
                </c:pt>
                <c:pt idx="499">
                  <c:v>0.33720023999999993</c:v>
                </c:pt>
                <c:pt idx="500">
                  <c:v>0.28062576</c:v>
                </c:pt>
                <c:pt idx="501">
                  <c:v>2.0628240000000003E-2</c:v>
                </c:pt>
                <c:pt idx="502">
                  <c:v>1.3888320000000003E-2</c:v>
                </c:pt>
                <c:pt idx="503">
                  <c:v>1.0824720000000001E-2</c:v>
                </c:pt>
                <c:pt idx="504">
                  <c:v>1.0007760000000001E-2</c:v>
                </c:pt>
                <c:pt idx="505">
                  <c:v>9.190799999999999E-3</c:v>
                </c:pt>
                <c:pt idx="506">
                  <c:v>8.5780800000000018E-3</c:v>
                </c:pt>
                <c:pt idx="507">
                  <c:v>7.9653600000000012E-3</c:v>
                </c:pt>
                <c:pt idx="508">
                  <c:v>7.5568799999999993E-3</c:v>
                </c:pt>
                <c:pt idx="509">
                  <c:v>7.3526400000000006E-3</c:v>
                </c:pt>
                <c:pt idx="510">
                  <c:v>6.9441600000000013E-3</c:v>
                </c:pt>
              </c:numCache>
            </c:numRef>
          </c:yVal>
          <c:smooth val="0"/>
          <c:extLst>
            <c:ext xmlns:c16="http://schemas.microsoft.com/office/drawing/2014/chart" uri="{C3380CC4-5D6E-409C-BE32-E72D297353CC}">
              <c16:uniqueId val="{00000001-7245-4D88-B015-5F5199F5A981}"/>
            </c:ext>
          </c:extLst>
        </c:ser>
        <c:ser>
          <c:idx val="2"/>
          <c:order val="2"/>
          <c:tx>
            <c:strRef>
              <c:f>'Total Monomer Absortivity'!$U$1:$X$1</c:f>
              <c:strCache>
                <c:ptCount val="1"/>
                <c:pt idx="0">
                  <c:v>SMA 2000</c:v>
                </c:pt>
              </c:strCache>
            </c:strRef>
          </c:tx>
          <c:spPr>
            <a:ln w="25400" cap="rnd">
              <a:solidFill>
                <a:srgbClr val="0070C0"/>
              </a:solidFill>
              <a:round/>
            </a:ln>
            <a:effectLst/>
          </c:spPr>
          <c:marker>
            <c:symbol val="none"/>
          </c:marker>
          <c:xVal>
            <c:numRef>
              <c:f>'Total Monomer Absortivity'!$A$3:$A$513</c:f>
              <c:numCache>
                <c:formatCode>General</c:formatCode>
                <c:ptCount val="511"/>
                <c:pt idx="0">
                  <c:v>700</c:v>
                </c:pt>
                <c:pt idx="1">
                  <c:v>699</c:v>
                </c:pt>
                <c:pt idx="2">
                  <c:v>698</c:v>
                </c:pt>
                <c:pt idx="3">
                  <c:v>697</c:v>
                </c:pt>
                <c:pt idx="4">
                  <c:v>696</c:v>
                </c:pt>
                <c:pt idx="5">
                  <c:v>695</c:v>
                </c:pt>
                <c:pt idx="6">
                  <c:v>694</c:v>
                </c:pt>
                <c:pt idx="7">
                  <c:v>693</c:v>
                </c:pt>
                <c:pt idx="8">
                  <c:v>692</c:v>
                </c:pt>
                <c:pt idx="9">
                  <c:v>691</c:v>
                </c:pt>
                <c:pt idx="10">
                  <c:v>690</c:v>
                </c:pt>
                <c:pt idx="11">
                  <c:v>689</c:v>
                </c:pt>
                <c:pt idx="12">
                  <c:v>688</c:v>
                </c:pt>
                <c:pt idx="13">
                  <c:v>687</c:v>
                </c:pt>
                <c:pt idx="14">
                  <c:v>686</c:v>
                </c:pt>
                <c:pt idx="15">
                  <c:v>685</c:v>
                </c:pt>
                <c:pt idx="16">
                  <c:v>684</c:v>
                </c:pt>
                <c:pt idx="17">
                  <c:v>683</c:v>
                </c:pt>
                <c:pt idx="18">
                  <c:v>682</c:v>
                </c:pt>
                <c:pt idx="19">
                  <c:v>681</c:v>
                </c:pt>
                <c:pt idx="20">
                  <c:v>680</c:v>
                </c:pt>
                <c:pt idx="21">
                  <c:v>679</c:v>
                </c:pt>
                <c:pt idx="22">
                  <c:v>678</c:v>
                </c:pt>
                <c:pt idx="23">
                  <c:v>677</c:v>
                </c:pt>
                <c:pt idx="24">
                  <c:v>676</c:v>
                </c:pt>
                <c:pt idx="25">
                  <c:v>675</c:v>
                </c:pt>
                <c:pt idx="26">
                  <c:v>674</c:v>
                </c:pt>
                <c:pt idx="27">
                  <c:v>673</c:v>
                </c:pt>
                <c:pt idx="28">
                  <c:v>672</c:v>
                </c:pt>
                <c:pt idx="29">
                  <c:v>671</c:v>
                </c:pt>
                <c:pt idx="30">
                  <c:v>670</c:v>
                </c:pt>
                <c:pt idx="31">
                  <c:v>669</c:v>
                </c:pt>
                <c:pt idx="32">
                  <c:v>668</c:v>
                </c:pt>
                <c:pt idx="33">
                  <c:v>667</c:v>
                </c:pt>
                <c:pt idx="34">
                  <c:v>666</c:v>
                </c:pt>
                <c:pt idx="35">
                  <c:v>665</c:v>
                </c:pt>
                <c:pt idx="36">
                  <c:v>664</c:v>
                </c:pt>
                <c:pt idx="37">
                  <c:v>663</c:v>
                </c:pt>
                <c:pt idx="38">
                  <c:v>662</c:v>
                </c:pt>
                <c:pt idx="39">
                  <c:v>661</c:v>
                </c:pt>
                <c:pt idx="40">
                  <c:v>660</c:v>
                </c:pt>
                <c:pt idx="41">
                  <c:v>659</c:v>
                </c:pt>
                <c:pt idx="42">
                  <c:v>658</c:v>
                </c:pt>
                <c:pt idx="43">
                  <c:v>657</c:v>
                </c:pt>
                <c:pt idx="44">
                  <c:v>656</c:v>
                </c:pt>
                <c:pt idx="45">
                  <c:v>655</c:v>
                </c:pt>
                <c:pt idx="46">
                  <c:v>654</c:v>
                </c:pt>
                <c:pt idx="47">
                  <c:v>653</c:v>
                </c:pt>
                <c:pt idx="48">
                  <c:v>652</c:v>
                </c:pt>
                <c:pt idx="49">
                  <c:v>651</c:v>
                </c:pt>
                <c:pt idx="50">
                  <c:v>650</c:v>
                </c:pt>
                <c:pt idx="51">
                  <c:v>649</c:v>
                </c:pt>
                <c:pt idx="52">
                  <c:v>648</c:v>
                </c:pt>
                <c:pt idx="53">
                  <c:v>647</c:v>
                </c:pt>
                <c:pt idx="54">
                  <c:v>646</c:v>
                </c:pt>
                <c:pt idx="55">
                  <c:v>645</c:v>
                </c:pt>
                <c:pt idx="56">
                  <c:v>644</c:v>
                </c:pt>
                <c:pt idx="57">
                  <c:v>643</c:v>
                </c:pt>
                <c:pt idx="58">
                  <c:v>642</c:v>
                </c:pt>
                <c:pt idx="59">
                  <c:v>641</c:v>
                </c:pt>
                <c:pt idx="60">
                  <c:v>640</c:v>
                </c:pt>
                <c:pt idx="61">
                  <c:v>639</c:v>
                </c:pt>
                <c:pt idx="62">
                  <c:v>638</c:v>
                </c:pt>
                <c:pt idx="63">
                  <c:v>637</c:v>
                </c:pt>
                <c:pt idx="64">
                  <c:v>636</c:v>
                </c:pt>
                <c:pt idx="65">
                  <c:v>635</c:v>
                </c:pt>
                <c:pt idx="66">
                  <c:v>634</c:v>
                </c:pt>
                <c:pt idx="67">
                  <c:v>633</c:v>
                </c:pt>
                <c:pt idx="68">
                  <c:v>632</c:v>
                </c:pt>
                <c:pt idx="69">
                  <c:v>631</c:v>
                </c:pt>
                <c:pt idx="70">
                  <c:v>630</c:v>
                </c:pt>
                <c:pt idx="71">
                  <c:v>629</c:v>
                </c:pt>
                <c:pt idx="72">
                  <c:v>628</c:v>
                </c:pt>
                <c:pt idx="73">
                  <c:v>627</c:v>
                </c:pt>
                <c:pt idx="74">
                  <c:v>626</c:v>
                </c:pt>
                <c:pt idx="75">
                  <c:v>625</c:v>
                </c:pt>
                <c:pt idx="76">
                  <c:v>624</c:v>
                </c:pt>
                <c:pt idx="77">
                  <c:v>623</c:v>
                </c:pt>
                <c:pt idx="78">
                  <c:v>622</c:v>
                </c:pt>
                <c:pt idx="79">
                  <c:v>621</c:v>
                </c:pt>
                <c:pt idx="80">
                  <c:v>620</c:v>
                </c:pt>
                <c:pt idx="81">
                  <c:v>619</c:v>
                </c:pt>
                <c:pt idx="82">
                  <c:v>618</c:v>
                </c:pt>
                <c:pt idx="83">
                  <c:v>617</c:v>
                </c:pt>
                <c:pt idx="84">
                  <c:v>616</c:v>
                </c:pt>
                <c:pt idx="85">
                  <c:v>615</c:v>
                </c:pt>
                <c:pt idx="86">
                  <c:v>614</c:v>
                </c:pt>
                <c:pt idx="87">
                  <c:v>613</c:v>
                </c:pt>
                <c:pt idx="88">
                  <c:v>612</c:v>
                </c:pt>
                <c:pt idx="89">
                  <c:v>611</c:v>
                </c:pt>
                <c:pt idx="90">
                  <c:v>610</c:v>
                </c:pt>
                <c:pt idx="91">
                  <c:v>609</c:v>
                </c:pt>
                <c:pt idx="92">
                  <c:v>608</c:v>
                </c:pt>
                <c:pt idx="93">
                  <c:v>607</c:v>
                </c:pt>
                <c:pt idx="94">
                  <c:v>606</c:v>
                </c:pt>
                <c:pt idx="95">
                  <c:v>605</c:v>
                </c:pt>
                <c:pt idx="96">
                  <c:v>604</c:v>
                </c:pt>
                <c:pt idx="97">
                  <c:v>603</c:v>
                </c:pt>
                <c:pt idx="98">
                  <c:v>602</c:v>
                </c:pt>
                <c:pt idx="99">
                  <c:v>601</c:v>
                </c:pt>
                <c:pt idx="100">
                  <c:v>600</c:v>
                </c:pt>
                <c:pt idx="101">
                  <c:v>599</c:v>
                </c:pt>
                <c:pt idx="102">
                  <c:v>598</c:v>
                </c:pt>
                <c:pt idx="103">
                  <c:v>597</c:v>
                </c:pt>
                <c:pt idx="104">
                  <c:v>596</c:v>
                </c:pt>
                <c:pt idx="105">
                  <c:v>595</c:v>
                </c:pt>
                <c:pt idx="106">
                  <c:v>594</c:v>
                </c:pt>
                <c:pt idx="107">
                  <c:v>593</c:v>
                </c:pt>
                <c:pt idx="108">
                  <c:v>592</c:v>
                </c:pt>
                <c:pt idx="109">
                  <c:v>591</c:v>
                </c:pt>
                <c:pt idx="110">
                  <c:v>590</c:v>
                </c:pt>
                <c:pt idx="111">
                  <c:v>589</c:v>
                </c:pt>
                <c:pt idx="112">
                  <c:v>588</c:v>
                </c:pt>
                <c:pt idx="113">
                  <c:v>587</c:v>
                </c:pt>
                <c:pt idx="114">
                  <c:v>586</c:v>
                </c:pt>
                <c:pt idx="115">
                  <c:v>585</c:v>
                </c:pt>
                <c:pt idx="116">
                  <c:v>584</c:v>
                </c:pt>
                <c:pt idx="117">
                  <c:v>583</c:v>
                </c:pt>
                <c:pt idx="118">
                  <c:v>582</c:v>
                </c:pt>
                <c:pt idx="119">
                  <c:v>581</c:v>
                </c:pt>
                <c:pt idx="120">
                  <c:v>580</c:v>
                </c:pt>
                <c:pt idx="121">
                  <c:v>579</c:v>
                </c:pt>
                <c:pt idx="122">
                  <c:v>578</c:v>
                </c:pt>
                <c:pt idx="123">
                  <c:v>577</c:v>
                </c:pt>
                <c:pt idx="124">
                  <c:v>576</c:v>
                </c:pt>
                <c:pt idx="125">
                  <c:v>575</c:v>
                </c:pt>
                <c:pt idx="126">
                  <c:v>574</c:v>
                </c:pt>
                <c:pt idx="127">
                  <c:v>573</c:v>
                </c:pt>
                <c:pt idx="128">
                  <c:v>572</c:v>
                </c:pt>
                <c:pt idx="129">
                  <c:v>571</c:v>
                </c:pt>
                <c:pt idx="130">
                  <c:v>570</c:v>
                </c:pt>
                <c:pt idx="131">
                  <c:v>569</c:v>
                </c:pt>
                <c:pt idx="132">
                  <c:v>568</c:v>
                </c:pt>
                <c:pt idx="133">
                  <c:v>567</c:v>
                </c:pt>
                <c:pt idx="134">
                  <c:v>566</c:v>
                </c:pt>
                <c:pt idx="135">
                  <c:v>565</c:v>
                </c:pt>
                <c:pt idx="136">
                  <c:v>564</c:v>
                </c:pt>
                <c:pt idx="137">
                  <c:v>563</c:v>
                </c:pt>
                <c:pt idx="138">
                  <c:v>562</c:v>
                </c:pt>
                <c:pt idx="139">
                  <c:v>561</c:v>
                </c:pt>
                <c:pt idx="140">
                  <c:v>560</c:v>
                </c:pt>
                <c:pt idx="141">
                  <c:v>559</c:v>
                </c:pt>
                <c:pt idx="142">
                  <c:v>558</c:v>
                </c:pt>
                <c:pt idx="143">
                  <c:v>557</c:v>
                </c:pt>
                <c:pt idx="144">
                  <c:v>556</c:v>
                </c:pt>
                <c:pt idx="145">
                  <c:v>555</c:v>
                </c:pt>
                <c:pt idx="146">
                  <c:v>554</c:v>
                </c:pt>
                <c:pt idx="147">
                  <c:v>553</c:v>
                </c:pt>
                <c:pt idx="148">
                  <c:v>552</c:v>
                </c:pt>
                <c:pt idx="149">
                  <c:v>551</c:v>
                </c:pt>
                <c:pt idx="150">
                  <c:v>550</c:v>
                </c:pt>
                <c:pt idx="151">
                  <c:v>549</c:v>
                </c:pt>
                <c:pt idx="152">
                  <c:v>548</c:v>
                </c:pt>
                <c:pt idx="153">
                  <c:v>547</c:v>
                </c:pt>
                <c:pt idx="154">
                  <c:v>546</c:v>
                </c:pt>
                <c:pt idx="155">
                  <c:v>545</c:v>
                </c:pt>
                <c:pt idx="156">
                  <c:v>544</c:v>
                </c:pt>
                <c:pt idx="157">
                  <c:v>543</c:v>
                </c:pt>
                <c:pt idx="158">
                  <c:v>542</c:v>
                </c:pt>
                <c:pt idx="159">
                  <c:v>541</c:v>
                </c:pt>
                <c:pt idx="160">
                  <c:v>540</c:v>
                </c:pt>
                <c:pt idx="161">
                  <c:v>539</c:v>
                </c:pt>
                <c:pt idx="162">
                  <c:v>538</c:v>
                </c:pt>
                <c:pt idx="163">
                  <c:v>537</c:v>
                </c:pt>
                <c:pt idx="164">
                  <c:v>536</c:v>
                </c:pt>
                <c:pt idx="165">
                  <c:v>535</c:v>
                </c:pt>
                <c:pt idx="166">
                  <c:v>534</c:v>
                </c:pt>
                <c:pt idx="167">
                  <c:v>533</c:v>
                </c:pt>
                <c:pt idx="168">
                  <c:v>532</c:v>
                </c:pt>
                <c:pt idx="169">
                  <c:v>531</c:v>
                </c:pt>
                <c:pt idx="170">
                  <c:v>530</c:v>
                </c:pt>
                <c:pt idx="171">
                  <c:v>529</c:v>
                </c:pt>
                <c:pt idx="172">
                  <c:v>528</c:v>
                </c:pt>
                <c:pt idx="173">
                  <c:v>527</c:v>
                </c:pt>
                <c:pt idx="174">
                  <c:v>526</c:v>
                </c:pt>
                <c:pt idx="175">
                  <c:v>525</c:v>
                </c:pt>
                <c:pt idx="176">
                  <c:v>524</c:v>
                </c:pt>
                <c:pt idx="177">
                  <c:v>523</c:v>
                </c:pt>
                <c:pt idx="178">
                  <c:v>522</c:v>
                </c:pt>
                <c:pt idx="179">
                  <c:v>521</c:v>
                </c:pt>
                <c:pt idx="180">
                  <c:v>520</c:v>
                </c:pt>
                <c:pt idx="181">
                  <c:v>519</c:v>
                </c:pt>
                <c:pt idx="182">
                  <c:v>518</c:v>
                </c:pt>
                <c:pt idx="183">
                  <c:v>517</c:v>
                </c:pt>
                <c:pt idx="184">
                  <c:v>516</c:v>
                </c:pt>
                <c:pt idx="185">
                  <c:v>515</c:v>
                </c:pt>
                <c:pt idx="186">
                  <c:v>514</c:v>
                </c:pt>
                <c:pt idx="187">
                  <c:v>513</c:v>
                </c:pt>
                <c:pt idx="188">
                  <c:v>512</c:v>
                </c:pt>
                <c:pt idx="189">
                  <c:v>511</c:v>
                </c:pt>
                <c:pt idx="190">
                  <c:v>510</c:v>
                </c:pt>
                <c:pt idx="191">
                  <c:v>509</c:v>
                </c:pt>
                <c:pt idx="192">
                  <c:v>508</c:v>
                </c:pt>
                <c:pt idx="193">
                  <c:v>507</c:v>
                </c:pt>
                <c:pt idx="194">
                  <c:v>506</c:v>
                </c:pt>
                <c:pt idx="195">
                  <c:v>505</c:v>
                </c:pt>
                <c:pt idx="196">
                  <c:v>504</c:v>
                </c:pt>
                <c:pt idx="197">
                  <c:v>503</c:v>
                </c:pt>
                <c:pt idx="198">
                  <c:v>502</c:v>
                </c:pt>
                <c:pt idx="199">
                  <c:v>501</c:v>
                </c:pt>
                <c:pt idx="200">
                  <c:v>500</c:v>
                </c:pt>
                <c:pt idx="201">
                  <c:v>499</c:v>
                </c:pt>
                <c:pt idx="202">
                  <c:v>498</c:v>
                </c:pt>
                <c:pt idx="203">
                  <c:v>497</c:v>
                </c:pt>
                <c:pt idx="204">
                  <c:v>496</c:v>
                </c:pt>
                <c:pt idx="205">
                  <c:v>495</c:v>
                </c:pt>
                <c:pt idx="206">
                  <c:v>494</c:v>
                </c:pt>
                <c:pt idx="207">
                  <c:v>493</c:v>
                </c:pt>
                <c:pt idx="208">
                  <c:v>492</c:v>
                </c:pt>
                <c:pt idx="209">
                  <c:v>491</c:v>
                </c:pt>
                <c:pt idx="210">
                  <c:v>490</c:v>
                </c:pt>
                <c:pt idx="211">
                  <c:v>489</c:v>
                </c:pt>
                <c:pt idx="212">
                  <c:v>488</c:v>
                </c:pt>
                <c:pt idx="213">
                  <c:v>487</c:v>
                </c:pt>
                <c:pt idx="214">
                  <c:v>486</c:v>
                </c:pt>
                <c:pt idx="215">
                  <c:v>485</c:v>
                </c:pt>
                <c:pt idx="216">
                  <c:v>484</c:v>
                </c:pt>
                <c:pt idx="217">
                  <c:v>483</c:v>
                </c:pt>
                <c:pt idx="218">
                  <c:v>482</c:v>
                </c:pt>
                <c:pt idx="219">
                  <c:v>481</c:v>
                </c:pt>
                <c:pt idx="220">
                  <c:v>480</c:v>
                </c:pt>
                <c:pt idx="221">
                  <c:v>479</c:v>
                </c:pt>
                <c:pt idx="222">
                  <c:v>478</c:v>
                </c:pt>
                <c:pt idx="223">
                  <c:v>477</c:v>
                </c:pt>
                <c:pt idx="224">
                  <c:v>476</c:v>
                </c:pt>
                <c:pt idx="225">
                  <c:v>475</c:v>
                </c:pt>
                <c:pt idx="226">
                  <c:v>474</c:v>
                </c:pt>
                <c:pt idx="227">
                  <c:v>473</c:v>
                </c:pt>
                <c:pt idx="228">
                  <c:v>472</c:v>
                </c:pt>
                <c:pt idx="229">
                  <c:v>471</c:v>
                </c:pt>
                <c:pt idx="230">
                  <c:v>470</c:v>
                </c:pt>
                <c:pt idx="231">
                  <c:v>469</c:v>
                </c:pt>
                <c:pt idx="232">
                  <c:v>468</c:v>
                </c:pt>
                <c:pt idx="233">
                  <c:v>467</c:v>
                </c:pt>
                <c:pt idx="234">
                  <c:v>466</c:v>
                </c:pt>
                <c:pt idx="235">
                  <c:v>465</c:v>
                </c:pt>
                <c:pt idx="236">
                  <c:v>464</c:v>
                </c:pt>
                <c:pt idx="237">
                  <c:v>463</c:v>
                </c:pt>
                <c:pt idx="238">
                  <c:v>462</c:v>
                </c:pt>
                <c:pt idx="239">
                  <c:v>461</c:v>
                </c:pt>
                <c:pt idx="240">
                  <c:v>460</c:v>
                </c:pt>
                <c:pt idx="241">
                  <c:v>459</c:v>
                </c:pt>
                <c:pt idx="242">
                  <c:v>458</c:v>
                </c:pt>
                <c:pt idx="243">
                  <c:v>457</c:v>
                </c:pt>
                <c:pt idx="244">
                  <c:v>456</c:v>
                </c:pt>
                <c:pt idx="245">
                  <c:v>455</c:v>
                </c:pt>
                <c:pt idx="246">
                  <c:v>454</c:v>
                </c:pt>
                <c:pt idx="247">
                  <c:v>453</c:v>
                </c:pt>
                <c:pt idx="248">
                  <c:v>452</c:v>
                </c:pt>
                <c:pt idx="249">
                  <c:v>451</c:v>
                </c:pt>
                <c:pt idx="250">
                  <c:v>450</c:v>
                </c:pt>
                <c:pt idx="251">
                  <c:v>449</c:v>
                </c:pt>
                <c:pt idx="252">
                  <c:v>448</c:v>
                </c:pt>
                <c:pt idx="253">
                  <c:v>447</c:v>
                </c:pt>
                <c:pt idx="254">
                  <c:v>446</c:v>
                </c:pt>
                <c:pt idx="255">
                  <c:v>445</c:v>
                </c:pt>
                <c:pt idx="256">
                  <c:v>444</c:v>
                </c:pt>
                <c:pt idx="257">
                  <c:v>443</c:v>
                </c:pt>
                <c:pt idx="258">
                  <c:v>442</c:v>
                </c:pt>
                <c:pt idx="259">
                  <c:v>441</c:v>
                </c:pt>
                <c:pt idx="260">
                  <c:v>440</c:v>
                </c:pt>
                <c:pt idx="261">
                  <c:v>439</c:v>
                </c:pt>
                <c:pt idx="262">
                  <c:v>438</c:v>
                </c:pt>
                <c:pt idx="263">
                  <c:v>437</c:v>
                </c:pt>
                <c:pt idx="264">
                  <c:v>436</c:v>
                </c:pt>
                <c:pt idx="265">
                  <c:v>435</c:v>
                </c:pt>
                <c:pt idx="266">
                  <c:v>434</c:v>
                </c:pt>
                <c:pt idx="267">
                  <c:v>433</c:v>
                </c:pt>
                <c:pt idx="268">
                  <c:v>432</c:v>
                </c:pt>
                <c:pt idx="269">
                  <c:v>431</c:v>
                </c:pt>
                <c:pt idx="270">
                  <c:v>430</c:v>
                </c:pt>
                <c:pt idx="271">
                  <c:v>429</c:v>
                </c:pt>
                <c:pt idx="272">
                  <c:v>428</c:v>
                </c:pt>
                <c:pt idx="273">
                  <c:v>427</c:v>
                </c:pt>
                <c:pt idx="274">
                  <c:v>426</c:v>
                </c:pt>
                <c:pt idx="275">
                  <c:v>425</c:v>
                </c:pt>
                <c:pt idx="276">
                  <c:v>424</c:v>
                </c:pt>
                <c:pt idx="277">
                  <c:v>423</c:v>
                </c:pt>
                <c:pt idx="278">
                  <c:v>422</c:v>
                </c:pt>
                <c:pt idx="279">
                  <c:v>421</c:v>
                </c:pt>
                <c:pt idx="280">
                  <c:v>420</c:v>
                </c:pt>
                <c:pt idx="281">
                  <c:v>419</c:v>
                </c:pt>
                <c:pt idx="282">
                  <c:v>418</c:v>
                </c:pt>
                <c:pt idx="283">
                  <c:v>417</c:v>
                </c:pt>
                <c:pt idx="284">
                  <c:v>416</c:v>
                </c:pt>
                <c:pt idx="285">
                  <c:v>415</c:v>
                </c:pt>
                <c:pt idx="286">
                  <c:v>414</c:v>
                </c:pt>
                <c:pt idx="287">
                  <c:v>413</c:v>
                </c:pt>
                <c:pt idx="288">
                  <c:v>412</c:v>
                </c:pt>
                <c:pt idx="289">
                  <c:v>411</c:v>
                </c:pt>
                <c:pt idx="290">
                  <c:v>410</c:v>
                </c:pt>
                <c:pt idx="291">
                  <c:v>409</c:v>
                </c:pt>
                <c:pt idx="292">
                  <c:v>408</c:v>
                </c:pt>
                <c:pt idx="293">
                  <c:v>407</c:v>
                </c:pt>
                <c:pt idx="294">
                  <c:v>406</c:v>
                </c:pt>
                <c:pt idx="295">
                  <c:v>405</c:v>
                </c:pt>
                <c:pt idx="296">
                  <c:v>404</c:v>
                </c:pt>
                <c:pt idx="297">
                  <c:v>403</c:v>
                </c:pt>
                <c:pt idx="298">
                  <c:v>402</c:v>
                </c:pt>
                <c:pt idx="299">
                  <c:v>401</c:v>
                </c:pt>
                <c:pt idx="300">
                  <c:v>400</c:v>
                </c:pt>
                <c:pt idx="301">
                  <c:v>399</c:v>
                </c:pt>
                <c:pt idx="302">
                  <c:v>398</c:v>
                </c:pt>
                <c:pt idx="303">
                  <c:v>397</c:v>
                </c:pt>
                <c:pt idx="304">
                  <c:v>396</c:v>
                </c:pt>
                <c:pt idx="305">
                  <c:v>395</c:v>
                </c:pt>
                <c:pt idx="306">
                  <c:v>394</c:v>
                </c:pt>
                <c:pt idx="307">
                  <c:v>393</c:v>
                </c:pt>
                <c:pt idx="308">
                  <c:v>392</c:v>
                </c:pt>
                <c:pt idx="309">
                  <c:v>391</c:v>
                </c:pt>
                <c:pt idx="310">
                  <c:v>390</c:v>
                </c:pt>
                <c:pt idx="311">
                  <c:v>389</c:v>
                </c:pt>
                <c:pt idx="312">
                  <c:v>388</c:v>
                </c:pt>
                <c:pt idx="313">
                  <c:v>387</c:v>
                </c:pt>
                <c:pt idx="314">
                  <c:v>386</c:v>
                </c:pt>
                <c:pt idx="315">
                  <c:v>385</c:v>
                </c:pt>
                <c:pt idx="316">
                  <c:v>384</c:v>
                </c:pt>
                <c:pt idx="317">
                  <c:v>383</c:v>
                </c:pt>
                <c:pt idx="318">
                  <c:v>382</c:v>
                </c:pt>
                <c:pt idx="319">
                  <c:v>381</c:v>
                </c:pt>
                <c:pt idx="320">
                  <c:v>380</c:v>
                </c:pt>
                <c:pt idx="321">
                  <c:v>379</c:v>
                </c:pt>
                <c:pt idx="322">
                  <c:v>378</c:v>
                </c:pt>
                <c:pt idx="323">
                  <c:v>377</c:v>
                </c:pt>
                <c:pt idx="324">
                  <c:v>376</c:v>
                </c:pt>
                <c:pt idx="325">
                  <c:v>375</c:v>
                </c:pt>
                <c:pt idx="326">
                  <c:v>374</c:v>
                </c:pt>
                <c:pt idx="327">
                  <c:v>373</c:v>
                </c:pt>
                <c:pt idx="328">
                  <c:v>372</c:v>
                </c:pt>
                <c:pt idx="329">
                  <c:v>371</c:v>
                </c:pt>
                <c:pt idx="330">
                  <c:v>370</c:v>
                </c:pt>
                <c:pt idx="331">
                  <c:v>369</c:v>
                </c:pt>
                <c:pt idx="332">
                  <c:v>368</c:v>
                </c:pt>
                <c:pt idx="333">
                  <c:v>367</c:v>
                </c:pt>
                <c:pt idx="334">
                  <c:v>366</c:v>
                </c:pt>
                <c:pt idx="335">
                  <c:v>365</c:v>
                </c:pt>
                <c:pt idx="336">
                  <c:v>364</c:v>
                </c:pt>
                <c:pt idx="337">
                  <c:v>363</c:v>
                </c:pt>
                <c:pt idx="338">
                  <c:v>362</c:v>
                </c:pt>
                <c:pt idx="339">
                  <c:v>361</c:v>
                </c:pt>
                <c:pt idx="340">
                  <c:v>360</c:v>
                </c:pt>
                <c:pt idx="341">
                  <c:v>359</c:v>
                </c:pt>
                <c:pt idx="342">
                  <c:v>358</c:v>
                </c:pt>
                <c:pt idx="343">
                  <c:v>357</c:v>
                </c:pt>
                <c:pt idx="344">
                  <c:v>356</c:v>
                </c:pt>
                <c:pt idx="345">
                  <c:v>355</c:v>
                </c:pt>
                <c:pt idx="346">
                  <c:v>354</c:v>
                </c:pt>
                <c:pt idx="347">
                  <c:v>353</c:v>
                </c:pt>
                <c:pt idx="348">
                  <c:v>352</c:v>
                </c:pt>
                <c:pt idx="349">
                  <c:v>351</c:v>
                </c:pt>
                <c:pt idx="350">
                  <c:v>350</c:v>
                </c:pt>
                <c:pt idx="351">
                  <c:v>349</c:v>
                </c:pt>
                <c:pt idx="352">
                  <c:v>348</c:v>
                </c:pt>
                <c:pt idx="353">
                  <c:v>347</c:v>
                </c:pt>
                <c:pt idx="354">
                  <c:v>346</c:v>
                </c:pt>
                <c:pt idx="355">
                  <c:v>345</c:v>
                </c:pt>
                <c:pt idx="356">
                  <c:v>344</c:v>
                </c:pt>
                <c:pt idx="357">
                  <c:v>343</c:v>
                </c:pt>
                <c:pt idx="358">
                  <c:v>342</c:v>
                </c:pt>
                <c:pt idx="359">
                  <c:v>341</c:v>
                </c:pt>
                <c:pt idx="360">
                  <c:v>340</c:v>
                </c:pt>
                <c:pt idx="361">
                  <c:v>339</c:v>
                </c:pt>
                <c:pt idx="362">
                  <c:v>338</c:v>
                </c:pt>
                <c:pt idx="363">
                  <c:v>337</c:v>
                </c:pt>
                <c:pt idx="364">
                  <c:v>336</c:v>
                </c:pt>
                <c:pt idx="365">
                  <c:v>335</c:v>
                </c:pt>
                <c:pt idx="366">
                  <c:v>334</c:v>
                </c:pt>
                <c:pt idx="367">
                  <c:v>333</c:v>
                </c:pt>
                <c:pt idx="368">
                  <c:v>332</c:v>
                </c:pt>
                <c:pt idx="369">
                  <c:v>331</c:v>
                </c:pt>
                <c:pt idx="370">
                  <c:v>330</c:v>
                </c:pt>
                <c:pt idx="371">
                  <c:v>329</c:v>
                </c:pt>
                <c:pt idx="372">
                  <c:v>328</c:v>
                </c:pt>
                <c:pt idx="373">
                  <c:v>327</c:v>
                </c:pt>
                <c:pt idx="374">
                  <c:v>326</c:v>
                </c:pt>
                <c:pt idx="375">
                  <c:v>325</c:v>
                </c:pt>
                <c:pt idx="376">
                  <c:v>324</c:v>
                </c:pt>
                <c:pt idx="377">
                  <c:v>323</c:v>
                </c:pt>
                <c:pt idx="378">
                  <c:v>322</c:v>
                </c:pt>
                <c:pt idx="379">
                  <c:v>321</c:v>
                </c:pt>
                <c:pt idx="380">
                  <c:v>320</c:v>
                </c:pt>
                <c:pt idx="381">
                  <c:v>319</c:v>
                </c:pt>
                <c:pt idx="382">
                  <c:v>318</c:v>
                </c:pt>
                <c:pt idx="383">
                  <c:v>317</c:v>
                </c:pt>
                <c:pt idx="384">
                  <c:v>316</c:v>
                </c:pt>
                <c:pt idx="385">
                  <c:v>315</c:v>
                </c:pt>
                <c:pt idx="386">
                  <c:v>314</c:v>
                </c:pt>
                <c:pt idx="387">
                  <c:v>313</c:v>
                </c:pt>
                <c:pt idx="388">
                  <c:v>312</c:v>
                </c:pt>
                <c:pt idx="389">
                  <c:v>311</c:v>
                </c:pt>
                <c:pt idx="390">
                  <c:v>310</c:v>
                </c:pt>
                <c:pt idx="391">
                  <c:v>309</c:v>
                </c:pt>
                <c:pt idx="392">
                  <c:v>308</c:v>
                </c:pt>
                <c:pt idx="393">
                  <c:v>307</c:v>
                </c:pt>
                <c:pt idx="394">
                  <c:v>306</c:v>
                </c:pt>
                <c:pt idx="395">
                  <c:v>305</c:v>
                </c:pt>
                <c:pt idx="396">
                  <c:v>304</c:v>
                </c:pt>
                <c:pt idx="397">
                  <c:v>303</c:v>
                </c:pt>
                <c:pt idx="398">
                  <c:v>302</c:v>
                </c:pt>
                <c:pt idx="399">
                  <c:v>301</c:v>
                </c:pt>
                <c:pt idx="400">
                  <c:v>300</c:v>
                </c:pt>
                <c:pt idx="401">
                  <c:v>299</c:v>
                </c:pt>
                <c:pt idx="402">
                  <c:v>298</c:v>
                </c:pt>
                <c:pt idx="403">
                  <c:v>297</c:v>
                </c:pt>
                <c:pt idx="404">
                  <c:v>296</c:v>
                </c:pt>
                <c:pt idx="405">
                  <c:v>295</c:v>
                </c:pt>
                <c:pt idx="406">
                  <c:v>294</c:v>
                </c:pt>
                <c:pt idx="407">
                  <c:v>293</c:v>
                </c:pt>
                <c:pt idx="408">
                  <c:v>292</c:v>
                </c:pt>
                <c:pt idx="409">
                  <c:v>291</c:v>
                </c:pt>
                <c:pt idx="410">
                  <c:v>290</c:v>
                </c:pt>
                <c:pt idx="411">
                  <c:v>289</c:v>
                </c:pt>
                <c:pt idx="412">
                  <c:v>288</c:v>
                </c:pt>
                <c:pt idx="413">
                  <c:v>287</c:v>
                </c:pt>
                <c:pt idx="414">
                  <c:v>286</c:v>
                </c:pt>
                <c:pt idx="415">
                  <c:v>285</c:v>
                </c:pt>
                <c:pt idx="416">
                  <c:v>284</c:v>
                </c:pt>
                <c:pt idx="417">
                  <c:v>283</c:v>
                </c:pt>
                <c:pt idx="418">
                  <c:v>282</c:v>
                </c:pt>
                <c:pt idx="419">
                  <c:v>281</c:v>
                </c:pt>
                <c:pt idx="420">
                  <c:v>280</c:v>
                </c:pt>
                <c:pt idx="421">
                  <c:v>279</c:v>
                </c:pt>
                <c:pt idx="422">
                  <c:v>278</c:v>
                </c:pt>
                <c:pt idx="423">
                  <c:v>277</c:v>
                </c:pt>
                <c:pt idx="424">
                  <c:v>276</c:v>
                </c:pt>
                <c:pt idx="425">
                  <c:v>275</c:v>
                </c:pt>
                <c:pt idx="426">
                  <c:v>274</c:v>
                </c:pt>
                <c:pt idx="427">
                  <c:v>273</c:v>
                </c:pt>
                <c:pt idx="428">
                  <c:v>272</c:v>
                </c:pt>
                <c:pt idx="429">
                  <c:v>271</c:v>
                </c:pt>
                <c:pt idx="430">
                  <c:v>270</c:v>
                </c:pt>
                <c:pt idx="431">
                  <c:v>269</c:v>
                </c:pt>
                <c:pt idx="432">
                  <c:v>268</c:v>
                </c:pt>
                <c:pt idx="433">
                  <c:v>267</c:v>
                </c:pt>
                <c:pt idx="434">
                  <c:v>266</c:v>
                </c:pt>
                <c:pt idx="435">
                  <c:v>265</c:v>
                </c:pt>
                <c:pt idx="436">
                  <c:v>264</c:v>
                </c:pt>
                <c:pt idx="437">
                  <c:v>263</c:v>
                </c:pt>
                <c:pt idx="438">
                  <c:v>262</c:v>
                </c:pt>
                <c:pt idx="439">
                  <c:v>261</c:v>
                </c:pt>
                <c:pt idx="440">
                  <c:v>260</c:v>
                </c:pt>
                <c:pt idx="441">
                  <c:v>259</c:v>
                </c:pt>
                <c:pt idx="442">
                  <c:v>258</c:v>
                </c:pt>
                <c:pt idx="443">
                  <c:v>257</c:v>
                </c:pt>
                <c:pt idx="444">
                  <c:v>256</c:v>
                </c:pt>
                <c:pt idx="445">
                  <c:v>255</c:v>
                </c:pt>
                <c:pt idx="446">
                  <c:v>254</c:v>
                </c:pt>
                <c:pt idx="447">
                  <c:v>253</c:v>
                </c:pt>
                <c:pt idx="448">
                  <c:v>252</c:v>
                </c:pt>
                <c:pt idx="449">
                  <c:v>251</c:v>
                </c:pt>
                <c:pt idx="450">
                  <c:v>250</c:v>
                </c:pt>
                <c:pt idx="451">
                  <c:v>249</c:v>
                </c:pt>
                <c:pt idx="452">
                  <c:v>248</c:v>
                </c:pt>
                <c:pt idx="453">
                  <c:v>247</c:v>
                </c:pt>
                <c:pt idx="454">
                  <c:v>246</c:v>
                </c:pt>
                <c:pt idx="455">
                  <c:v>245</c:v>
                </c:pt>
                <c:pt idx="456">
                  <c:v>244</c:v>
                </c:pt>
                <c:pt idx="457">
                  <c:v>243</c:v>
                </c:pt>
                <c:pt idx="458">
                  <c:v>242</c:v>
                </c:pt>
                <c:pt idx="459">
                  <c:v>241</c:v>
                </c:pt>
                <c:pt idx="460">
                  <c:v>240</c:v>
                </c:pt>
                <c:pt idx="461">
                  <c:v>239</c:v>
                </c:pt>
                <c:pt idx="462">
                  <c:v>238</c:v>
                </c:pt>
                <c:pt idx="463">
                  <c:v>237</c:v>
                </c:pt>
                <c:pt idx="464">
                  <c:v>236</c:v>
                </c:pt>
                <c:pt idx="465">
                  <c:v>235</c:v>
                </c:pt>
                <c:pt idx="466">
                  <c:v>234</c:v>
                </c:pt>
                <c:pt idx="467">
                  <c:v>233</c:v>
                </c:pt>
                <c:pt idx="468">
                  <c:v>232</c:v>
                </c:pt>
                <c:pt idx="469">
                  <c:v>231</c:v>
                </c:pt>
                <c:pt idx="470">
                  <c:v>230</c:v>
                </c:pt>
                <c:pt idx="471">
                  <c:v>229</c:v>
                </c:pt>
                <c:pt idx="472">
                  <c:v>228</c:v>
                </c:pt>
                <c:pt idx="473">
                  <c:v>227</c:v>
                </c:pt>
                <c:pt idx="474">
                  <c:v>226</c:v>
                </c:pt>
                <c:pt idx="475">
                  <c:v>225</c:v>
                </c:pt>
                <c:pt idx="476">
                  <c:v>224</c:v>
                </c:pt>
                <c:pt idx="477">
                  <c:v>223</c:v>
                </c:pt>
                <c:pt idx="478">
                  <c:v>222</c:v>
                </c:pt>
                <c:pt idx="479">
                  <c:v>221</c:v>
                </c:pt>
                <c:pt idx="480">
                  <c:v>220</c:v>
                </c:pt>
                <c:pt idx="481">
                  <c:v>219</c:v>
                </c:pt>
                <c:pt idx="482">
                  <c:v>218</c:v>
                </c:pt>
                <c:pt idx="483">
                  <c:v>217</c:v>
                </c:pt>
                <c:pt idx="484">
                  <c:v>216</c:v>
                </c:pt>
                <c:pt idx="485">
                  <c:v>215</c:v>
                </c:pt>
                <c:pt idx="486">
                  <c:v>214</c:v>
                </c:pt>
                <c:pt idx="487">
                  <c:v>213</c:v>
                </c:pt>
                <c:pt idx="488">
                  <c:v>212</c:v>
                </c:pt>
                <c:pt idx="489">
                  <c:v>211</c:v>
                </c:pt>
                <c:pt idx="490">
                  <c:v>210</c:v>
                </c:pt>
                <c:pt idx="491">
                  <c:v>209</c:v>
                </c:pt>
                <c:pt idx="492">
                  <c:v>208</c:v>
                </c:pt>
                <c:pt idx="493">
                  <c:v>207</c:v>
                </c:pt>
                <c:pt idx="494">
                  <c:v>206</c:v>
                </c:pt>
                <c:pt idx="495">
                  <c:v>205</c:v>
                </c:pt>
                <c:pt idx="496">
                  <c:v>204</c:v>
                </c:pt>
                <c:pt idx="497">
                  <c:v>203</c:v>
                </c:pt>
                <c:pt idx="498">
                  <c:v>202</c:v>
                </c:pt>
                <c:pt idx="499">
                  <c:v>201</c:v>
                </c:pt>
                <c:pt idx="500">
                  <c:v>200</c:v>
                </c:pt>
                <c:pt idx="501">
                  <c:v>199</c:v>
                </c:pt>
                <c:pt idx="502">
                  <c:v>198</c:v>
                </c:pt>
                <c:pt idx="503">
                  <c:v>197</c:v>
                </c:pt>
                <c:pt idx="504">
                  <c:v>196</c:v>
                </c:pt>
                <c:pt idx="505">
                  <c:v>195</c:v>
                </c:pt>
                <c:pt idx="506">
                  <c:v>194</c:v>
                </c:pt>
                <c:pt idx="507">
                  <c:v>193</c:v>
                </c:pt>
                <c:pt idx="508">
                  <c:v>192</c:v>
                </c:pt>
                <c:pt idx="509">
                  <c:v>191</c:v>
                </c:pt>
                <c:pt idx="510">
                  <c:v>190</c:v>
                </c:pt>
              </c:numCache>
            </c:numRef>
          </c:xVal>
          <c:yVal>
            <c:numRef>
              <c:f>'Total Monomer Absortivity'!$AC$3:$AC$513</c:f>
              <c:numCache>
                <c:formatCode>0.000</c:formatCode>
                <c:ptCount val="511"/>
                <c:pt idx="0">
                  <c:v>2.0328765432098766E-4</c:v>
                </c:pt>
                <c:pt idx="1">
                  <c:v>2.0328765432098766E-4</c:v>
                </c:pt>
                <c:pt idx="2">
                  <c:v>2.0328765432098766E-4</c:v>
                </c:pt>
                <c:pt idx="3">
                  <c:v>2.0328765432098766E-4</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-2.0328765432098766E-4</c:v>
                </c:pt>
                <c:pt idx="245">
                  <c:v>-2.0328765432098766E-4</c:v>
                </c:pt>
                <c:pt idx="246">
                  <c:v>-2.0328765432098766E-4</c:v>
                </c:pt>
                <c:pt idx="247">
                  <c:v>-2.0328765432098766E-4</c:v>
                </c:pt>
                <c:pt idx="248">
                  <c:v>-2.0328765432098766E-4</c:v>
                </c:pt>
                <c:pt idx="249">
                  <c:v>-2.0328765432098766E-4</c:v>
                </c:pt>
                <c:pt idx="250">
                  <c:v>-2.0328765432098766E-4</c:v>
                </c:pt>
                <c:pt idx="251">
                  <c:v>-2.0328765432098766E-4</c:v>
                </c:pt>
                <c:pt idx="252">
                  <c:v>-4.0657530864197532E-4</c:v>
                </c:pt>
                <c:pt idx="253">
                  <c:v>-4.0657530864197532E-4</c:v>
                </c:pt>
                <c:pt idx="254">
                  <c:v>-4.0657530864197532E-4</c:v>
                </c:pt>
                <c:pt idx="255">
                  <c:v>-4.0657530864197532E-4</c:v>
                </c:pt>
                <c:pt idx="256">
                  <c:v>-4.0657530864197532E-4</c:v>
                </c:pt>
                <c:pt idx="257">
                  <c:v>-2.0328765432098766E-4</c:v>
                </c:pt>
                <c:pt idx="258">
                  <c:v>-2.0328765432098766E-4</c:v>
                </c:pt>
                <c:pt idx="259">
                  <c:v>-2.0328765432098766E-4</c:v>
                </c:pt>
                <c:pt idx="260">
                  <c:v>-2.0328765432098766E-4</c:v>
                </c:pt>
                <c:pt idx="261">
                  <c:v>-2.0328765432098766E-4</c:v>
                </c:pt>
                <c:pt idx="262">
                  <c:v>-2.0328765432098766E-4</c:v>
                </c:pt>
                <c:pt idx="263">
                  <c:v>-2.0328765432098766E-4</c:v>
                </c:pt>
                <c:pt idx="264">
                  <c:v>-2.0328765432098766E-4</c:v>
                </c:pt>
                <c:pt idx="265">
                  <c:v>-2.0328765432098766E-4</c:v>
                </c:pt>
                <c:pt idx="266">
                  <c:v>-2.0328765432098766E-4</c:v>
                </c:pt>
                <c:pt idx="267">
                  <c:v>-2.0328765432098766E-4</c:v>
                </c:pt>
                <c:pt idx="268">
                  <c:v>-2.0328765432098766E-4</c:v>
                </c:pt>
                <c:pt idx="269">
                  <c:v>-2.0328765432098766E-4</c:v>
                </c:pt>
                <c:pt idx="270">
                  <c:v>-2.0328765432098766E-4</c:v>
                </c:pt>
                <c:pt idx="271">
                  <c:v>-2.0328765432098766E-4</c:v>
                </c:pt>
                <c:pt idx="272">
                  <c:v>-2.0328765432098766E-4</c:v>
                </c:pt>
                <c:pt idx="273">
                  <c:v>-2.0328765432098766E-4</c:v>
                </c:pt>
                <c:pt idx="274">
                  <c:v>-2.0328765432098766E-4</c:v>
                </c:pt>
                <c:pt idx="275">
                  <c:v>-2.0328765432098766E-4</c:v>
                </c:pt>
                <c:pt idx="276">
                  <c:v>-2.0328765432098766E-4</c:v>
                </c:pt>
                <c:pt idx="277">
                  <c:v>-2.0328765432098766E-4</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2.0328765432098766E-4</c:v>
                </c:pt>
                <c:pt idx="301">
                  <c:v>2.0328765432098766E-4</c:v>
                </c:pt>
                <c:pt idx="302">
                  <c:v>2.0328765432098766E-4</c:v>
                </c:pt>
                <c:pt idx="303">
                  <c:v>2.0328765432098766E-4</c:v>
                </c:pt>
                <c:pt idx="304">
                  <c:v>2.0328765432098766E-4</c:v>
                </c:pt>
                <c:pt idx="305">
                  <c:v>2.0328765432098766E-4</c:v>
                </c:pt>
                <c:pt idx="306">
                  <c:v>2.0328765432098766E-4</c:v>
                </c:pt>
                <c:pt idx="307">
                  <c:v>2.0328765432098766E-4</c:v>
                </c:pt>
                <c:pt idx="308">
                  <c:v>2.0328765432098766E-4</c:v>
                </c:pt>
                <c:pt idx="309">
                  <c:v>2.0328765432098766E-4</c:v>
                </c:pt>
                <c:pt idx="310">
                  <c:v>2.0328765432098766E-4</c:v>
                </c:pt>
                <c:pt idx="311">
                  <c:v>2.0328765432098766E-4</c:v>
                </c:pt>
                <c:pt idx="312">
                  <c:v>2.0328765432098766E-4</c:v>
                </c:pt>
                <c:pt idx="313">
                  <c:v>2.0328765432098766E-4</c:v>
                </c:pt>
                <c:pt idx="314">
                  <c:v>2.0328765432098766E-4</c:v>
                </c:pt>
                <c:pt idx="315">
                  <c:v>2.0328765432098766E-4</c:v>
                </c:pt>
                <c:pt idx="316">
                  <c:v>2.0328765432098766E-4</c:v>
                </c:pt>
                <c:pt idx="317">
                  <c:v>2.0328765432098766E-4</c:v>
                </c:pt>
                <c:pt idx="318">
                  <c:v>2.0328765432098766E-4</c:v>
                </c:pt>
                <c:pt idx="319">
                  <c:v>2.0328765432098766E-4</c:v>
                </c:pt>
                <c:pt idx="320">
                  <c:v>2.0328765432098766E-4</c:v>
                </c:pt>
                <c:pt idx="321">
                  <c:v>2.0328765432098766E-4</c:v>
                </c:pt>
                <c:pt idx="322">
                  <c:v>2.0328765432098766E-4</c:v>
                </c:pt>
                <c:pt idx="323">
                  <c:v>2.0328765432098766E-4</c:v>
                </c:pt>
                <c:pt idx="324">
                  <c:v>2.0328765432098766E-4</c:v>
                </c:pt>
                <c:pt idx="325">
                  <c:v>2.0328765432098766E-4</c:v>
                </c:pt>
                <c:pt idx="326">
                  <c:v>2.0328765432098766E-4</c:v>
                </c:pt>
                <c:pt idx="327">
                  <c:v>4.0657530864197532E-4</c:v>
                </c:pt>
                <c:pt idx="328">
                  <c:v>4.0657530864197532E-4</c:v>
                </c:pt>
                <c:pt idx="329">
                  <c:v>4.0657530864197532E-4</c:v>
                </c:pt>
                <c:pt idx="330">
                  <c:v>2.0328765432098766E-4</c:v>
                </c:pt>
                <c:pt idx="331">
                  <c:v>4.0657530864197532E-4</c:v>
                </c:pt>
                <c:pt idx="332">
                  <c:v>4.0657530864197532E-4</c:v>
                </c:pt>
                <c:pt idx="333">
                  <c:v>4.0657530864197532E-4</c:v>
                </c:pt>
                <c:pt idx="334">
                  <c:v>2.0328765432098766E-4</c:v>
                </c:pt>
                <c:pt idx="335">
                  <c:v>2.0328765432098766E-4</c:v>
                </c:pt>
                <c:pt idx="336">
                  <c:v>4.0657530864197532E-4</c:v>
                </c:pt>
                <c:pt idx="337">
                  <c:v>4.0657530864197532E-4</c:v>
                </c:pt>
                <c:pt idx="338">
                  <c:v>4.0657530864197532E-4</c:v>
                </c:pt>
                <c:pt idx="339">
                  <c:v>-2.0328765432098766E-4</c:v>
                </c:pt>
                <c:pt idx="340">
                  <c:v>-2.0328765432098766E-4</c:v>
                </c:pt>
                <c:pt idx="341">
                  <c:v>-2.0328765432098766E-4</c:v>
                </c:pt>
                <c:pt idx="342">
                  <c:v>-2.0328765432098766E-4</c:v>
                </c:pt>
                <c:pt idx="343">
                  <c:v>-2.0328765432098766E-4</c:v>
                </c:pt>
                <c:pt idx="344">
                  <c:v>-2.0328765432098766E-4</c:v>
                </c:pt>
                <c:pt idx="345">
                  <c:v>-2.0328765432098766E-4</c:v>
                </c:pt>
                <c:pt idx="346">
                  <c:v>-2.0328765432098766E-4</c:v>
                </c:pt>
                <c:pt idx="347">
                  <c:v>0</c:v>
                </c:pt>
                <c:pt idx="348">
                  <c:v>0</c:v>
                </c:pt>
                <c:pt idx="349">
                  <c:v>-2.0328765432098766E-4</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2.0328765432098766E-4</c:v>
                </c:pt>
                <c:pt idx="368">
                  <c:v>2.0328765432098766E-4</c:v>
                </c:pt>
                <c:pt idx="369">
                  <c:v>2.0328765432098766E-4</c:v>
                </c:pt>
                <c:pt idx="370">
                  <c:v>2.0328765432098766E-4</c:v>
                </c:pt>
                <c:pt idx="371">
                  <c:v>2.0328765432098766E-4</c:v>
                </c:pt>
                <c:pt idx="372">
                  <c:v>2.0328765432098766E-4</c:v>
                </c:pt>
                <c:pt idx="373">
                  <c:v>2.0328765432098766E-4</c:v>
                </c:pt>
                <c:pt idx="374">
                  <c:v>2.0328765432098766E-4</c:v>
                </c:pt>
                <c:pt idx="375">
                  <c:v>2.0328765432098766E-4</c:v>
                </c:pt>
                <c:pt idx="376">
                  <c:v>2.0328765432098766E-4</c:v>
                </c:pt>
                <c:pt idx="377">
                  <c:v>4.0657530864197532E-4</c:v>
                </c:pt>
                <c:pt idx="378">
                  <c:v>4.0657530864197532E-4</c:v>
                </c:pt>
                <c:pt idx="379">
                  <c:v>4.0657530864197532E-4</c:v>
                </c:pt>
                <c:pt idx="380">
                  <c:v>4.0657530864197532E-4</c:v>
                </c:pt>
                <c:pt idx="381">
                  <c:v>4.0657530864197532E-4</c:v>
                </c:pt>
                <c:pt idx="382">
                  <c:v>4.0657530864197532E-4</c:v>
                </c:pt>
                <c:pt idx="383">
                  <c:v>4.0657530864197532E-4</c:v>
                </c:pt>
                <c:pt idx="384">
                  <c:v>6.0986296296296303E-4</c:v>
                </c:pt>
                <c:pt idx="385">
                  <c:v>6.0986296296296303E-4</c:v>
                </c:pt>
                <c:pt idx="386">
                  <c:v>6.0986296296296303E-4</c:v>
                </c:pt>
                <c:pt idx="387">
                  <c:v>6.0986296296296303E-4</c:v>
                </c:pt>
                <c:pt idx="388">
                  <c:v>6.0986296296296303E-4</c:v>
                </c:pt>
                <c:pt idx="389">
                  <c:v>6.0986296296296303E-4</c:v>
                </c:pt>
                <c:pt idx="390">
                  <c:v>8.1315061728395063E-4</c:v>
                </c:pt>
                <c:pt idx="391">
                  <c:v>8.1315061728395063E-4</c:v>
                </c:pt>
                <c:pt idx="392">
                  <c:v>8.1315061728395063E-4</c:v>
                </c:pt>
                <c:pt idx="393">
                  <c:v>8.1315061728395063E-4</c:v>
                </c:pt>
                <c:pt idx="394">
                  <c:v>8.1315061728395063E-4</c:v>
                </c:pt>
                <c:pt idx="395">
                  <c:v>1.0164382716049383E-3</c:v>
                </c:pt>
                <c:pt idx="396">
                  <c:v>1.0164382716049383E-3</c:v>
                </c:pt>
                <c:pt idx="397">
                  <c:v>1.0164382716049383E-3</c:v>
                </c:pt>
                <c:pt idx="398">
                  <c:v>1.2197259259259261E-3</c:v>
                </c:pt>
                <c:pt idx="399">
                  <c:v>1.2197259259259261E-3</c:v>
                </c:pt>
                <c:pt idx="400">
                  <c:v>1.2197259259259261E-3</c:v>
                </c:pt>
                <c:pt idx="401">
                  <c:v>1.4230135802469138E-3</c:v>
                </c:pt>
                <c:pt idx="402">
                  <c:v>1.6263012345679013E-3</c:v>
                </c:pt>
                <c:pt idx="403">
                  <c:v>1.8295888888888892E-3</c:v>
                </c:pt>
                <c:pt idx="404">
                  <c:v>2.2361641975308642E-3</c:v>
                </c:pt>
                <c:pt idx="405">
                  <c:v>2.4394518518518521E-3</c:v>
                </c:pt>
                <c:pt idx="406">
                  <c:v>2.6427395061728396E-3</c:v>
                </c:pt>
                <c:pt idx="407">
                  <c:v>2.6427395061728396E-3</c:v>
                </c:pt>
                <c:pt idx="408">
                  <c:v>2.8460271604938271E-3</c:v>
                </c:pt>
                <c:pt idx="409">
                  <c:v>3.049314814814815E-3</c:v>
                </c:pt>
                <c:pt idx="410">
                  <c:v>3.2526024691358025E-3</c:v>
                </c:pt>
                <c:pt idx="411">
                  <c:v>3.4558901234567909E-3</c:v>
                </c:pt>
                <c:pt idx="412">
                  <c:v>3.6591777777777784E-3</c:v>
                </c:pt>
                <c:pt idx="413">
                  <c:v>4.0657530864197534E-3</c:v>
                </c:pt>
                <c:pt idx="414">
                  <c:v>4.2690407407407413E-3</c:v>
                </c:pt>
                <c:pt idx="415">
                  <c:v>4.4723283950617292E-3</c:v>
                </c:pt>
                <c:pt idx="416">
                  <c:v>4.8789037037037042E-3</c:v>
                </c:pt>
                <c:pt idx="417">
                  <c:v>5.0821913580246913E-3</c:v>
                </c:pt>
                <c:pt idx="418">
                  <c:v>5.4887666666666671E-3</c:v>
                </c:pt>
                <c:pt idx="419">
                  <c:v>5.895341975308643E-3</c:v>
                </c:pt>
                <c:pt idx="420">
                  <c:v>6.5052049382716051E-3</c:v>
                </c:pt>
                <c:pt idx="421">
                  <c:v>7.1150679012345697E-3</c:v>
                </c:pt>
                <c:pt idx="422">
                  <c:v>8.1315061728395067E-3</c:v>
                </c:pt>
                <c:pt idx="423">
                  <c:v>9.3512320987654326E-3</c:v>
                </c:pt>
                <c:pt idx="424">
                  <c:v>1.1180820987654322E-2</c:v>
                </c:pt>
                <c:pt idx="425">
                  <c:v>1.4026848148148151E-2</c:v>
                </c:pt>
                <c:pt idx="426">
                  <c:v>1.7889313580246913E-2</c:v>
                </c:pt>
                <c:pt idx="427">
                  <c:v>2.3581367901234572E-2</c:v>
                </c:pt>
                <c:pt idx="428">
                  <c:v>3.2119449382716048E-2</c:v>
                </c:pt>
                <c:pt idx="429">
                  <c:v>4.431670864197531E-2</c:v>
                </c:pt>
                <c:pt idx="430">
                  <c:v>5.9969858024691354E-2</c:v>
                </c:pt>
                <c:pt idx="431">
                  <c:v>7.4809856790123461E-2</c:v>
                </c:pt>
                <c:pt idx="432">
                  <c:v>8.3957801234567891E-2</c:v>
                </c:pt>
                <c:pt idx="433">
                  <c:v>8.8836704938271616E-2</c:v>
                </c:pt>
                <c:pt idx="434">
                  <c:v>9.5545197530864198E-2</c:v>
                </c:pt>
                <c:pt idx="435">
                  <c:v>0.10489642962962964</c:v>
                </c:pt>
                <c:pt idx="436">
                  <c:v>0.11302793580246916</c:v>
                </c:pt>
                <c:pt idx="437">
                  <c:v>0.12034629135802469</c:v>
                </c:pt>
                <c:pt idx="438">
                  <c:v>0.12746135925925928</c:v>
                </c:pt>
                <c:pt idx="439">
                  <c:v>0.1349830024691358</c:v>
                </c:pt>
                <c:pt idx="440">
                  <c:v>0.14148820740740739</c:v>
                </c:pt>
                <c:pt idx="441">
                  <c:v>0.14636711111111111</c:v>
                </c:pt>
                <c:pt idx="442">
                  <c:v>0.14738354938271603</c:v>
                </c:pt>
                <c:pt idx="443">
                  <c:v>0.14433423456790123</c:v>
                </c:pt>
                <c:pt idx="444">
                  <c:v>0.14209807037037037</c:v>
                </c:pt>
                <c:pt idx="445">
                  <c:v>0.14291122098765432</c:v>
                </c:pt>
                <c:pt idx="446">
                  <c:v>0.14514738518518519</c:v>
                </c:pt>
                <c:pt idx="447">
                  <c:v>0.14677368641975308</c:v>
                </c:pt>
                <c:pt idx="448">
                  <c:v>0.1453506728395062</c:v>
                </c:pt>
                <c:pt idx="449">
                  <c:v>0.14189478271604938</c:v>
                </c:pt>
                <c:pt idx="450">
                  <c:v>0.13925204320987658</c:v>
                </c:pt>
                <c:pt idx="451">
                  <c:v>0.13843889259259262</c:v>
                </c:pt>
                <c:pt idx="452">
                  <c:v>0.13823560493827161</c:v>
                </c:pt>
                <c:pt idx="453">
                  <c:v>0.13681259135802473</c:v>
                </c:pt>
                <c:pt idx="454">
                  <c:v>0.13416985185185187</c:v>
                </c:pt>
                <c:pt idx="455">
                  <c:v>0.13193368765432101</c:v>
                </c:pt>
                <c:pt idx="456">
                  <c:v>0.13071396172839508</c:v>
                </c:pt>
                <c:pt idx="457">
                  <c:v>0.13030738641975309</c:v>
                </c:pt>
                <c:pt idx="458">
                  <c:v>0.12969752345679011</c:v>
                </c:pt>
                <c:pt idx="459">
                  <c:v>0.12827450987654321</c:v>
                </c:pt>
                <c:pt idx="460">
                  <c:v>0.12705478395061728</c:v>
                </c:pt>
                <c:pt idx="461">
                  <c:v>0.12664820864197532</c:v>
                </c:pt>
                <c:pt idx="462">
                  <c:v>0.12746135925925928</c:v>
                </c:pt>
                <c:pt idx="463">
                  <c:v>0.12888437283950618</c:v>
                </c:pt>
                <c:pt idx="464">
                  <c:v>0.13112053703703705</c:v>
                </c:pt>
                <c:pt idx="465">
                  <c:v>0.13416985185185187</c:v>
                </c:pt>
                <c:pt idx="466">
                  <c:v>0.13945533086419754</c:v>
                </c:pt>
                <c:pt idx="467">
                  <c:v>0.14738354938271603</c:v>
                </c:pt>
                <c:pt idx="468">
                  <c:v>0.15917423333333336</c:v>
                </c:pt>
                <c:pt idx="469">
                  <c:v>0.17604710864197531</c:v>
                </c:pt>
                <c:pt idx="470">
                  <c:v>0.20044162716049382</c:v>
                </c:pt>
                <c:pt idx="471">
                  <c:v>0.23561039135802467</c:v>
                </c:pt>
                <c:pt idx="472">
                  <c:v>0.28521257901234565</c:v>
                </c:pt>
                <c:pt idx="473">
                  <c:v>0.35209421728395063</c:v>
                </c:pt>
                <c:pt idx="474">
                  <c:v>0.43584873086419745</c:v>
                </c:pt>
                <c:pt idx="475">
                  <c:v>0.51858680617283948</c:v>
                </c:pt>
                <c:pt idx="476">
                  <c:v>0.5728646098765432</c:v>
                </c:pt>
                <c:pt idx="477">
                  <c:v>0.59380323827160497</c:v>
                </c:pt>
                <c:pt idx="478">
                  <c:v>0.59807227901234572</c:v>
                </c:pt>
                <c:pt idx="479">
                  <c:v>0.60457748395061728</c:v>
                </c:pt>
                <c:pt idx="480">
                  <c:v>0.61189583950617277</c:v>
                </c:pt>
                <c:pt idx="481">
                  <c:v>0.61677474320987657</c:v>
                </c:pt>
                <c:pt idx="482">
                  <c:v>0.61575830493827166</c:v>
                </c:pt>
                <c:pt idx="483">
                  <c:v>0.61494515432098762</c:v>
                </c:pt>
                <c:pt idx="484">
                  <c:v>0.6151484419753086</c:v>
                </c:pt>
                <c:pt idx="485">
                  <c:v>0.61352214074074074</c:v>
                </c:pt>
                <c:pt idx="486">
                  <c:v>0.61331885308641976</c:v>
                </c:pt>
                <c:pt idx="487">
                  <c:v>0.60904981234567901</c:v>
                </c:pt>
                <c:pt idx="488">
                  <c:v>0.60335775802469138</c:v>
                </c:pt>
                <c:pt idx="489">
                  <c:v>0.59725912839506168</c:v>
                </c:pt>
                <c:pt idx="490">
                  <c:v>0.58892433456790128</c:v>
                </c:pt>
                <c:pt idx="491">
                  <c:v>0.58160597901234568</c:v>
                </c:pt>
                <c:pt idx="492">
                  <c:v>0.57062844567901227</c:v>
                </c:pt>
                <c:pt idx="493">
                  <c:v>0.55558515925925933</c:v>
                </c:pt>
                <c:pt idx="494">
                  <c:v>0.53363009259259264</c:v>
                </c:pt>
                <c:pt idx="495">
                  <c:v>0.50943886172839503</c:v>
                </c:pt>
                <c:pt idx="496">
                  <c:v>0.47731941234567904</c:v>
                </c:pt>
                <c:pt idx="497">
                  <c:v>0.44072763456790121</c:v>
                </c:pt>
                <c:pt idx="498">
                  <c:v>0.38462024197530864</c:v>
                </c:pt>
                <c:pt idx="499">
                  <c:v>0.34131997160493827</c:v>
                </c:pt>
                <c:pt idx="500">
                  <c:v>0.28013038765432102</c:v>
                </c:pt>
                <c:pt idx="501">
                  <c:v>1.9109039506172841E-2</c:v>
                </c:pt>
                <c:pt idx="502">
                  <c:v>1.2400546913580248E-2</c:v>
                </c:pt>
                <c:pt idx="503">
                  <c:v>9.5545197530864205E-3</c:v>
                </c:pt>
                <c:pt idx="504">
                  <c:v>8.5380814814814826E-3</c:v>
                </c:pt>
                <c:pt idx="505">
                  <c:v>7.7249308641975309E-3</c:v>
                </c:pt>
                <c:pt idx="506">
                  <c:v>7.1150679012345697E-3</c:v>
                </c:pt>
                <c:pt idx="507">
                  <c:v>6.5052049382716051E-3</c:v>
                </c:pt>
                <c:pt idx="508">
                  <c:v>6.0986296296296301E-3</c:v>
                </c:pt>
                <c:pt idx="509">
                  <c:v>5.895341975308643E-3</c:v>
                </c:pt>
                <c:pt idx="510">
                  <c:v>5.6920543209876551E-3</c:v>
                </c:pt>
              </c:numCache>
            </c:numRef>
          </c:yVal>
          <c:smooth val="0"/>
          <c:extLst>
            <c:ext xmlns:c16="http://schemas.microsoft.com/office/drawing/2014/chart" uri="{C3380CC4-5D6E-409C-BE32-E72D297353CC}">
              <c16:uniqueId val="{00000002-7245-4D88-B015-5F5199F5A981}"/>
            </c:ext>
          </c:extLst>
        </c:ser>
        <c:ser>
          <c:idx val="3"/>
          <c:order val="3"/>
          <c:tx>
            <c:strRef>
              <c:f>'Total Monomer Absortivity'!$AE$1:$AH$1</c:f>
              <c:strCache>
                <c:ptCount val="1"/>
                <c:pt idx="0">
                  <c:v>SMA 1000</c:v>
                </c:pt>
              </c:strCache>
            </c:strRef>
          </c:tx>
          <c:spPr>
            <a:ln w="25400" cap="rnd">
              <a:solidFill>
                <a:srgbClr val="00B050"/>
              </a:solidFill>
              <a:prstDash val="sysDash"/>
              <a:round/>
            </a:ln>
            <a:effectLst/>
          </c:spPr>
          <c:marker>
            <c:symbol val="none"/>
          </c:marker>
          <c:xVal>
            <c:numRef>
              <c:f>'Total Monomer Absortivity'!$A$3:$A$513</c:f>
              <c:numCache>
                <c:formatCode>General</c:formatCode>
                <c:ptCount val="511"/>
                <c:pt idx="0">
                  <c:v>700</c:v>
                </c:pt>
                <c:pt idx="1">
                  <c:v>699</c:v>
                </c:pt>
                <c:pt idx="2">
                  <c:v>698</c:v>
                </c:pt>
                <c:pt idx="3">
                  <c:v>697</c:v>
                </c:pt>
                <c:pt idx="4">
                  <c:v>696</c:v>
                </c:pt>
                <c:pt idx="5">
                  <c:v>695</c:v>
                </c:pt>
                <c:pt idx="6">
                  <c:v>694</c:v>
                </c:pt>
                <c:pt idx="7">
                  <c:v>693</c:v>
                </c:pt>
                <c:pt idx="8">
                  <c:v>692</c:v>
                </c:pt>
                <c:pt idx="9">
                  <c:v>691</c:v>
                </c:pt>
                <c:pt idx="10">
                  <c:v>690</c:v>
                </c:pt>
                <c:pt idx="11">
                  <c:v>689</c:v>
                </c:pt>
                <c:pt idx="12">
                  <c:v>688</c:v>
                </c:pt>
                <c:pt idx="13">
                  <c:v>687</c:v>
                </c:pt>
                <c:pt idx="14">
                  <c:v>686</c:v>
                </c:pt>
                <c:pt idx="15">
                  <c:v>685</c:v>
                </c:pt>
                <c:pt idx="16">
                  <c:v>684</c:v>
                </c:pt>
                <c:pt idx="17">
                  <c:v>683</c:v>
                </c:pt>
                <c:pt idx="18">
                  <c:v>682</c:v>
                </c:pt>
                <c:pt idx="19">
                  <c:v>681</c:v>
                </c:pt>
                <c:pt idx="20">
                  <c:v>680</c:v>
                </c:pt>
                <c:pt idx="21">
                  <c:v>679</c:v>
                </c:pt>
                <c:pt idx="22">
                  <c:v>678</c:v>
                </c:pt>
                <c:pt idx="23">
                  <c:v>677</c:v>
                </c:pt>
                <c:pt idx="24">
                  <c:v>676</c:v>
                </c:pt>
                <c:pt idx="25">
                  <c:v>675</c:v>
                </c:pt>
                <c:pt idx="26">
                  <c:v>674</c:v>
                </c:pt>
                <c:pt idx="27">
                  <c:v>673</c:v>
                </c:pt>
                <c:pt idx="28">
                  <c:v>672</c:v>
                </c:pt>
                <c:pt idx="29">
                  <c:v>671</c:v>
                </c:pt>
                <c:pt idx="30">
                  <c:v>670</c:v>
                </c:pt>
                <c:pt idx="31">
                  <c:v>669</c:v>
                </c:pt>
                <c:pt idx="32">
                  <c:v>668</c:v>
                </c:pt>
                <c:pt idx="33">
                  <c:v>667</c:v>
                </c:pt>
                <c:pt idx="34">
                  <c:v>666</c:v>
                </c:pt>
                <c:pt idx="35">
                  <c:v>665</c:v>
                </c:pt>
                <c:pt idx="36">
                  <c:v>664</c:v>
                </c:pt>
                <c:pt idx="37">
                  <c:v>663</c:v>
                </c:pt>
                <c:pt idx="38">
                  <c:v>662</c:v>
                </c:pt>
                <c:pt idx="39">
                  <c:v>661</c:v>
                </c:pt>
                <c:pt idx="40">
                  <c:v>660</c:v>
                </c:pt>
                <c:pt idx="41">
                  <c:v>659</c:v>
                </c:pt>
                <c:pt idx="42">
                  <c:v>658</c:v>
                </c:pt>
                <c:pt idx="43">
                  <c:v>657</c:v>
                </c:pt>
                <c:pt idx="44">
                  <c:v>656</c:v>
                </c:pt>
                <c:pt idx="45">
                  <c:v>655</c:v>
                </c:pt>
                <c:pt idx="46">
                  <c:v>654</c:v>
                </c:pt>
                <c:pt idx="47">
                  <c:v>653</c:v>
                </c:pt>
                <c:pt idx="48">
                  <c:v>652</c:v>
                </c:pt>
                <c:pt idx="49">
                  <c:v>651</c:v>
                </c:pt>
                <c:pt idx="50">
                  <c:v>650</c:v>
                </c:pt>
                <c:pt idx="51">
                  <c:v>649</c:v>
                </c:pt>
                <c:pt idx="52">
                  <c:v>648</c:v>
                </c:pt>
                <c:pt idx="53">
                  <c:v>647</c:v>
                </c:pt>
                <c:pt idx="54">
                  <c:v>646</c:v>
                </c:pt>
                <c:pt idx="55">
                  <c:v>645</c:v>
                </c:pt>
                <c:pt idx="56">
                  <c:v>644</c:v>
                </c:pt>
                <c:pt idx="57">
                  <c:v>643</c:v>
                </c:pt>
                <c:pt idx="58">
                  <c:v>642</c:v>
                </c:pt>
                <c:pt idx="59">
                  <c:v>641</c:v>
                </c:pt>
                <c:pt idx="60">
                  <c:v>640</c:v>
                </c:pt>
                <c:pt idx="61">
                  <c:v>639</c:v>
                </c:pt>
                <c:pt idx="62">
                  <c:v>638</c:v>
                </c:pt>
                <c:pt idx="63">
                  <c:v>637</c:v>
                </c:pt>
                <c:pt idx="64">
                  <c:v>636</c:v>
                </c:pt>
                <c:pt idx="65">
                  <c:v>635</c:v>
                </c:pt>
                <c:pt idx="66">
                  <c:v>634</c:v>
                </c:pt>
                <c:pt idx="67">
                  <c:v>633</c:v>
                </c:pt>
                <c:pt idx="68">
                  <c:v>632</c:v>
                </c:pt>
                <c:pt idx="69">
                  <c:v>631</c:v>
                </c:pt>
                <c:pt idx="70">
                  <c:v>630</c:v>
                </c:pt>
                <c:pt idx="71">
                  <c:v>629</c:v>
                </c:pt>
                <c:pt idx="72">
                  <c:v>628</c:v>
                </c:pt>
                <c:pt idx="73">
                  <c:v>627</c:v>
                </c:pt>
                <c:pt idx="74">
                  <c:v>626</c:v>
                </c:pt>
                <c:pt idx="75">
                  <c:v>625</c:v>
                </c:pt>
                <c:pt idx="76">
                  <c:v>624</c:v>
                </c:pt>
                <c:pt idx="77">
                  <c:v>623</c:v>
                </c:pt>
                <c:pt idx="78">
                  <c:v>622</c:v>
                </c:pt>
                <c:pt idx="79">
                  <c:v>621</c:v>
                </c:pt>
                <c:pt idx="80">
                  <c:v>620</c:v>
                </c:pt>
                <c:pt idx="81">
                  <c:v>619</c:v>
                </c:pt>
                <c:pt idx="82">
                  <c:v>618</c:v>
                </c:pt>
                <c:pt idx="83">
                  <c:v>617</c:v>
                </c:pt>
                <c:pt idx="84">
                  <c:v>616</c:v>
                </c:pt>
                <c:pt idx="85">
                  <c:v>615</c:v>
                </c:pt>
                <c:pt idx="86">
                  <c:v>614</c:v>
                </c:pt>
                <c:pt idx="87">
                  <c:v>613</c:v>
                </c:pt>
                <c:pt idx="88">
                  <c:v>612</c:v>
                </c:pt>
                <c:pt idx="89">
                  <c:v>611</c:v>
                </c:pt>
                <c:pt idx="90">
                  <c:v>610</c:v>
                </c:pt>
                <c:pt idx="91">
                  <c:v>609</c:v>
                </c:pt>
                <c:pt idx="92">
                  <c:v>608</c:v>
                </c:pt>
                <c:pt idx="93">
                  <c:v>607</c:v>
                </c:pt>
                <c:pt idx="94">
                  <c:v>606</c:v>
                </c:pt>
                <c:pt idx="95">
                  <c:v>605</c:v>
                </c:pt>
                <c:pt idx="96">
                  <c:v>604</c:v>
                </c:pt>
                <c:pt idx="97">
                  <c:v>603</c:v>
                </c:pt>
                <c:pt idx="98">
                  <c:v>602</c:v>
                </c:pt>
                <c:pt idx="99">
                  <c:v>601</c:v>
                </c:pt>
                <c:pt idx="100">
                  <c:v>600</c:v>
                </c:pt>
                <c:pt idx="101">
                  <c:v>599</c:v>
                </c:pt>
                <c:pt idx="102">
                  <c:v>598</c:v>
                </c:pt>
                <c:pt idx="103">
                  <c:v>597</c:v>
                </c:pt>
                <c:pt idx="104">
                  <c:v>596</c:v>
                </c:pt>
                <c:pt idx="105">
                  <c:v>595</c:v>
                </c:pt>
                <c:pt idx="106">
                  <c:v>594</c:v>
                </c:pt>
                <c:pt idx="107">
                  <c:v>593</c:v>
                </c:pt>
                <c:pt idx="108">
                  <c:v>592</c:v>
                </c:pt>
                <c:pt idx="109">
                  <c:v>591</c:v>
                </c:pt>
                <c:pt idx="110">
                  <c:v>590</c:v>
                </c:pt>
                <c:pt idx="111">
                  <c:v>589</c:v>
                </c:pt>
                <c:pt idx="112">
                  <c:v>588</c:v>
                </c:pt>
                <c:pt idx="113">
                  <c:v>587</c:v>
                </c:pt>
                <c:pt idx="114">
                  <c:v>586</c:v>
                </c:pt>
                <c:pt idx="115">
                  <c:v>585</c:v>
                </c:pt>
                <c:pt idx="116">
                  <c:v>584</c:v>
                </c:pt>
                <c:pt idx="117">
                  <c:v>583</c:v>
                </c:pt>
                <c:pt idx="118">
                  <c:v>582</c:v>
                </c:pt>
                <c:pt idx="119">
                  <c:v>581</c:v>
                </c:pt>
                <c:pt idx="120">
                  <c:v>580</c:v>
                </c:pt>
                <c:pt idx="121">
                  <c:v>579</c:v>
                </c:pt>
                <c:pt idx="122">
                  <c:v>578</c:v>
                </c:pt>
                <c:pt idx="123">
                  <c:v>577</c:v>
                </c:pt>
                <c:pt idx="124">
                  <c:v>576</c:v>
                </c:pt>
                <c:pt idx="125">
                  <c:v>575</c:v>
                </c:pt>
                <c:pt idx="126">
                  <c:v>574</c:v>
                </c:pt>
                <c:pt idx="127">
                  <c:v>573</c:v>
                </c:pt>
                <c:pt idx="128">
                  <c:v>572</c:v>
                </c:pt>
                <c:pt idx="129">
                  <c:v>571</c:v>
                </c:pt>
                <c:pt idx="130">
                  <c:v>570</c:v>
                </c:pt>
                <c:pt idx="131">
                  <c:v>569</c:v>
                </c:pt>
                <c:pt idx="132">
                  <c:v>568</c:v>
                </c:pt>
                <c:pt idx="133">
                  <c:v>567</c:v>
                </c:pt>
                <c:pt idx="134">
                  <c:v>566</c:v>
                </c:pt>
                <c:pt idx="135">
                  <c:v>565</c:v>
                </c:pt>
                <c:pt idx="136">
                  <c:v>564</c:v>
                </c:pt>
                <c:pt idx="137">
                  <c:v>563</c:v>
                </c:pt>
                <c:pt idx="138">
                  <c:v>562</c:v>
                </c:pt>
                <c:pt idx="139">
                  <c:v>561</c:v>
                </c:pt>
                <c:pt idx="140">
                  <c:v>560</c:v>
                </c:pt>
                <c:pt idx="141">
                  <c:v>559</c:v>
                </c:pt>
                <c:pt idx="142">
                  <c:v>558</c:v>
                </c:pt>
                <c:pt idx="143">
                  <c:v>557</c:v>
                </c:pt>
                <c:pt idx="144">
                  <c:v>556</c:v>
                </c:pt>
                <c:pt idx="145">
                  <c:v>555</c:v>
                </c:pt>
                <c:pt idx="146">
                  <c:v>554</c:v>
                </c:pt>
                <c:pt idx="147">
                  <c:v>553</c:v>
                </c:pt>
                <c:pt idx="148">
                  <c:v>552</c:v>
                </c:pt>
                <c:pt idx="149">
                  <c:v>551</c:v>
                </c:pt>
                <c:pt idx="150">
                  <c:v>550</c:v>
                </c:pt>
                <c:pt idx="151">
                  <c:v>549</c:v>
                </c:pt>
                <c:pt idx="152">
                  <c:v>548</c:v>
                </c:pt>
                <c:pt idx="153">
                  <c:v>547</c:v>
                </c:pt>
                <c:pt idx="154">
                  <c:v>546</c:v>
                </c:pt>
                <c:pt idx="155">
                  <c:v>545</c:v>
                </c:pt>
                <c:pt idx="156">
                  <c:v>544</c:v>
                </c:pt>
                <c:pt idx="157">
                  <c:v>543</c:v>
                </c:pt>
                <c:pt idx="158">
                  <c:v>542</c:v>
                </c:pt>
                <c:pt idx="159">
                  <c:v>541</c:v>
                </c:pt>
                <c:pt idx="160">
                  <c:v>540</c:v>
                </c:pt>
                <c:pt idx="161">
                  <c:v>539</c:v>
                </c:pt>
                <c:pt idx="162">
                  <c:v>538</c:v>
                </c:pt>
                <c:pt idx="163">
                  <c:v>537</c:v>
                </c:pt>
                <c:pt idx="164">
                  <c:v>536</c:v>
                </c:pt>
                <c:pt idx="165">
                  <c:v>535</c:v>
                </c:pt>
                <c:pt idx="166">
                  <c:v>534</c:v>
                </c:pt>
                <c:pt idx="167">
                  <c:v>533</c:v>
                </c:pt>
                <c:pt idx="168">
                  <c:v>532</c:v>
                </c:pt>
                <c:pt idx="169">
                  <c:v>531</c:v>
                </c:pt>
                <c:pt idx="170">
                  <c:v>530</c:v>
                </c:pt>
                <c:pt idx="171">
                  <c:v>529</c:v>
                </c:pt>
                <c:pt idx="172">
                  <c:v>528</c:v>
                </c:pt>
                <c:pt idx="173">
                  <c:v>527</c:v>
                </c:pt>
                <c:pt idx="174">
                  <c:v>526</c:v>
                </c:pt>
                <c:pt idx="175">
                  <c:v>525</c:v>
                </c:pt>
                <c:pt idx="176">
                  <c:v>524</c:v>
                </c:pt>
                <c:pt idx="177">
                  <c:v>523</c:v>
                </c:pt>
                <c:pt idx="178">
                  <c:v>522</c:v>
                </c:pt>
                <c:pt idx="179">
                  <c:v>521</c:v>
                </c:pt>
                <c:pt idx="180">
                  <c:v>520</c:v>
                </c:pt>
                <c:pt idx="181">
                  <c:v>519</c:v>
                </c:pt>
                <c:pt idx="182">
                  <c:v>518</c:v>
                </c:pt>
                <c:pt idx="183">
                  <c:v>517</c:v>
                </c:pt>
                <c:pt idx="184">
                  <c:v>516</c:v>
                </c:pt>
                <c:pt idx="185">
                  <c:v>515</c:v>
                </c:pt>
                <c:pt idx="186">
                  <c:v>514</c:v>
                </c:pt>
                <c:pt idx="187">
                  <c:v>513</c:v>
                </c:pt>
                <c:pt idx="188">
                  <c:v>512</c:v>
                </c:pt>
                <c:pt idx="189">
                  <c:v>511</c:v>
                </c:pt>
                <c:pt idx="190">
                  <c:v>510</c:v>
                </c:pt>
                <c:pt idx="191">
                  <c:v>509</c:v>
                </c:pt>
                <c:pt idx="192">
                  <c:v>508</c:v>
                </c:pt>
                <c:pt idx="193">
                  <c:v>507</c:v>
                </c:pt>
                <c:pt idx="194">
                  <c:v>506</c:v>
                </c:pt>
                <c:pt idx="195">
                  <c:v>505</c:v>
                </c:pt>
                <c:pt idx="196">
                  <c:v>504</c:v>
                </c:pt>
                <c:pt idx="197">
                  <c:v>503</c:v>
                </c:pt>
                <c:pt idx="198">
                  <c:v>502</c:v>
                </c:pt>
                <c:pt idx="199">
                  <c:v>501</c:v>
                </c:pt>
                <c:pt idx="200">
                  <c:v>500</c:v>
                </c:pt>
                <c:pt idx="201">
                  <c:v>499</c:v>
                </c:pt>
                <c:pt idx="202">
                  <c:v>498</c:v>
                </c:pt>
                <c:pt idx="203">
                  <c:v>497</c:v>
                </c:pt>
                <c:pt idx="204">
                  <c:v>496</c:v>
                </c:pt>
                <c:pt idx="205">
                  <c:v>495</c:v>
                </c:pt>
                <c:pt idx="206">
                  <c:v>494</c:v>
                </c:pt>
                <c:pt idx="207">
                  <c:v>493</c:v>
                </c:pt>
                <c:pt idx="208">
                  <c:v>492</c:v>
                </c:pt>
                <c:pt idx="209">
                  <c:v>491</c:v>
                </c:pt>
                <c:pt idx="210">
                  <c:v>490</c:v>
                </c:pt>
                <c:pt idx="211">
                  <c:v>489</c:v>
                </c:pt>
                <c:pt idx="212">
                  <c:v>488</c:v>
                </c:pt>
                <c:pt idx="213">
                  <c:v>487</c:v>
                </c:pt>
                <c:pt idx="214">
                  <c:v>486</c:v>
                </c:pt>
                <c:pt idx="215">
                  <c:v>485</c:v>
                </c:pt>
                <c:pt idx="216">
                  <c:v>484</c:v>
                </c:pt>
                <c:pt idx="217">
                  <c:v>483</c:v>
                </c:pt>
                <c:pt idx="218">
                  <c:v>482</c:v>
                </c:pt>
                <c:pt idx="219">
                  <c:v>481</c:v>
                </c:pt>
                <c:pt idx="220">
                  <c:v>480</c:v>
                </c:pt>
                <c:pt idx="221">
                  <c:v>479</c:v>
                </c:pt>
                <c:pt idx="222">
                  <c:v>478</c:v>
                </c:pt>
                <c:pt idx="223">
                  <c:v>477</c:v>
                </c:pt>
                <c:pt idx="224">
                  <c:v>476</c:v>
                </c:pt>
                <c:pt idx="225">
                  <c:v>475</c:v>
                </c:pt>
                <c:pt idx="226">
                  <c:v>474</c:v>
                </c:pt>
                <c:pt idx="227">
                  <c:v>473</c:v>
                </c:pt>
                <c:pt idx="228">
                  <c:v>472</c:v>
                </c:pt>
                <c:pt idx="229">
                  <c:v>471</c:v>
                </c:pt>
                <c:pt idx="230">
                  <c:v>470</c:v>
                </c:pt>
                <c:pt idx="231">
                  <c:v>469</c:v>
                </c:pt>
                <c:pt idx="232">
                  <c:v>468</c:v>
                </c:pt>
                <c:pt idx="233">
                  <c:v>467</c:v>
                </c:pt>
                <c:pt idx="234">
                  <c:v>466</c:v>
                </c:pt>
                <c:pt idx="235">
                  <c:v>465</c:v>
                </c:pt>
                <c:pt idx="236">
                  <c:v>464</c:v>
                </c:pt>
                <c:pt idx="237">
                  <c:v>463</c:v>
                </c:pt>
                <c:pt idx="238">
                  <c:v>462</c:v>
                </c:pt>
                <c:pt idx="239">
                  <c:v>461</c:v>
                </c:pt>
                <c:pt idx="240">
                  <c:v>460</c:v>
                </c:pt>
                <c:pt idx="241">
                  <c:v>459</c:v>
                </c:pt>
                <c:pt idx="242">
                  <c:v>458</c:v>
                </c:pt>
                <c:pt idx="243">
                  <c:v>457</c:v>
                </c:pt>
                <c:pt idx="244">
                  <c:v>456</c:v>
                </c:pt>
                <c:pt idx="245">
                  <c:v>455</c:v>
                </c:pt>
                <c:pt idx="246">
                  <c:v>454</c:v>
                </c:pt>
                <c:pt idx="247">
                  <c:v>453</c:v>
                </c:pt>
                <c:pt idx="248">
                  <c:v>452</c:v>
                </c:pt>
                <c:pt idx="249">
                  <c:v>451</c:v>
                </c:pt>
                <c:pt idx="250">
                  <c:v>450</c:v>
                </c:pt>
                <c:pt idx="251">
                  <c:v>449</c:v>
                </c:pt>
                <c:pt idx="252">
                  <c:v>448</c:v>
                </c:pt>
                <c:pt idx="253">
                  <c:v>447</c:v>
                </c:pt>
                <c:pt idx="254">
                  <c:v>446</c:v>
                </c:pt>
                <c:pt idx="255">
                  <c:v>445</c:v>
                </c:pt>
                <c:pt idx="256">
                  <c:v>444</c:v>
                </c:pt>
                <c:pt idx="257">
                  <c:v>443</c:v>
                </c:pt>
                <c:pt idx="258">
                  <c:v>442</c:v>
                </c:pt>
                <c:pt idx="259">
                  <c:v>441</c:v>
                </c:pt>
                <c:pt idx="260">
                  <c:v>440</c:v>
                </c:pt>
                <c:pt idx="261">
                  <c:v>439</c:v>
                </c:pt>
                <c:pt idx="262">
                  <c:v>438</c:v>
                </c:pt>
                <c:pt idx="263">
                  <c:v>437</c:v>
                </c:pt>
                <c:pt idx="264">
                  <c:v>436</c:v>
                </c:pt>
                <c:pt idx="265">
                  <c:v>435</c:v>
                </c:pt>
                <c:pt idx="266">
                  <c:v>434</c:v>
                </c:pt>
                <c:pt idx="267">
                  <c:v>433</c:v>
                </c:pt>
                <c:pt idx="268">
                  <c:v>432</c:v>
                </c:pt>
                <c:pt idx="269">
                  <c:v>431</c:v>
                </c:pt>
                <c:pt idx="270">
                  <c:v>430</c:v>
                </c:pt>
                <c:pt idx="271">
                  <c:v>429</c:v>
                </c:pt>
                <c:pt idx="272">
                  <c:v>428</c:v>
                </c:pt>
                <c:pt idx="273">
                  <c:v>427</c:v>
                </c:pt>
                <c:pt idx="274">
                  <c:v>426</c:v>
                </c:pt>
                <c:pt idx="275">
                  <c:v>425</c:v>
                </c:pt>
                <c:pt idx="276">
                  <c:v>424</c:v>
                </c:pt>
                <c:pt idx="277">
                  <c:v>423</c:v>
                </c:pt>
                <c:pt idx="278">
                  <c:v>422</c:v>
                </c:pt>
                <c:pt idx="279">
                  <c:v>421</c:v>
                </c:pt>
                <c:pt idx="280">
                  <c:v>420</c:v>
                </c:pt>
                <c:pt idx="281">
                  <c:v>419</c:v>
                </c:pt>
                <c:pt idx="282">
                  <c:v>418</c:v>
                </c:pt>
                <c:pt idx="283">
                  <c:v>417</c:v>
                </c:pt>
                <c:pt idx="284">
                  <c:v>416</c:v>
                </c:pt>
                <c:pt idx="285">
                  <c:v>415</c:v>
                </c:pt>
                <c:pt idx="286">
                  <c:v>414</c:v>
                </c:pt>
                <c:pt idx="287">
                  <c:v>413</c:v>
                </c:pt>
                <c:pt idx="288">
                  <c:v>412</c:v>
                </c:pt>
                <c:pt idx="289">
                  <c:v>411</c:v>
                </c:pt>
                <c:pt idx="290">
                  <c:v>410</c:v>
                </c:pt>
                <c:pt idx="291">
                  <c:v>409</c:v>
                </c:pt>
                <c:pt idx="292">
                  <c:v>408</c:v>
                </c:pt>
                <c:pt idx="293">
                  <c:v>407</c:v>
                </c:pt>
                <c:pt idx="294">
                  <c:v>406</c:v>
                </c:pt>
                <c:pt idx="295">
                  <c:v>405</c:v>
                </c:pt>
                <c:pt idx="296">
                  <c:v>404</c:v>
                </c:pt>
                <c:pt idx="297">
                  <c:v>403</c:v>
                </c:pt>
                <c:pt idx="298">
                  <c:v>402</c:v>
                </c:pt>
                <c:pt idx="299">
                  <c:v>401</c:v>
                </c:pt>
                <c:pt idx="300">
                  <c:v>400</c:v>
                </c:pt>
                <c:pt idx="301">
                  <c:v>399</c:v>
                </c:pt>
                <c:pt idx="302">
                  <c:v>398</c:v>
                </c:pt>
                <c:pt idx="303">
                  <c:v>397</c:v>
                </c:pt>
                <c:pt idx="304">
                  <c:v>396</c:v>
                </c:pt>
                <c:pt idx="305">
                  <c:v>395</c:v>
                </c:pt>
                <c:pt idx="306">
                  <c:v>394</c:v>
                </c:pt>
                <c:pt idx="307">
                  <c:v>393</c:v>
                </c:pt>
                <c:pt idx="308">
                  <c:v>392</c:v>
                </c:pt>
                <c:pt idx="309">
                  <c:v>391</c:v>
                </c:pt>
                <c:pt idx="310">
                  <c:v>390</c:v>
                </c:pt>
                <c:pt idx="311">
                  <c:v>389</c:v>
                </c:pt>
                <c:pt idx="312">
                  <c:v>388</c:v>
                </c:pt>
                <c:pt idx="313">
                  <c:v>387</c:v>
                </c:pt>
                <c:pt idx="314">
                  <c:v>386</c:v>
                </c:pt>
                <c:pt idx="315">
                  <c:v>385</c:v>
                </c:pt>
                <c:pt idx="316">
                  <c:v>384</c:v>
                </c:pt>
                <c:pt idx="317">
                  <c:v>383</c:v>
                </c:pt>
                <c:pt idx="318">
                  <c:v>382</c:v>
                </c:pt>
                <c:pt idx="319">
                  <c:v>381</c:v>
                </c:pt>
                <c:pt idx="320">
                  <c:v>380</c:v>
                </c:pt>
                <c:pt idx="321">
                  <c:v>379</c:v>
                </c:pt>
                <c:pt idx="322">
                  <c:v>378</c:v>
                </c:pt>
                <c:pt idx="323">
                  <c:v>377</c:v>
                </c:pt>
                <c:pt idx="324">
                  <c:v>376</c:v>
                </c:pt>
                <c:pt idx="325">
                  <c:v>375</c:v>
                </c:pt>
                <c:pt idx="326">
                  <c:v>374</c:v>
                </c:pt>
                <c:pt idx="327">
                  <c:v>373</c:v>
                </c:pt>
                <c:pt idx="328">
                  <c:v>372</c:v>
                </c:pt>
                <c:pt idx="329">
                  <c:v>371</c:v>
                </c:pt>
                <c:pt idx="330">
                  <c:v>370</c:v>
                </c:pt>
                <c:pt idx="331">
                  <c:v>369</c:v>
                </c:pt>
                <c:pt idx="332">
                  <c:v>368</c:v>
                </c:pt>
                <c:pt idx="333">
                  <c:v>367</c:v>
                </c:pt>
                <c:pt idx="334">
                  <c:v>366</c:v>
                </c:pt>
                <c:pt idx="335">
                  <c:v>365</c:v>
                </c:pt>
                <c:pt idx="336">
                  <c:v>364</c:v>
                </c:pt>
                <c:pt idx="337">
                  <c:v>363</c:v>
                </c:pt>
                <c:pt idx="338">
                  <c:v>362</c:v>
                </c:pt>
                <c:pt idx="339">
                  <c:v>361</c:v>
                </c:pt>
                <c:pt idx="340">
                  <c:v>360</c:v>
                </c:pt>
                <c:pt idx="341">
                  <c:v>359</c:v>
                </c:pt>
                <c:pt idx="342">
                  <c:v>358</c:v>
                </c:pt>
                <c:pt idx="343">
                  <c:v>357</c:v>
                </c:pt>
                <c:pt idx="344">
                  <c:v>356</c:v>
                </c:pt>
                <c:pt idx="345">
                  <c:v>355</c:v>
                </c:pt>
                <c:pt idx="346">
                  <c:v>354</c:v>
                </c:pt>
                <c:pt idx="347">
                  <c:v>353</c:v>
                </c:pt>
                <c:pt idx="348">
                  <c:v>352</c:v>
                </c:pt>
                <c:pt idx="349">
                  <c:v>351</c:v>
                </c:pt>
                <c:pt idx="350">
                  <c:v>350</c:v>
                </c:pt>
                <c:pt idx="351">
                  <c:v>349</c:v>
                </c:pt>
                <c:pt idx="352">
                  <c:v>348</c:v>
                </c:pt>
                <c:pt idx="353">
                  <c:v>347</c:v>
                </c:pt>
                <c:pt idx="354">
                  <c:v>346</c:v>
                </c:pt>
                <c:pt idx="355">
                  <c:v>345</c:v>
                </c:pt>
                <c:pt idx="356">
                  <c:v>344</c:v>
                </c:pt>
                <c:pt idx="357">
                  <c:v>343</c:v>
                </c:pt>
                <c:pt idx="358">
                  <c:v>342</c:v>
                </c:pt>
                <c:pt idx="359">
                  <c:v>341</c:v>
                </c:pt>
                <c:pt idx="360">
                  <c:v>340</c:v>
                </c:pt>
                <c:pt idx="361">
                  <c:v>339</c:v>
                </c:pt>
                <c:pt idx="362">
                  <c:v>338</c:v>
                </c:pt>
                <c:pt idx="363">
                  <c:v>337</c:v>
                </c:pt>
                <c:pt idx="364">
                  <c:v>336</c:v>
                </c:pt>
                <c:pt idx="365">
                  <c:v>335</c:v>
                </c:pt>
                <c:pt idx="366">
                  <c:v>334</c:v>
                </c:pt>
                <c:pt idx="367">
                  <c:v>333</c:v>
                </c:pt>
                <c:pt idx="368">
                  <c:v>332</c:v>
                </c:pt>
                <c:pt idx="369">
                  <c:v>331</c:v>
                </c:pt>
                <c:pt idx="370">
                  <c:v>330</c:v>
                </c:pt>
                <c:pt idx="371">
                  <c:v>329</c:v>
                </c:pt>
                <c:pt idx="372">
                  <c:v>328</c:v>
                </c:pt>
                <c:pt idx="373">
                  <c:v>327</c:v>
                </c:pt>
                <c:pt idx="374">
                  <c:v>326</c:v>
                </c:pt>
                <c:pt idx="375">
                  <c:v>325</c:v>
                </c:pt>
                <c:pt idx="376">
                  <c:v>324</c:v>
                </c:pt>
                <c:pt idx="377">
                  <c:v>323</c:v>
                </c:pt>
                <c:pt idx="378">
                  <c:v>322</c:v>
                </c:pt>
                <c:pt idx="379">
                  <c:v>321</c:v>
                </c:pt>
                <c:pt idx="380">
                  <c:v>320</c:v>
                </c:pt>
                <c:pt idx="381">
                  <c:v>319</c:v>
                </c:pt>
                <c:pt idx="382">
                  <c:v>318</c:v>
                </c:pt>
                <c:pt idx="383">
                  <c:v>317</c:v>
                </c:pt>
                <c:pt idx="384">
                  <c:v>316</c:v>
                </c:pt>
                <c:pt idx="385">
                  <c:v>315</c:v>
                </c:pt>
                <c:pt idx="386">
                  <c:v>314</c:v>
                </c:pt>
                <c:pt idx="387">
                  <c:v>313</c:v>
                </c:pt>
                <c:pt idx="388">
                  <c:v>312</c:v>
                </c:pt>
                <c:pt idx="389">
                  <c:v>311</c:v>
                </c:pt>
                <c:pt idx="390">
                  <c:v>310</c:v>
                </c:pt>
                <c:pt idx="391">
                  <c:v>309</c:v>
                </c:pt>
                <c:pt idx="392">
                  <c:v>308</c:v>
                </c:pt>
                <c:pt idx="393">
                  <c:v>307</c:v>
                </c:pt>
                <c:pt idx="394">
                  <c:v>306</c:v>
                </c:pt>
                <c:pt idx="395">
                  <c:v>305</c:v>
                </c:pt>
                <c:pt idx="396">
                  <c:v>304</c:v>
                </c:pt>
                <c:pt idx="397">
                  <c:v>303</c:v>
                </c:pt>
                <c:pt idx="398">
                  <c:v>302</c:v>
                </c:pt>
                <c:pt idx="399">
                  <c:v>301</c:v>
                </c:pt>
                <c:pt idx="400">
                  <c:v>300</c:v>
                </c:pt>
                <c:pt idx="401">
                  <c:v>299</c:v>
                </c:pt>
                <c:pt idx="402">
                  <c:v>298</c:v>
                </c:pt>
                <c:pt idx="403">
                  <c:v>297</c:v>
                </c:pt>
                <c:pt idx="404">
                  <c:v>296</c:v>
                </c:pt>
                <c:pt idx="405">
                  <c:v>295</c:v>
                </c:pt>
                <c:pt idx="406">
                  <c:v>294</c:v>
                </c:pt>
                <c:pt idx="407">
                  <c:v>293</c:v>
                </c:pt>
                <c:pt idx="408">
                  <c:v>292</c:v>
                </c:pt>
                <c:pt idx="409">
                  <c:v>291</c:v>
                </c:pt>
                <c:pt idx="410">
                  <c:v>290</c:v>
                </c:pt>
                <c:pt idx="411">
                  <c:v>289</c:v>
                </c:pt>
                <c:pt idx="412">
                  <c:v>288</c:v>
                </c:pt>
                <c:pt idx="413">
                  <c:v>287</c:v>
                </c:pt>
                <c:pt idx="414">
                  <c:v>286</c:v>
                </c:pt>
                <c:pt idx="415">
                  <c:v>285</c:v>
                </c:pt>
                <c:pt idx="416">
                  <c:v>284</c:v>
                </c:pt>
                <c:pt idx="417">
                  <c:v>283</c:v>
                </c:pt>
                <c:pt idx="418">
                  <c:v>282</c:v>
                </c:pt>
                <c:pt idx="419">
                  <c:v>281</c:v>
                </c:pt>
                <c:pt idx="420">
                  <c:v>280</c:v>
                </c:pt>
                <c:pt idx="421">
                  <c:v>279</c:v>
                </c:pt>
                <c:pt idx="422">
                  <c:v>278</c:v>
                </c:pt>
                <c:pt idx="423">
                  <c:v>277</c:v>
                </c:pt>
                <c:pt idx="424">
                  <c:v>276</c:v>
                </c:pt>
                <c:pt idx="425">
                  <c:v>275</c:v>
                </c:pt>
                <c:pt idx="426">
                  <c:v>274</c:v>
                </c:pt>
                <c:pt idx="427">
                  <c:v>273</c:v>
                </c:pt>
                <c:pt idx="428">
                  <c:v>272</c:v>
                </c:pt>
                <c:pt idx="429">
                  <c:v>271</c:v>
                </c:pt>
                <c:pt idx="430">
                  <c:v>270</c:v>
                </c:pt>
                <c:pt idx="431">
                  <c:v>269</c:v>
                </c:pt>
                <c:pt idx="432">
                  <c:v>268</c:v>
                </c:pt>
                <c:pt idx="433">
                  <c:v>267</c:v>
                </c:pt>
                <c:pt idx="434">
                  <c:v>266</c:v>
                </c:pt>
                <c:pt idx="435">
                  <c:v>265</c:v>
                </c:pt>
                <c:pt idx="436">
                  <c:v>264</c:v>
                </c:pt>
                <c:pt idx="437">
                  <c:v>263</c:v>
                </c:pt>
                <c:pt idx="438">
                  <c:v>262</c:v>
                </c:pt>
                <c:pt idx="439">
                  <c:v>261</c:v>
                </c:pt>
                <c:pt idx="440">
                  <c:v>260</c:v>
                </c:pt>
                <c:pt idx="441">
                  <c:v>259</c:v>
                </c:pt>
                <c:pt idx="442">
                  <c:v>258</c:v>
                </c:pt>
                <c:pt idx="443">
                  <c:v>257</c:v>
                </c:pt>
                <c:pt idx="444">
                  <c:v>256</c:v>
                </c:pt>
                <c:pt idx="445">
                  <c:v>255</c:v>
                </c:pt>
                <c:pt idx="446">
                  <c:v>254</c:v>
                </c:pt>
                <c:pt idx="447">
                  <c:v>253</c:v>
                </c:pt>
                <c:pt idx="448">
                  <c:v>252</c:v>
                </c:pt>
                <c:pt idx="449">
                  <c:v>251</c:v>
                </c:pt>
                <c:pt idx="450">
                  <c:v>250</c:v>
                </c:pt>
                <c:pt idx="451">
                  <c:v>249</c:v>
                </c:pt>
                <c:pt idx="452">
                  <c:v>248</c:v>
                </c:pt>
                <c:pt idx="453">
                  <c:v>247</c:v>
                </c:pt>
                <c:pt idx="454">
                  <c:v>246</c:v>
                </c:pt>
                <c:pt idx="455">
                  <c:v>245</c:v>
                </c:pt>
                <c:pt idx="456">
                  <c:v>244</c:v>
                </c:pt>
                <c:pt idx="457">
                  <c:v>243</c:v>
                </c:pt>
                <c:pt idx="458">
                  <c:v>242</c:v>
                </c:pt>
                <c:pt idx="459">
                  <c:v>241</c:v>
                </c:pt>
                <c:pt idx="460">
                  <c:v>240</c:v>
                </c:pt>
                <c:pt idx="461">
                  <c:v>239</c:v>
                </c:pt>
                <c:pt idx="462">
                  <c:v>238</c:v>
                </c:pt>
                <c:pt idx="463">
                  <c:v>237</c:v>
                </c:pt>
                <c:pt idx="464">
                  <c:v>236</c:v>
                </c:pt>
                <c:pt idx="465">
                  <c:v>235</c:v>
                </c:pt>
                <c:pt idx="466">
                  <c:v>234</c:v>
                </c:pt>
                <c:pt idx="467">
                  <c:v>233</c:v>
                </c:pt>
                <c:pt idx="468">
                  <c:v>232</c:v>
                </c:pt>
                <c:pt idx="469">
                  <c:v>231</c:v>
                </c:pt>
                <c:pt idx="470">
                  <c:v>230</c:v>
                </c:pt>
                <c:pt idx="471">
                  <c:v>229</c:v>
                </c:pt>
                <c:pt idx="472">
                  <c:v>228</c:v>
                </c:pt>
                <c:pt idx="473">
                  <c:v>227</c:v>
                </c:pt>
                <c:pt idx="474">
                  <c:v>226</c:v>
                </c:pt>
                <c:pt idx="475">
                  <c:v>225</c:v>
                </c:pt>
                <c:pt idx="476">
                  <c:v>224</c:v>
                </c:pt>
                <c:pt idx="477">
                  <c:v>223</c:v>
                </c:pt>
                <c:pt idx="478">
                  <c:v>222</c:v>
                </c:pt>
                <c:pt idx="479">
                  <c:v>221</c:v>
                </c:pt>
                <c:pt idx="480">
                  <c:v>220</c:v>
                </c:pt>
                <c:pt idx="481">
                  <c:v>219</c:v>
                </c:pt>
                <c:pt idx="482">
                  <c:v>218</c:v>
                </c:pt>
                <c:pt idx="483">
                  <c:v>217</c:v>
                </c:pt>
                <c:pt idx="484">
                  <c:v>216</c:v>
                </c:pt>
                <c:pt idx="485">
                  <c:v>215</c:v>
                </c:pt>
                <c:pt idx="486">
                  <c:v>214</c:v>
                </c:pt>
                <c:pt idx="487">
                  <c:v>213</c:v>
                </c:pt>
                <c:pt idx="488">
                  <c:v>212</c:v>
                </c:pt>
                <c:pt idx="489">
                  <c:v>211</c:v>
                </c:pt>
                <c:pt idx="490">
                  <c:v>210</c:v>
                </c:pt>
                <c:pt idx="491">
                  <c:v>209</c:v>
                </c:pt>
                <c:pt idx="492">
                  <c:v>208</c:v>
                </c:pt>
                <c:pt idx="493">
                  <c:v>207</c:v>
                </c:pt>
                <c:pt idx="494">
                  <c:v>206</c:v>
                </c:pt>
                <c:pt idx="495">
                  <c:v>205</c:v>
                </c:pt>
                <c:pt idx="496">
                  <c:v>204</c:v>
                </c:pt>
                <c:pt idx="497">
                  <c:v>203</c:v>
                </c:pt>
                <c:pt idx="498">
                  <c:v>202</c:v>
                </c:pt>
                <c:pt idx="499">
                  <c:v>201</c:v>
                </c:pt>
                <c:pt idx="500">
                  <c:v>200</c:v>
                </c:pt>
                <c:pt idx="501">
                  <c:v>199</c:v>
                </c:pt>
                <c:pt idx="502">
                  <c:v>198</c:v>
                </c:pt>
                <c:pt idx="503">
                  <c:v>197</c:v>
                </c:pt>
                <c:pt idx="504">
                  <c:v>196</c:v>
                </c:pt>
                <c:pt idx="505">
                  <c:v>195</c:v>
                </c:pt>
                <c:pt idx="506">
                  <c:v>194</c:v>
                </c:pt>
                <c:pt idx="507">
                  <c:v>193</c:v>
                </c:pt>
                <c:pt idx="508">
                  <c:v>192</c:v>
                </c:pt>
                <c:pt idx="509">
                  <c:v>191</c:v>
                </c:pt>
                <c:pt idx="510">
                  <c:v>190</c:v>
                </c:pt>
              </c:numCache>
            </c:numRef>
          </c:xVal>
          <c:yVal>
            <c:numRef>
              <c:f>'Total Monomer Absortivity'!$AM$3:$AM$513</c:f>
              <c:numCache>
                <c:formatCode>0.000</c:formatCode>
                <c:ptCount val="51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-2.0424000000000001E-4</c:v>
                </c:pt>
                <c:pt idx="29">
                  <c:v>-2.0424000000000001E-4</c:v>
                </c:pt>
                <c:pt idx="30">
                  <c:v>-2.0424000000000001E-4</c:v>
                </c:pt>
                <c:pt idx="31">
                  <c:v>-2.0424000000000001E-4</c:v>
                </c:pt>
                <c:pt idx="32">
                  <c:v>-2.0424000000000001E-4</c:v>
                </c:pt>
                <c:pt idx="33">
                  <c:v>-2.0424000000000001E-4</c:v>
                </c:pt>
                <c:pt idx="34">
                  <c:v>-2.0424000000000001E-4</c:v>
                </c:pt>
                <c:pt idx="35">
                  <c:v>-2.0424000000000001E-4</c:v>
                </c:pt>
                <c:pt idx="36">
                  <c:v>-2.0424000000000001E-4</c:v>
                </c:pt>
                <c:pt idx="37">
                  <c:v>-2.0424000000000001E-4</c:v>
                </c:pt>
                <c:pt idx="38">
                  <c:v>-2.0424000000000001E-4</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2.0423999999999985E-4</c:v>
                </c:pt>
                <c:pt idx="57">
                  <c:v>0</c:v>
                </c:pt>
                <c:pt idx="58">
                  <c:v>2.0423999999999985E-4</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2.0423999999999985E-4</c:v>
                </c:pt>
                <c:pt idx="80">
                  <c:v>2.0423999999999985E-4</c:v>
                </c:pt>
                <c:pt idx="81">
                  <c:v>2.0423999999999985E-4</c:v>
                </c:pt>
                <c:pt idx="82">
                  <c:v>2.0423999999999985E-4</c:v>
                </c:pt>
                <c:pt idx="83">
                  <c:v>2.0423999999999985E-4</c:v>
                </c:pt>
                <c:pt idx="84">
                  <c:v>2.0423999999999985E-4</c:v>
                </c:pt>
                <c:pt idx="85">
                  <c:v>2.0423999999999985E-4</c:v>
                </c:pt>
                <c:pt idx="86">
                  <c:v>2.0423999999999985E-4</c:v>
                </c:pt>
                <c:pt idx="87">
                  <c:v>2.0423999999999985E-4</c:v>
                </c:pt>
                <c:pt idx="88">
                  <c:v>2.0423999999999985E-4</c:v>
                </c:pt>
                <c:pt idx="89">
                  <c:v>2.0423999999999985E-4</c:v>
                </c:pt>
                <c:pt idx="90">
                  <c:v>2.0423999999999985E-4</c:v>
                </c:pt>
                <c:pt idx="91">
                  <c:v>2.0423999999999985E-4</c:v>
                </c:pt>
                <c:pt idx="92">
                  <c:v>2.0423999999999985E-4</c:v>
                </c:pt>
                <c:pt idx="93">
                  <c:v>2.0423999999999985E-4</c:v>
                </c:pt>
                <c:pt idx="94">
                  <c:v>2.0423999999999985E-4</c:v>
                </c:pt>
                <c:pt idx="95">
                  <c:v>2.0423999999999985E-4</c:v>
                </c:pt>
                <c:pt idx="96">
                  <c:v>2.0423999999999985E-4</c:v>
                </c:pt>
                <c:pt idx="97">
                  <c:v>2.0423999999999985E-4</c:v>
                </c:pt>
                <c:pt idx="98">
                  <c:v>2.0423999999999985E-4</c:v>
                </c:pt>
                <c:pt idx="99">
                  <c:v>2.0423999999999985E-4</c:v>
                </c:pt>
                <c:pt idx="100">
                  <c:v>2.0423999999999985E-4</c:v>
                </c:pt>
                <c:pt idx="101">
                  <c:v>2.0423999999999985E-4</c:v>
                </c:pt>
                <c:pt idx="102">
                  <c:v>2.0423999999999985E-4</c:v>
                </c:pt>
                <c:pt idx="103">
                  <c:v>2.0423999999999985E-4</c:v>
                </c:pt>
                <c:pt idx="104">
                  <c:v>2.0423999999999985E-4</c:v>
                </c:pt>
                <c:pt idx="105">
                  <c:v>2.0423999999999985E-4</c:v>
                </c:pt>
                <c:pt idx="106">
                  <c:v>2.0423999999999985E-4</c:v>
                </c:pt>
                <c:pt idx="107">
                  <c:v>2.0423999999999985E-4</c:v>
                </c:pt>
                <c:pt idx="108">
                  <c:v>2.0423999999999985E-4</c:v>
                </c:pt>
                <c:pt idx="109">
                  <c:v>2.0423999999999985E-4</c:v>
                </c:pt>
                <c:pt idx="110">
                  <c:v>2.0423999999999985E-4</c:v>
                </c:pt>
                <c:pt idx="111">
                  <c:v>2.0423999999999985E-4</c:v>
                </c:pt>
                <c:pt idx="112">
                  <c:v>2.0423999999999985E-4</c:v>
                </c:pt>
                <c:pt idx="113">
                  <c:v>2.0423999999999985E-4</c:v>
                </c:pt>
                <c:pt idx="114">
                  <c:v>2.0423999999999985E-4</c:v>
                </c:pt>
                <c:pt idx="115">
                  <c:v>2.0423999999999985E-4</c:v>
                </c:pt>
                <c:pt idx="116">
                  <c:v>2.0423999999999985E-4</c:v>
                </c:pt>
                <c:pt idx="117">
                  <c:v>2.0423999999999985E-4</c:v>
                </c:pt>
                <c:pt idx="118">
                  <c:v>2.0423999999999985E-4</c:v>
                </c:pt>
                <c:pt idx="119">
                  <c:v>2.0423999999999985E-4</c:v>
                </c:pt>
                <c:pt idx="120">
                  <c:v>2.0423999999999985E-4</c:v>
                </c:pt>
                <c:pt idx="121">
                  <c:v>2.0423999999999985E-4</c:v>
                </c:pt>
                <c:pt idx="122">
                  <c:v>2.0423999999999985E-4</c:v>
                </c:pt>
                <c:pt idx="123">
                  <c:v>2.0423999999999985E-4</c:v>
                </c:pt>
                <c:pt idx="124">
                  <c:v>2.0423999999999985E-4</c:v>
                </c:pt>
                <c:pt idx="125">
                  <c:v>4.0848000000000002E-4</c:v>
                </c:pt>
                <c:pt idx="126">
                  <c:v>4.0848000000000002E-4</c:v>
                </c:pt>
                <c:pt idx="127">
                  <c:v>4.0848000000000002E-4</c:v>
                </c:pt>
                <c:pt idx="128">
                  <c:v>4.0848000000000002E-4</c:v>
                </c:pt>
                <c:pt idx="129">
                  <c:v>4.0848000000000002E-4</c:v>
                </c:pt>
                <c:pt idx="130">
                  <c:v>4.0848000000000002E-4</c:v>
                </c:pt>
                <c:pt idx="131">
                  <c:v>4.0848000000000002E-4</c:v>
                </c:pt>
                <c:pt idx="132">
                  <c:v>4.0848000000000002E-4</c:v>
                </c:pt>
                <c:pt idx="133">
                  <c:v>4.0848000000000002E-4</c:v>
                </c:pt>
                <c:pt idx="134">
                  <c:v>4.0848000000000002E-4</c:v>
                </c:pt>
                <c:pt idx="135">
                  <c:v>4.0848000000000002E-4</c:v>
                </c:pt>
                <c:pt idx="136">
                  <c:v>4.0848000000000002E-4</c:v>
                </c:pt>
                <c:pt idx="137">
                  <c:v>4.0848000000000002E-4</c:v>
                </c:pt>
                <c:pt idx="138">
                  <c:v>4.0848000000000002E-4</c:v>
                </c:pt>
                <c:pt idx="139">
                  <c:v>4.0848000000000002E-4</c:v>
                </c:pt>
                <c:pt idx="140">
                  <c:v>4.0848000000000002E-4</c:v>
                </c:pt>
                <c:pt idx="141">
                  <c:v>4.0848000000000002E-4</c:v>
                </c:pt>
                <c:pt idx="142">
                  <c:v>4.0848000000000002E-4</c:v>
                </c:pt>
                <c:pt idx="143">
                  <c:v>4.0848000000000002E-4</c:v>
                </c:pt>
                <c:pt idx="144">
                  <c:v>4.0848000000000002E-4</c:v>
                </c:pt>
                <c:pt idx="145">
                  <c:v>4.0848000000000002E-4</c:v>
                </c:pt>
                <c:pt idx="146">
                  <c:v>4.0848000000000002E-4</c:v>
                </c:pt>
                <c:pt idx="147">
                  <c:v>4.0848000000000002E-4</c:v>
                </c:pt>
                <c:pt idx="148">
                  <c:v>4.0848000000000002E-4</c:v>
                </c:pt>
                <c:pt idx="149">
                  <c:v>4.0848000000000002E-4</c:v>
                </c:pt>
                <c:pt idx="150">
                  <c:v>4.0848000000000002E-4</c:v>
                </c:pt>
                <c:pt idx="151">
                  <c:v>4.0848000000000002E-4</c:v>
                </c:pt>
                <c:pt idx="152">
                  <c:v>4.0848000000000002E-4</c:v>
                </c:pt>
                <c:pt idx="153">
                  <c:v>4.0848000000000002E-4</c:v>
                </c:pt>
                <c:pt idx="154">
                  <c:v>4.0848000000000002E-4</c:v>
                </c:pt>
                <c:pt idx="155">
                  <c:v>4.0848000000000002E-4</c:v>
                </c:pt>
                <c:pt idx="156">
                  <c:v>4.0848000000000002E-4</c:v>
                </c:pt>
                <c:pt idx="157">
                  <c:v>4.0848000000000002E-4</c:v>
                </c:pt>
                <c:pt idx="158">
                  <c:v>4.0848000000000002E-4</c:v>
                </c:pt>
                <c:pt idx="159">
                  <c:v>4.0848000000000002E-4</c:v>
                </c:pt>
                <c:pt idx="160">
                  <c:v>4.0848000000000002E-4</c:v>
                </c:pt>
                <c:pt idx="161">
                  <c:v>4.0848000000000002E-4</c:v>
                </c:pt>
                <c:pt idx="162">
                  <c:v>6.1271999999999987E-4</c:v>
                </c:pt>
                <c:pt idx="163">
                  <c:v>6.1271999999999987E-4</c:v>
                </c:pt>
                <c:pt idx="164">
                  <c:v>6.1271999999999987E-4</c:v>
                </c:pt>
                <c:pt idx="165">
                  <c:v>6.1271999999999987E-4</c:v>
                </c:pt>
                <c:pt idx="166">
                  <c:v>6.1271999999999987E-4</c:v>
                </c:pt>
                <c:pt idx="167">
                  <c:v>6.1271999999999987E-4</c:v>
                </c:pt>
                <c:pt idx="168">
                  <c:v>6.1271999999999987E-4</c:v>
                </c:pt>
                <c:pt idx="169">
                  <c:v>6.1271999999999987E-4</c:v>
                </c:pt>
                <c:pt idx="170">
                  <c:v>6.1271999999999987E-4</c:v>
                </c:pt>
                <c:pt idx="171">
                  <c:v>6.1271999999999987E-4</c:v>
                </c:pt>
                <c:pt idx="172">
                  <c:v>6.1271999999999987E-4</c:v>
                </c:pt>
                <c:pt idx="173">
                  <c:v>6.1271999999999987E-4</c:v>
                </c:pt>
                <c:pt idx="174">
                  <c:v>6.1271999999999987E-4</c:v>
                </c:pt>
                <c:pt idx="175">
                  <c:v>6.1271999999999987E-4</c:v>
                </c:pt>
                <c:pt idx="176">
                  <c:v>6.1271999999999987E-4</c:v>
                </c:pt>
                <c:pt idx="177">
                  <c:v>6.1271999999999987E-4</c:v>
                </c:pt>
                <c:pt idx="178">
                  <c:v>6.1271999999999987E-4</c:v>
                </c:pt>
                <c:pt idx="179">
                  <c:v>6.1271999999999987E-4</c:v>
                </c:pt>
                <c:pt idx="180">
                  <c:v>6.1271999999999987E-4</c:v>
                </c:pt>
                <c:pt idx="181">
                  <c:v>6.1271999999999987E-4</c:v>
                </c:pt>
                <c:pt idx="182">
                  <c:v>6.1271999999999987E-4</c:v>
                </c:pt>
                <c:pt idx="183">
                  <c:v>6.1271999999999987E-4</c:v>
                </c:pt>
                <c:pt idx="184">
                  <c:v>6.1271999999999987E-4</c:v>
                </c:pt>
                <c:pt idx="185">
                  <c:v>6.1271999999999987E-4</c:v>
                </c:pt>
                <c:pt idx="186">
                  <c:v>6.1271999999999987E-4</c:v>
                </c:pt>
                <c:pt idx="187">
                  <c:v>6.1271999999999987E-4</c:v>
                </c:pt>
                <c:pt idx="188">
                  <c:v>6.1271999999999987E-4</c:v>
                </c:pt>
                <c:pt idx="189">
                  <c:v>6.1271999999999987E-4</c:v>
                </c:pt>
                <c:pt idx="190">
                  <c:v>6.1271999999999987E-4</c:v>
                </c:pt>
                <c:pt idx="191">
                  <c:v>6.1271999999999987E-4</c:v>
                </c:pt>
                <c:pt idx="192">
                  <c:v>6.1271999999999987E-4</c:v>
                </c:pt>
                <c:pt idx="193">
                  <c:v>6.1271999999999987E-4</c:v>
                </c:pt>
                <c:pt idx="194">
                  <c:v>6.1271999999999987E-4</c:v>
                </c:pt>
                <c:pt idx="195">
                  <c:v>6.1271999999999987E-4</c:v>
                </c:pt>
                <c:pt idx="196">
                  <c:v>6.1271999999999987E-4</c:v>
                </c:pt>
                <c:pt idx="197">
                  <c:v>6.1271999999999987E-4</c:v>
                </c:pt>
                <c:pt idx="198">
                  <c:v>6.1271999999999987E-4</c:v>
                </c:pt>
                <c:pt idx="199">
                  <c:v>6.1271999999999987E-4</c:v>
                </c:pt>
                <c:pt idx="200">
                  <c:v>6.1271999999999987E-4</c:v>
                </c:pt>
                <c:pt idx="201">
                  <c:v>6.1271999999999987E-4</c:v>
                </c:pt>
                <c:pt idx="202">
                  <c:v>6.1271999999999987E-4</c:v>
                </c:pt>
                <c:pt idx="203">
                  <c:v>8.1696000000000004E-4</c:v>
                </c:pt>
                <c:pt idx="204">
                  <c:v>8.1696000000000004E-4</c:v>
                </c:pt>
                <c:pt idx="205">
                  <c:v>8.1696000000000004E-4</c:v>
                </c:pt>
                <c:pt idx="206">
                  <c:v>8.1696000000000004E-4</c:v>
                </c:pt>
                <c:pt idx="207">
                  <c:v>8.1696000000000004E-4</c:v>
                </c:pt>
                <c:pt idx="208">
                  <c:v>8.1696000000000004E-4</c:v>
                </c:pt>
                <c:pt idx="209">
                  <c:v>8.1696000000000004E-4</c:v>
                </c:pt>
                <c:pt idx="210">
                  <c:v>8.1696000000000004E-4</c:v>
                </c:pt>
                <c:pt idx="211">
                  <c:v>8.1696000000000004E-4</c:v>
                </c:pt>
                <c:pt idx="212">
                  <c:v>8.1696000000000004E-4</c:v>
                </c:pt>
                <c:pt idx="213">
                  <c:v>8.1696000000000004E-4</c:v>
                </c:pt>
                <c:pt idx="214">
                  <c:v>8.1696000000000004E-4</c:v>
                </c:pt>
                <c:pt idx="215">
                  <c:v>8.1696000000000004E-4</c:v>
                </c:pt>
                <c:pt idx="216">
                  <c:v>8.1696000000000004E-4</c:v>
                </c:pt>
                <c:pt idx="217">
                  <c:v>8.1696000000000004E-4</c:v>
                </c:pt>
                <c:pt idx="218">
                  <c:v>8.1696000000000004E-4</c:v>
                </c:pt>
                <c:pt idx="219">
                  <c:v>8.1696000000000004E-4</c:v>
                </c:pt>
                <c:pt idx="220">
                  <c:v>8.1696000000000004E-4</c:v>
                </c:pt>
                <c:pt idx="221">
                  <c:v>8.1696000000000004E-4</c:v>
                </c:pt>
                <c:pt idx="222">
                  <c:v>8.1696000000000004E-4</c:v>
                </c:pt>
                <c:pt idx="223">
                  <c:v>8.1696000000000004E-4</c:v>
                </c:pt>
                <c:pt idx="224">
                  <c:v>8.1696000000000004E-4</c:v>
                </c:pt>
                <c:pt idx="225">
                  <c:v>8.1696000000000004E-4</c:v>
                </c:pt>
                <c:pt idx="226">
                  <c:v>8.1696000000000004E-4</c:v>
                </c:pt>
                <c:pt idx="227">
                  <c:v>8.1696000000000004E-4</c:v>
                </c:pt>
                <c:pt idx="228">
                  <c:v>8.1696000000000004E-4</c:v>
                </c:pt>
                <c:pt idx="229">
                  <c:v>8.1696000000000004E-4</c:v>
                </c:pt>
                <c:pt idx="230">
                  <c:v>8.1696000000000004E-4</c:v>
                </c:pt>
                <c:pt idx="231">
                  <c:v>8.1696000000000004E-4</c:v>
                </c:pt>
                <c:pt idx="232">
                  <c:v>1.0211999999999999E-3</c:v>
                </c:pt>
                <c:pt idx="233">
                  <c:v>1.0211999999999999E-3</c:v>
                </c:pt>
                <c:pt idx="234">
                  <c:v>8.1696000000000004E-4</c:v>
                </c:pt>
                <c:pt idx="235">
                  <c:v>8.1696000000000004E-4</c:v>
                </c:pt>
                <c:pt idx="236">
                  <c:v>8.1696000000000004E-4</c:v>
                </c:pt>
                <c:pt idx="237">
                  <c:v>8.1696000000000004E-4</c:v>
                </c:pt>
                <c:pt idx="238">
                  <c:v>8.1696000000000004E-4</c:v>
                </c:pt>
                <c:pt idx="239">
                  <c:v>8.1696000000000004E-4</c:v>
                </c:pt>
                <c:pt idx="240">
                  <c:v>8.1696000000000004E-4</c:v>
                </c:pt>
                <c:pt idx="241">
                  <c:v>8.1696000000000004E-4</c:v>
                </c:pt>
                <c:pt idx="242">
                  <c:v>8.1696000000000004E-4</c:v>
                </c:pt>
                <c:pt idx="243">
                  <c:v>8.1696000000000004E-4</c:v>
                </c:pt>
                <c:pt idx="244">
                  <c:v>8.1696000000000004E-4</c:v>
                </c:pt>
                <c:pt idx="245">
                  <c:v>8.1696000000000004E-4</c:v>
                </c:pt>
                <c:pt idx="246">
                  <c:v>8.1696000000000004E-4</c:v>
                </c:pt>
                <c:pt idx="247">
                  <c:v>8.1696000000000004E-4</c:v>
                </c:pt>
                <c:pt idx="248">
                  <c:v>8.1696000000000004E-4</c:v>
                </c:pt>
                <c:pt idx="249">
                  <c:v>8.1696000000000004E-4</c:v>
                </c:pt>
                <c:pt idx="250">
                  <c:v>8.1696000000000004E-4</c:v>
                </c:pt>
                <c:pt idx="251">
                  <c:v>6.1271999999999987E-4</c:v>
                </c:pt>
                <c:pt idx="252">
                  <c:v>6.1271999999999987E-4</c:v>
                </c:pt>
                <c:pt idx="253">
                  <c:v>6.1271999999999987E-4</c:v>
                </c:pt>
                <c:pt idx="254">
                  <c:v>8.1696000000000004E-4</c:v>
                </c:pt>
                <c:pt idx="255">
                  <c:v>8.1696000000000004E-4</c:v>
                </c:pt>
                <c:pt idx="256">
                  <c:v>8.1696000000000004E-4</c:v>
                </c:pt>
                <c:pt idx="257">
                  <c:v>8.1696000000000004E-4</c:v>
                </c:pt>
                <c:pt idx="258">
                  <c:v>8.1696000000000004E-4</c:v>
                </c:pt>
                <c:pt idx="259">
                  <c:v>8.1696000000000004E-4</c:v>
                </c:pt>
                <c:pt idx="260">
                  <c:v>8.1696000000000004E-4</c:v>
                </c:pt>
                <c:pt idx="261">
                  <c:v>8.1696000000000004E-4</c:v>
                </c:pt>
                <c:pt idx="262">
                  <c:v>8.1696000000000004E-4</c:v>
                </c:pt>
                <c:pt idx="263">
                  <c:v>8.1696000000000004E-4</c:v>
                </c:pt>
                <c:pt idx="264">
                  <c:v>8.1696000000000004E-4</c:v>
                </c:pt>
                <c:pt idx="265">
                  <c:v>8.1696000000000004E-4</c:v>
                </c:pt>
                <c:pt idx="266">
                  <c:v>8.1696000000000004E-4</c:v>
                </c:pt>
                <c:pt idx="267">
                  <c:v>1.0211999999999999E-3</c:v>
                </c:pt>
                <c:pt idx="268">
                  <c:v>1.0211999999999999E-3</c:v>
                </c:pt>
                <c:pt idx="269">
                  <c:v>1.0211999999999999E-3</c:v>
                </c:pt>
                <c:pt idx="270">
                  <c:v>1.0211999999999999E-3</c:v>
                </c:pt>
                <c:pt idx="271">
                  <c:v>1.0211999999999999E-3</c:v>
                </c:pt>
                <c:pt idx="272">
                  <c:v>1.0211999999999999E-3</c:v>
                </c:pt>
                <c:pt idx="273">
                  <c:v>1.0211999999999999E-3</c:v>
                </c:pt>
                <c:pt idx="274">
                  <c:v>1.0211999999999999E-3</c:v>
                </c:pt>
                <c:pt idx="275">
                  <c:v>1.0211999999999999E-3</c:v>
                </c:pt>
                <c:pt idx="276">
                  <c:v>1.0211999999999999E-3</c:v>
                </c:pt>
                <c:pt idx="277">
                  <c:v>1.2254400000000002E-3</c:v>
                </c:pt>
                <c:pt idx="278">
                  <c:v>1.2254400000000002E-3</c:v>
                </c:pt>
                <c:pt idx="279">
                  <c:v>1.2254400000000002E-3</c:v>
                </c:pt>
                <c:pt idx="280">
                  <c:v>1.2254400000000002E-3</c:v>
                </c:pt>
                <c:pt idx="281">
                  <c:v>1.2254400000000002E-3</c:v>
                </c:pt>
                <c:pt idx="282">
                  <c:v>1.2254400000000002E-3</c:v>
                </c:pt>
                <c:pt idx="283">
                  <c:v>1.2254400000000002E-3</c:v>
                </c:pt>
                <c:pt idx="284">
                  <c:v>1.2254400000000002E-3</c:v>
                </c:pt>
                <c:pt idx="285">
                  <c:v>1.2254400000000002E-3</c:v>
                </c:pt>
                <c:pt idx="286">
                  <c:v>1.2254400000000002E-3</c:v>
                </c:pt>
                <c:pt idx="287">
                  <c:v>1.2254400000000002E-3</c:v>
                </c:pt>
                <c:pt idx="288">
                  <c:v>1.2254400000000002E-3</c:v>
                </c:pt>
                <c:pt idx="289">
                  <c:v>1.4296799999999998E-3</c:v>
                </c:pt>
                <c:pt idx="290">
                  <c:v>1.4296799999999998E-3</c:v>
                </c:pt>
                <c:pt idx="291">
                  <c:v>1.4296799999999998E-3</c:v>
                </c:pt>
                <c:pt idx="292">
                  <c:v>1.4296799999999998E-3</c:v>
                </c:pt>
                <c:pt idx="293">
                  <c:v>1.4296799999999998E-3</c:v>
                </c:pt>
                <c:pt idx="294">
                  <c:v>1.4296799999999998E-3</c:v>
                </c:pt>
                <c:pt idx="295">
                  <c:v>1.4296799999999998E-3</c:v>
                </c:pt>
                <c:pt idx="296">
                  <c:v>1.4296799999999998E-3</c:v>
                </c:pt>
                <c:pt idx="297">
                  <c:v>1.4296799999999998E-3</c:v>
                </c:pt>
                <c:pt idx="298">
                  <c:v>1.4296799999999998E-3</c:v>
                </c:pt>
                <c:pt idx="299">
                  <c:v>1.6339200000000001E-3</c:v>
                </c:pt>
                <c:pt idx="300">
                  <c:v>1.6339200000000001E-3</c:v>
                </c:pt>
                <c:pt idx="301">
                  <c:v>1.6339200000000001E-3</c:v>
                </c:pt>
                <c:pt idx="302">
                  <c:v>1.6339200000000001E-3</c:v>
                </c:pt>
                <c:pt idx="303">
                  <c:v>1.6339200000000001E-3</c:v>
                </c:pt>
                <c:pt idx="304">
                  <c:v>1.6339200000000001E-3</c:v>
                </c:pt>
                <c:pt idx="305">
                  <c:v>1.6339200000000001E-3</c:v>
                </c:pt>
                <c:pt idx="306">
                  <c:v>1.6339200000000001E-3</c:v>
                </c:pt>
                <c:pt idx="307">
                  <c:v>1.6339200000000001E-3</c:v>
                </c:pt>
                <c:pt idx="308">
                  <c:v>1.8381600000000001E-3</c:v>
                </c:pt>
                <c:pt idx="309">
                  <c:v>1.8381600000000001E-3</c:v>
                </c:pt>
                <c:pt idx="310">
                  <c:v>1.8381600000000001E-3</c:v>
                </c:pt>
                <c:pt idx="311">
                  <c:v>1.8381600000000001E-3</c:v>
                </c:pt>
                <c:pt idx="312">
                  <c:v>1.8381600000000001E-3</c:v>
                </c:pt>
                <c:pt idx="313">
                  <c:v>1.8381600000000001E-3</c:v>
                </c:pt>
                <c:pt idx="314">
                  <c:v>1.8381600000000001E-3</c:v>
                </c:pt>
                <c:pt idx="315">
                  <c:v>1.8381600000000001E-3</c:v>
                </c:pt>
                <c:pt idx="316">
                  <c:v>1.8381600000000001E-3</c:v>
                </c:pt>
                <c:pt idx="317">
                  <c:v>1.8381600000000001E-3</c:v>
                </c:pt>
                <c:pt idx="318">
                  <c:v>2.0423999999999998E-3</c:v>
                </c:pt>
                <c:pt idx="319">
                  <c:v>2.0423999999999998E-3</c:v>
                </c:pt>
                <c:pt idx="320">
                  <c:v>2.0423999999999998E-3</c:v>
                </c:pt>
                <c:pt idx="321">
                  <c:v>2.0423999999999998E-3</c:v>
                </c:pt>
                <c:pt idx="322">
                  <c:v>2.0423999999999998E-3</c:v>
                </c:pt>
                <c:pt idx="323">
                  <c:v>2.2466400000000003E-3</c:v>
                </c:pt>
                <c:pt idx="324">
                  <c:v>2.2466400000000003E-3</c:v>
                </c:pt>
                <c:pt idx="325">
                  <c:v>2.2466400000000003E-3</c:v>
                </c:pt>
                <c:pt idx="326">
                  <c:v>2.2466400000000003E-3</c:v>
                </c:pt>
                <c:pt idx="327">
                  <c:v>2.2466400000000003E-3</c:v>
                </c:pt>
                <c:pt idx="328">
                  <c:v>2.2466400000000003E-3</c:v>
                </c:pt>
                <c:pt idx="329">
                  <c:v>2.4508800000000003E-3</c:v>
                </c:pt>
                <c:pt idx="330">
                  <c:v>2.4508800000000003E-3</c:v>
                </c:pt>
                <c:pt idx="331">
                  <c:v>2.4508800000000003E-3</c:v>
                </c:pt>
                <c:pt idx="332">
                  <c:v>2.4508800000000003E-3</c:v>
                </c:pt>
                <c:pt idx="333">
                  <c:v>2.4508800000000003E-3</c:v>
                </c:pt>
                <c:pt idx="334">
                  <c:v>2.4508800000000003E-3</c:v>
                </c:pt>
                <c:pt idx="335">
                  <c:v>2.4508800000000003E-3</c:v>
                </c:pt>
                <c:pt idx="336">
                  <c:v>2.6551200000000004E-3</c:v>
                </c:pt>
                <c:pt idx="337">
                  <c:v>2.6551200000000004E-3</c:v>
                </c:pt>
                <c:pt idx="338">
                  <c:v>2.6551200000000004E-3</c:v>
                </c:pt>
                <c:pt idx="339">
                  <c:v>2.0423999999999998E-3</c:v>
                </c:pt>
                <c:pt idx="340">
                  <c:v>2.0423999999999998E-3</c:v>
                </c:pt>
                <c:pt idx="341">
                  <c:v>2.0423999999999998E-3</c:v>
                </c:pt>
                <c:pt idx="342">
                  <c:v>2.0423999999999998E-3</c:v>
                </c:pt>
                <c:pt idx="343">
                  <c:v>2.0423999999999998E-3</c:v>
                </c:pt>
                <c:pt idx="344">
                  <c:v>2.0423999999999998E-3</c:v>
                </c:pt>
                <c:pt idx="345">
                  <c:v>2.0423999999999998E-3</c:v>
                </c:pt>
                <c:pt idx="346">
                  <c:v>2.0423999999999998E-3</c:v>
                </c:pt>
                <c:pt idx="347">
                  <c:v>2.0423999999999998E-3</c:v>
                </c:pt>
                <c:pt idx="348">
                  <c:v>2.2466400000000003E-3</c:v>
                </c:pt>
                <c:pt idx="349">
                  <c:v>2.2466400000000003E-3</c:v>
                </c:pt>
                <c:pt idx="350">
                  <c:v>2.2466400000000003E-3</c:v>
                </c:pt>
                <c:pt idx="351">
                  <c:v>2.2466400000000003E-3</c:v>
                </c:pt>
                <c:pt idx="352">
                  <c:v>2.2466400000000003E-3</c:v>
                </c:pt>
                <c:pt idx="353">
                  <c:v>2.2466400000000003E-3</c:v>
                </c:pt>
                <c:pt idx="354">
                  <c:v>2.2466400000000003E-3</c:v>
                </c:pt>
                <c:pt idx="355">
                  <c:v>2.2466400000000003E-3</c:v>
                </c:pt>
                <c:pt idx="356">
                  <c:v>2.2466400000000003E-3</c:v>
                </c:pt>
                <c:pt idx="357">
                  <c:v>2.4508800000000003E-3</c:v>
                </c:pt>
                <c:pt idx="358">
                  <c:v>2.4508800000000003E-3</c:v>
                </c:pt>
                <c:pt idx="359">
                  <c:v>2.4508800000000003E-3</c:v>
                </c:pt>
                <c:pt idx="360">
                  <c:v>2.4508800000000003E-3</c:v>
                </c:pt>
                <c:pt idx="361">
                  <c:v>2.4508800000000003E-3</c:v>
                </c:pt>
                <c:pt idx="362">
                  <c:v>2.6551200000000004E-3</c:v>
                </c:pt>
                <c:pt idx="363">
                  <c:v>2.6551200000000004E-3</c:v>
                </c:pt>
                <c:pt idx="364">
                  <c:v>2.6551200000000004E-3</c:v>
                </c:pt>
                <c:pt idx="365">
                  <c:v>2.6551200000000004E-3</c:v>
                </c:pt>
                <c:pt idx="366">
                  <c:v>2.6551200000000004E-3</c:v>
                </c:pt>
                <c:pt idx="367">
                  <c:v>2.8593599999999996E-3</c:v>
                </c:pt>
                <c:pt idx="368">
                  <c:v>2.8593599999999996E-3</c:v>
                </c:pt>
                <c:pt idx="369">
                  <c:v>2.8593599999999996E-3</c:v>
                </c:pt>
                <c:pt idx="370">
                  <c:v>2.8593599999999996E-3</c:v>
                </c:pt>
                <c:pt idx="371">
                  <c:v>3.0636000000000001E-3</c:v>
                </c:pt>
                <c:pt idx="372">
                  <c:v>3.0636000000000001E-3</c:v>
                </c:pt>
                <c:pt idx="373">
                  <c:v>3.0636000000000001E-3</c:v>
                </c:pt>
                <c:pt idx="374">
                  <c:v>3.0636000000000001E-3</c:v>
                </c:pt>
                <c:pt idx="375">
                  <c:v>3.2678400000000002E-3</c:v>
                </c:pt>
                <c:pt idx="376">
                  <c:v>3.2678400000000002E-3</c:v>
                </c:pt>
                <c:pt idx="377">
                  <c:v>3.2678400000000002E-3</c:v>
                </c:pt>
                <c:pt idx="378">
                  <c:v>3.2678400000000002E-3</c:v>
                </c:pt>
                <c:pt idx="379">
                  <c:v>3.4720800000000007E-3</c:v>
                </c:pt>
                <c:pt idx="380">
                  <c:v>3.4720800000000007E-3</c:v>
                </c:pt>
                <c:pt idx="381">
                  <c:v>3.4720800000000007E-3</c:v>
                </c:pt>
                <c:pt idx="382">
                  <c:v>3.4720800000000007E-3</c:v>
                </c:pt>
                <c:pt idx="383">
                  <c:v>3.6763199999999998E-3</c:v>
                </c:pt>
                <c:pt idx="384">
                  <c:v>3.6763199999999998E-3</c:v>
                </c:pt>
                <c:pt idx="385">
                  <c:v>3.6763199999999998E-3</c:v>
                </c:pt>
                <c:pt idx="386">
                  <c:v>3.8805599999999999E-3</c:v>
                </c:pt>
                <c:pt idx="387">
                  <c:v>3.8805599999999999E-3</c:v>
                </c:pt>
                <c:pt idx="388">
                  <c:v>3.8805599999999999E-3</c:v>
                </c:pt>
                <c:pt idx="389">
                  <c:v>4.0848000000000004E-3</c:v>
                </c:pt>
                <c:pt idx="390">
                  <c:v>4.0848000000000004E-3</c:v>
                </c:pt>
                <c:pt idx="391">
                  <c:v>4.0848000000000004E-3</c:v>
                </c:pt>
                <c:pt idx="392">
                  <c:v>4.2890400000000009E-3</c:v>
                </c:pt>
                <c:pt idx="393">
                  <c:v>4.2890400000000009E-3</c:v>
                </c:pt>
                <c:pt idx="394">
                  <c:v>4.4932800000000005E-3</c:v>
                </c:pt>
                <c:pt idx="395">
                  <c:v>4.4932800000000005E-3</c:v>
                </c:pt>
                <c:pt idx="396">
                  <c:v>4.6975200000000002E-3</c:v>
                </c:pt>
                <c:pt idx="397">
                  <c:v>4.9017600000000007E-3</c:v>
                </c:pt>
                <c:pt idx="398">
                  <c:v>4.9017600000000007E-3</c:v>
                </c:pt>
                <c:pt idx="399">
                  <c:v>5.1060000000000012E-3</c:v>
                </c:pt>
                <c:pt idx="400">
                  <c:v>5.3102400000000008E-3</c:v>
                </c:pt>
                <c:pt idx="401">
                  <c:v>5.5144800000000004E-3</c:v>
                </c:pt>
                <c:pt idx="402">
                  <c:v>5.7187199999999992E-3</c:v>
                </c:pt>
                <c:pt idx="403">
                  <c:v>5.9229599999999997E-3</c:v>
                </c:pt>
                <c:pt idx="404">
                  <c:v>6.5356800000000003E-3</c:v>
                </c:pt>
                <c:pt idx="405">
                  <c:v>6.7399200000000008E-3</c:v>
                </c:pt>
                <c:pt idx="406">
                  <c:v>7.1484000000000001E-3</c:v>
                </c:pt>
                <c:pt idx="407">
                  <c:v>7.3526399999999997E-3</c:v>
                </c:pt>
                <c:pt idx="408">
                  <c:v>7.5568799999999993E-3</c:v>
                </c:pt>
                <c:pt idx="409">
                  <c:v>7.9653600000000012E-3</c:v>
                </c:pt>
                <c:pt idx="410">
                  <c:v>8.1696000000000008E-3</c:v>
                </c:pt>
                <c:pt idx="411">
                  <c:v>8.5780800000000018E-3</c:v>
                </c:pt>
                <c:pt idx="412">
                  <c:v>8.7823199999999997E-3</c:v>
                </c:pt>
                <c:pt idx="413">
                  <c:v>9.190799999999999E-3</c:v>
                </c:pt>
                <c:pt idx="414">
                  <c:v>9.59928E-3</c:v>
                </c:pt>
                <c:pt idx="415">
                  <c:v>1.0007760000000001E-2</c:v>
                </c:pt>
                <c:pt idx="416">
                  <c:v>1.041624E-2</c:v>
                </c:pt>
                <c:pt idx="417">
                  <c:v>1.0824720000000001E-2</c:v>
                </c:pt>
                <c:pt idx="418">
                  <c:v>1.12332E-2</c:v>
                </c:pt>
                <c:pt idx="419">
                  <c:v>1.1641680000000001E-2</c:v>
                </c:pt>
                <c:pt idx="420">
                  <c:v>1.2254400000000002E-2</c:v>
                </c:pt>
                <c:pt idx="421">
                  <c:v>1.3071360000000001E-2</c:v>
                </c:pt>
                <c:pt idx="422">
                  <c:v>1.4092560000000002E-2</c:v>
                </c:pt>
                <c:pt idx="423">
                  <c:v>1.5522240000000003E-2</c:v>
                </c:pt>
                <c:pt idx="424">
                  <c:v>1.7768880000000001E-2</c:v>
                </c:pt>
                <c:pt idx="425">
                  <c:v>2.0628240000000003E-2</c:v>
                </c:pt>
                <c:pt idx="426">
                  <c:v>2.4508800000000001E-2</c:v>
                </c:pt>
                <c:pt idx="427">
                  <c:v>3.0227519999999997E-2</c:v>
                </c:pt>
                <c:pt idx="428">
                  <c:v>3.8192880000000005E-2</c:v>
                </c:pt>
                <c:pt idx="429">
                  <c:v>4.983456E-2</c:v>
                </c:pt>
                <c:pt idx="430">
                  <c:v>6.5765280000000009E-2</c:v>
                </c:pt>
                <c:pt idx="431">
                  <c:v>8.3329920000000002E-2</c:v>
                </c:pt>
                <c:pt idx="432">
                  <c:v>9.6809759999999995E-2</c:v>
                </c:pt>
                <c:pt idx="433">
                  <c:v>0.10579632000000001</c:v>
                </c:pt>
                <c:pt idx="434">
                  <c:v>0.11621255999999999</c:v>
                </c:pt>
                <c:pt idx="435">
                  <c:v>0.12928392</c:v>
                </c:pt>
                <c:pt idx="436">
                  <c:v>0.13867896000000002</c:v>
                </c:pt>
                <c:pt idx="437">
                  <c:v>0.14398920000000001</c:v>
                </c:pt>
                <c:pt idx="438">
                  <c:v>0.15032064000000001</c:v>
                </c:pt>
                <c:pt idx="439">
                  <c:v>0.15991992000000002</c:v>
                </c:pt>
                <c:pt idx="440">
                  <c:v>0.17094888</c:v>
                </c:pt>
                <c:pt idx="441">
                  <c:v>0.18054816000000001</c:v>
                </c:pt>
                <c:pt idx="442">
                  <c:v>0.18320328</c:v>
                </c:pt>
                <c:pt idx="443">
                  <c:v>0.17789304</c:v>
                </c:pt>
                <c:pt idx="444">
                  <c:v>0.17217431999999999</c:v>
                </c:pt>
                <c:pt idx="445">
                  <c:v>0.17115311999999999</c:v>
                </c:pt>
                <c:pt idx="446">
                  <c:v>0.17442096000000001</c:v>
                </c:pt>
                <c:pt idx="447">
                  <c:v>0.17789304</c:v>
                </c:pt>
                <c:pt idx="448">
                  <c:v>0.17707608000000002</c:v>
                </c:pt>
                <c:pt idx="449">
                  <c:v>0.17237855999999999</c:v>
                </c:pt>
                <c:pt idx="450">
                  <c:v>0.16747680000000001</c:v>
                </c:pt>
                <c:pt idx="451">
                  <c:v>0.16563864</c:v>
                </c:pt>
                <c:pt idx="452">
                  <c:v>0.16584288</c:v>
                </c:pt>
                <c:pt idx="453">
                  <c:v>0.16482168</c:v>
                </c:pt>
                <c:pt idx="454">
                  <c:v>0.16216656000000002</c:v>
                </c:pt>
                <c:pt idx="455">
                  <c:v>0.15930720000000001</c:v>
                </c:pt>
                <c:pt idx="456">
                  <c:v>0.15808176000000002</c:v>
                </c:pt>
                <c:pt idx="457">
                  <c:v>0.15849024</c:v>
                </c:pt>
                <c:pt idx="458">
                  <c:v>0.15910296000000002</c:v>
                </c:pt>
                <c:pt idx="459">
                  <c:v>0.15930720000000001</c:v>
                </c:pt>
                <c:pt idx="460">
                  <c:v>0.15951144000000003</c:v>
                </c:pt>
                <c:pt idx="461">
                  <c:v>0.16134960000000001</c:v>
                </c:pt>
                <c:pt idx="462">
                  <c:v>0.16502591999999999</c:v>
                </c:pt>
                <c:pt idx="463">
                  <c:v>0.17013192000000002</c:v>
                </c:pt>
                <c:pt idx="464">
                  <c:v>0.17646335999999999</c:v>
                </c:pt>
                <c:pt idx="465">
                  <c:v>0.18463296000000001</c:v>
                </c:pt>
                <c:pt idx="466">
                  <c:v>0.19525344</c:v>
                </c:pt>
                <c:pt idx="467">
                  <c:v>0.20975447999999999</c:v>
                </c:pt>
                <c:pt idx="468">
                  <c:v>0.2287488</c:v>
                </c:pt>
                <c:pt idx="469">
                  <c:v>0.25346184000000005</c:v>
                </c:pt>
                <c:pt idx="470">
                  <c:v>0.28634447999999996</c:v>
                </c:pt>
                <c:pt idx="471">
                  <c:v>0.33086880000000002</c:v>
                </c:pt>
                <c:pt idx="472">
                  <c:v>0.38907720000000001</c:v>
                </c:pt>
                <c:pt idx="473">
                  <c:v>0.46076543999999997</c:v>
                </c:pt>
                <c:pt idx="474">
                  <c:v>0.53653847999999993</c:v>
                </c:pt>
                <c:pt idx="475">
                  <c:v>0.59086631999999994</c:v>
                </c:pt>
                <c:pt idx="476">
                  <c:v>0.60904368000000009</c:v>
                </c:pt>
                <c:pt idx="477">
                  <c:v>0.61884720000000004</c:v>
                </c:pt>
                <c:pt idx="478">
                  <c:v>0.62415744000000006</c:v>
                </c:pt>
                <c:pt idx="479">
                  <c:v>0.62517864000000001</c:v>
                </c:pt>
                <c:pt idx="480">
                  <c:v>0.62538287999999997</c:v>
                </c:pt>
                <c:pt idx="481">
                  <c:v>0.62640408000000003</c:v>
                </c:pt>
                <c:pt idx="482">
                  <c:v>0.62211504000000006</c:v>
                </c:pt>
                <c:pt idx="483">
                  <c:v>0.62313624000000001</c:v>
                </c:pt>
                <c:pt idx="484">
                  <c:v>0.62272775999999996</c:v>
                </c:pt>
                <c:pt idx="485">
                  <c:v>0.6198684000000001</c:v>
                </c:pt>
                <c:pt idx="486">
                  <c:v>0.6157836000000001</c:v>
                </c:pt>
                <c:pt idx="487">
                  <c:v>0.61476239999999993</c:v>
                </c:pt>
                <c:pt idx="488">
                  <c:v>0.60904368000000009</c:v>
                </c:pt>
                <c:pt idx="489">
                  <c:v>0.60005712</c:v>
                </c:pt>
                <c:pt idx="490">
                  <c:v>0.59454264000000001</c:v>
                </c:pt>
                <c:pt idx="491">
                  <c:v>0.58147127999999992</c:v>
                </c:pt>
                <c:pt idx="492">
                  <c:v>0.5728932000000001</c:v>
                </c:pt>
                <c:pt idx="493">
                  <c:v>0.55369464000000002</c:v>
                </c:pt>
                <c:pt idx="494">
                  <c:v>0.53694695999999997</c:v>
                </c:pt>
                <c:pt idx="495">
                  <c:v>0.50978304000000008</c:v>
                </c:pt>
                <c:pt idx="496">
                  <c:v>0.47771736000000004</c:v>
                </c:pt>
                <c:pt idx="497">
                  <c:v>0.43789056000000004</c:v>
                </c:pt>
                <c:pt idx="498">
                  <c:v>0.38601360000000001</c:v>
                </c:pt>
                <c:pt idx="499">
                  <c:v>0.34210200000000002</c:v>
                </c:pt>
                <c:pt idx="500">
                  <c:v>0.28103423999999999</c:v>
                </c:pt>
                <c:pt idx="501">
                  <c:v>1.7360399999999998E-2</c:v>
                </c:pt>
                <c:pt idx="502">
                  <c:v>1.0824720000000001E-2</c:v>
                </c:pt>
                <c:pt idx="503">
                  <c:v>7.9653600000000012E-3</c:v>
                </c:pt>
                <c:pt idx="504">
                  <c:v>6.9441600000000013E-3</c:v>
                </c:pt>
                <c:pt idx="505">
                  <c:v>6.1272000000000002E-3</c:v>
                </c:pt>
                <c:pt idx="506">
                  <c:v>5.3102400000000008E-3</c:v>
                </c:pt>
                <c:pt idx="507">
                  <c:v>4.9017600000000007E-3</c:v>
                </c:pt>
                <c:pt idx="508">
                  <c:v>4.4932800000000005E-3</c:v>
                </c:pt>
                <c:pt idx="509">
                  <c:v>4.0848000000000004E-3</c:v>
                </c:pt>
                <c:pt idx="510">
                  <c:v>3.8805599999999999E-3</c:v>
                </c:pt>
              </c:numCache>
            </c:numRef>
          </c:yVal>
          <c:smooth val="0"/>
          <c:extLst>
            <c:ext xmlns:c16="http://schemas.microsoft.com/office/drawing/2014/chart" uri="{C3380CC4-5D6E-409C-BE32-E72D297353CC}">
              <c16:uniqueId val="{00000003-7245-4D88-B015-5F5199F5A981}"/>
            </c:ext>
          </c:extLst>
        </c:ser>
        <c:dLbls>
          <c:showLegendKey val="0"/>
          <c:showVal val="0"/>
          <c:showCatName val="0"/>
          <c:showSerName val="0"/>
          <c:showPercent val="0"/>
          <c:showBubbleSize val="0"/>
        </c:dLbls>
        <c:axId val="1774383088"/>
        <c:axId val="1774383504"/>
      </c:scatterChart>
      <c:valAx>
        <c:axId val="1774383088"/>
        <c:scaling>
          <c:orientation val="minMax"/>
          <c:max val="400"/>
          <c:min val="2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5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Wavelength (nm)</a:t>
                </a:r>
              </a:p>
            </c:rich>
          </c:tx>
          <c:overlay val="0"/>
          <c:spPr>
            <a:noFill/>
            <a:ln>
              <a:noFill/>
            </a:ln>
            <a:effectLst/>
          </c:spPr>
          <c:txPr>
            <a:bodyPr rot="0" spcFirstLastPara="1" vertOverflow="ellipsis" vert="horz" wrap="square" anchor="ctr" anchorCtr="1"/>
            <a:lstStyle/>
            <a:p>
              <a:pPr>
                <a:defRPr sz="9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774383504"/>
        <c:crosses val="autoZero"/>
        <c:crossBetween val="midCat"/>
      </c:valAx>
      <c:valAx>
        <c:axId val="1774383504"/>
        <c:scaling>
          <c:orientation val="minMax"/>
          <c:max val="0.5"/>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95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Monomer </a:t>
                </a:r>
                <a:r>
                  <a:rPr lang="el-GR"/>
                  <a:t>ε (</a:t>
                </a:r>
                <a:r>
                  <a:rPr lang="en-US"/>
                  <a:t>mM</a:t>
                </a:r>
                <a:r>
                  <a:rPr lang="en-US" baseline="30000"/>
                  <a:t>-1</a:t>
                </a:r>
                <a:r>
                  <a:rPr lang="en-US"/>
                  <a:t> cm</a:t>
                </a:r>
                <a:r>
                  <a:rPr lang="en-US" baseline="30000"/>
                  <a:t>-1</a:t>
                </a:r>
                <a:r>
                  <a:rPr lang="en-US"/>
                  <a:t>)</a:t>
                </a:r>
              </a:p>
            </c:rich>
          </c:tx>
          <c:overlay val="0"/>
          <c:spPr>
            <a:noFill/>
            <a:ln>
              <a:noFill/>
            </a:ln>
            <a:effectLst/>
          </c:spPr>
          <c:txPr>
            <a:bodyPr rot="-5400000" spcFirstLastPara="1" vertOverflow="ellipsis" vert="horz" wrap="square" anchor="ctr" anchorCtr="1"/>
            <a:lstStyle/>
            <a:p>
              <a:pPr>
                <a:defRPr sz="9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774383088"/>
        <c:crosses val="autoZero"/>
        <c:crossBetween val="midCat"/>
        <c:majorUnit val="0.1"/>
      </c:valAx>
      <c:spPr>
        <a:noFill/>
        <a:ln>
          <a:solidFill>
            <a:schemeClr val="tx1"/>
          </a:solidFill>
        </a:ln>
        <a:effectLst/>
      </c:spPr>
    </c:plotArea>
    <c:legend>
      <c:legendPos val="b"/>
      <c:layout>
        <c:manualLayout>
          <c:xMode val="edge"/>
          <c:yMode val="edge"/>
          <c:x val="0.61772499432046135"/>
          <c:y val="7.9281860600758244E-2"/>
          <c:w val="0.30475872836337448"/>
          <c:h val="0.40682925051035285"/>
        </c:manualLayout>
      </c:layout>
      <c:overlay val="0"/>
      <c:spPr>
        <a:noFill/>
        <a:ln>
          <a:solidFill>
            <a:schemeClr val="tx1"/>
          </a:solidFill>
        </a:ln>
        <a:effectLst/>
      </c:spPr>
      <c:txPr>
        <a:bodyPr rot="0" spcFirstLastPara="1" vertOverflow="ellipsis" vert="horz" wrap="square" anchor="ctr" anchorCtr="1"/>
        <a:lstStyle/>
        <a:p>
          <a:pPr>
            <a:defRPr sz="9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5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68339772699046"/>
          <c:y val="4.3324143363528946E-2"/>
          <c:w val="0.84736648383534785"/>
          <c:h val="0.75135569507556055"/>
        </c:manualLayout>
      </c:layout>
      <c:barChart>
        <c:barDir val="col"/>
        <c:grouping val="clustered"/>
        <c:varyColors val="0"/>
        <c:ser>
          <c:idx val="3"/>
          <c:order val="0"/>
          <c:tx>
            <c:strRef>
              <c:f>'Alpha to Thyl'!$AG$50</c:f>
              <c:strCache>
                <c:ptCount val="1"/>
                <c:pt idx="0">
                  <c:v>C₈MA</c:v>
                </c:pt>
              </c:strCache>
            </c:strRef>
          </c:tx>
          <c:spPr>
            <a:solidFill>
              <a:schemeClr val="tx1"/>
            </a:solidFill>
            <a:ln>
              <a:noFill/>
            </a:ln>
            <a:effectLst/>
          </c:spPr>
          <c:invertIfNegative val="0"/>
          <c:errBars>
            <c:errBarType val="both"/>
            <c:errValType val="cust"/>
            <c:noEndCap val="0"/>
            <c:plus>
              <c:numRef>
                <c:f>'Alpha to Thyl'!$P$116:$P$124</c:f>
                <c:numCache>
                  <c:formatCode>General</c:formatCode>
                  <c:ptCount val="9"/>
                  <c:pt idx="0">
                    <c:v>1.0000000000000009E-3</c:v>
                  </c:pt>
                  <c:pt idx="1">
                    <c:v>3.9999999999999897E-3</c:v>
                  </c:pt>
                  <c:pt idx="2">
                    <c:v>1.0000000000000009E-3</c:v>
                  </c:pt>
                  <c:pt idx="3">
                    <c:v>2.0000000000000018E-3</c:v>
                  </c:pt>
                  <c:pt idx="4">
                    <c:v>1.6332500000000003</c:v>
                  </c:pt>
                  <c:pt idx="5">
                    <c:v>1.9807500000000005</c:v>
                  </c:pt>
                  <c:pt idx="6">
                    <c:v>0.66025000000000134</c:v>
                  </c:pt>
                  <c:pt idx="7">
                    <c:v>0.27799999999999869</c:v>
                  </c:pt>
                  <c:pt idx="8">
                    <c:v>3.4750000000002501E-2</c:v>
                  </c:pt>
                </c:numCache>
              </c:numRef>
            </c:plus>
            <c:minus>
              <c:numRef>
                <c:f>'Alpha to Thyl'!$P$116:$P$124</c:f>
                <c:numCache>
                  <c:formatCode>General</c:formatCode>
                  <c:ptCount val="9"/>
                  <c:pt idx="0">
                    <c:v>1.0000000000000009E-3</c:v>
                  </c:pt>
                  <c:pt idx="1">
                    <c:v>3.9999999999999897E-3</c:v>
                  </c:pt>
                  <c:pt idx="2">
                    <c:v>1.0000000000000009E-3</c:v>
                  </c:pt>
                  <c:pt idx="3">
                    <c:v>2.0000000000000018E-3</c:v>
                  </c:pt>
                  <c:pt idx="4">
                    <c:v>1.6332500000000003</c:v>
                  </c:pt>
                  <c:pt idx="5">
                    <c:v>1.9807500000000005</c:v>
                  </c:pt>
                  <c:pt idx="6">
                    <c:v>0.66025000000000134</c:v>
                  </c:pt>
                  <c:pt idx="7">
                    <c:v>0.27799999999999869</c:v>
                  </c:pt>
                  <c:pt idx="8">
                    <c:v>3.4750000000002501E-2</c:v>
                  </c:pt>
                </c:numCache>
              </c:numRef>
            </c:minus>
            <c:spPr>
              <a:noFill/>
              <a:ln w="9525" cap="flat" cmpd="sng" algn="ctr">
                <a:solidFill>
                  <a:schemeClr val="tx1">
                    <a:lumMod val="65000"/>
                    <a:lumOff val="35000"/>
                  </a:schemeClr>
                </a:solidFill>
                <a:round/>
              </a:ln>
              <a:effectLst/>
            </c:spPr>
          </c:errBars>
          <c:cat>
            <c:numRef>
              <c:f>'Alpha to Thyl'!$L$89:$L$97</c:f>
              <c:numCache>
                <c:formatCode>0.0%</c:formatCode>
                <c:ptCount val="9"/>
                <c:pt idx="0">
                  <c:v>1E-3</c:v>
                </c:pt>
                <c:pt idx="1">
                  <c:v>2E-3</c:v>
                </c:pt>
                <c:pt idx="2">
                  <c:v>3.0000000000000001E-3</c:v>
                </c:pt>
                <c:pt idx="3">
                  <c:v>4.0000000000000001E-3</c:v>
                </c:pt>
                <c:pt idx="4">
                  <c:v>5.0000000000000001E-3</c:v>
                </c:pt>
                <c:pt idx="5">
                  <c:v>0.01</c:v>
                </c:pt>
                <c:pt idx="6">
                  <c:v>1.4999999999999999E-2</c:v>
                </c:pt>
                <c:pt idx="7">
                  <c:v>0.02</c:v>
                </c:pt>
                <c:pt idx="8">
                  <c:v>2.5000000000000001E-2</c:v>
                </c:pt>
              </c:numCache>
            </c:numRef>
          </c:cat>
          <c:val>
            <c:numRef>
              <c:f>'Alpha to Thyl'!$O$116:$O$124</c:f>
              <c:numCache>
                <c:formatCode>0.0</c:formatCode>
                <c:ptCount val="9"/>
                <c:pt idx="0">
                  <c:v>11.799999999999999</c:v>
                </c:pt>
                <c:pt idx="1">
                  <c:v>16.5</c:v>
                </c:pt>
                <c:pt idx="2">
                  <c:v>21.3</c:v>
                </c:pt>
                <c:pt idx="3">
                  <c:v>26.200000000000003</c:v>
                </c:pt>
                <c:pt idx="4">
                  <c:v>35.271249999999995</c:v>
                </c:pt>
                <c:pt idx="5">
                  <c:v>36.939250000000001</c:v>
                </c:pt>
                <c:pt idx="6">
                  <c:v>37.981750000000005</c:v>
                </c:pt>
                <c:pt idx="7">
                  <c:v>36.835000000000008</c:v>
                </c:pt>
                <c:pt idx="8">
                  <c:v>36.244250000000001</c:v>
                </c:pt>
              </c:numCache>
            </c:numRef>
          </c:val>
          <c:extLst>
            <c:ext xmlns:c16="http://schemas.microsoft.com/office/drawing/2014/chart" uri="{C3380CC4-5D6E-409C-BE32-E72D297353CC}">
              <c16:uniqueId val="{00000000-F9DF-4C70-BE15-EA6CA01F21D9}"/>
            </c:ext>
          </c:extLst>
        </c:ser>
        <c:ser>
          <c:idx val="2"/>
          <c:order val="1"/>
          <c:tx>
            <c:strRef>
              <c:f>'Alpha to Thyl'!$AG$51</c:f>
              <c:strCache>
                <c:ptCount val="1"/>
                <c:pt idx="0">
                  <c:v>C₁₀MA</c:v>
                </c:pt>
              </c:strCache>
            </c:strRef>
          </c:tx>
          <c:spPr>
            <a:solidFill>
              <a:schemeClr val="tx1">
                <a:lumMod val="75000"/>
                <a:lumOff val="25000"/>
              </a:schemeClr>
            </a:solidFill>
            <a:ln>
              <a:solidFill>
                <a:schemeClr val="tx1"/>
              </a:solidFill>
            </a:ln>
            <a:effectLst/>
          </c:spPr>
          <c:invertIfNegative val="0"/>
          <c:errBars>
            <c:errBarType val="both"/>
            <c:errValType val="cust"/>
            <c:noEndCap val="0"/>
            <c:plus>
              <c:numRef>
                <c:f>'Alpha to Thyl'!$P$107:$P$115</c:f>
                <c:numCache>
                  <c:formatCode>General</c:formatCode>
                  <c:ptCount val="9"/>
                  <c:pt idx="0">
                    <c:v>1.9999999999999983E-3</c:v>
                  </c:pt>
                  <c:pt idx="1">
                    <c:v>0</c:v>
                  </c:pt>
                  <c:pt idx="2">
                    <c:v>1.0000000000000009E-3</c:v>
                  </c:pt>
                  <c:pt idx="3">
                    <c:v>1.5000000000000013E-3</c:v>
                  </c:pt>
                  <c:pt idx="4">
                    <c:v>1.3899999999999988</c:v>
                  </c:pt>
                  <c:pt idx="5">
                    <c:v>0.48649999999999771</c:v>
                  </c:pt>
                  <c:pt idx="6">
                    <c:v>1.7375000000000025</c:v>
                  </c:pt>
                  <c:pt idx="7">
                    <c:v>2.0850000000000026</c:v>
                  </c:pt>
                  <c:pt idx="8">
                    <c:v>1.4595000000000005</c:v>
                  </c:pt>
                </c:numCache>
              </c:numRef>
            </c:plus>
            <c:minus>
              <c:numRef>
                <c:f>'Alpha to Thyl'!$P$107:$P$115</c:f>
                <c:numCache>
                  <c:formatCode>General</c:formatCode>
                  <c:ptCount val="9"/>
                  <c:pt idx="0">
                    <c:v>1.9999999999999983E-3</c:v>
                  </c:pt>
                  <c:pt idx="1">
                    <c:v>0</c:v>
                  </c:pt>
                  <c:pt idx="2">
                    <c:v>1.0000000000000009E-3</c:v>
                  </c:pt>
                  <c:pt idx="3">
                    <c:v>1.5000000000000013E-3</c:v>
                  </c:pt>
                  <c:pt idx="4">
                    <c:v>1.3899999999999988</c:v>
                  </c:pt>
                  <c:pt idx="5">
                    <c:v>0.48649999999999771</c:v>
                  </c:pt>
                  <c:pt idx="6">
                    <c:v>1.7375000000000025</c:v>
                  </c:pt>
                  <c:pt idx="7">
                    <c:v>2.0850000000000026</c:v>
                  </c:pt>
                  <c:pt idx="8">
                    <c:v>1.4595000000000005</c:v>
                  </c:pt>
                </c:numCache>
              </c:numRef>
            </c:minus>
            <c:spPr>
              <a:noFill/>
              <a:ln w="9525" cap="flat" cmpd="sng" algn="ctr">
                <a:solidFill>
                  <a:schemeClr val="tx1">
                    <a:lumMod val="65000"/>
                    <a:lumOff val="35000"/>
                  </a:schemeClr>
                </a:solidFill>
                <a:round/>
              </a:ln>
              <a:effectLst/>
            </c:spPr>
          </c:errBars>
          <c:cat>
            <c:numRef>
              <c:f>'Alpha to Thyl'!$L$89:$L$97</c:f>
              <c:numCache>
                <c:formatCode>0.0%</c:formatCode>
                <c:ptCount val="9"/>
                <c:pt idx="0">
                  <c:v>1E-3</c:v>
                </c:pt>
                <c:pt idx="1">
                  <c:v>2E-3</c:v>
                </c:pt>
                <c:pt idx="2">
                  <c:v>3.0000000000000001E-3</c:v>
                </c:pt>
                <c:pt idx="3">
                  <c:v>4.0000000000000001E-3</c:v>
                </c:pt>
                <c:pt idx="4">
                  <c:v>5.0000000000000001E-3</c:v>
                </c:pt>
                <c:pt idx="5">
                  <c:v>0.01</c:v>
                </c:pt>
                <c:pt idx="6">
                  <c:v>1.4999999999999999E-2</c:v>
                </c:pt>
                <c:pt idx="7">
                  <c:v>0.02</c:v>
                </c:pt>
                <c:pt idx="8">
                  <c:v>2.5000000000000001E-2</c:v>
                </c:pt>
              </c:numCache>
            </c:numRef>
          </c:cat>
          <c:val>
            <c:numRef>
              <c:f>'Alpha to Thyl'!$O$107:$O$115</c:f>
              <c:numCache>
                <c:formatCode>0.0</c:formatCode>
                <c:ptCount val="9"/>
                <c:pt idx="0">
                  <c:v>7.0890000000000004</c:v>
                </c:pt>
                <c:pt idx="1">
                  <c:v>8.479000000000001</c:v>
                </c:pt>
                <c:pt idx="2">
                  <c:v>21.128</c:v>
                </c:pt>
                <c:pt idx="3">
                  <c:v>32.039500000000004</c:v>
                </c:pt>
                <c:pt idx="4">
                  <c:v>31.483499999999999</c:v>
                </c:pt>
                <c:pt idx="5">
                  <c:v>28.286500000000004</c:v>
                </c:pt>
                <c:pt idx="6">
                  <c:v>27.035499999999999</c:v>
                </c:pt>
                <c:pt idx="7">
                  <c:v>25.784500000000001</c:v>
                </c:pt>
                <c:pt idx="8">
                  <c:v>25.020000000000003</c:v>
                </c:pt>
              </c:numCache>
            </c:numRef>
          </c:val>
          <c:extLst>
            <c:ext xmlns:c16="http://schemas.microsoft.com/office/drawing/2014/chart" uri="{C3380CC4-5D6E-409C-BE32-E72D297353CC}">
              <c16:uniqueId val="{00000001-F9DF-4C70-BE15-EA6CA01F21D9}"/>
            </c:ext>
          </c:extLst>
        </c:ser>
        <c:ser>
          <c:idx val="1"/>
          <c:order val="2"/>
          <c:tx>
            <c:strRef>
              <c:f>'Alpha to Thyl'!$AG$52</c:f>
              <c:strCache>
                <c:ptCount val="1"/>
                <c:pt idx="0">
                  <c:v>C₁₂MA</c:v>
                </c:pt>
              </c:strCache>
            </c:strRef>
          </c:tx>
          <c:spPr>
            <a:solidFill>
              <a:schemeClr val="bg1">
                <a:lumMod val="50000"/>
              </a:schemeClr>
            </a:solidFill>
            <a:ln>
              <a:solidFill>
                <a:schemeClr val="tx1"/>
              </a:solidFill>
            </a:ln>
            <a:effectLst/>
          </c:spPr>
          <c:invertIfNegative val="0"/>
          <c:errBars>
            <c:errBarType val="both"/>
            <c:errValType val="cust"/>
            <c:noEndCap val="0"/>
            <c:plus>
              <c:numRef>
                <c:f>'Alpha to Thyl'!$P$98:$P$106</c:f>
                <c:numCache>
                  <c:formatCode>General</c:formatCode>
                  <c:ptCount val="9"/>
                  <c:pt idx="0">
                    <c:v>2.4999999999999988E-3</c:v>
                  </c:pt>
                  <c:pt idx="1">
                    <c:v>4.0000000000000036E-3</c:v>
                  </c:pt>
                  <c:pt idx="2">
                    <c:v>1.2999999999999998E-2</c:v>
                  </c:pt>
                  <c:pt idx="3">
                    <c:v>3.5000000000000031E-3</c:v>
                  </c:pt>
                  <c:pt idx="4">
                    <c:v>3.0927499999999983</c:v>
                  </c:pt>
                  <c:pt idx="5">
                    <c:v>3.335999999999995</c:v>
                  </c:pt>
                  <c:pt idx="6">
                    <c:v>1.8417500000000011</c:v>
                  </c:pt>
                  <c:pt idx="7">
                    <c:v>3.1622499999999967</c:v>
                  </c:pt>
                  <c:pt idx="8">
                    <c:v>1.5637499999999989</c:v>
                  </c:pt>
                </c:numCache>
              </c:numRef>
            </c:plus>
            <c:minus>
              <c:numRef>
                <c:f>'Alpha to Thyl'!$P$98:$P$106</c:f>
                <c:numCache>
                  <c:formatCode>General</c:formatCode>
                  <c:ptCount val="9"/>
                  <c:pt idx="0">
                    <c:v>2.4999999999999988E-3</c:v>
                  </c:pt>
                  <c:pt idx="1">
                    <c:v>4.0000000000000036E-3</c:v>
                  </c:pt>
                  <c:pt idx="2">
                    <c:v>1.2999999999999998E-2</c:v>
                  </c:pt>
                  <c:pt idx="3">
                    <c:v>3.5000000000000031E-3</c:v>
                  </c:pt>
                  <c:pt idx="4">
                    <c:v>3.0927499999999983</c:v>
                  </c:pt>
                  <c:pt idx="5">
                    <c:v>3.335999999999995</c:v>
                  </c:pt>
                  <c:pt idx="6">
                    <c:v>1.8417500000000011</c:v>
                  </c:pt>
                  <c:pt idx="7">
                    <c:v>3.1622499999999967</c:v>
                  </c:pt>
                  <c:pt idx="8">
                    <c:v>1.5637499999999989</c:v>
                  </c:pt>
                </c:numCache>
              </c:numRef>
            </c:minus>
            <c:spPr>
              <a:noFill/>
              <a:ln w="9525" cap="flat" cmpd="sng" algn="ctr">
                <a:solidFill>
                  <a:schemeClr val="tx1">
                    <a:lumMod val="65000"/>
                    <a:lumOff val="35000"/>
                  </a:schemeClr>
                </a:solidFill>
                <a:round/>
              </a:ln>
              <a:effectLst/>
            </c:spPr>
          </c:errBars>
          <c:cat>
            <c:numRef>
              <c:f>'Alpha to Thyl'!$L$89:$L$97</c:f>
              <c:numCache>
                <c:formatCode>0.0%</c:formatCode>
                <c:ptCount val="9"/>
                <c:pt idx="0">
                  <c:v>1E-3</c:v>
                </c:pt>
                <c:pt idx="1">
                  <c:v>2E-3</c:v>
                </c:pt>
                <c:pt idx="2">
                  <c:v>3.0000000000000001E-3</c:v>
                </c:pt>
                <c:pt idx="3">
                  <c:v>4.0000000000000001E-3</c:v>
                </c:pt>
                <c:pt idx="4">
                  <c:v>5.0000000000000001E-3</c:v>
                </c:pt>
                <c:pt idx="5">
                  <c:v>0.01</c:v>
                </c:pt>
                <c:pt idx="6">
                  <c:v>1.4999999999999999E-2</c:v>
                </c:pt>
                <c:pt idx="7">
                  <c:v>0.02</c:v>
                </c:pt>
                <c:pt idx="8">
                  <c:v>2.5000000000000001E-2</c:v>
                </c:pt>
              </c:numCache>
            </c:numRef>
          </c:cat>
          <c:val>
            <c:numRef>
              <c:f>'Alpha to Thyl'!$O$98:$O$106</c:f>
              <c:numCache>
                <c:formatCode>0.0</c:formatCode>
                <c:ptCount val="9"/>
                <c:pt idx="0">
                  <c:v>7.8534999999999995</c:v>
                </c:pt>
                <c:pt idx="1">
                  <c:v>12.509999999999998</c:v>
                </c:pt>
                <c:pt idx="2">
                  <c:v>25.297999999999998</c:v>
                </c:pt>
                <c:pt idx="3">
                  <c:v>34.124500000000005</c:v>
                </c:pt>
                <c:pt idx="4">
                  <c:v>37.564750000000004</c:v>
                </c:pt>
                <c:pt idx="5">
                  <c:v>40.448999999999998</c:v>
                </c:pt>
                <c:pt idx="6">
                  <c:v>39.510750000000002</c:v>
                </c:pt>
                <c:pt idx="7">
                  <c:v>40.27525</c:v>
                </c:pt>
                <c:pt idx="8">
                  <c:v>41.665249999999993</c:v>
                </c:pt>
              </c:numCache>
            </c:numRef>
          </c:val>
          <c:extLst>
            <c:ext xmlns:c16="http://schemas.microsoft.com/office/drawing/2014/chart" uri="{C3380CC4-5D6E-409C-BE32-E72D297353CC}">
              <c16:uniqueId val="{00000002-F9DF-4C70-BE15-EA6CA01F21D9}"/>
            </c:ext>
          </c:extLst>
        </c:ser>
        <c:ser>
          <c:idx val="0"/>
          <c:order val="3"/>
          <c:tx>
            <c:strRef>
              <c:f>'Alpha to Thyl'!$AG$53</c:f>
              <c:strCache>
                <c:ptCount val="1"/>
                <c:pt idx="0">
                  <c:v>C₁₄MA</c:v>
                </c:pt>
              </c:strCache>
            </c:strRef>
          </c:tx>
          <c:spPr>
            <a:solidFill>
              <a:schemeClr val="bg1">
                <a:lumMod val="85000"/>
              </a:schemeClr>
            </a:solidFill>
            <a:ln>
              <a:solidFill>
                <a:schemeClr val="tx1"/>
              </a:solidFill>
            </a:ln>
            <a:effectLst/>
          </c:spPr>
          <c:invertIfNegative val="0"/>
          <c:dPt>
            <c:idx val="4"/>
            <c:invertIfNegative val="0"/>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4-F9DF-4C70-BE15-EA6CA01F21D9}"/>
              </c:ext>
            </c:extLst>
          </c:dPt>
          <c:errBars>
            <c:errBarType val="both"/>
            <c:errValType val="cust"/>
            <c:noEndCap val="0"/>
            <c:plus>
              <c:numRef>
                <c:f>'Alpha to Thyl'!$P$89:$P$97</c:f>
                <c:numCache>
                  <c:formatCode>General</c:formatCode>
                  <c:ptCount val="9"/>
                  <c:pt idx="0">
                    <c:v>0</c:v>
                  </c:pt>
                  <c:pt idx="1">
                    <c:v>1E-3</c:v>
                  </c:pt>
                  <c:pt idx="2">
                    <c:v>1.0000000000000009E-3</c:v>
                  </c:pt>
                  <c:pt idx="3">
                    <c:v>3.0000000000000027E-3</c:v>
                  </c:pt>
                  <c:pt idx="4">
                    <c:v>0.62549999999999883</c:v>
                  </c:pt>
                  <c:pt idx="5">
                    <c:v>0.90350000000000108</c:v>
                  </c:pt>
                  <c:pt idx="6">
                    <c:v>2.8842499999999909</c:v>
                  </c:pt>
                  <c:pt idx="7">
                    <c:v>4.9692500000000024</c:v>
                  </c:pt>
                  <c:pt idx="8">
                    <c:v>6.359250000000003</c:v>
                  </c:pt>
                </c:numCache>
              </c:numRef>
            </c:plus>
            <c:minus>
              <c:numRef>
                <c:f>'Alpha to Thyl'!$P$89:$P$97</c:f>
                <c:numCache>
                  <c:formatCode>General</c:formatCode>
                  <c:ptCount val="9"/>
                  <c:pt idx="0">
                    <c:v>0</c:v>
                  </c:pt>
                  <c:pt idx="1">
                    <c:v>1E-3</c:v>
                  </c:pt>
                  <c:pt idx="2">
                    <c:v>1.0000000000000009E-3</c:v>
                  </c:pt>
                  <c:pt idx="3">
                    <c:v>3.0000000000000027E-3</c:v>
                  </c:pt>
                  <c:pt idx="4">
                    <c:v>0.62549999999999883</c:v>
                  </c:pt>
                  <c:pt idx="5">
                    <c:v>0.90350000000000108</c:v>
                  </c:pt>
                  <c:pt idx="6">
                    <c:v>2.8842499999999909</c:v>
                  </c:pt>
                  <c:pt idx="7">
                    <c:v>4.9692500000000024</c:v>
                  </c:pt>
                  <c:pt idx="8">
                    <c:v>6.359250000000003</c:v>
                  </c:pt>
                </c:numCache>
              </c:numRef>
            </c:minus>
            <c:spPr>
              <a:noFill/>
              <a:ln w="9525" cap="flat" cmpd="sng" algn="ctr">
                <a:solidFill>
                  <a:schemeClr val="tx1">
                    <a:lumMod val="65000"/>
                    <a:lumOff val="35000"/>
                  </a:schemeClr>
                </a:solidFill>
                <a:round/>
              </a:ln>
              <a:effectLst/>
            </c:spPr>
          </c:errBars>
          <c:cat>
            <c:numRef>
              <c:f>'Alpha to Thyl'!$L$89:$L$97</c:f>
              <c:numCache>
                <c:formatCode>0.0%</c:formatCode>
                <c:ptCount val="9"/>
                <c:pt idx="0">
                  <c:v>1E-3</c:v>
                </c:pt>
                <c:pt idx="1">
                  <c:v>2E-3</c:v>
                </c:pt>
                <c:pt idx="2">
                  <c:v>3.0000000000000001E-3</c:v>
                </c:pt>
                <c:pt idx="3">
                  <c:v>4.0000000000000001E-3</c:v>
                </c:pt>
                <c:pt idx="4">
                  <c:v>5.0000000000000001E-3</c:v>
                </c:pt>
                <c:pt idx="5">
                  <c:v>0.01</c:v>
                </c:pt>
                <c:pt idx="6">
                  <c:v>1.4999999999999999E-2</c:v>
                </c:pt>
                <c:pt idx="7">
                  <c:v>0.02</c:v>
                </c:pt>
                <c:pt idx="8">
                  <c:v>2.5000000000000001E-2</c:v>
                </c:pt>
              </c:numCache>
            </c:numRef>
          </c:cat>
          <c:val>
            <c:numRef>
              <c:f>'Alpha to Thyl'!$O$89:$O$97</c:f>
              <c:numCache>
                <c:formatCode>0.0</c:formatCode>
                <c:ptCount val="9"/>
                <c:pt idx="0">
                  <c:v>0.27800000000000002</c:v>
                </c:pt>
                <c:pt idx="1">
                  <c:v>1.9459999999999997</c:v>
                </c:pt>
                <c:pt idx="2">
                  <c:v>4.3090000000000002</c:v>
                </c:pt>
                <c:pt idx="3">
                  <c:v>18.626000000000005</c:v>
                </c:pt>
                <c:pt idx="4">
                  <c:v>28.9815</c:v>
                </c:pt>
                <c:pt idx="5">
                  <c:v>54.627000000000002</c:v>
                </c:pt>
                <c:pt idx="6">
                  <c:v>65.851249999999993</c:v>
                </c:pt>
                <c:pt idx="7">
                  <c:v>72.384250000000009</c:v>
                </c:pt>
                <c:pt idx="8">
                  <c:v>71.758750000000006</c:v>
                </c:pt>
              </c:numCache>
            </c:numRef>
          </c:val>
          <c:extLst>
            <c:ext xmlns:c16="http://schemas.microsoft.com/office/drawing/2014/chart" uri="{C3380CC4-5D6E-409C-BE32-E72D297353CC}">
              <c16:uniqueId val="{00000005-F9DF-4C70-BE15-EA6CA01F21D9}"/>
            </c:ext>
          </c:extLst>
        </c:ser>
        <c:dLbls>
          <c:showLegendKey val="0"/>
          <c:showVal val="0"/>
          <c:showCatName val="0"/>
          <c:showSerName val="0"/>
          <c:showPercent val="0"/>
          <c:showBubbleSize val="0"/>
        </c:dLbls>
        <c:gapWidth val="219"/>
        <c:overlap val="-27"/>
        <c:axId val="496792576"/>
        <c:axId val="496067616"/>
      </c:barChart>
      <c:catAx>
        <c:axId val="496792576"/>
        <c:scaling>
          <c:orientation val="minMax"/>
        </c:scaling>
        <c:delete val="0"/>
        <c:axPos val="b"/>
        <c:title>
          <c:tx>
            <c:rich>
              <a:bodyPr rot="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t>Polymer Concentration</a:t>
                </a:r>
              </a:p>
            </c:rich>
          </c:tx>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96067616"/>
        <c:crosses val="autoZero"/>
        <c:auto val="1"/>
        <c:lblAlgn val="ctr"/>
        <c:lblOffset val="100"/>
        <c:noMultiLvlLbl val="0"/>
      </c:catAx>
      <c:valAx>
        <c:axId val="496067616"/>
        <c:scaling>
          <c:orientation val="minMax"/>
          <c:max val="8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t>SE (%)</a:t>
                </a:r>
              </a:p>
            </c:rich>
          </c:tx>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96792576"/>
        <c:crosses val="autoZero"/>
        <c:crossBetween val="between"/>
        <c:majorUnit val="20"/>
      </c:valAx>
      <c:spPr>
        <a:noFill/>
        <a:ln>
          <a:solidFill>
            <a:schemeClr val="tx1"/>
          </a:solidFill>
        </a:ln>
        <a:effectLst/>
      </c:spPr>
    </c:plotArea>
    <c:legend>
      <c:legendPos val="r"/>
      <c:layout>
        <c:manualLayout>
          <c:xMode val="edge"/>
          <c:yMode val="edge"/>
          <c:x val="0.1450815063373746"/>
          <c:y val="4.7955184016094908E-2"/>
          <c:w val="0.17372829113309501"/>
          <c:h val="0.44078416409402571"/>
        </c:manualLayout>
      </c:layout>
      <c:overlay val="1"/>
      <c:spPr>
        <a:solidFill>
          <a:schemeClr val="bg1"/>
        </a:solidFill>
        <a:ln>
          <a:solidFill>
            <a:schemeClr val="tx1"/>
          </a:solid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287471365349404"/>
          <c:y val="5.0925925925925923E-2"/>
          <c:w val="0.77903360620068496"/>
          <c:h val="0.7459810496176017"/>
        </c:manualLayout>
      </c:layout>
      <c:scatterChart>
        <c:scatterStyle val="lineMarker"/>
        <c:varyColors val="0"/>
        <c:ser>
          <c:idx val="3"/>
          <c:order val="3"/>
          <c:tx>
            <c:strRef>
              <c:f>Graphs!$J$21</c:f>
              <c:strCache>
                <c:ptCount val="1"/>
                <c:pt idx="0">
                  <c:v>C₁₄MA¹·⁸</c:v>
                </c:pt>
              </c:strCache>
            </c:strRef>
          </c:tx>
          <c:spPr>
            <a:ln w="22225" cap="rnd">
              <a:solidFill>
                <a:srgbClr val="E0AF34"/>
              </a:solidFill>
              <a:round/>
            </a:ln>
            <a:effectLst/>
          </c:spPr>
          <c:marker>
            <c:symbol val="none"/>
          </c:marker>
          <c:xVal>
            <c:numRef>
              <c:f>Normalized!$A$5:$A$146</c:f>
              <c:numCache>
                <c:formatCode>General</c:formatCode>
                <c:ptCount val="142"/>
                <c:pt idx="0">
                  <c:v>0.20947417959188999</c:v>
                </c:pt>
                <c:pt idx="1">
                  <c:v>0.22714667166862099</c:v>
                </c:pt>
                <c:pt idx="2">
                  <c:v>0.246310120658565</c:v>
                </c:pt>
                <c:pt idx="3">
                  <c:v>0.26709031258597898</c:v>
                </c:pt>
                <c:pt idx="4">
                  <c:v>0.28962364553490699</c:v>
                </c:pt>
                <c:pt idx="5">
                  <c:v>0.31405802494587498</c:v>
                </c:pt>
                <c:pt idx="6">
                  <c:v>0.34055383444518</c:v>
                </c:pt>
                <c:pt idx="7">
                  <c:v>0.36928498857910902</c:v>
                </c:pt>
                <c:pt idx="8">
                  <c:v>0.40044007436311702</c:v>
                </c:pt>
                <c:pt idx="9">
                  <c:v>0.43422358913890002</c:v>
                </c:pt>
                <c:pt idx="10">
                  <c:v>0.47085728286448397</c:v>
                </c:pt>
                <c:pt idx="11">
                  <c:v>0.510581613647903</c:v>
                </c:pt>
                <c:pt idx="12">
                  <c:v>0.553657326078412</c:v>
                </c:pt>
                <c:pt idx="13">
                  <c:v>0.60036716271511803</c:v>
                </c:pt>
                <c:pt idx="14">
                  <c:v>0.65101771996701097</c:v>
                </c:pt>
                <c:pt idx="15">
                  <c:v>0.70594146054613105</c:v>
                </c:pt>
                <c:pt idx="16">
                  <c:v>0.76549889570326302</c:v>
                </c:pt>
                <c:pt idx="17">
                  <c:v>0.83008095157009398</c:v>
                </c:pt>
                <c:pt idx="18">
                  <c:v>0.90011153514009801</c:v>
                </c:pt>
                <c:pt idx="19">
                  <c:v>0.97605031673088705</c:v>
                </c:pt>
                <c:pt idx="20">
                  <c:v>1.0583957471916901</c:v>
                </c:pt>
                <c:pt idx="21">
                  <c:v>1.1476883296604801</c:v>
                </c:pt>
                <c:pt idx="22">
                  <c:v>1.24451416734605</c:v>
                </c:pt>
                <c:pt idx="23">
                  <c:v>1.34950881062214</c:v>
                </c:pt>
                <c:pt idx="24">
                  <c:v>1.4633614286854399</c:v>
                </c:pt>
                <c:pt idx="25">
                  <c:v>1.5868193331595</c:v>
                </c:pt>
                <c:pt idx="26">
                  <c:v>1.7206928833369</c:v>
                </c:pt>
                <c:pt idx="27">
                  <c:v>1.8658608052569401</c:v>
                </c:pt>
                <c:pt idx="28">
                  <c:v>2.0232759595324099</c:v>
                </c:pt>
                <c:pt idx="29">
                  <c:v>2.1939715957847601</c:v>
                </c:pt>
                <c:pt idx="30">
                  <c:v>2.3790681347406402</c:v>
                </c:pt>
                <c:pt idx="31">
                  <c:v>2.5797805225066202</c:v>
                </c:pt>
                <c:pt idx="32">
                  <c:v>2.7974262052944798</c:v>
                </c:pt>
                <c:pt idx="33">
                  <c:v>3.03343377694185</c:v>
                </c:pt>
                <c:pt idx="34">
                  <c:v>3.2893523559893301</c:v>
                </c:pt>
                <c:pt idx="35">
                  <c:v>3.5668617538638099</c:v>
                </c:pt>
                <c:pt idx="36">
                  <c:v>3.86778350091046</c:v>
                </c:pt>
                <c:pt idx="37">
                  <c:v>4.1940928026464599</c:v>
                </c:pt>
                <c:pt idx="38">
                  <c:v>4.5479315047158604</c:v>
                </c:pt>
                <c:pt idx="39">
                  <c:v>4.9316221516452101</c:v>
                </c:pt>
                <c:pt idx="40">
                  <c:v>5.3476832316798903</c:v>
                </c:pt>
                <c:pt idx="41">
                  <c:v>5.7988457077657403</c:v>
                </c:pt>
                <c:pt idx="42">
                  <c:v>6.2880709431830004</c:v>
                </c:pt>
                <c:pt idx="43">
                  <c:v>6.8185701394936098</c:v>
                </c:pt>
                <c:pt idx="44">
                  <c:v>7.3938254143900597</c:v>
                </c:pt>
                <c:pt idx="45">
                  <c:v>8.0176126577969296</c:v>
                </c:pt>
                <c:pt idx="46">
                  <c:v>8.6940263162500298</c:v>
                </c:pt>
                <c:pt idx="47">
                  <c:v>9.4275062682334596</c:v>
                </c:pt>
                <c:pt idx="48">
                  <c:v>10.2228669668803</c:v>
                </c:pt>
                <c:pt idx="49">
                  <c:v>11.085329041326199</c:v>
                </c:pt>
                <c:pt idx="50">
                  <c:v>12.020553564140799</c:v>
                </c:pt>
                <c:pt idx="51">
                  <c:v>13.0346792097648</c:v>
                </c:pt>
                <c:pt idx="52">
                  <c:v>14.134362547855</c:v>
                </c:pt>
                <c:pt idx="53">
                  <c:v>15.326821736014899</c:v>
                </c:pt>
                <c:pt idx="54">
                  <c:v>16.619883898706799</c:v>
                </c:pt>
                <c:pt idx="55">
                  <c:v>18.022036503330099</c:v>
                </c:pt>
                <c:pt idx="56">
                  <c:v>19.542483070692999</c:v>
                </c:pt>
                <c:pt idx="57">
                  <c:v>21.191203585552302</c:v>
                </c:pt>
                <c:pt idx="58">
                  <c:v>22.9790200037462</c:v>
                </c:pt>
                <c:pt idx="59">
                  <c:v>24.917667285900201</c:v>
                </c:pt>
                <c:pt idx="60">
                  <c:v>27.019870423960501</c:v>
                </c:pt>
                <c:pt idx="61">
                  <c:v>29.299427966145799</c:v>
                </c:pt>
                <c:pt idx="62">
                  <c:v>31.771302588560999</c:v>
                </c:pt>
                <c:pt idx="63">
                  <c:v>34.451719307975701</c:v>
                </c:pt>
                <c:pt idx="64">
                  <c:v>37.358271980415701</c:v>
                </c:pt>
                <c:pt idx="65">
                  <c:v>40.5100387846133</c:v>
                </c:pt>
                <c:pt idx="66">
                  <c:v>43.927707448330899</c:v>
                </c:pt>
                <c:pt idx="67">
                  <c:v>47.633711039523199</c:v>
                </c:pt>
                <c:pt idx="68">
                  <c:v>51.652375213653499</c:v>
                </c:pt>
                <c:pt idx="69">
                  <c:v>56.010077883672601</c:v>
                </c:pt>
                <c:pt idx="70">
                  <c:v>60.735422360709201</c:v>
                </c:pt>
                <c:pt idx="71">
                  <c:v>65.859425101942904</c:v>
                </c:pt>
                <c:pt idx="72">
                  <c:v>71.415719298009293</c:v>
                </c:pt>
                <c:pt idx="73">
                  <c:v>77.440775636251104</c:v>
                </c:pt>
                <c:pt idx="74">
                  <c:v>83.974141688878106</c:v>
                </c:pt>
                <c:pt idx="75">
                  <c:v>91.058701497338902</c:v>
                </c:pt>
                <c:pt idx="76">
                  <c:v>98.740957056780104</c:v>
                </c:pt>
                <c:pt idx="77">
                  <c:v>107.071333548214</c:v>
                </c:pt>
                <c:pt idx="78">
                  <c:v>116.104510321898</c:v>
                </c:pt>
                <c:pt idx="79">
                  <c:v>125.899779804438</c:v>
                </c:pt>
                <c:pt idx="80">
                  <c:v>136.52143668544801</c:v>
                </c:pt>
                <c:pt idx="81">
                  <c:v>148.039199938313</c:v>
                </c:pt>
                <c:pt idx="82">
                  <c:v>160.52867044514301</c:v>
                </c:pt>
                <c:pt idx="83">
                  <c:v>174.07182722970299</c:v>
                </c:pt>
                <c:pt idx="84">
                  <c:v>188.75756555550799</c:v>
                </c:pt>
                <c:pt idx="85">
                  <c:v>204.68228042109101</c:v>
                </c:pt>
                <c:pt idx="86">
                  <c:v>221.950499282414</c:v>
                </c:pt>
                <c:pt idx="87">
                  <c:v>240.67556815551799</c:v>
                </c:pt>
                <c:pt idx="88">
                  <c:v>260.98039560287998</c:v>
                </c:pt>
                <c:pt idx="89">
                  <c:v>282.998259486915</c:v>
                </c:pt>
                <c:pt idx="90">
                  <c:v>306.87368178600298</c:v>
                </c:pt>
                <c:pt idx="91">
                  <c:v>332.76337721522498</c:v>
                </c:pt>
                <c:pt idx="92">
                  <c:v>360.83728187841399</c:v>
                </c:pt>
                <c:pt idx="93">
                  <c:v>391.27966870341299</c:v>
                </c:pt>
                <c:pt idx="94">
                  <c:v>424.29035698212601</c:v>
                </c:pt>
                <c:pt idx="95">
                  <c:v>460.08602395458303</c:v>
                </c:pt>
                <c:pt idx="96">
                  <c:v>498.90162704606303</c:v>
                </c:pt>
                <c:pt idx="97">
                  <c:v>540.99194609262702</c:v>
                </c:pt>
                <c:pt idx="98">
                  <c:v>586.63325567800803</c:v>
                </c:pt>
                <c:pt idx="99">
                  <c:v>636.12513855882401</c:v>
                </c:pt>
                <c:pt idx="100">
                  <c:v>689.79245208115196</c:v>
                </c:pt>
                <c:pt idx="101">
                  <c:v>747.98746049575902</c:v>
                </c:pt>
                <c:pt idx="102">
                  <c:v>811.09214716816598</c:v>
                </c:pt>
                <c:pt idx="103">
                  <c:v>879.52072186054397</c:v>
                </c:pt>
                <c:pt idx="104">
                  <c:v>953.72233954289504</c:v>
                </c:pt>
                <c:pt idx="105">
                  <c:v>1034.18404857935</c:v>
                </c:pt>
                <c:pt idx="106">
                  <c:v>1121.43398764109</c:v>
                </c:pt>
                <c:pt idx="107">
                  <c:v>1216.0448523298901</c:v>
                </c:pt>
                <c:pt idx="108">
                  <c:v>1318.6376542667099</c:v>
                </c:pt>
                <c:pt idx="109">
                  <c:v>1429.88579731952</c:v>
                </c:pt>
                <c:pt idx="110">
                  <c:v>1550.51949772589</c:v>
                </c:pt>
                <c:pt idx="111">
                  <c:v>1681.3305771236601</c:v>
                </c:pt>
                <c:pt idx="112">
                  <c:v>1823.17765995016</c:v>
                </c:pt>
                <c:pt idx="113">
                  <c:v>1976.9918093251199</c:v>
                </c:pt>
                <c:pt idx="114">
                  <c:v>2143.78263841026</c:v>
                </c:pt>
                <c:pt idx="115">
                  <c:v>2324.6449373597002</c:v>
                </c:pt>
                <c:pt idx="116">
                  <c:v>2520.7658593594501</c:v>
                </c:pt>
                <c:pt idx="117">
                  <c:v>2733.43271292401</c:v>
                </c:pt>
                <c:pt idx="118">
                  <c:v>2964.0414115977101</c:v>
                </c:pt>
                <c:pt idx="119">
                  <c:v>3214.1056365232798</c:v>
                </c:pt>
                <c:pt idx="120">
                  <c:v>3485.2667720192999</c:v>
                </c:pt>
                <c:pt idx="121">
                  <c:v>3779.3046793824201</c:v>
                </c:pt>
                <c:pt idx="122">
                  <c:v>4098.14937963169</c:v>
                </c:pt>
                <c:pt idx="123">
                  <c:v>4443.8937218790497</c:v>
                </c:pt>
                <c:pt idx="124">
                  <c:v>4818.8071204790504</c:v>
                </c:pt>
                <c:pt idx="125">
                  <c:v>5225.3504511266501</c:v>
                </c:pt>
                <c:pt idx="126">
                  <c:v>5666.19220367865</c:v>
                </c:pt>
                <c:pt idx="127">
                  <c:v>6144.2259977235199</c:v>
                </c:pt>
                <c:pt idx="128">
                  <c:v>6662.5895758693396</c:v>
                </c:pt>
                <c:pt idx="129">
                  <c:v>7224.6853994188596</c:v>
                </c:pt>
                <c:pt idx="130">
                  <c:v>7834.2029816185204</c:v>
                </c:pt>
                <c:pt idx="131">
                  <c:v>8495.1431050737901</c:v>
                </c:pt>
                <c:pt idx="132">
                  <c:v>9211.8440822902103</c:v>
                </c:pt>
                <c:pt idx="133">
                  <c:v>9989.0102317102792</c:v>
                </c:pt>
                <c:pt idx="134">
                  <c:v>10831.742756158999</c:v>
                </c:pt>
                <c:pt idx="135">
                  <c:v>11745.573226379</c:v>
                </c:pt>
                <c:pt idx="136">
                  <c:v>12736.4998894372</c:v>
                </c:pt>
                <c:pt idx="137">
                  <c:v>13811.0270403247</c:v>
                </c:pt>
                <c:pt idx="138">
                  <c:v>14976.20771518</c:v>
                </c:pt>
                <c:pt idx="139">
                  <c:v>16239.689986367999</c:v>
                </c:pt>
                <c:pt idx="140">
                  <c:v>17609.767163286899</c:v>
                </c:pt>
                <c:pt idx="141">
                  <c:v>19095.432228416099</c:v>
                </c:pt>
              </c:numCache>
            </c:numRef>
          </c:xVal>
          <c:yVal>
            <c:numRef>
              <c:f>Normalized!$C$5:$C$146</c:f>
              <c:numCache>
                <c:formatCode>General</c:formatCode>
                <c:ptCount val="142"/>
                <c:pt idx="0">
                  <c:v>0</c:v>
                </c:pt>
                <c:pt idx="1">
                  <c:v>0</c:v>
                </c:pt>
                <c:pt idx="2">
                  <c:v>0</c:v>
                </c:pt>
                <c:pt idx="3">
                  <c:v>0</c:v>
                </c:pt>
                <c:pt idx="4">
                  <c:v>0</c:v>
                </c:pt>
                <c:pt idx="5">
                  <c:v>0</c:v>
                </c:pt>
                <c:pt idx="6">
                  <c:v>5.1153346785474459E-2</c:v>
                </c:pt>
                <c:pt idx="7">
                  <c:v>6.5027338119037881E-2</c:v>
                </c:pt>
                <c:pt idx="8">
                  <c:v>7.9256523160029735E-2</c:v>
                </c:pt>
                <c:pt idx="9">
                  <c:v>9.3395240792678649E-2</c:v>
                </c:pt>
                <c:pt idx="10">
                  <c:v>0.10695313913421886</c:v>
                </c:pt>
                <c:pt idx="11">
                  <c:v>0.11941578863967134</c:v>
                </c:pt>
                <c:pt idx="12">
                  <c:v>0.13026614465249708</c:v>
                </c:pt>
                <c:pt idx="13">
                  <c:v>0.13900582945375495</c:v>
                </c:pt>
                <c:pt idx="14">
                  <c:v>0.1451753600465191</c:v>
                </c:pt>
                <c:pt idx="15">
                  <c:v>0.14837258170559586</c:v>
                </c:pt>
                <c:pt idx="16">
                  <c:v>0.14826867875758951</c:v>
                </c:pt>
                <c:pt idx="17">
                  <c:v>0.14462124312501692</c:v>
                </c:pt>
                <c:pt idx="18">
                  <c:v>0.13728401344072638</c:v>
                </c:pt>
                <c:pt idx="19">
                  <c:v>0.12621306668048529</c:v>
                </c:pt>
                <c:pt idx="20">
                  <c:v>0.1114694407132336</c:v>
                </c:pt>
                <c:pt idx="21">
                  <c:v>9.3218359233966888E-2</c:v>
                </c:pt>
                <c:pt idx="22">
                  <c:v>7.172538286416312E-2</c:v>
                </c:pt>
                <c:pt idx="23">
                  <c:v>4.7349896734485801E-2</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9.7499858188242181E-2</c:v>
                </c:pt>
                <c:pt idx="49">
                  <c:v>0.16029988412862747</c:v>
                </c:pt>
                <c:pt idx="50">
                  <c:v>0.2258563629891896</c:v>
                </c:pt>
                <c:pt idx="51">
                  <c:v>0.29346941903302742</c:v>
                </c:pt>
                <c:pt idx="52">
                  <c:v>0.3624082665665791</c:v>
                </c:pt>
                <c:pt idx="53">
                  <c:v>0.43191783832053099</c:v>
                </c:pt>
                <c:pt idx="54">
                  <c:v>0.50122292857188588</c:v>
                </c:pt>
                <c:pt idx="55">
                  <c:v>0.5695293360261855</c:v>
                </c:pt>
                <c:pt idx="56">
                  <c:v>0.63602186192019716</c:v>
                </c:pt>
                <c:pt idx="57">
                  <c:v>0.69985948370374973</c:v>
                </c:pt>
                <c:pt idx="58">
                  <c:v>0.76016847329392434</c:v>
                </c:pt>
                <c:pt idx="59">
                  <c:v>0.81603454081607663</c:v>
                </c:pt>
                <c:pt idx="60">
                  <c:v>0.86649517170920765</c:v>
                </c:pt>
                <c:pt idx="61">
                  <c:v>0.91053316497470649</c:v>
                </c:pt>
                <c:pt idx="62">
                  <c:v>0.94707202873095608</c:v>
                </c:pt>
                <c:pt idx="63">
                  <c:v>0.97497346235275217</c:v>
                </c:pt>
                <c:pt idx="64">
                  <c:v>0.99303678849349686</c:v>
                </c:pt>
                <c:pt idx="65">
                  <c:v>1</c:v>
                </c:pt>
                <c:pt idx="66">
                  <c:v>0.99454209503704671</c:v>
                </c:pt>
                <c:pt idx="67">
                  <c:v>0.97528654807502024</c:v>
                </c:pt>
                <c:pt idx="68">
                  <c:v>0.94080600508124701</c:v>
                </c:pt>
                <c:pt idx="69">
                  <c:v>0.88962848305282471</c:v>
                </c:pt>
                <c:pt idx="70">
                  <c:v>0.82024541411567908</c:v>
                </c:pt>
                <c:pt idx="71">
                  <c:v>0.73112178374621994</c:v>
                </c:pt>
                <c:pt idx="72">
                  <c:v>0.62070841751672867</c:v>
                </c:pt>
                <c:pt idx="73">
                  <c:v>0.48745625501579576</c:v>
                </c:pt>
                <c:pt idx="74">
                  <c:v>0.32983229209843329</c:v>
                </c:pt>
                <c:pt idx="75">
                  <c:v>0.14633681030562357</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numCache>
            </c:numRef>
          </c:yVal>
          <c:smooth val="0"/>
          <c:extLst>
            <c:ext xmlns:c16="http://schemas.microsoft.com/office/drawing/2014/chart" uri="{C3380CC4-5D6E-409C-BE32-E72D297353CC}">
              <c16:uniqueId val="{00000000-D9FE-4683-8AEF-5AA65D437DC1}"/>
            </c:ext>
          </c:extLst>
        </c:ser>
        <c:ser>
          <c:idx val="4"/>
          <c:order val="4"/>
          <c:tx>
            <c:strRef>
              <c:f>Graphs!$J$22</c:f>
              <c:strCache>
                <c:ptCount val="1"/>
                <c:pt idx="0">
                  <c:v>C₁₄MA³·⁹</c:v>
                </c:pt>
              </c:strCache>
            </c:strRef>
          </c:tx>
          <c:spPr>
            <a:ln w="22225" cap="rnd">
              <a:solidFill>
                <a:srgbClr val="EA9343"/>
              </a:solidFill>
              <a:round/>
            </a:ln>
            <a:effectLst/>
          </c:spPr>
          <c:marker>
            <c:symbol val="none"/>
          </c:marker>
          <c:xVal>
            <c:numRef>
              <c:f>Normalized!$E$5:$E$146</c:f>
              <c:numCache>
                <c:formatCode>General</c:formatCode>
                <c:ptCount val="142"/>
                <c:pt idx="0">
                  <c:v>0.20947417959188999</c:v>
                </c:pt>
                <c:pt idx="1">
                  <c:v>0.22714667166862099</c:v>
                </c:pt>
                <c:pt idx="2">
                  <c:v>0.246310120658565</c:v>
                </c:pt>
                <c:pt idx="3">
                  <c:v>0.26709031258597898</c:v>
                </c:pt>
                <c:pt idx="4">
                  <c:v>0.28962364553490699</c:v>
                </c:pt>
                <c:pt idx="5">
                  <c:v>0.31405802494587498</c:v>
                </c:pt>
                <c:pt idx="6">
                  <c:v>0.34055383444518</c:v>
                </c:pt>
                <c:pt idx="7">
                  <c:v>0.36928498857910902</c:v>
                </c:pt>
                <c:pt idx="8">
                  <c:v>0.40044007436311702</c:v>
                </c:pt>
                <c:pt idx="9">
                  <c:v>0.43422358913890002</c:v>
                </c:pt>
                <c:pt idx="10">
                  <c:v>0.47085728286448397</c:v>
                </c:pt>
                <c:pt idx="11">
                  <c:v>0.510581613647903</c:v>
                </c:pt>
                <c:pt idx="12">
                  <c:v>0.553657326078412</c:v>
                </c:pt>
                <c:pt idx="13">
                  <c:v>0.60036716271511803</c:v>
                </c:pt>
                <c:pt idx="14">
                  <c:v>0.65101771996701097</c:v>
                </c:pt>
                <c:pt idx="15">
                  <c:v>0.70594146054613105</c:v>
                </c:pt>
                <c:pt idx="16">
                  <c:v>0.76549889570326302</c:v>
                </c:pt>
                <c:pt idx="17">
                  <c:v>0.83008095157009398</c:v>
                </c:pt>
                <c:pt idx="18">
                  <c:v>0.90011153514009801</c:v>
                </c:pt>
                <c:pt idx="19">
                  <c:v>0.97605031673088705</c:v>
                </c:pt>
                <c:pt idx="20">
                  <c:v>1.0583957471916901</c:v>
                </c:pt>
                <c:pt idx="21">
                  <c:v>1.1476883296604801</c:v>
                </c:pt>
                <c:pt idx="22">
                  <c:v>1.24451416734605</c:v>
                </c:pt>
                <c:pt idx="23">
                  <c:v>1.34950881062214</c:v>
                </c:pt>
                <c:pt idx="24">
                  <c:v>1.4633614286854399</c:v>
                </c:pt>
                <c:pt idx="25">
                  <c:v>1.5868193331595</c:v>
                </c:pt>
                <c:pt idx="26">
                  <c:v>1.7206928833369</c:v>
                </c:pt>
                <c:pt idx="27">
                  <c:v>1.8658608052569401</c:v>
                </c:pt>
                <c:pt idx="28">
                  <c:v>2.0232759595324099</c:v>
                </c:pt>
                <c:pt idx="29">
                  <c:v>2.1939715957847601</c:v>
                </c:pt>
                <c:pt idx="30">
                  <c:v>2.3790681347406402</c:v>
                </c:pt>
                <c:pt idx="31">
                  <c:v>2.5797805225066202</c:v>
                </c:pt>
                <c:pt idx="32">
                  <c:v>2.7974262052944798</c:v>
                </c:pt>
                <c:pt idx="33">
                  <c:v>3.03343377694185</c:v>
                </c:pt>
                <c:pt idx="34">
                  <c:v>3.2893523559893301</c:v>
                </c:pt>
                <c:pt idx="35">
                  <c:v>3.5668617538638099</c:v>
                </c:pt>
                <c:pt idx="36">
                  <c:v>3.86778350091046</c:v>
                </c:pt>
                <c:pt idx="37">
                  <c:v>4.1940928026464599</c:v>
                </c:pt>
                <c:pt idx="38">
                  <c:v>4.5479315047158604</c:v>
                </c:pt>
                <c:pt idx="39">
                  <c:v>4.9316221516452101</c:v>
                </c:pt>
                <c:pt idx="40">
                  <c:v>5.3476832316798903</c:v>
                </c:pt>
                <c:pt idx="41">
                  <c:v>5.7988457077657403</c:v>
                </c:pt>
                <c:pt idx="42">
                  <c:v>6.2880709431830004</c:v>
                </c:pt>
                <c:pt idx="43">
                  <c:v>6.8185701394936098</c:v>
                </c:pt>
                <c:pt idx="44">
                  <c:v>7.3938254143900597</c:v>
                </c:pt>
                <c:pt idx="45">
                  <c:v>8.0176126577969296</c:v>
                </c:pt>
                <c:pt idx="46">
                  <c:v>8.6940263162500298</c:v>
                </c:pt>
                <c:pt idx="47">
                  <c:v>9.4275062682334596</c:v>
                </c:pt>
                <c:pt idx="48">
                  <c:v>10.2228669668803</c:v>
                </c:pt>
                <c:pt idx="49">
                  <c:v>11.085329041326199</c:v>
                </c:pt>
                <c:pt idx="50">
                  <c:v>12.020553564140799</c:v>
                </c:pt>
                <c:pt idx="51">
                  <c:v>13.0346792097648</c:v>
                </c:pt>
                <c:pt idx="52">
                  <c:v>14.134362547855</c:v>
                </c:pt>
                <c:pt idx="53">
                  <c:v>15.326821736014899</c:v>
                </c:pt>
                <c:pt idx="54">
                  <c:v>16.619883898706799</c:v>
                </c:pt>
                <c:pt idx="55">
                  <c:v>18.022036503330099</c:v>
                </c:pt>
                <c:pt idx="56">
                  <c:v>19.542483070692999</c:v>
                </c:pt>
                <c:pt idx="57">
                  <c:v>21.191203585552302</c:v>
                </c:pt>
                <c:pt idx="58">
                  <c:v>22.9790200037462</c:v>
                </c:pt>
                <c:pt idx="59">
                  <c:v>24.917667285900201</c:v>
                </c:pt>
                <c:pt idx="60">
                  <c:v>27.019870423960501</c:v>
                </c:pt>
                <c:pt idx="61">
                  <c:v>29.299427966145799</c:v>
                </c:pt>
                <c:pt idx="62">
                  <c:v>31.771302588560999</c:v>
                </c:pt>
                <c:pt idx="63">
                  <c:v>34.451719307975701</c:v>
                </c:pt>
                <c:pt idx="64">
                  <c:v>37.358271980415701</c:v>
                </c:pt>
                <c:pt idx="65">
                  <c:v>40.5100387846133</c:v>
                </c:pt>
                <c:pt idx="66">
                  <c:v>43.927707448330899</c:v>
                </c:pt>
                <c:pt idx="67">
                  <c:v>47.633711039523199</c:v>
                </c:pt>
                <c:pt idx="68">
                  <c:v>51.652375213653499</c:v>
                </c:pt>
                <c:pt idx="69">
                  <c:v>56.010077883672601</c:v>
                </c:pt>
                <c:pt idx="70">
                  <c:v>60.735422360709201</c:v>
                </c:pt>
                <c:pt idx="71">
                  <c:v>65.859425101942904</c:v>
                </c:pt>
                <c:pt idx="72">
                  <c:v>71.415719298009293</c:v>
                </c:pt>
                <c:pt idx="73">
                  <c:v>77.440775636251104</c:v>
                </c:pt>
                <c:pt idx="74">
                  <c:v>83.974141688878106</c:v>
                </c:pt>
                <c:pt idx="75">
                  <c:v>91.058701497338902</c:v>
                </c:pt>
                <c:pt idx="76">
                  <c:v>98.740957056780104</c:v>
                </c:pt>
                <c:pt idx="77">
                  <c:v>107.071333548214</c:v>
                </c:pt>
                <c:pt idx="78">
                  <c:v>116.104510321898</c:v>
                </c:pt>
                <c:pt idx="79">
                  <c:v>125.899779804438</c:v>
                </c:pt>
                <c:pt idx="80">
                  <c:v>136.52143668544801</c:v>
                </c:pt>
                <c:pt idx="81">
                  <c:v>148.039199938313</c:v>
                </c:pt>
                <c:pt idx="82">
                  <c:v>160.52867044514301</c:v>
                </c:pt>
                <c:pt idx="83">
                  <c:v>174.07182722970299</c:v>
                </c:pt>
                <c:pt idx="84">
                  <c:v>188.75756555550799</c:v>
                </c:pt>
                <c:pt idx="85">
                  <c:v>204.68228042109101</c:v>
                </c:pt>
                <c:pt idx="86">
                  <c:v>221.950499282414</c:v>
                </c:pt>
                <c:pt idx="87">
                  <c:v>240.67556815551799</c:v>
                </c:pt>
                <c:pt idx="88">
                  <c:v>260.98039560287998</c:v>
                </c:pt>
                <c:pt idx="89">
                  <c:v>282.998259486915</c:v>
                </c:pt>
                <c:pt idx="90">
                  <c:v>306.87368178600298</c:v>
                </c:pt>
                <c:pt idx="91">
                  <c:v>332.76337721522498</c:v>
                </c:pt>
                <c:pt idx="92">
                  <c:v>360.83728187841399</c:v>
                </c:pt>
                <c:pt idx="93">
                  <c:v>391.27966870341299</c:v>
                </c:pt>
                <c:pt idx="94">
                  <c:v>424.29035698212601</c:v>
                </c:pt>
                <c:pt idx="95">
                  <c:v>460.08602395458303</c:v>
                </c:pt>
                <c:pt idx="96">
                  <c:v>498.90162704606303</c:v>
                </c:pt>
                <c:pt idx="97">
                  <c:v>540.99194609262702</c:v>
                </c:pt>
                <c:pt idx="98">
                  <c:v>586.63325567800803</c:v>
                </c:pt>
                <c:pt idx="99">
                  <c:v>636.12513855882401</c:v>
                </c:pt>
                <c:pt idx="100">
                  <c:v>689.79245208115196</c:v>
                </c:pt>
                <c:pt idx="101">
                  <c:v>747.98746049575902</c:v>
                </c:pt>
                <c:pt idx="102">
                  <c:v>811.09214716816598</c:v>
                </c:pt>
                <c:pt idx="103">
                  <c:v>879.52072186054397</c:v>
                </c:pt>
                <c:pt idx="104">
                  <c:v>953.72233954289504</c:v>
                </c:pt>
                <c:pt idx="105">
                  <c:v>1034.18404857935</c:v>
                </c:pt>
                <c:pt idx="106">
                  <c:v>1121.43398764109</c:v>
                </c:pt>
                <c:pt idx="107">
                  <c:v>1216.0448523298901</c:v>
                </c:pt>
                <c:pt idx="108">
                  <c:v>1318.6376542667099</c:v>
                </c:pt>
                <c:pt idx="109">
                  <c:v>1429.88579731952</c:v>
                </c:pt>
                <c:pt idx="110">
                  <c:v>1550.51949772589</c:v>
                </c:pt>
                <c:pt idx="111">
                  <c:v>1681.3305771236601</c:v>
                </c:pt>
                <c:pt idx="112">
                  <c:v>1823.17765995016</c:v>
                </c:pt>
                <c:pt idx="113">
                  <c:v>1976.9918093251199</c:v>
                </c:pt>
                <c:pt idx="114">
                  <c:v>2143.78263841026</c:v>
                </c:pt>
                <c:pt idx="115">
                  <c:v>2324.6449373597002</c:v>
                </c:pt>
                <c:pt idx="116">
                  <c:v>2520.7658593594501</c:v>
                </c:pt>
                <c:pt idx="117">
                  <c:v>2733.43271292401</c:v>
                </c:pt>
                <c:pt idx="118">
                  <c:v>2964.0414115977101</c:v>
                </c:pt>
                <c:pt idx="119">
                  <c:v>3214.1056365232798</c:v>
                </c:pt>
                <c:pt idx="120">
                  <c:v>3485.2667720192999</c:v>
                </c:pt>
                <c:pt idx="121">
                  <c:v>3779.3046793824201</c:v>
                </c:pt>
                <c:pt idx="122">
                  <c:v>4098.14937963169</c:v>
                </c:pt>
                <c:pt idx="123">
                  <c:v>4443.8937218790497</c:v>
                </c:pt>
                <c:pt idx="124">
                  <c:v>4818.8071204790504</c:v>
                </c:pt>
                <c:pt idx="125">
                  <c:v>5225.3504511266501</c:v>
                </c:pt>
                <c:pt idx="126">
                  <c:v>5666.19220367865</c:v>
                </c:pt>
                <c:pt idx="127">
                  <c:v>6144.2259977235199</c:v>
                </c:pt>
                <c:pt idx="128">
                  <c:v>6662.5895758693396</c:v>
                </c:pt>
                <c:pt idx="129">
                  <c:v>7224.6853994188596</c:v>
                </c:pt>
                <c:pt idx="130">
                  <c:v>7834.2029816185204</c:v>
                </c:pt>
                <c:pt idx="131">
                  <c:v>8495.1431050737901</c:v>
                </c:pt>
                <c:pt idx="132">
                  <c:v>9211.8440822902103</c:v>
                </c:pt>
                <c:pt idx="133">
                  <c:v>9989.0102317102792</c:v>
                </c:pt>
                <c:pt idx="134">
                  <c:v>10831.742756158999</c:v>
                </c:pt>
                <c:pt idx="135">
                  <c:v>11745.573226379</c:v>
                </c:pt>
                <c:pt idx="136">
                  <c:v>12736.4998894372</c:v>
                </c:pt>
                <c:pt idx="137">
                  <c:v>13811.0270403247</c:v>
                </c:pt>
                <c:pt idx="138">
                  <c:v>14976.20771518</c:v>
                </c:pt>
                <c:pt idx="139">
                  <c:v>16239.689986367999</c:v>
                </c:pt>
                <c:pt idx="140">
                  <c:v>17609.767163286899</c:v>
                </c:pt>
                <c:pt idx="141">
                  <c:v>19095.432228416099</c:v>
                </c:pt>
              </c:numCache>
            </c:numRef>
          </c:xVal>
          <c:yVal>
            <c:numRef>
              <c:f>Normalized!$G$5:$G$146</c:f>
              <c:numCache>
                <c:formatCode>General</c:formatCode>
                <c:ptCount val="142"/>
                <c:pt idx="0">
                  <c:v>5.7013860398074628E-2</c:v>
                </c:pt>
                <c:pt idx="1">
                  <c:v>5.1502561399851952E-2</c:v>
                </c:pt>
                <c:pt idx="2">
                  <c:v>4.5748673110997416E-2</c:v>
                </c:pt>
                <c:pt idx="3">
                  <c:v>4.0214360467895442E-2</c:v>
                </c:pt>
                <c:pt idx="4">
                  <c:v>3.542440129046226E-2</c:v>
                </c:pt>
                <c:pt idx="5">
                  <c:v>3.1923725599972516E-2</c:v>
                </c:pt>
                <c:pt idx="6">
                  <c:v>3.0225670427439379E-2</c:v>
                </c:pt>
                <c:pt idx="7">
                  <c:v>3.0757073410715985E-2</c:v>
                </c:pt>
                <c:pt idx="8">
                  <c:v>3.3807025929788431E-2</c:v>
                </c:pt>
                <c:pt idx="9">
                  <c:v>3.9485610724789129E-2</c:v>
                </c:pt>
                <c:pt idx="10">
                  <c:v>4.769744099765718E-2</c:v>
                </c:pt>
                <c:pt idx="11">
                  <c:v>5.8132680973919375E-2</c:v>
                </c:pt>
                <c:pt idx="12">
                  <c:v>7.027592742048222E-2</c:v>
                </c:pt>
                <c:pt idx="13">
                  <c:v>8.3431293430449416E-2</c:v>
                </c:pt>
                <c:pt idx="14">
                  <c:v>9.6760554914103264E-2</c:v>
                </c:pt>
                <c:pt idx="15">
                  <c:v>0.10933042092388322</c:v>
                </c:pt>
                <c:pt idx="16">
                  <c:v>0.12016483523143613</c:v>
                </c:pt>
                <c:pt idx="17">
                  <c:v>0.12829855893791117</c:v>
                </c:pt>
                <c:pt idx="18">
                  <c:v>0.13282892035588201</c:v>
                </c:pt>
                <c:pt idx="19">
                  <c:v>0.13296335117710636</c:v>
                </c:pt>
                <c:pt idx="20">
                  <c:v>0.12806100381687222</c:v>
                </c:pt>
                <c:pt idx="21">
                  <c:v>0.11766727559829865</c:v>
                </c:pt>
                <c:pt idx="22">
                  <c:v>0.10154042975632757</c:v>
                </c:pt>
                <c:pt idx="23">
                  <c:v>7.9669734132873982E-2</c:v>
                </c:pt>
                <c:pt idx="24">
                  <c:v>5.2284701387399851E-2</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6.259814383053823E-2</c:v>
                </c:pt>
                <c:pt idx="47">
                  <c:v>0.14811855628210921</c:v>
                </c:pt>
                <c:pt idx="48">
                  <c:v>0.23650948188768847</c:v>
                </c:pt>
                <c:pt idx="49">
                  <c:v>0.32608381993242175</c:v>
                </c:pt>
                <c:pt idx="50">
                  <c:v>0.41515613894589137</c:v>
                </c:pt>
                <c:pt idx="51">
                  <c:v>0.50209342763917642</c:v>
                </c:pt>
                <c:pt idx="52">
                  <c:v>0.58536092602257361</c:v>
                </c:pt>
                <c:pt idx="53">
                  <c:v>0.66356107256543417</c:v>
                </c:pt>
                <c:pt idx="54">
                  <c:v>0.73546409141346492</c:v>
                </c:pt>
                <c:pt idx="55">
                  <c:v>0.80002927659746081</c:v>
                </c:pt>
                <c:pt idx="56">
                  <c:v>0.85641657505306323</c:v>
                </c:pt>
                <c:pt idx="57">
                  <c:v>0.90398859654225117</c:v>
                </c:pt>
                <c:pt idx="58">
                  <c:v>0.94230365576533626</c:v>
                </c:pt>
                <c:pt idx="59">
                  <c:v>0.97110085079099551</c:v>
                </c:pt>
                <c:pt idx="60">
                  <c:v>0.99027847858170814</c:v>
                </c:pt>
                <c:pt idx="61">
                  <c:v>0.99986727032600253</c:v>
                </c:pt>
                <c:pt idx="62">
                  <c:v>1</c:v>
                </c:pt>
                <c:pt idx="63">
                  <c:v>0.99087899917247824</c:v>
                </c:pt>
                <c:pt idx="64">
                  <c:v>0.97274303073976365</c:v>
                </c:pt>
                <c:pt idx="65">
                  <c:v>0.94583486567145736</c:v>
                </c:pt>
                <c:pt idx="66">
                  <c:v>0.91037079016652178</c:v>
                </c:pt>
                <c:pt idx="67">
                  <c:v>0.86651314715333283</c:v>
                </c:pt>
                <c:pt idx="68">
                  <c:v>0.81434686987826144</c:v>
                </c:pt>
                <c:pt idx="69">
                  <c:v>0.75386077434745236</c:v>
                </c:pt>
                <c:pt idx="70">
                  <c:v>0.6849341293952077</c:v>
                </c:pt>
                <c:pt idx="71">
                  <c:v>0.60732872823427853</c:v>
                </c:pt>
                <c:pt idx="72">
                  <c:v>0.5206863778437637</c:v>
                </c:pt>
                <c:pt idx="73">
                  <c:v>0.42453144995776809</c:v>
                </c:pt>
                <c:pt idx="74">
                  <c:v>0.3182779410278877</c:v>
                </c:pt>
                <c:pt idx="75">
                  <c:v>0.20124038544665229</c:v>
                </c:pt>
                <c:pt idx="76">
                  <c:v>7.264794239142304E-2</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numCache>
            </c:numRef>
          </c:yVal>
          <c:smooth val="0"/>
          <c:extLst>
            <c:ext xmlns:c16="http://schemas.microsoft.com/office/drawing/2014/chart" uri="{C3380CC4-5D6E-409C-BE32-E72D297353CC}">
              <c16:uniqueId val="{00000001-D9FE-4683-8AEF-5AA65D437DC1}"/>
            </c:ext>
          </c:extLst>
        </c:ser>
        <c:ser>
          <c:idx val="5"/>
          <c:order val="5"/>
          <c:tx>
            <c:strRef>
              <c:f>Graphs!$J$23</c:f>
              <c:strCache>
                <c:ptCount val="1"/>
                <c:pt idx="0">
                  <c:v>C₁₄MA⁴·⁸</c:v>
                </c:pt>
              </c:strCache>
            </c:strRef>
          </c:tx>
          <c:spPr>
            <a:ln w="22225" cap="rnd">
              <a:solidFill>
                <a:srgbClr val="D95231"/>
              </a:solidFill>
              <a:round/>
            </a:ln>
            <a:effectLst/>
          </c:spPr>
          <c:marker>
            <c:symbol val="none"/>
          </c:marker>
          <c:xVal>
            <c:numRef>
              <c:f>Normalized!$I$5:$I$146</c:f>
              <c:numCache>
                <c:formatCode>General</c:formatCode>
                <c:ptCount val="142"/>
                <c:pt idx="0">
                  <c:v>0.20947417959188999</c:v>
                </c:pt>
                <c:pt idx="1">
                  <c:v>0.22714667166862099</c:v>
                </c:pt>
                <c:pt idx="2">
                  <c:v>0.246310120658565</c:v>
                </c:pt>
                <c:pt idx="3">
                  <c:v>0.26709031258597898</c:v>
                </c:pt>
                <c:pt idx="4">
                  <c:v>0.28962364553490699</c:v>
                </c:pt>
                <c:pt idx="5">
                  <c:v>0.31405802494587498</c:v>
                </c:pt>
                <c:pt idx="6">
                  <c:v>0.34055383444518</c:v>
                </c:pt>
                <c:pt idx="7">
                  <c:v>0.36928498857910902</c:v>
                </c:pt>
                <c:pt idx="8">
                  <c:v>0.40044007436311702</c:v>
                </c:pt>
                <c:pt idx="9">
                  <c:v>0.43422358913890002</c:v>
                </c:pt>
                <c:pt idx="10">
                  <c:v>0.47085728286448397</c:v>
                </c:pt>
                <c:pt idx="11">
                  <c:v>0.510581613647903</c:v>
                </c:pt>
                <c:pt idx="12">
                  <c:v>0.553657326078412</c:v>
                </c:pt>
                <c:pt idx="13">
                  <c:v>0.60036716271511803</c:v>
                </c:pt>
                <c:pt idx="14">
                  <c:v>0.65101771996701097</c:v>
                </c:pt>
                <c:pt idx="15">
                  <c:v>0.70594146054613105</c:v>
                </c:pt>
                <c:pt idx="16">
                  <c:v>0.76549889570326302</c:v>
                </c:pt>
                <c:pt idx="17">
                  <c:v>0.83008095157009398</c:v>
                </c:pt>
                <c:pt idx="18">
                  <c:v>0.90011153514009801</c:v>
                </c:pt>
                <c:pt idx="19">
                  <c:v>0.97605031673088705</c:v>
                </c:pt>
                <c:pt idx="20">
                  <c:v>1.0583957471916901</c:v>
                </c:pt>
                <c:pt idx="21">
                  <c:v>1.1476883296604801</c:v>
                </c:pt>
                <c:pt idx="22">
                  <c:v>1.24451416734605</c:v>
                </c:pt>
                <c:pt idx="23">
                  <c:v>1.34950881062214</c:v>
                </c:pt>
                <c:pt idx="24">
                  <c:v>1.4633614286854399</c:v>
                </c:pt>
                <c:pt idx="25">
                  <c:v>1.5868193331595</c:v>
                </c:pt>
                <c:pt idx="26">
                  <c:v>1.7206928833369</c:v>
                </c:pt>
                <c:pt idx="27">
                  <c:v>1.8658608052569401</c:v>
                </c:pt>
                <c:pt idx="28">
                  <c:v>2.0232759595324099</c:v>
                </c:pt>
                <c:pt idx="29">
                  <c:v>2.1939715957847601</c:v>
                </c:pt>
                <c:pt idx="30">
                  <c:v>2.3790681347406402</c:v>
                </c:pt>
                <c:pt idx="31">
                  <c:v>2.5797805225066202</c:v>
                </c:pt>
                <c:pt idx="32">
                  <c:v>2.7974262052944798</c:v>
                </c:pt>
                <c:pt idx="33">
                  <c:v>3.03343377694185</c:v>
                </c:pt>
                <c:pt idx="34">
                  <c:v>3.2893523559893301</c:v>
                </c:pt>
                <c:pt idx="35">
                  <c:v>3.5668617538638099</c:v>
                </c:pt>
                <c:pt idx="36">
                  <c:v>3.86778350091046</c:v>
                </c:pt>
                <c:pt idx="37">
                  <c:v>4.1940928026464599</c:v>
                </c:pt>
                <c:pt idx="38">
                  <c:v>4.5479315047158604</c:v>
                </c:pt>
                <c:pt idx="39">
                  <c:v>4.9316221516452101</c:v>
                </c:pt>
                <c:pt idx="40">
                  <c:v>5.3476832316798903</c:v>
                </c:pt>
                <c:pt idx="41">
                  <c:v>5.7988457077657403</c:v>
                </c:pt>
                <c:pt idx="42">
                  <c:v>6.2880709431830004</c:v>
                </c:pt>
                <c:pt idx="43">
                  <c:v>6.8185701394936098</c:v>
                </c:pt>
                <c:pt idx="44">
                  <c:v>7.3938254143900597</c:v>
                </c:pt>
                <c:pt idx="45">
                  <c:v>8.0176126577969296</c:v>
                </c:pt>
                <c:pt idx="46">
                  <c:v>8.6940263162500298</c:v>
                </c:pt>
                <c:pt idx="47">
                  <c:v>9.4275062682334596</c:v>
                </c:pt>
                <c:pt idx="48">
                  <c:v>10.2228669668803</c:v>
                </c:pt>
                <c:pt idx="49">
                  <c:v>11.085329041326199</c:v>
                </c:pt>
                <c:pt idx="50">
                  <c:v>12.020553564140799</c:v>
                </c:pt>
                <c:pt idx="51">
                  <c:v>13.0346792097648</c:v>
                </c:pt>
                <c:pt idx="52">
                  <c:v>14.134362547855</c:v>
                </c:pt>
                <c:pt idx="53">
                  <c:v>15.326821736014899</c:v>
                </c:pt>
                <c:pt idx="54">
                  <c:v>16.619883898706799</c:v>
                </c:pt>
                <c:pt idx="55">
                  <c:v>18.022036503330099</c:v>
                </c:pt>
                <c:pt idx="56">
                  <c:v>19.542483070692999</c:v>
                </c:pt>
                <c:pt idx="57">
                  <c:v>21.191203585552302</c:v>
                </c:pt>
                <c:pt idx="58">
                  <c:v>22.9790200037462</c:v>
                </c:pt>
                <c:pt idx="59">
                  <c:v>24.917667285900201</c:v>
                </c:pt>
                <c:pt idx="60">
                  <c:v>27.019870423960501</c:v>
                </c:pt>
                <c:pt idx="61">
                  <c:v>29.299427966145799</c:v>
                </c:pt>
                <c:pt idx="62">
                  <c:v>31.771302588560999</c:v>
                </c:pt>
                <c:pt idx="63">
                  <c:v>34.451719307975701</c:v>
                </c:pt>
                <c:pt idx="64">
                  <c:v>37.358271980415701</c:v>
                </c:pt>
                <c:pt idx="65">
                  <c:v>40.5100387846133</c:v>
                </c:pt>
                <c:pt idx="66">
                  <c:v>43.927707448330899</c:v>
                </c:pt>
                <c:pt idx="67">
                  <c:v>47.633711039523199</c:v>
                </c:pt>
                <c:pt idx="68">
                  <c:v>51.652375213653499</c:v>
                </c:pt>
                <c:pt idx="69">
                  <c:v>56.010077883672601</c:v>
                </c:pt>
                <c:pt idx="70">
                  <c:v>60.735422360709201</c:v>
                </c:pt>
                <c:pt idx="71">
                  <c:v>65.859425101942904</c:v>
                </c:pt>
                <c:pt idx="72">
                  <c:v>71.415719298009293</c:v>
                </c:pt>
                <c:pt idx="73">
                  <c:v>77.440775636251104</c:v>
                </c:pt>
                <c:pt idx="74">
                  <c:v>83.974141688878106</c:v>
                </c:pt>
                <c:pt idx="75">
                  <c:v>91.058701497338902</c:v>
                </c:pt>
                <c:pt idx="76">
                  <c:v>98.740957056780104</c:v>
                </c:pt>
                <c:pt idx="77">
                  <c:v>107.071333548214</c:v>
                </c:pt>
                <c:pt idx="78">
                  <c:v>116.104510321898</c:v>
                </c:pt>
                <c:pt idx="79">
                  <c:v>125.899779804438</c:v>
                </c:pt>
                <c:pt idx="80">
                  <c:v>136.52143668544801</c:v>
                </c:pt>
                <c:pt idx="81">
                  <c:v>148.039199938313</c:v>
                </c:pt>
                <c:pt idx="82">
                  <c:v>160.52867044514301</c:v>
                </c:pt>
                <c:pt idx="83">
                  <c:v>174.07182722970299</c:v>
                </c:pt>
                <c:pt idx="84">
                  <c:v>188.75756555550799</c:v>
                </c:pt>
                <c:pt idx="85">
                  <c:v>204.68228042109101</c:v>
                </c:pt>
                <c:pt idx="86">
                  <c:v>221.950499282414</c:v>
                </c:pt>
                <c:pt idx="87">
                  <c:v>240.67556815551799</c:v>
                </c:pt>
                <c:pt idx="88">
                  <c:v>260.98039560287998</c:v>
                </c:pt>
                <c:pt idx="89">
                  <c:v>282.998259486915</c:v>
                </c:pt>
                <c:pt idx="90">
                  <c:v>306.87368178600298</c:v>
                </c:pt>
                <c:pt idx="91">
                  <c:v>332.76337721522498</c:v>
                </c:pt>
                <c:pt idx="92">
                  <c:v>360.83728187841399</c:v>
                </c:pt>
                <c:pt idx="93">
                  <c:v>391.27966870341299</c:v>
                </c:pt>
                <c:pt idx="94">
                  <c:v>424.29035698212601</c:v>
                </c:pt>
                <c:pt idx="95">
                  <c:v>460.08602395458303</c:v>
                </c:pt>
                <c:pt idx="96">
                  <c:v>498.90162704606303</c:v>
                </c:pt>
                <c:pt idx="97">
                  <c:v>540.99194609262702</c:v>
                </c:pt>
                <c:pt idx="98">
                  <c:v>586.63325567800803</c:v>
                </c:pt>
                <c:pt idx="99">
                  <c:v>636.12513855882401</c:v>
                </c:pt>
                <c:pt idx="100">
                  <c:v>689.79245208115196</c:v>
                </c:pt>
                <c:pt idx="101">
                  <c:v>747.98746049575902</c:v>
                </c:pt>
                <c:pt idx="102">
                  <c:v>811.09214716816598</c:v>
                </c:pt>
                <c:pt idx="103">
                  <c:v>879.52072186054397</c:v>
                </c:pt>
                <c:pt idx="104">
                  <c:v>953.72233954289504</c:v>
                </c:pt>
                <c:pt idx="105">
                  <c:v>1034.18404857935</c:v>
                </c:pt>
                <c:pt idx="106">
                  <c:v>1121.43398764109</c:v>
                </c:pt>
                <c:pt idx="107">
                  <c:v>1216.0448523298901</c:v>
                </c:pt>
                <c:pt idx="108">
                  <c:v>1318.6376542667099</c:v>
                </c:pt>
                <c:pt idx="109">
                  <c:v>1429.88579731952</c:v>
                </c:pt>
                <c:pt idx="110">
                  <c:v>1550.51949772589</c:v>
                </c:pt>
                <c:pt idx="111">
                  <c:v>1681.3305771236601</c:v>
                </c:pt>
                <c:pt idx="112">
                  <c:v>1823.17765995016</c:v>
                </c:pt>
                <c:pt idx="113">
                  <c:v>1976.9918093251199</c:v>
                </c:pt>
                <c:pt idx="114">
                  <c:v>2143.78263841026</c:v>
                </c:pt>
                <c:pt idx="115">
                  <c:v>2324.6449373597002</c:v>
                </c:pt>
                <c:pt idx="116">
                  <c:v>2520.7658593594501</c:v>
                </c:pt>
                <c:pt idx="117">
                  <c:v>2733.43271292401</c:v>
                </c:pt>
                <c:pt idx="118">
                  <c:v>2964.0414115977101</c:v>
                </c:pt>
                <c:pt idx="119">
                  <c:v>3214.1056365232798</c:v>
                </c:pt>
                <c:pt idx="120">
                  <c:v>3485.2667720192999</c:v>
                </c:pt>
                <c:pt idx="121">
                  <c:v>3779.3046793824201</c:v>
                </c:pt>
                <c:pt idx="122">
                  <c:v>4098.14937963169</c:v>
                </c:pt>
                <c:pt idx="123">
                  <c:v>4443.8937218790497</c:v>
                </c:pt>
                <c:pt idx="124">
                  <c:v>4818.8071204790504</c:v>
                </c:pt>
                <c:pt idx="125">
                  <c:v>5225.3504511266501</c:v>
                </c:pt>
                <c:pt idx="126">
                  <c:v>5666.19220367865</c:v>
                </c:pt>
                <c:pt idx="127">
                  <c:v>6144.2259977235199</c:v>
                </c:pt>
                <c:pt idx="128">
                  <c:v>6662.5895758693396</c:v>
                </c:pt>
                <c:pt idx="129">
                  <c:v>7224.6853994188596</c:v>
                </c:pt>
                <c:pt idx="130">
                  <c:v>7834.2029816185204</c:v>
                </c:pt>
                <c:pt idx="131">
                  <c:v>8495.1431050737901</c:v>
                </c:pt>
                <c:pt idx="132">
                  <c:v>9211.8440822902103</c:v>
                </c:pt>
                <c:pt idx="133">
                  <c:v>9989.0102317102792</c:v>
                </c:pt>
                <c:pt idx="134">
                  <c:v>10831.742756158999</c:v>
                </c:pt>
                <c:pt idx="135">
                  <c:v>11745.573226379</c:v>
                </c:pt>
                <c:pt idx="136">
                  <c:v>12736.4998894372</c:v>
                </c:pt>
                <c:pt idx="137">
                  <c:v>13811.0270403247</c:v>
                </c:pt>
                <c:pt idx="138">
                  <c:v>14976.20771518</c:v>
                </c:pt>
                <c:pt idx="139">
                  <c:v>16239.689986367999</c:v>
                </c:pt>
                <c:pt idx="140">
                  <c:v>17609.767163286899</c:v>
                </c:pt>
                <c:pt idx="141">
                  <c:v>19095.432228416099</c:v>
                </c:pt>
              </c:numCache>
            </c:numRef>
          </c:xVal>
          <c:yVal>
            <c:numRef>
              <c:f>Normalized!$K$5:$K$146</c:f>
              <c:numCache>
                <c:formatCode>General</c:formatCode>
                <c:ptCount val="142"/>
                <c:pt idx="0">
                  <c:v>8.0168281186015905E-2</c:v>
                </c:pt>
                <c:pt idx="1">
                  <c:v>8.0638970859230094E-2</c:v>
                </c:pt>
                <c:pt idx="2">
                  <c:v>8.0803172873826851E-2</c:v>
                </c:pt>
                <c:pt idx="3">
                  <c:v>8.0914520034580967E-2</c:v>
                </c:pt>
                <c:pt idx="4">
                  <c:v>8.1248909372903508E-2</c:v>
                </c:pt>
                <c:pt idx="5">
                  <c:v>8.2070486621311459E-2</c:v>
                </c:pt>
                <c:pt idx="6">
                  <c:v>8.3593977076134016E-2</c:v>
                </c:pt>
                <c:pt idx="7">
                  <c:v>8.5947293452966186E-2</c:v>
                </c:pt>
                <c:pt idx="8">
                  <c:v>8.9138674548998209E-2</c:v>
                </c:pt>
                <c:pt idx="9">
                  <c:v>9.3032496925249814E-2</c:v>
                </c:pt>
                <c:pt idx="10">
                  <c:v>9.7337299820883794E-2</c:v>
                </c:pt>
                <c:pt idx="11">
                  <c:v>0.10160845245179066</c:v>
                </c:pt>
                <c:pt idx="12">
                  <c:v>0.10526633700556588</c:v>
                </c:pt>
                <c:pt idx="13">
                  <c:v>0.10762909696465635</c:v>
                </c:pt>
                <c:pt idx="14">
                  <c:v>0.10795718713875679</c:v>
                </c:pt>
                <c:pt idx="15">
                  <c:v>0.10550548068575955</c:v>
                </c:pt>
                <c:pt idx="16">
                  <c:v>9.95778179003729E-2</c:v>
                </c:pt>
                <c:pt idx="17">
                  <c:v>8.9578774182436843E-2</c:v>
                </c:pt>
                <c:pt idx="18">
                  <c:v>7.5058061640172549E-2</c:v>
                </c:pt>
                <c:pt idx="19">
                  <c:v>5.574418029212741E-2</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0.10424431486573582</c:v>
                </c:pt>
                <c:pt idx="49">
                  <c:v>0.1963400075303611</c:v>
                </c:pt>
                <c:pt idx="50">
                  <c:v>0.29040165358619852</c:v>
                </c:pt>
                <c:pt idx="51">
                  <c:v>0.38497775117459015</c:v>
                </c:pt>
                <c:pt idx="52">
                  <c:v>0.4785351150615994</c:v>
                </c:pt>
                <c:pt idx="53">
                  <c:v>0.56947493677872862</c:v>
                </c:pt>
                <c:pt idx="54">
                  <c:v>0.65614786927645763</c:v>
                </c:pt>
                <c:pt idx="55">
                  <c:v>0.73686781655254696</c:v>
                </c:pt>
                <c:pt idx="56">
                  <c:v>0.8099243043516956</c:v>
                </c:pt>
                <c:pt idx="57">
                  <c:v>0.87359351985691158</c:v>
                </c:pt>
                <c:pt idx="58">
                  <c:v>0.92614830424942152</c:v>
                </c:pt>
                <c:pt idx="59">
                  <c:v>0.96586751612492128</c:v>
                </c:pt>
                <c:pt idx="60">
                  <c:v>0.99104521264307666</c:v>
                </c:pt>
                <c:pt idx="61">
                  <c:v>1</c:v>
                </c:pt>
                <c:pt idx="62">
                  <c:v>0.99108470675816984</c:v>
                </c:pt>
                <c:pt idx="63">
                  <c:v>0.96269629462282058</c:v>
                </c:pt>
                <c:pt idx="64">
                  <c:v>0.91328572440707056</c:v>
                </c:pt>
                <c:pt idx="65">
                  <c:v>0.84136741184895969</c:v>
                </c:pt>
                <c:pt idx="66">
                  <c:v>0.74552796746783623</c:v>
                </c:pt>
                <c:pt idx="67">
                  <c:v>0.62443408788112498</c:v>
                </c:pt>
                <c:pt idx="68">
                  <c:v>0.47683967675153466</c:v>
                </c:pt>
                <c:pt idx="69">
                  <c:v>0.3015924307149378</c:v>
                </c:pt>
                <c:pt idx="70">
                  <c:v>9.7640163434296268E-2</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numCache>
            </c:numRef>
          </c:yVal>
          <c:smooth val="0"/>
          <c:extLst>
            <c:ext xmlns:c16="http://schemas.microsoft.com/office/drawing/2014/chart" uri="{C3380CC4-5D6E-409C-BE32-E72D297353CC}">
              <c16:uniqueId val="{00000002-D9FE-4683-8AEF-5AA65D437DC1}"/>
            </c:ext>
          </c:extLst>
        </c:ser>
        <c:ser>
          <c:idx val="6"/>
          <c:order val="6"/>
          <c:tx>
            <c:strRef>
              <c:f>Graphs!$J$24</c:f>
              <c:strCache>
                <c:ptCount val="1"/>
                <c:pt idx="0">
                  <c:v>C₁₄MA⁵·⁶</c:v>
                </c:pt>
              </c:strCache>
            </c:strRef>
          </c:tx>
          <c:spPr>
            <a:ln w="22225" cap="rnd">
              <a:solidFill>
                <a:srgbClr val="BC1827"/>
              </a:solidFill>
              <a:round/>
            </a:ln>
            <a:effectLst/>
          </c:spPr>
          <c:marker>
            <c:symbol val="none"/>
          </c:marker>
          <c:xVal>
            <c:numRef>
              <c:f>Normalized!$M$5:$M$146</c:f>
              <c:numCache>
                <c:formatCode>General</c:formatCode>
                <c:ptCount val="142"/>
                <c:pt idx="0">
                  <c:v>0.20947417959188999</c:v>
                </c:pt>
                <c:pt idx="1">
                  <c:v>0.22714667166862099</c:v>
                </c:pt>
                <c:pt idx="2">
                  <c:v>0.246310120658565</c:v>
                </c:pt>
                <c:pt idx="3">
                  <c:v>0.26709031258597898</c:v>
                </c:pt>
                <c:pt idx="4">
                  <c:v>0.28962364553490699</c:v>
                </c:pt>
                <c:pt idx="5">
                  <c:v>0.31405802494587498</c:v>
                </c:pt>
                <c:pt idx="6">
                  <c:v>0.34055383444518</c:v>
                </c:pt>
                <c:pt idx="7">
                  <c:v>0.36928498857910902</c:v>
                </c:pt>
                <c:pt idx="8">
                  <c:v>0.40044007436311702</c:v>
                </c:pt>
                <c:pt idx="9">
                  <c:v>0.43422358913890002</c:v>
                </c:pt>
                <c:pt idx="10">
                  <c:v>0.47085728286448397</c:v>
                </c:pt>
                <c:pt idx="11">
                  <c:v>0.510581613647903</c:v>
                </c:pt>
                <c:pt idx="12">
                  <c:v>0.553657326078412</c:v>
                </c:pt>
                <c:pt idx="13">
                  <c:v>0.60036716271511803</c:v>
                </c:pt>
                <c:pt idx="14">
                  <c:v>0.65101771996701097</c:v>
                </c:pt>
                <c:pt idx="15">
                  <c:v>0.70594146054613105</c:v>
                </c:pt>
                <c:pt idx="16">
                  <c:v>0.76549889570326302</c:v>
                </c:pt>
                <c:pt idx="17">
                  <c:v>0.83008095157009398</c:v>
                </c:pt>
                <c:pt idx="18">
                  <c:v>0.90011153514009801</c:v>
                </c:pt>
                <c:pt idx="19">
                  <c:v>0.97605031673088705</c:v>
                </c:pt>
                <c:pt idx="20">
                  <c:v>1.0583957471916901</c:v>
                </c:pt>
                <c:pt idx="21">
                  <c:v>1.1476883296604801</c:v>
                </c:pt>
                <c:pt idx="22">
                  <c:v>1.24451416734605</c:v>
                </c:pt>
                <c:pt idx="23">
                  <c:v>1.34950881062214</c:v>
                </c:pt>
                <c:pt idx="24">
                  <c:v>1.4633614286854399</c:v>
                </c:pt>
                <c:pt idx="25">
                  <c:v>1.5868193331595</c:v>
                </c:pt>
                <c:pt idx="26">
                  <c:v>1.7206928833369</c:v>
                </c:pt>
                <c:pt idx="27">
                  <c:v>1.8658608052569401</c:v>
                </c:pt>
                <c:pt idx="28">
                  <c:v>2.0232759595324099</c:v>
                </c:pt>
                <c:pt idx="29">
                  <c:v>2.1939715957847601</c:v>
                </c:pt>
                <c:pt idx="30">
                  <c:v>2.3790681347406402</c:v>
                </c:pt>
                <c:pt idx="31">
                  <c:v>2.5797805225066202</c:v>
                </c:pt>
                <c:pt idx="32">
                  <c:v>2.7974262052944798</c:v>
                </c:pt>
                <c:pt idx="33">
                  <c:v>3.03343377694185</c:v>
                </c:pt>
                <c:pt idx="34">
                  <c:v>3.2893523559893301</c:v>
                </c:pt>
                <c:pt idx="35">
                  <c:v>3.5668617538638099</c:v>
                </c:pt>
                <c:pt idx="36">
                  <c:v>3.86778350091046</c:v>
                </c:pt>
                <c:pt idx="37">
                  <c:v>4.1940928026464599</c:v>
                </c:pt>
                <c:pt idx="38">
                  <c:v>4.5479315047158604</c:v>
                </c:pt>
                <c:pt idx="39">
                  <c:v>4.9316221516452101</c:v>
                </c:pt>
                <c:pt idx="40">
                  <c:v>5.3476832316798903</c:v>
                </c:pt>
                <c:pt idx="41">
                  <c:v>5.7988457077657403</c:v>
                </c:pt>
                <c:pt idx="42">
                  <c:v>6.2880709431830004</c:v>
                </c:pt>
                <c:pt idx="43">
                  <c:v>6.8185701394936098</c:v>
                </c:pt>
                <c:pt idx="44">
                  <c:v>7.3938254143900597</c:v>
                </c:pt>
                <c:pt idx="45">
                  <c:v>8.0176126577969296</c:v>
                </c:pt>
                <c:pt idx="46">
                  <c:v>8.6940263162500298</c:v>
                </c:pt>
                <c:pt idx="47">
                  <c:v>9.4275062682334596</c:v>
                </c:pt>
                <c:pt idx="48">
                  <c:v>10.2228669668803</c:v>
                </c:pt>
                <c:pt idx="49">
                  <c:v>11.085329041326199</c:v>
                </c:pt>
                <c:pt idx="50">
                  <c:v>12.020553564140799</c:v>
                </c:pt>
                <c:pt idx="51">
                  <c:v>13.0346792097648</c:v>
                </c:pt>
                <c:pt idx="52">
                  <c:v>14.134362547855</c:v>
                </c:pt>
                <c:pt idx="53">
                  <c:v>15.326821736014899</c:v>
                </c:pt>
                <c:pt idx="54">
                  <c:v>16.619883898706799</c:v>
                </c:pt>
                <c:pt idx="55">
                  <c:v>18.022036503330099</c:v>
                </c:pt>
                <c:pt idx="56">
                  <c:v>19.542483070692999</c:v>
                </c:pt>
                <c:pt idx="57">
                  <c:v>21.191203585552302</c:v>
                </c:pt>
                <c:pt idx="58">
                  <c:v>22.9790200037462</c:v>
                </c:pt>
                <c:pt idx="59">
                  <c:v>24.917667285900201</c:v>
                </c:pt>
                <c:pt idx="60">
                  <c:v>27.019870423960501</c:v>
                </c:pt>
                <c:pt idx="61">
                  <c:v>29.299427966145799</c:v>
                </c:pt>
                <c:pt idx="62">
                  <c:v>31.771302588560999</c:v>
                </c:pt>
                <c:pt idx="63">
                  <c:v>34.451719307975701</c:v>
                </c:pt>
                <c:pt idx="64">
                  <c:v>37.358271980415701</c:v>
                </c:pt>
                <c:pt idx="65">
                  <c:v>40.5100387846133</c:v>
                </c:pt>
                <c:pt idx="66">
                  <c:v>43.927707448330899</c:v>
                </c:pt>
                <c:pt idx="67">
                  <c:v>47.633711039523199</c:v>
                </c:pt>
                <c:pt idx="68">
                  <c:v>51.652375213653499</c:v>
                </c:pt>
                <c:pt idx="69">
                  <c:v>56.010077883672601</c:v>
                </c:pt>
                <c:pt idx="70">
                  <c:v>60.735422360709201</c:v>
                </c:pt>
                <c:pt idx="71">
                  <c:v>65.859425101942904</c:v>
                </c:pt>
                <c:pt idx="72">
                  <c:v>71.415719298009293</c:v>
                </c:pt>
                <c:pt idx="73">
                  <c:v>77.440775636251104</c:v>
                </c:pt>
                <c:pt idx="74">
                  <c:v>83.974141688878106</c:v>
                </c:pt>
                <c:pt idx="75">
                  <c:v>91.058701497338902</c:v>
                </c:pt>
                <c:pt idx="76">
                  <c:v>98.740957056780104</c:v>
                </c:pt>
                <c:pt idx="77">
                  <c:v>107.071333548214</c:v>
                </c:pt>
                <c:pt idx="78">
                  <c:v>116.104510321898</c:v>
                </c:pt>
                <c:pt idx="79">
                  <c:v>125.899779804438</c:v>
                </c:pt>
                <c:pt idx="80">
                  <c:v>136.52143668544801</c:v>
                </c:pt>
                <c:pt idx="81">
                  <c:v>148.039199938313</c:v>
                </c:pt>
                <c:pt idx="82">
                  <c:v>160.52867044514301</c:v>
                </c:pt>
                <c:pt idx="83">
                  <c:v>174.07182722970299</c:v>
                </c:pt>
                <c:pt idx="84">
                  <c:v>188.75756555550799</c:v>
                </c:pt>
                <c:pt idx="85">
                  <c:v>204.68228042109101</c:v>
                </c:pt>
                <c:pt idx="86">
                  <c:v>221.950499282414</c:v>
                </c:pt>
                <c:pt idx="87">
                  <c:v>240.67556815551799</c:v>
                </c:pt>
                <c:pt idx="88">
                  <c:v>260.98039560287998</c:v>
                </c:pt>
                <c:pt idx="89">
                  <c:v>282.998259486915</c:v>
                </c:pt>
                <c:pt idx="90">
                  <c:v>306.87368178600298</c:v>
                </c:pt>
                <c:pt idx="91">
                  <c:v>332.76337721522498</c:v>
                </c:pt>
                <c:pt idx="92">
                  <c:v>360.83728187841399</c:v>
                </c:pt>
                <c:pt idx="93">
                  <c:v>391.27966870341299</c:v>
                </c:pt>
                <c:pt idx="94">
                  <c:v>424.29035698212601</c:v>
                </c:pt>
                <c:pt idx="95">
                  <c:v>460.08602395458303</c:v>
                </c:pt>
                <c:pt idx="96">
                  <c:v>498.90162704606303</c:v>
                </c:pt>
                <c:pt idx="97">
                  <c:v>540.99194609262702</c:v>
                </c:pt>
                <c:pt idx="98">
                  <c:v>586.63325567800803</c:v>
                </c:pt>
                <c:pt idx="99">
                  <c:v>636.12513855882401</c:v>
                </c:pt>
                <c:pt idx="100">
                  <c:v>689.79245208115196</c:v>
                </c:pt>
                <c:pt idx="101">
                  <c:v>747.98746049575902</c:v>
                </c:pt>
                <c:pt idx="102">
                  <c:v>811.09214716816598</c:v>
                </c:pt>
                <c:pt idx="103">
                  <c:v>879.52072186054397</c:v>
                </c:pt>
                <c:pt idx="104">
                  <c:v>953.72233954289504</c:v>
                </c:pt>
                <c:pt idx="105">
                  <c:v>1034.18404857935</c:v>
                </c:pt>
                <c:pt idx="106">
                  <c:v>1121.43398764109</c:v>
                </c:pt>
                <c:pt idx="107">
                  <c:v>1216.0448523298901</c:v>
                </c:pt>
                <c:pt idx="108">
                  <c:v>1318.6376542667099</c:v>
                </c:pt>
                <c:pt idx="109">
                  <c:v>1429.88579731952</c:v>
                </c:pt>
                <c:pt idx="110">
                  <c:v>1550.51949772589</c:v>
                </c:pt>
                <c:pt idx="111">
                  <c:v>1681.3305771236601</c:v>
                </c:pt>
                <c:pt idx="112">
                  <c:v>1823.17765995016</c:v>
                </c:pt>
                <c:pt idx="113">
                  <c:v>1976.9918093251199</c:v>
                </c:pt>
                <c:pt idx="114">
                  <c:v>2143.78263841026</c:v>
                </c:pt>
                <c:pt idx="115">
                  <c:v>2324.6449373597002</c:v>
                </c:pt>
                <c:pt idx="116">
                  <c:v>2520.7658593594501</c:v>
                </c:pt>
                <c:pt idx="117">
                  <c:v>2733.43271292401</c:v>
                </c:pt>
                <c:pt idx="118">
                  <c:v>2964.0414115977101</c:v>
                </c:pt>
                <c:pt idx="119">
                  <c:v>3214.1056365232798</c:v>
                </c:pt>
                <c:pt idx="120">
                  <c:v>3485.2667720192999</c:v>
                </c:pt>
                <c:pt idx="121">
                  <c:v>3779.3046793824201</c:v>
                </c:pt>
                <c:pt idx="122">
                  <c:v>4098.14937963169</c:v>
                </c:pt>
                <c:pt idx="123">
                  <c:v>4443.8937218790497</c:v>
                </c:pt>
                <c:pt idx="124">
                  <c:v>4818.8071204790504</c:v>
                </c:pt>
                <c:pt idx="125">
                  <c:v>5225.3504511266501</c:v>
                </c:pt>
                <c:pt idx="126">
                  <c:v>5666.19220367865</c:v>
                </c:pt>
                <c:pt idx="127">
                  <c:v>6144.2259977235199</c:v>
                </c:pt>
                <c:pt idx="128">
                  <c:v>6662.5895758693396</c:v>
                </c:pt>
                <c:pt idx="129">
                  <c:v>7224.6853994188596</c:v>
                </c:pt>
                <c:pt idx="130">
                  <c:v>7834.2029816185204</c:v>
                </c:pt>
                <c:pt idx="131">
                  <c:v>8495.1431050737901</c:v>
                </c:pt>
                <c:pt idx="132">
                  <c:v>9211.8440822902103</c:v>
                </c:pt>
                <c:pt idx="133">
                  <c:v>9989.0102317102792</c:v>
                </c:pt>
                <c:pt idx="134">
                  <c:v>10831.742756158999</c:v>
                </c:pt>
                <c:pt idx="135">
                  <c:v>11745.573226379</c:v>
                </c:pt>
                <c:pt idx="136">
                  <c:v>12736.4998894372</c:v>
                </c:pt>
                <c:pt idx="137">
                  <c:v>13811.0270403247</c:v>
                </c:pt>
                <c:pt idx="138">
                  <c:v>14976.20771518</c:v>
                </c:pt>
                <c:pt idx="139">
                  <c:v>16239.689986367999</c:v>
                </c:pt>
                <c:pt idx="140">
                  <c:v>17609.767163286899</c:v>
                </c:pt>
                <c:pt idx="141">
                  <c:v>19095.432228416099</c:v>
                </c:pt>
              </c:numCache>
            </c:numRef>
          </c:xVal>
          <c:yVal>
            <c:numRef>
              <c:f>Normalized!$O$5:$O$146</c:f>
              <c:numCache>
                <c:formatCode>General</c:formatCode>
                <c:ptCount val="142"/>
                <c:pt idx="0">
                  <c:v>0</c:v>
                </c:pt>
                <c:pt idx="1">
                  <c:v>0</c:v>
                </c:pt>
                <c:pt idx="2">
                  <c:v>4.4447843375446119E-2</c:v>
                </c:pt>
                <c:pt idx="3">
                  <c:v>5.8589620445661648E-2</c:v>
                </c:pt>
                <c:pt idx="4">
                  <c:v>7.3757615018763378E-2</c:v>
                </c:pt>
                <c:pt idx="5">
                  <c:v>8.9396904092201274E-2</c:v>
                </c:pt>
                <c:pt idx="6">
                  <c:v>0.10488174899671722</c:v>
                </c:pt>
                <c:pt idx="7">
                  <c:v>0.1195359355381346</c:v>
                </c:pt>
                <c:pt idx="8">
                  <c:v>0.13265273817591156</c:v>
                </c:pt>
                <c:pt idx="9">
                  <c:v>0.14351318840131372</c:v>
                </c:pt>
                <c:pt idx="10">
                  <c:v>0.151402133314678</c:v>
                </c:pt>
                <c:pt idx="11">
                  <c:v>0.15562231685225744</c:v>
                </c:pt>
                <c:pt idx="12">
                  <c:v>0.15550722629662669</c:v>
                </c:pt>
                <c:pt idx="13">
                  <c:v>0.15043364422917477</c:v>
                </c:pt>
                <c:pt idx="14">
                  <c:v>0.13983475470394549</c:v>
                </c:pt>
                <c:pt idx="15">
                  <c:v>0.12321436267117339</c:v>
                </c:pt>
                <c:pt idx="16">
                  <c:v>0.1001624076246508</c:v>
                </c:pt>
                <c:pt idx="17">
                  <c:v>7.0371575051322882E-2</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0.14458340341904061</c:v>
                </c:pt>
                <c:pt idx="54">
                  <c:v>0.28284955926148037</c:v>
                </c:pt>
                <c:pt idx="55">
                  <c:v>0.41668724947034985</c:v>
                </c:pt>
                <c:pt idx="56">
                  <c:v>0.54338974400493067</c:v>
                </c:pt>
                <c:pt idx="57">
                  <c:v>0.66018410216984813</c:v>
                </c:pt>
                <c:pt idx="58">
                  <c:v>0.76427439048552781</c:v>
                </c:pt>
                <c:pt idx="59">
                  <c:v>0.85288503252938652</c:v>
                </c:pt>
                <c:pt idx="60">
                  <c:v>0.92330276331939765</c:v>
                </c:pt>
                <c:pt idx="61">
                  <c:v>0.97291594164547446</c:v>
                </c:pt>
                <c:pt idx="62">
                  <c:v>0.99925024446936017</c:v>
                </c:pt>
                <c:pt idx="63">
                  <c:v>1</c:v>
                </c:pt>
                <c:pt idx="64">
                  <c:v>0.97305462093577044</c:v>
                </c:pt>
                <c:pt idx="65">
                  <c:v>0.91651980521331067</c:v>
                </c:pt>
                <c:pt idx="66">
                  <c:v>0.82873339765253007</c:v>
                </c:pt>
                <c:pt idx="67">
                  <c:v>0.70827604349587758</c:v>
                </c:pt>
                <c:pt idx="68">
                  <c:v>0.55397697760502163</c:v>
                </c:pt>
                <c:pt idx="69">
                  <c:v>0.36491543518164909</c:v>
                </c:pt>
                <c:pt idx="70">
                  <c:v>0.14041821220205578</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numCache>
            </c:numRef>
          </c:yVal>
          <c:smooth val="0"/>
          <c:extLst>
            <c:ext xmlns:c16="http://schemas.microsoft.com/office/drawing/2014/chart" uri="{C3380CC4-5D6E-409C-BE32-E72D297353CC}">
              <c16:uniqueId val="{00000003-D9FE-4683-8AEF-5AA65D437DC1}"/>
            </c:ext>
          </c:extLst>
        </c:ser>
        <c:ser>
          <c:idx val="7"/>
          <c:order val="7"/>
          <c:tx>
            <c:strRef>
              <c:f>Graphs!$J$25</c:f>
              <c:strCache>
                <c:ptCount val="1"/>
                <c:pt idx="0">
                  <c:v>C₁₄MA</c:v>
                </c:pt>
              </c:strCache>
            </c:strRef>
          </c:tx>
          <c:spPr>
            <a:ln w="22225" cap="rnd">
              <a:solidFill>
                <a:srgbClr val="D39DBD"/>
              </a:solidFill>
              <a:round/>
            </a:ln>
            <a:effectLst/>
          </c:spPr>
          <c:marker>
            <c:symbol val="none"/>
          </c:marker>
          <c:xVal>
            <c:numRef>
              <c:f>Normalized!$Q$5:$Q$146</c:f>
              <c:numCache>
                <c:formatCode>General</c:formatCode>
                <c:ptCount val="142"/>
                <c:pt idx="0">
                  <c:v>0.20947417959188999</c:v>
                </c:pt>
                <c:pt idx="1">
                  <c:v>0.22714667166862099</c:v>
                </c:pt>
                <c:pt idx="2">
                  <c:v>0.246310120658565</c:v>
                </c:pt>
                <c:pt idx="3">
                  <c:v>0.26709031258597898</c:v>
                </c:pt>
                <c:pt idx="4">
                  <c:v>0.28962364553490699</c:v>
                </c:pt>
                <c:pt idx="5">
                  <c:v>0.31405802494587498</c:v>
                </c:pt>
                <c:pt idx="6">
                  <c:v>0.34055383444518</c:v>
                </c:pt>
                <c:pt idx="7">
                  <c:v>0.36928498857910902</c:v>
                </c:pt>
                <c:pt idx="8">
                  <c:v>0.40044007436311702</c:v>
                </c:pt>
                <c:pt idx="9">
                  <c:v>0.43422358913890002</c:v>
                </c:pt>
                <c:pt idx="10">
                  <c:v>0.47085728286448397</c:v>
                </c:pt>
                <c:pt idx="11">
                  <c:v>0.510581613647903</c:v>
                </c:pt>
                <c:pt idx="12">
                  <c:v>0.553657326078412</c:v>
                </c:pt>
                <c:pt idx="13">
                  <c:v>0.60036716271511803</c:v>
                </c:pt>
                <c:pt idx="14">
                  <c:v>0.65101771996701097</c:v>
                </c:pt>
                <c:pt idx="15">
                  <c:v>0.70594146054613105</c:v>
                </c:pt>
                <c:pt idx="16">
                  <c:v>0.76549889570326302</c:v>
                </c:pt>
                <c:pt idx="17">
                  <c:v>0.83008095157009398</c:v>
                </c:pt>
                <c:pt idx="18">
                  <c:v>0.90011153514009801</c:v>
                </c:pt>
                <c:pt idx="19">
                  <c:v>0.97605031673088705</c:v>
                </c:pt>
                <c:pt idx="20">
                  <c:v>1.0583957471916901</c:v>
                </c:pt>
                <c:pt idx="21">
                  <c:v>1.1476883296604801</c:v>
                </c:pt>
                <c:pt idx="22">
                  <c:v>1.24451416734605</c:v>
                </c:pt>
                <c:pt idx="23">
                  <c:v>1.34950881062214</c:v>
                </c:pt>
                <c:pt idx="24">
                  <c:v>1.4633614286854399</c:v>
                </c:pt>
                <c:pt idx="25">
                  <c:v>1.5868193331595</c:v>
                </c:pt>
                <c:pt idx="26">
                  <c:v>1.7206928833369</c:v>
                </c:pt>
                <c:pt idx="27">
                  <c:v>1.8658608052569401</c:v>
                </c:pt>
                <c:pt idx="28">
                  <c:v>2.0232759595324099</c:v>
                </c:pt>
                <c:pt idx="29">
                  <c:v>2.1939715957847601</c:v>
                </c:pt>
                <c:pt idx="30">
                  <c:v>2.3790681347406402</c:v>
                </c:pt>
                <c:pt idx="31">
                  <c:v>2.5797805225066202</c:v>
                </c:pt>
                <c:pt idx="32">
                  <c:v>2.7974262052944798</c:v>
                </c:pt>
                <c:pt idx="33">
                  <c:v>3.03343377694185</c:v>
                </c:pt>
                <c:pt idx="34">
                  <c:v>3.2893523559893301</c:v>
                </c:pt>
                <c:pt idx="35">
                  <c:v>3.5668617538638099</c:v>
                </c:pt>
                <c:pt idx="36">
                  <c:v>3.86778350091046</c:v>
                </c:pt>
                <c:pt idx="37">
                  <c:v>4.1940928026464599</c:v>
                </c:pt>
                <c:pt idx="38">
                  <c:v>4.5479315047158604</c:v>
                </c:pt>
                <c:pt idx="39">
                  <c:v>4.9316221516452101</c:v>
                </c:pt>
                <c:pt idx="40">
                  <c:v>5.3476832316798903</c:v>
                </c:pt>
                <c:pt idx="41">
                  <c:v>5.7988457077657403</c:v>
                </c:pt>
                <c:pt idx="42">
                  <c:v>6.2880709431830004</c:v>
                </c:pt>
                <c:pt idx="43">
                  <c:v>6.8185701394936098</c:v>
                </c:pt>
                <c:pt idx="44">
                  <c:v>7.3938254143900597</c:v>
                </c:pt>
                <c:pt idx="45">
                  <c:v>8.0176126577969296</c:v>
                </c:pt>
                <c:pt idx="46">
                  <c:v>8.6940263162500298</c:v>
                </c:pt>
                <c:pt idx="47">
                  <c:v>9.4275062682334596</c:v>
                </c:pt>
                <c:pt idx="48">
                  <c:v>10.2228669668803</c:v>
                </c:pt>
                <c:pt idx="49">
                  <c:v>11.085329041326199</c:v>
                </c:pt>
                <c:pt idx="50">
                  <c:v>12.020553564140799</c:v>
                </c:pt>
                <c:pt idx="51">
                  <c:v>13.0346792097648</c:v>
                </c:pt>
                <c:pt idx="52">
                  <c:v>14.134362547855</c:v>
                </c:pt>
                <c:pt idx="53">
                  <c:v>15.326821736014899</c:v>
                </c:pt>
                <c:pt idx="54">
                  <c:v>16.619883898706799</c:v>
                </c:pt>
                <c:pt idx="55">
                  <c:v>18.022036503330099</c:v>
                </c:pt>
                <c:pt idx="56">
                  <c:v>19.542483070692999</c:v>
                </c:pt>
                <c:pt idx="57">
                  <c:v>21.191203585552302</c:v>
                </c:pt>
                <c:pt idx="58">
                  <c:v>22.9790200037462</c:v>
                </c:pt>
                <c:pt idx="59">
                  <c:v>24.917667285900201</c:v>
                </c:pt>
                <c:pt idx="60">
                  <c:v>27.019870423960501</c:v>
                </c:pt>
                <c:pt idx="61">
                  <c:v>29.299427966145799</c:v>
                </c:pt>
                <c:pt idx="62">
                  <c:v>31.771302588560999</c:v>
                </c:pt>
                <c:pt idx="63">
                  <c:v>34.451719307975701</c:v>
                </c:pt>
                <c:pt idx="64">
                  <c:v>37.358271980415701</c:v>
                </c:pt>
                <c:pt idx="65">
                  <c:v>40.5100387846133</c:v>
                </c:pt>
                <c:pt idx="66">
                  <c:v>43.927707448330899</c:v>
                </c:pt>
                <c:pt idx="67">
                  <c:v>47.633711039523199</c:v>
                </c:pt>
                <c:pt idx="68">
                  <c:v>51.652375213653499</c:v>
                </c:pt>
                <c:pt idx="69">
                  <c:v>56.010077883672601</c:v>
                </c:pt>
                <c:pt idx="70">
                  <c:v>60.735422360709201</c:v>
                </c:pt>
                <c:pt idx="71">
                  <c:v>65.859425101942904</c:v>
                </c:pt>
                <c:pt idx="72">
                  <c:v>71.415719298009293</c:v>
                </c:pt>
                <c:pt idx="73">
                  <c:v>77.440775636251104</c:v>
                </c:pt>
                <c:pt idx="74">
                  <c:v>83.974141688878106</c:v>
                </c:pt>
                <c:pt idx="75">
                  <c:v>91.058701497338902</c:v>
                </c:pt>
                <c:pt idx="76">
                  <c:v>98.740957056780104</c:v>
                </c:pt>
                <c:pt idx="77">
                  <c:v>107.071333548214</c:v>
                </c:pt>
                <c:pt idx="78">
                  <c:v>116.104510321898</c:v>
                </c:pt>
                <c:pt idx="79">
                  <c:v>125.899779804438</c:v>
                </c:pt>
                <c:pt idx="80">
                  <c:v>136.52143668544801</c:v>
                </c:pt>
                <c:pt idx="81">
                  <c:v>148.039199938313</c:v>
                </c:pt>
                <c:pt idx="82">
                  <c:v>160.52867044514301</c:v>
                </c:pt>
                <c:pt idx="83">
                  <c:v>174.07182722970299</c:v>
                </c:pt>
                <c:pt idx="84">
                  <c:v>188.75756555550799</c:v>
                </c:pt>
                <c:pt idx="85">
                  <c:v>204.68228042109101</c:v>
                </c:pt>
                <c:pt idx="86">
                  <c:v>221.950499282414</c:v>
                </c:pt>
                <c:pt idx="87">
                  <c:v>240.67556815551799</c:v>
                </c:pt>
                <c:pt idx="88">
                  <c:v>260.98039560287998</c:v>
                </c:pt>
                <c:pt idx="89">
                  <c:v>282.998259486915</c:v>
                </c:pt>
                <c:pt idx="90">
                  <c:v>306.87368178600298</c:v>
                </c:pt>
                <c:pt idx="91">
                  <c:v>332.76337721522498</c:v>
                </c:pt>
                <c:pt idx="92">
                  <c:v>360.83728187841399</c:v>
                </c:pt>
                <c:pt idx="93">
                  <c:v>391.27966870341299</c:v>
                </c:pt>
                <c:pt idx="94">
                  <c:v>424.29035698212601</c:v>
                </c:pt>
                <c:pt idx="95">
                  <c:v>460.08602395458303</c:v>
                </c:pt>
                <c:pt idx="96">
                  <c:v>498.90162704606303</c:v>
                </c:pt>
                <c:pt idx="97">
                  <c:v>540.99194609262702</c:v>
                </c:pt>
                <c:pt idx="98">
                  <c:v>586.63325567800803</c:v>
                </c:pt>
                <c:pt idx="99">
                  <c:v>636.12513855882401</c:v>
                </c:pt>
                <c:pt idx="100">
                  <c:v>689.79245208115196</c:v>
                </c:pt>
                <c:pt idx="101">
                  <c:v>747.98746049575902</c:v>
                </c:pt>
                <c:pt idx="102">
                  <c:v>811.09214716816598</c:v>
                </c:pt>
                <c:pt idx="103">
                  <c:v>879.52072186054397</c:v>
                </c:pt>
                <c:pt idx="104">
                  <c:v>953.72233954289504</c:v>
                </c:pt>
                <c:pt idx="105">
                  <c:v>1034.18404857935</c:v>
                </c:pt>
                <c:pt idx="106">
                  <c:v>1121.43398764109</c:v>
                </c:pt>
                <c:pt idx="107">
                  <c:v>1216.0448523298901</c:v>
                </c:pt>
                <c:pt idx="108">
                  <c:v>1318.6376542667099</c:v>
                </c:pt>
                <c:pt idx="109">
                  <c:v>1429.88579731952</c:v>
                </c:pt>
                <c:pt idx="110">
                  <c:v>1550.51949772589</c:v>
                </c:pt>
                <c:pt idx="111">
                  <c:v>1681.3305771236601</c:v>
                </c:pt>
                <c:pt idx="112">
                  <c:v>1823.17765995016</c:v>
                </c:pt>
                <c:pt idx="113">
                  <c:v>1976.9918093251199</c:v>
                </c:pt>
                <c:pt idx="114">
                  <c:v>2143.78263841026</c:v>
                </c:pt>
                <c:pt idx="115">
                  <c:v>2324.6449373597002</c:v>
                </c:pt>
                <c:pt idx="116">
                  <c:v>2520.7658593594501</c:v>
                </c:pt>
                <c:pt idx="117">
                  <c:v>2733.43271292401</c:v>
                </c:pt>
                <c:pt idx="118">
                  <c:v>2964.0414115977101</c:v>
                </c:pt>
                <c:pt idx="119">
                  <c:v>3214.1056365232798</c:v>
                </c:pt>
                <c:pt idx="120">
                  <c:v>3485.2667720192999</c:v>
                </c:pt>
                <c:pt idx="121">
                  <c:v>3779.3046793824201</c:v>
                </c:pt>
                <c:pt idx="122">
                  <c:v>4098.14937963169</c:v>
                </c:pt>
                <c:pt idx="123">
                  <c:v>4443.8937218790497</c:v>
                </c:pt>
                <c:pt idx="124">
                  <c:v>4818.8071204790504</c:v>
                </c:pt>
                <c:pt idx="125">
                  <c:v>5225.3504511266501</c:v>
                </c:pt>
                <c:pt idx="126">
                  <c:v>5666.19220367865</c:v>
                </c:pt>
                <c:pt idx="127">
                  <c:v>6144.2259977235199</c:v>
                </c:pt>
                <c:pt idx="128">
                  <c:v>6662.5895758693396</c:v>
                </c:pt>
                <c:pt idx="129">
                  <c:v>7224.6853994188596</c:v>
                </c:pt>
                <c:pt idx="130">
                  <c:v>7834.2029816185204</c:v>
                </c:pt>
                <c:pt idx="131">
                  <c:v>8495.1431050737901</c:v>
                </c:pt>
                <c:pt idx="132">
                  <c:v>9211.8440822902103</c:v>
                </c:pt>
                <c:pt idx="133">
                  <c:v>9989.0102317102792</c:v>
                </c:pt>
                <c:pt idx="134">
                  <c:v>10831.742756158999</c:v>
                </c:pt>
                <c:pt idx="135">
                  <c:v>11745.573226379</c:v>
                </c:pt>
                <c:pt idx="136">
                  <c:v>12736.4998894372</c:v>
                </c:pt>
                <c:pt idx="137">
                  <c:v>13811.0270403247</c:v>
                </c:pt>
                <c:pt idx="138">
                  <c:v>14976.20771518</c:v>
                </c:pt>
                <c:pt idx="139">
                  <c:v>16239.689986367999</c:v>
                </c:pt>
                <c:pt idx="140">
                  <c:v>17609.767163286899</c:v>
                </c:pt>
                <c:pt idx="141">
                  <c:v>19095.432228416099</c:v>
                </c:pt>
              </c:numCache>
            </c:numRef>
          </c:xVal>
          <c:yVal>
            <c:numRef>
              <c:f>Normalized!$S$5:$S$146</c:f>
              <c:numCache>
                <c:formatCode>General</c:formatCode>
                <c:ptCount val="14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0.1030554179439397</c:v>
                </c:pt>
                <c:pt idx="50">
                  <c:v>0.18284165020589058</c:v>
                </c:pt>
                <c:pt idx="51">
                  <c:v>0.2658459380227009</c:v>
                </c:pt>
                <c:pt idx="52">
                  <c:v>0.35080331432501094</c:v>
                </c:pt>
                <c:pt idx="53">
                  <c:v>0.43636606093154506</c:v>
                </c:pt>
                <c:pt idx="54">
                  <c:v>0.52112180182688395</c:v>
                </c:pt>
                <c:pt idx="55">
                  <c:v>0.60360999552107641</c:v>
                </c:pt>
                <c:pt idx="56">
                  <c:v>0.68233620903705561</c:v>
                </c:pt>
                <c:pt idx="57">
                  <c:v>0.75578390246006466</c:v>
                </c:pt>
                <c:pt idx="58">
                  <c:v>0.82242386126930411</c:v>
                </c:pt>
                <c:pt idx="59">
                  <c:v>0.88072180165819836</c:v>
                </c:pt>
                <c:pt idx="60">
                  <c:v>0.92914494623347921</c:v>
                </c:pt>
                <c:pt idx="61">
                  <c:v>0.96616844949088454</c:v>
                </c:pt>
                <c:pt idx="62">
                  <c:v>0.99028242186561011</c:v>
                </c:pt>
                <c:pt idx="63">
                  <c:v>1</c:v>
                </c:pt>
                <c:pt idx="64">
                  <c:v>0.99386653262540559</c:v>
                </c:pt>
                <c:pt idx="65">
                  <c:v>0.97046960677422889</c:v>
                </c:pt>
                <c:pt idx="66">
                  <c:v>0.92844941514138501</c:v>
                </c:pt>
                <c:pt idx="67">
                  <c:v>0.86650889678442877</c:v>
                </c:pt>
                <c:pt idx="68">
                  <c:v>0.78342314649645695</c:v>
                </c:pt>
                <c:pt idx="69">
                  <c:v>0.67804772147061021</c:v>
                </c:pt>
                <c:pt idx="70">
                  <c:v>0.54932561136079028</c:v>
                </c:pt>
                <c:pt idx="71">
                  <c:v>0.3962927401174054</c:v>
                </c:pt>
                <c:pt idx="72">
                  <c:v>0.21808193487409042</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numCache>
            </c:numRef>
          </c:yVal>
          <c:smooth val="0"/>
          <c:extLst>
            <c:ext xmlns:c16="http://schemas.microsoft.com/office/drawing/2014/chart" uri="{C3380CC4-5D6E-409C-BE32-E72D297353CC}">
              <c16:uniqueId val="{00000004-D9FE-4683-8AEF-5AA65D437DC1}"/>
            </c:ext>
          </c:extLst>
        </c:ser>
        <c:dLbls>
          <c:showLegendKey val="0"/>
          <c:showVal val="0"/>
          <c:showCatName val="0"/>
          <c:showSerName val="0"/>
          <c:showPercent val="0"/>
          <c:showBubbleSize val="0"/>
        </c:dLbls>
        <c:axId val="260517519"/>
        <c:axId val="203383071"/>
        <c:extLst>
          <c:ext xmlns:c15="http://schemas.microsoft.com/office/drawing/2012/chart" uri="{02D57815-91ED-43cb-92C2-25804820EDAC}">
            <c15:filteredScatterSeries>
              <c15:ser>
                <c:idx val="0"/>
                <c:order val="0"/>
                <c:tx>
                  <c:strRef>
                    <c:extLst>
                      <c:ext uri="{02D57815-91ED-43cb-92C2-25804820EDAC}">
                        <c15:formulaRef>
                          <c15:sqref>Normalized!$V$1</c15:sqref>
                        </c15:formulaRef>
                      </c:ext>
                    </c:extLst>
                    <c:strCache>
                      <c:ptCount val="1"/>
                      <c:pt idx="0">
                        <c:v>1440-1.5%-PSI</c:v>
                      </c:pt>
                    </c:strCache>
                  </c:strRef>
                </c:tx>
                <c:spPr>
                  <a:ln w="25400" cap="rnd">
                    <a:solidFill>
                      <a:schemeClr val="accent1"/>
                    </a:solidFill>
                    <a:round/>
                  </a:ln>
                  <a:effectLst/>
                </c:spPr>
                <c:marker>
                  <c:symbol val="circle"/>
                  <c:size val="5"/>
                  <c:spPr>
                    <a:solidFill>
                      <a:schemeClr val="accent1"/>
                    </a:solidFill>
                    <a:ln w="9525">
                      <a:solidFill>
                        <a:schemeClr val="accent1"/>
                      </a:solidFill>
                    </a:ln>
                    <a:effectLst/>
                  </c:spPr>
                </c:marker>
                <c:xVal>
                  <c:numRef>
                    <c:extLst>
                      <c:ext uri="{02D57815-91ED-43cb-92C2-25804820EDAC}">
                        <c15:formulaRef>
                          <c15:sqref>Normalized!$V$5:$V$146</c15:sqref>
                        </c15:formulaRef>
                      </c:ext>
                    </c:extLst>
                    <c:numCache>
                      <c:formatCode>General</c:formatCode>
                      <c:ptCount val="142"/>
                      <c:pt idx="0">
                        <c:v>0.20947417959188999</c:v>
                      </c:pt>
                      <c:pt idx="1">
                        <c:v>0.22714667166862099</c:v>
                      </c:pt>
                      <c:pt idx="2">
                        <c:v>0.246310120658565</c:v>
                      </c:pt>
                      <c:pt idx="3">
                        <c:v>0.26709031258597898</c:v>
                      </c:pt>
                      <c:pt idx="4">
                        <c:v>0.28962364553490699</c:v>
                      </c:pt>
                      <c:pt idx="5">
                        <c:v>0.31405802494587498</c:v>
                      </c:pt>
                      <c:pt idx="6">
                        <c:v>0.34055383444518</c:v>
                      </c:pt>
                      <c:pt idx="7">
                        <c:v>0.36928498857910902</c:v>
                      </c:pt>
                      <c:pt idx="8">
                        <c:v>0.40044007436311702</c:v>
                      </c:pt>
                      <c:pt idx="9">
                        <c:v>0.43422358913890002</c:v>
                      </c:pt>
                      <c:pt idx="10">
                        <c:v>0.47085728286448397</c:v>
                      </c:pt>
                      <c:pt idx="11">
                        <c:v>0.510581613647903</c:v>
                      </c:pt>
                      <c:pt idx="12">
                        <c:v>0.553657326078412</c:v>
                      </c:pt>
                      <c:pt idx="13">
                        <c:v>0.60036716271511803</c:v>
                      </c:pt>
                      <c:pt idx="14">
                        <c:v>0.65101771996701097</c:v>
                      </c:pt>
                      <c:pt idx="15">
                        <c:v>0.70594146054613105</c:v>
                      </c:pt>
                      <c:pt idx="16">
                        <c:v>0.76549889570326302</c:v>
                      </c:pt>
                      <c:pt idx="17">
                        <c:v>0.83008095157009398</c:v>
                      </c:pt>
                      <c:pt idx="18">
                        <c:v>0.90011153514009801</c:v>
                      </c:pt>
                      <c:pt idx="19">
                        <c:v>0.97605031673088705</c:v>
                      </c:pt>
                      <c:pt idx="20">
                        <c:v>1.0583957471916901</c:v>
                      </c:pt>
                      <c:pt idx="21">
                        <c:v>1.1476883296604801</c:v>
                      </c:pt>
                      <c:pt idx="22">
                        <c:v>1.24451416734605</c:v>
                      </c:pt>
                      <c:pt idx="23">
                        <c:v>1.34950881062214</c:v>
                      </c:pt>
                      <c:pt idx="24">
                        <c:v>1.4633614286854399</c:v>
                      </c:pt>
                      <c:pt idx="25">
                        <c:v>1.5868193331595</c:v>
                      </c:pt>
                      <c:pt idx="26">
                        <c:v>1.7206928833369</c:v>
                      </c:pt>
                      <c:pt idx="27">
                        <c:v>1.8658608052569401</c:v>
                      </c:pt>
                      <c:pt idx="28">
                        <c:v>2.0232759595324099</c:v>
                      </c:pt>
                      <c:pt idx="29">
                        <c:v>2.1939715957847601</c:v>
                      </c:pt>
                      <c:pt idx="30">
                        <c:v>2.3790681347406402</c:v>
                      </c:pt>
                      <c:pt idx="31">
                        <c:v>2.5797805225066202</c:v>
                      </c:pt>
                      <c:pt idx="32">
                        <c:v>2.7974262052944798</c:v>
                      </c:pt>
                      <c:pt idx="33">
                        <c:v>3.03343377694185</c:v>
                      </c:pt>
                      <c:pt idx="34">
                        <c:v>3.2893523559893301</c:v>
                      </c:pt>
                      <c:pt idx="35">
                        <c:v>3.5668617538638099</c:v>
                      </c:pt>
                      <c:pt idx="36">
                        <c:v>3.86778350091046</c:v>
                      </c:pt>
                      <c:pt idx="37">
                        <c:v>4.1940928026464599</c:v>
                      </c:pt>
                      <c:pt idx="38">
                        <c:v>4.5479315047158604</c:v>
                      </c:pt>
                      <c:pt idx="39">
                        <c:v>4.9316221516452101</c:v>
                      </c:pt>
                      <c:pt idx="40">
                        <c:v>5.3476832316798903</c:v>
                      </c:pt>
                      <c:pt idx="41">
                        <c:v>5.7988457077657403</c:v>
                      </c:pt>
                      <c:pt idx="42">
                        <c:v>6.2880709431830004</c:v>
                      </c:pt>
                      <c:pt idx="43">
                        <c:v>6.8185701394936098</c:v>
                      </c:pt>
                      <c:pt idx="44">
                        <c:v>7.3938254143900597</c:v>
                      </c:pt>
                      <c:pt idx="45">
                        <c:v>8.0176126577969296</c:v>
                      </c:pt>
                      <c:pt idx="46">
                        <c:v>8.6940263162500298</c:v>
                      </c:pt>
                      <c:pt idx="47">
                        <c:v>9.4275062682334596</c:v>
                      </c:pt>
                      <c:pt idx="48">
                        <c:v>10.2228669668803</c:v>
                      </c:pt>
                      <c:pt idx="49">
                        <c:v>11.085329041326199</c:v>
                      </c:pt>
                      <c:pt idx="50">
                        <c:v>12.020553564140799</c:v>
                      </c:pt>
                      <c:pt idx="51">
                        <c:v>13.0346792097648</c:v>
                      </c:pt>
                      <c:pt idx="52">
                        <c:v>14.134362547855</c:v>
                      </c:pt>
                      <c:pt idx="53">
                        <c:v>15.326821736014899</c:v>
                      </c:pt>
                      <c:pt idx="54">
                        <c:v>16.619883898706799</c:v>
                      </c:pt>
                      <c:pt idx="55">
                        <c:v>18.022036503330099</c:v>
                      </c:pt>
                      <c:pt idx="56">
                        <c:v>19.542483070692999</c:v>
                      </c:pt>
                      <c:pt idx="57">
                        <c:v>21.191203585552302</c:v>
                      </c:pt>
                      <c:pt idx="58">
                        <c:v>22.9790200037462</c:v>
                      </c:pt>
                      <c:pt idx="59">
                        <c:v>24.917667285900201</c:v>
                      </c:pt>
                      <c:pt idx="60">
                        <c:v>27.019870423960501</c:v>
                      </c:pt>
                      <c:pt idx="61">
                        <c:v>29.299427966145799</c:v>
                      </c:pt>
                      <c:pt idx="62">
                        <c:v>31.771302588560999</c:v>
                      </c:pt>
                      <c:pt idx="63">
                        <c:v>34.451719307975701</c:v>
                      </c:pt>
                      <c:pt idx="64">
                        <c:v>37.358271980415701</c:v>
                      </c:pt>
                      <c:pt idx="65">
                        <c:v>40.5100387846133</c:v>
                      </c:pt>
                      <c:pt idx="66">
                        <c:v>43.927707448330899</c:v>
                      </c:pt>
                      <c:pt idx="67">
                        <c:v>47.633711039523199</c:v>
                      </c:pt>
                      <c:pt idx="68">
                        <c:v>51.652375213653499</c:v>
                      </c:pt>
                      <c:pt idx="69">
                        <c:v>56.010077883672601</c:v>
                      </c:pt>
                      <c:pt idx="70">
                        <c:v>60.735422360709201</c:v>
                      </c:pt>
                      <c:pt idx="71">
                        <c:v>65.859425101942904</c:v>
                      </c:pt>
                      <c:pt idx="72">
                        <c:v>71.415719298009293</c:v>
                      </c:pt>
                      <c:pt idx="73">
                        <c:v>77.440775636251104</c:v>
                      </c:pt>
                      <c:pt idx="74">
                        <c:v>83.974141688878106</c:v>
                      </c:pt>
                      <c:pt idx="75">
                        <c:v>91.058701497338902</c:v>
                      </c:pt>
                      <c:pt idx="76">
                        <c:v>98.740957056780104</c:v>
                      </c:pt>
                      <c:pt idx="77">
                        <c:v>107.071333548214</c:v>
                      </c:pt>
                      <c:pt idx="78">
                        <c:v>116.104510321898</c:v>
                      </c:pt>
                      <c:pt idx="79">
                        <c:v>125.899779804438</c:v>
                      </c:pt>
                      <c:pt idx="80">
                        <c:v>136.52143668544801</c:v>
                      </c:pt>
                      <c:pt idx="81">
                        <c:v>148.039199938313</c:v>
                      </c:pt>
                      <c:pt idx="82">
                        <c:v>160.52867044514301</c:v>
                      </c:pt>
                      <c:pt idx="83">
                        <c:v>174.07182722970299</c:v>
                      </c:pt>
                      <c:pt idx="84">
                        <c:v>188.75756555550799</c:v>
                      </c:pt>
                      <c:pt idx="85">
                        <c:v>204.68228042109101</c:v>
                      </c:pt>
                      <c:pt idx="86">
                        <c:v>221.950499282414</c:v>
                      </c:pt>
                      <c:pt idx="87">
                        <c:v>240.67556815551799</c:v>
                      </c:pt>
                      <c:pt idx="88">
                        <c:v>260.98039560287998</c:v>
                      </c:pt>
                      <c:pt idx="89">
                        <c:v>282.998259486915</c:v>
                      </c:pt>
                      <c:pt idx="90">
                        <c:v>306.87368178600298</c:v>
                      </c:pt>
                      <c:pt idx="91">
                        <c:v>332.76337721522498</c:v>
                      </c:pt>
                      <c:pt idx="92">
                        <c:v>360.83728187841399</c:v>
                      </c:pt>
                      <c:pt idx="93">
                        <c:v>391.27966870341299</c:v>
                      </c:pt>
                      <c:pt idx="94">
                        <c:v>424.29035698212601</c:v>
                      </c:pt>
                      <c:pt idx="95">
                        <c:v>460.08602395458303</c:v>
                      </c:pt>
                      <c:pt idx="96">
                        <c:v>498.90162704606303</c:v>
                      </c:pt>
                      <c:pt idx="97">
                        <c:v>540.99194609262702</c:v>
                      </c:pt>
                      <c:pt idx="98">
                        <c:v>586.63325567800803</c:v>
                      </c:pt>
                      <c:pt idx="99">
                        <c:v>636.12513855882401</c:v>
                      </c:pt>
                      <c:pt idx="100">
                        <c:v>689.79245208115196</c:v>
                      </c:pt>
                      <c:pt idx="101">
                        <c:v>747.98746049575902</c:v>
                      </c:pt>
                      <c:pt idx="102">
                        <c:v>811.09214716816598</c:v>
                      </c:pt>
                      <c:pt idx="103">
                        <c:v>879.52072186054397</c:v>
                      </c:pt>
                      <c:pt idx="104">
                        <c:v>953.72233954289504</c:v>
                      </c:pt>
                      <c:pt idx="105">
                        <c:v>1034.18404857935</c:v>
                      </c:pt>
                      <c:pt idx="106">
                        <c:v>1121.43398764109</c:v>
                      </c:pt>
                      <c:pt idx="107">
                        <c:v>1216.0448523298901</c:v>
                      </c:pt>
                      <c:pt idx="108">
                        <c:v>1318.6376542667099</c:v>
                      </c:pt>
                      <c:pt idx="109">
                        <c:v>1429.88579731952</c:v>
                      </c:pt>
                      <c:pt idx="110">
                        <c:v>1550.51949772589</c:v>
                      </c:pt>
                      <c:pt idx="111">
                        <c:v>1681.3305771236601</c:v>
                      </c:pt>
                      <c:pt idx="112">
                        <c:v>1823.17765995016</c:v>
                      </c:pt>
                      <c:pt idx="113">
                        <c:v>1976.9918093251199</c:v>
                      </c:pt>
                      <c:pt idx="114">
                        <c:v>2143.78263841026</c:v>
                      </c:pt>
                      <c:pt idx="115">
                        <c:v>2324.6449373597002</c:v>
                      </c:pt>
                      <c:pt idx="116">
                        <c:v>2520.7658593594501</c:v>
                      </c:pt>
                      <c:pt idx="117">
                        <c:v>2733.43271292401</c:v>
                      </c:pt>
                      <c:pt idx="118">
                        <c:v>2964.0414115977101</c:v>
                      </c:pt>
                      <c:pt idx="119">
                        <c:v>3214.1056365232798</c:v>
                      </c:pt>
                      <c:pt idx="120">
                        <c:v>3485.2667720192999</c:v>
                      </c:pt>
                      <c:pt idx="121">
                        <c:v>3779.3046793824201</c:v>
                      </c:pt>
                      <c:pt idx="122">
                        <c:v>4098.14937963169</c:v>
                      </c:pt>
                      <c:pt idx="123">
                        <c:v>4443.8937218790497</c:v>
                      </c:pt>
                      <c:pt idx="124">
                        <c:v>4818.8071204790504</c:v>
                      </c:pt>
                      <c:pt idx="125">
                        <c:v>5225.3504511266501</c:v>
                      </c:pt>
                      <c:pt idx="126">
                        <c:v>5666.19220367865</c:v>
                      </c:pt>
                      <c:pt idx="127">
                        <c:v>6144.2259977235199</c:v>
                      </c:pt>
                      <c:pt idx="128">
                        <c:v>6662.5895758693396</c:v>
                      </c:pt>
                      <c:pt idx="129">
                        <c:v>7224.6853994188596</c:v>
                      </c:pt>
                      <c:pt idx="130">
                        <c:v>7834.2029816185204</c:v>
                      </c:pt>
                      <c:pt idx="131">
                        <c:v>8495.1431050737901</c:v>
                      </c:pt>
                      <c:pt idx="132">
                        <c:v>9211.8440822902103</c:v>
                      </c:pt>
                      <c:pt idx="133">
                        <c:v>9989.0102317102792</c:v>
                      </c:pt>
                      <c:pt idx="134">
                        <c:v>10831.742756158999</c:v>
                      </c:pt>
                      <c:pt idx="135">
                        <c:v>11745.573226379</c:v>
                      </c:pt>
                      <c:pt idx="136">
                        <c:v>12736.4998894372</c:v>
                      </c:pt>
                      <c:pt idx="137">
                        <c:v>13811.0270403247</c:v>
                      </c:pt>
                      <c:pt idx="138">
                        <c:v>14976.20771518</c:v>
                      </c:pt>
                      <c:pt idx="139">
                        <c:v>16239.689986367999</c:v>
                      </c:pt>
                      <c:pt idx="140">
                        <c:v>17609.767163286899</c:v>
                      </c:pt>
                      <c:pt idx="141">
                        <c:v>19095.432228416099</c:v>
                      </c:pt>
                    </c:numCache>
                  </c:numRef>
                </c:xVal>
                <c:yVal>
                  <c:numRef>
                    <c:extLst>
                      <c:ext uri="{02D57815-91ED-43cb-92C2-25804820EDAC}">
                        <c15:formulaRef>
                          <c15:sqref>Normalized!$X$5:$X$146</c15:sqref>
                        </c15:formulaRef>
                      </c:ext>
                    </c:extLst>
                    <c:numCache>
                      <c:formatCode>General</c:formatCode>
                      <c:ptCount val="142"/>
                      <c:pt idx="0">
                        <c:v>0</c:v>
                      </c:pt>
                      <c:pt idx="1">
                        <c:v>0</c:v>
                      </c:pt>
                      <c:pt idx="2">
                        <c:v>0</c:v>
                      </c:pt>
                      <c:pt idx="3">
                        <c:v>0</c:v>
                      </c:pt>
                      <c:pt idx="4">
                        <c:v>0</c:v>
                      </c:pt>
                      <c:pt idx="5">
                        <c:v>0</c:v>
                      </c:pt>
                      <c:pt idx="6">
                        <c:v>0</c:v>
                      </c:pt>
                      <c:pt idx="7">
                        <c:v>0</c:v>
                      </c:pt>
                      <c:pt idx="8">
                        <c:v>0</c:v>
                      </c:pt>
                      <c:pt idx="9">
                        <c:v>4.232953336036472E-2</c:v>
                      </c:pt>
                      <c:pt idx="10">
                        <c:v>5.2683414293415595E-2</c:v>
                      </c:pt>
                      <c:pt idx="11">
                        <c:v>6.46438159216743E-2</c:v>
                      </c:pt>
                      <c:pt idx="12">
                        <c:v>7.7779071137041619E-2</c:v>
                      </c:pt>
                      <c:pt idx="13">
                        <c:v>9.1568908986312827E-2</c:v>
                      </c:pt>
                      <c:pt idx="14">
                        <c:v>0.1054274409362409</c:v>
                      </c:pt>
                      <c:pt idx="15">
                        <c:v>0.11873094876145703</c:v>
                      </c:pt>
                      <c:pt idx="16">
                        <c:v>0.13084865248834301</c:v>
                      </c:pt>
                      <c:pt idx="17">
                        <c:v>0.14117432018454157</c:v>
                      </c:pt>
                      <c:pt idx="18">
                        <c:v>0.14915646446873213</c:v>
                      </c:pt>
                      <c:pt idx="19">
                        <c:v>0.15432498875992995</c:v>
                      </c:pt>
                      <c:pt idx="20">
                        <c:v>0.15631249956082424</c:v>
                      </c:pt>
                      <c:pt idx="21">
                        <c:v>0.1548690477729138</c:v>
                      </c:pt>
                      <c:pt idx="22">
                        <c:v>0.14986972559522904</c:v>
                      </c:pt>
                      <c:pt idx="23">
                        <c:v>0.14131523142356692</c:v>
                      </c:pt>
                      <c:pt idx="24">
                        <c:v>0.12932613095663092</c:v>
                      </c:pt>
                      <c:pt idx="25">
                        <c:v>0.11413201479052175</c:v>
                      </c:pt>
                      <c:pt idx="26">
                        <c:v>9.605703581589177E-2</c:v>
                      </c:pt>
                      <c:pt idx="27">
                        <c:v>7.5503388926839887E-2</c:v>
                      </c:pt>
                      <c:pt idx="28">
                        <c:v>5.293418396528974E-2</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7.9642077739819545E-2</c:v>
                      </c:pt>
                      <c:pt idx="53">
                        <c:v>0.12905224756328307</c:v>
                      </c:pt>
                      <c:pt idx="54">
                        <c:v>0.18186792129090962</c:v>
                      </c:pt>
                      <c:pt idx="55">
                        <c:v>0.23775003820865723</c:v>
                      </c:pt>
                      <c:pt idx="56">
                        <c:v>0.29630574449516955</c:v>
                      </c:pt>
                      <c:pt idx="57">
                        <c:v>0.35708304644854177</c:v>
                      </c:pt>
                      <c:pt idx="58">
                        <c:v>0.41956469745599423</c:v>
                      </c:pt>
                      <c:pt idx="59">
                        <c:v>0.48316150566025912</c:v>
                      </c:pt>
                      <c:pt idx="60">
                        <c:v>0.54720541618803908</c:v>
                      </c:pt>
                      <c:pt idx="61">
                        <c:v>0.61094285779357194</c:v>
                      </c:pt>
                      <c:pt idx="62">
                        <c:v>0.67352892345413429</c:v>
                      </c:pt>
                      <c:pt idx="63">
                        <c:v>0.73402297670584804</c:v>
                      </c:pt>
                      <c:pt idx="64">
                        <c:v>0.7913862577301698</c:v>
                      </c:pt>
                      <c:pt idx="65">
                        <c:v>0.84448202600618139</c:v>
                      </c:pt>
                      <c:pt idx="66">
                        <c:v>0.89207872744132433</c:v>
                      </c:pt>
                      <c:pt idx="67">
                        <c:v>0.9328566003545552</c:v>
                      </c:pt>
                      <c:pt idx="68">
                        <c:v>0.96541800877185902</c:v>
                      </c:pt>
                      <c:pt idx="69">
                        <c:v>0.98830158771421373</c:v>
                      </c:pt>
                      <c:pt idx="70">
                        <c:v>1</c:v>
                      </c:pt>
                      <c:pt idx="71">
                        <c:v>0.99898076782560341</c:v>
                      </c:pt>
                      <c:pt idx="72">
                        <c:v>0.98370931549893359</c:v>
                      </c:pt>
                      <c:pt idx="73">
                        <c:v>0.95267311378526442</c:v>
                      </c:pt>
                      <c:pt idx="74">
                        <c:v>0.90440570747337035</c:v>
                      </c:pt>
                      <c:pt idx="75">
                        <c:v>0.83750945455943715</c:v>
                      </c:pt>
                      <c:pt idx="76">
                        <c:v>0.75067598213051323</c:v>
                      </c:pt>
                      <c:pt idx="77">
                        <c:v>0.64270361270444054</c:v>
                      </c:pt>
                      <c:pt idx="78">
                        <c:v>0.51251127083040904</c:v>
                      </c:pt>
                      <c:pt idx="79">
                        <c:v>0.35914859849891456</c:v>
                      </c:pt>
                      <c:pt idx="80">
                        <c:v>0.18180217969384471</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numCache>
                  </c:numRef>
                </c:yVal>
                <c:smooth val="0"/>
                <c:extLst>
                  <c:ext xmlns:c16="http://schemas.microsoft.com/office/drawing/2014/chart" uri="{C3380CC4-5D6E-409C-BE32-E72D297353CC}">
                    <c16:uniqueId val="{00000005-D9FE-4683-8AEF-5AA65D437DC1}"/>
                  </c:ext>
                </c:extLst>
              </c15:ser>
            </c15:filteredScatterSeries>
            <c15:filteredScatterSeries>
              <c15:ser>
                <c:idx val="1"/>
                <c:order val="1"/>
                <c:tx>
                  <c:strRef>
                    <c:extLst xmlns:c15="http://schemas.microsoft.com/office/drawing/2012/chart">
                      <c:ext xmlns:c15="http://schemas.microsoft.com/office/drawing/2012/chart" uri="{02D57815-91ED-43cb-92C2-25804820EDAC}">
                        <c15:formulaRef>
                          <c15:sqref>Normalized!$Z$1</c15:sqref>
                        </c15:formulaRef>
                      </c:ext>
                    </c:extLst>
                    <c:strCache>
                      <c:ptCount val="1"/>
                      <c:pt idx="0">
                        <c:v>1440-2%-PSI</c:v>
                      </c:pt>
                    </c:strCache>
                  </c:strRef>
                </c:tx>
                <c:spPr>
                  <a:ln w="25400" cap="rnd">
                    <a:solidFill>
                      <a:schemeClr val="accent2"/>
                    </a:solidFill>
                    <a:round/>
                  </a:ln>
                  <a:effectLst/>
                </c:spPr>
                <c:marker>
                  <c:symbol val="circle"/>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Normalized!$Z$5:$Z$146</c15:sqref>
                        </c15:formulaRef>
                      </c:ext>
                    </c:extLst>
                    <c:numCache>
                      <c:formatCode>General</c:formatCode>
                      <c:ptCount val="142"/>
                      <c:pt idx="0">
                        <c:v>0.20947417959188999</c:v>
                      </c:pt>
                      <c:pt idx="1">
                        <c:v>0.22714667166862099</c:v>
                      </c:pt>
                      <c:pt idx="2">
                        <c:v>0.246310120658565</c:v>
                      </c:pt>
                      <c:pt idx="3">
                        <c:v>0.26709031258597898</c:v>
                      </c:pt>
                      <c:pt idx="4">
                        <c:v>0.28962364553490699</c:v>
                      </c:pt>
                      <c:pt idx="5">
                        <c:v>0.31405802494587498</c:v>
                      </c:pt>
                      <c:pt idx="6">
                        <c:v>0.34055383444518</c:v>
                      </c:pt>
                      <c:pt idx="7">
                        <c:v>0.36928498857910902</c:v>
                      </c:pt>
                      <c:pt idx="8">
                        <c:v>0.40044007436311702</c:v>
                      </c:pt>
                      <c:pt idx="9">
                        <c:v>0.43422358913890002</c:v>
                      </c:pt>
                      <c:pt idx="10">
                        <c:v>0.47085728286448397</c:v>
                      </c:pt>
                      <c:pt idx="11">
                        <c:v>0.510581613647903</c:v>
                      </c:pt>
                      <c:pt idx="12">
                        <c:v>0.553657326078412</c:v>
                      </c:pt>
                      <c:pt idx="13">
                        <c:v>0.60036716271511803</c:v>
                      </c:pt>
                      <c:pt idx="14">
                        <c:v>0.65101771996701097</c:v>
                      </c:pt>
                      <c:pt idx="15">
                        <c:v>0.70594146054613105</c:v>
                      </c:pt>
                      <c:pt idx="16">
                        <c:v>0.76549889570326302</c:v>
                      </c:pt>
                      <c:pt idx="17">
                        <c:v>0.83008095157009398</c:v>
                      </c:pt>
                      <c:pt idx="18">
                        <c:v>0.90011153514009801</c:v>
                      </c:pt>
                      <c:pt idx="19">
                        <c:v>0.97605031673088705</c:v>
                      </c:pt>
                      <c:pt idx="20">
                        <c:v>1.0583957471916901</c:v>
                      </c:pt>
                      <c:pt idx="21">
                        <c:v>1.1476883296604801</c:v>
                      </c:pt>
                      <c:pt idx="22">
                        <c:v>1.24451416734605</c:v>
                      </c:pt>
                      <c:pt idx="23">
                        <c:v>1.34950881062214</c:v>
                      </c:pt>
                      <c:pt idx="24">
                        <c:v>1.4633614286854399</c:v>
                      </c:pt>
                      <c:pt idx="25">
                        <c:v>1.5868193331595</c:v>
                      </c:pt>
                      <c:pt idx="26">
                        <c:v>1.7206928833369</c:v>
                      </c:pt>
                      <c:pt idx="27">
                        <c:v>1.8658608052569401</c:v>
                      </c:pt>
                      <c:pt idx="28">
                        <c:v>2.0232759595324099</c:v>
                      </c:pt>
                      <c:pt idx="29">
                        <c:v>2.1939715957847601</c:v>
                      </c:pt>
                      <c:pt idx="30">
                        <c:v>2.3790681347406402</c:v>
                      </c:pt>
                      <c:pt idx="31">
                        <c:v>2.5797805225066202</c:v>
                      </c:pt>
                      <c:pt idx="32">
                        <c:v>2.7974262052944798</c:v>
                      </c:pt>
                      <c:pt idx="33">
                        <c:v>3.03343377694185</c:v>
                      </c:pt>
                      <c:pt idx="34">
                        <c:v>3.2893523559893301</c:v>
                      </c:pt>
                      <c:pt idx="35">
                        <c:v>3.5668617538638099</c:v>
                      </c:pt>
                      <c:pt idx="36">
                        <c:v>3.86778350091046</c:v>
                      </c:pt>
                      <c:pt idx="37">
                        <c:v>4.1940928026464599</c:v>
                      </c:pt>
                      <c:pt idx="38">
                        <c:v>4.5479315047158604</c:v>
                      </c:pt>
                      <c:pt idx="39">
                        <c:v>4.9316221516452101</c:v>
                      </c:pt>
                      <c:pt idx="40">
                        <c:v>5.3476832316798903</c:v>
                      </c:pt>
                      <c:pt idx="41">
                        <c:v>5.7988457077657403</c:v>
                      </c:pt>
                      <c:pt idx="42">
                        <c:v>6.2880709431830004</c:v>
                      </c:pt>
                      <c:pt idx="43">
                        <c:v>6.8185701394936098</c:v>
                      </c:pt>
                      <c:pt idx="44">
                        <c:v>7.3938254143900597</c:v>
                      </c:pt>
                      <c:pt idx="45">
                        <c:v>8.0176126577969296</c:v>
                      </c:pt>
                      <c:pt idx="46">
                        <c:v>8.6940263162500298</c:v>
                      </c:pt>
                      <c:pt idx="47">
                        <c:v>9.4275062682334596</c:v>
                      </c:pt>
                      <c:pt idx="48">
                        <c:v>10.2228669668803</c:v>
                      </c:pt>
                      <c:pt idx="49">
                        <c:v>11.085329041326199</c:v>
                      </c:pt>
                      <c:pt idx="50">
                        <c:v>12.020553564140799</c:v>
                      </c:pt>
                      <c:pt idx="51">
                        <c:v>13.0346792097648</c:v>
                      </c:pt>
                      <c:pt idx="52">
                        <c:v>14.134362547855</c:v>
                      </c:pt>
                      <c:pt idx="53">
                        <c:v>15.326821736014899</c:v>
                      </c:pt>
                      <c:pt idx="54">
                        <c:v>16.619883898706799</c:v>
                      </c:pt>
                      <c:pt idx="55">
                        <c:v>18.022036503330099</c:v>
                      </c:pt>
                      <c:pt idx="56">
                        <c:v>19.542483070692999</c:v>
                      </c:pt>
                      <c:pt idx="57">
                        <c:v>21.191203585552302</c:v>
                      </c:pt>
                      <c:pt idx="58">
                        <c:v>22.9790200037462</c:v>
                      </c:pt>
                      <c:pt idx="59">
                        <c:v>24.917667285900201</c:v>
                      </c:pt>
                      <c:pt idx="60">
                        <c:v>27.019870423960501</c:v>
                      </c:pt>
                      <c:pt idx="61">
                        <c:v>29.299427966145799</c:v>
                      </c:pt>
                      <c:pt idx="62">
                        <c:v>31.771302588560999</c:v>
                      </c:pt>
                      <c:pt idx="63">
                        <c:v>34.451719307975701</c:v>
                      </c:pt>
                      <c:pt idx="64">
                        <c:v>37.358271980415701</c:v>
                      </c:pt>
                      <c:pt idx="65">
                        <c:v>40.5100387846133</c:v>
                      </c:pt>
                      <c:pt idx="66">
                        <c:v>43.927707448330899</c:v>
                      </c:pt>
                      <c:pt idx="67">
                        <c:v>47.633711039523199</c:v>
                      </c:pt>
                      <c:pt idx="68">
                        <c:v>51.652375213653499</c:v>
                      </c:pt>
                      <c:pt idx="69">
                        <c:v>56.010077883672601</c:v>
                      </c:pt>
                      <c:pt idx="70">
                        <c:v>60.735422360709201</c:v>
                      </c:pt>
                      <c:pt idx="71">
                        <c:v>65.859425101942904</c:v>
                      </c:pt>
                      <c:pt idx="72">
                        <c:v>71.415719298009293</c:v>
                      </c:pt>
                      <c:pt idx="73">
                        <c:v>77.440775636251104</c:v>
                      </c:pt>
                      <c:pt idx="74">
                        <c:v>83.974141688878106</c:v>
                      </c:pt>
                      <c:pt idx="75">
                        <c:v>91.058701497338902</c:v>
                      </c:pt>
                      <c:pt idx="76">
                        <c:v>98.740957056780104</c:v>
                      </c:pt>
                      <c:pt idx="77">
                        <c:v>107.071333548214</c:v>
                      </c:pt>
                      <c:pt idx="78">
                        <c:v>116.104510321898</c:v>
                      </c:pt>
                      <c:pt idx="79">
                        <c:v>125.899779804438</c:v>
                      </c:pt>
                      <c:pt idx="80">
                        <c:v>136.52143668544801</c:v>
                      </c:pt>
                      <c:pt idx="81">
                        <c:v>148.039199938313</c:v>
                      </c:pt>
                      <c:pt idx="82">
                        <c:v>160.52867044514301</c:v>
                      </c:pt>
                      <c:pt idx="83">
                        <c:v>174.07182722970299</c:v>
                      </c:pt>
                      <c:pt idx="84">
                        <c:v>188.75756555550799</c:v>
                      </c:pt>
                      <c:pt idx="85">
                        <c:v>204.68228042109101</c:v>
                      </c:pt>
                      <c:pt idx="86">
                        <c:v>221.950499282414</c:v>
                      </c:pt>
                      <c:pt idx="87">
                        <c:v>240.67556815551799</c:v>
                      </c:pt>
                      <c:pt idx="88">
                        <c:v>260.98039560287998</c:v>
                      </c:pt>
                      <c:pt idx="89">
                        <c:v>282.998259486915</c:v>
                      </c:pt>
                      <c:pt idx="90">
                        <c:v>306.87368178600298</c:v>
                      </c:pt>
                      <c:pt idx="91">
                        <c:v>332.76337721522498</c:v>
                      </c:pt>
                      <c:pt idx="92">
                        <c:v>360.83728187841399</c:v>
                      </c:pt>
                      <c:pt idx="93">
                        <c:v>391.27966870341299</c:v>
                      </c:pt>
                      <c:pt idx="94">
                        <c:v>424.29035698212601</c:v>
                      </c:pt>
                      <c:pt idx="95">
                        <c:v>460.08602395458303</c:v>
                      </c:pt>
                      <c:pt idx="96">
                        <c:v>498.90162704606303</c:v>
                      </c:pt>
                      <c:pt idx="97">
                        <c:v>540.99194609262702</c:v>
                      </c:pt>
                      <c:pt idx="98">
                        <c:v>586.63325567800803</c:v>
                      </c:pt>
                      <c:pt idx="99">
                        <c:v>636.12513855882401</c:v>
                      </c:pt>
                      <c:pt idx="100">
                        <c:v>689.79245208115196</c:v>
                      </c:pt>
                      <c:pt idx="101">
                        <c:v>747.98746049575902</c:v>
                      </c:pt>
                      <c:pt idx="102">
                        <c:v>811.09214716816598</c:v>
                      </c:pt>
                      <c:pt idx="103">
                        <c:v>879.52072186054397</c:v>
                      </c:pt>
                      <c:pt idx="104">
                        <c:v>953.72233954289504</c:v>
                      </c:pt>
                      <c:pt idx="105">
                        <c:v>1034.18404857935</c:v>
                      </c:pt>
                      <c:pt idx="106">
                        <c:v>1121.43398764109</c:v>
                      </c:pt>
                      <c:pt idx="107">
                        <c:v>1216.0448523298901</c:v>
                      </c:pt>
                      <c:pt idx="108">
                        <c:v>1318.6376542667099</c:v>
                      </c:pt>
                      <c:pt idx="109">
                        <c:v>1429.88579731952</c:v>
                      </c:pt>
                      <c:pt idx="110">
                        <c:v>1550.51949772589</c:v>
                      </c:pt>
                      <c:pt idx="111">
                        <c:v>1681.3305771236601</c:v>
                      </c:pt>
                      <c:pt idx="112">
                        <c:v>1823.17765995016</c:v>
                      </c:pt>
                      <c:pt idx="113">
                        <c:v>1976.9918093251199</c:v>
                      </c:pt>
                      <c:pt idx="114">
                        <c:v>2143.78263841026</c:v>
                      </c:pt>
                      <c:pt idx="115">
                        <c:v>2324.6449373597002</c:v>
                      </c:pt>
                      <c:pt idx="116">
                        <c:v>2520.7658593594501</c:v>
                      </c:pt>
                      <c:pt idx="117">
                        <c:v>2733.43271292401</c:v>
                      </c:pt>
                      <c:pt idx="118">
                        <c:v>2964.0414115977101</c:v>
                      </c:pt>
                      <c:pt idx="119">
                        <c:v>3214.1056365232798</c:v>
                      </c:pt>
                      <c:pt idx="120">
                        <c:v>3485.2667720192999</c:v>
                      </c:pt>
                      <c:pt idx="121">
                        <c:v>3779.3046793824201</c:v>
                      </c:pt>
                      <c:pt idx="122">
                        <c:v>4098.14937963169</c:v>
                      </c:pt>
                      <c:pt idx="123">
                        <c:v>4443.8937218790497</c:v>
                      </c:pt>
                      <c:pt idx="124">
                        <c:v>4818.8071204790504</c:v>
                      </c:pt>
                      <c:pt idx="125">
                        <c:v>5225.3504511266501</c:v>
                      </c:pt>
                      <c:pt idx="126">
                        <c:v>5666.19220367865</c:v>
                      </c:pt>
                      <c:pt idx="127">
                        <c:v>6144.2259977235199</c:v>
                      </c:pt>
                      <c:pt idx="128">
                        <c:v>6662.5895758693396</c:v>
                      </c:pt>
                      <c:pt idx="129">
                        <c:v>7224.6853994188596</c:v>
                      </c:pt>
                      <c:pt idx="130">
                        <c:v>7834.2029816185204</c:v>
                      </c:pt>
                      <c:pt idx="131">
                        <c:v>8495.1431050737901</c:v>
                      </c:pt>
                      <c:pt idx="132">
                        <c:v>9211.8440822902103</c:v>
                      </c:pt>
                      <c:pt idx="133">
                        <c:v>9989.0102317102792</c:v>
                      </c:pt>
                      <c:pt idx="134">
                        <c:v>10831.742756158999</c:v>
                      </c:pt>
                      <c:pt idx="135">
                        <c:v>11745.573226379</c:v>
                      </c:pt>
                      <c:pt idx="136">
                        <c:v>12736.4998894372</c:v>
                      </c:pt>
                      <c:pt idx="137">
                        <c:v>13811.0270403247</c:v>
                      </c:pt>
                      <c:pt idx="138">
                        <c:v>14976.20771518</c:v>
                      </c:pt>
                      <c:pt idx="139">
                        <c:v>16239.689986367999</c:v>
                      </c:pt>
                      <c:pt idx="140">
                        <c:v>17609.767163286899</c:v>
                      </c:pt>
                      <c:pt idx="141">
                        <c:v>19095.432228416099</c:v>
                      </c:pt>
                    </c:numCache>
                  </c:numRef>
                </c:xVal>
                <c:yVal>
                  <c:numRef>
                    <c:extLst xmlns:c15="http://schemas.microsoft.com/office/drawing/2012/chart">
                      <c:ext xmlns:c15="http://schemas.microsoft.com/office/drawing/2012/chart" uri="{02D57815-91ED-43cb-92C2-25804820EDAC}">
                        <c15:formulaRef>
                          <c15:sqref>Normalized!$AB$5:$AB$146</c15:sqref>
                        </c15:formulaRef>
                      </c:ext>
                    </c:extLst>
                    <c:numCache>
                      <c:formatCode>General</c:formatCode>
                      <c:ptCount val="142"/>
                      <c:pt idx="0">
                        <c:v>0</c:v>
                      </c:pt>
                      <c:pt idx="1">
                        <c:v>0</c:v>
                      </c:pt>
                      <c:pt idx="2">
                        <c:v>0</c:v>
                      </c:pt>
                      <c:pt idx="3">
                        <c:v>0</c:v>
                      </c:pt>
                      <c:pt idx="4">
                        <c:v>0</c:v>
                      </c:pt>
                      <c:pt idx="5">
                        <c:v>0</c:v>
                      </c:pt>
                      <c:pt idx="6">
                        <c:v>0</c:v>
                      </c:pt>
                      <c:pt idx="7">
                        <c:v>0</c:v>
                      </c:pt>
                      <c:pt idx="8">
                        <c:v>4.5526503405093559E-2</c:v>
                      </c:pt>
                      <c:pt idx="9">
                        <c:v>6.4470115233710004E-2</c:v>
                      </c:pt>
                      <c:pt idx="10">
                        <c:v>8.4819077939066692E-2</c:v>
                      </c:pt>
                      <c:pt idx="11">
                        <c:v>0.10591038884850325</c:v>
                      </c:pt>
                      <c:pt idx="12">
                        <c:v>0.12701101491633815</c:v>
                      </c:pt>
                      <c:pt idx="13">
                        <c:v>0.1473371035412443</c:v>
                      </c:pt>
                      <c:pt idx="14">
                        <c:v>0.1660759118901228</c:v>
                      </c:pt>
                      <c:pt idx="15">
                        <c:v>0.18240968201695243</c:v>
                      </c:pt>
                      <c:pt idx="16">
                        <c:v>0.19554050954094254</c:v>
                      </c:pt>
                      <c:pt idx="17">
                        <c:v>0.20471520308880092</c:v>
                      </c:pt>
                      <c:pt idx="18">
                        <c:v>0.20924920396008873</c:v>
                      </c:pt>
                      <c:pt idx="19">
                        <c:v>0.20854879427833989</c:v>
                      </c:pt>
                      <c:pt idx="20">
                        <c:v>0.20213101361922531</c:v>
                      </c:pt>
                      <c:pt idx="21">
                        <c:v>0.18964087524002937</c:v>
                      </c:pt>
                      <c:pt idx="22">
                        <c:v>0.17086558709429978</c:v>
                      </c:pt>
                      <c:pt idx="23">
                        <c:v>0.145745531439683</c:v>
                      </c:pt>
                      <c:pt idx="24">
                        <c:v>0.11438176075165155</c:v>
                      </c:pt>
                      <c:pt idx="25">
                        <c:v>7.7039766344424082E-2</c:v>
                      </c:pt>
                      <c:pt idx="26">
                        <c:v>3.4149309977847653E-2</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0.12617316307174903</c:v>
                      </c:pt>
                      <c:pt idx="54">
                        <c:v>0.23157614766085155</c:v>
                      </c:pt>
                      <c:pt idx="55">
                        <c:v>0.33708501989294914</c:v>
                      </c:pt>
                      <c:pt idx="56">
                        <c:v>0.44092437909133902</c:v>
                      </c:pt>
                      <c:pt idx="57">
                        <c:v>0.54128176200292555</c:v>
                      </c:pt>
                      <c:pt idx="58">
                        <c:v>0.63632247070259651</c:v>
                      </c:pt>
                      <c:pt idx="59">
                        <c:v>0.72420283123562867</c:v>
                      </c:pt>
                      <c:pt idx="60">
                        <c:v>0.80308274574166172</c:v>
                      </c:pt>
                      <c:pt idx="61">
                        <c:v>0.87113839994180942</c:v>
                      </c:pt>
                      <c:pt idx="62">
                        <c:v>0.92657578583241518</c:v>
                      </c:pt>
                      <c:pt idx="63">
                        <c:v>0.96764535486066661</c:v>
                      </c:pt>
                      <c:pt idx="64">
                        <c:v>0.99265772263823704</c:v>
                      </c:pt>
                      <c:pt idx="65">
                        <c:v>1</c:v>
                      </c:pt>
                      <c:pt idx="66">
                        <c:v>0.98815209822129646</c:v>
                      </c:pt>
                      <c:pt idx="67">
                        <c:v>0.95570227338333591</c:v>
                      </c:pt>
                      <c:pt idx="68">
                        <c:v>0.90136121409056624</c:v>
                      </c:pt>
                      <c:pt idx="69">
                        <c:v>0.82397408705204866</c:v>
                      </c:pt>
                      <c:pt idx="70">
                        <c:v>0.72253008441992772</c:v>
                      </c:pt>
                      <c:pt idx="71">
                        <c:v>0.59616913589466991</c:v>
                      </c:pt>
                      <c:pt idx="72">
                        <c:v>0.4441855592263691</c:v>
                      </c:pt>
                      <c:pt idx="73">
                        <c:v>0.26602854777189855</c:v>
                      </c:pt>
                      <c:pt idx="74">
                        <c:v>6.1299555304343209E-2</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numCache>
                  </c:numRef>
                </c:yVal>
                <c:smooth val="0"/>
                <c:extLst xmlns:c15="http://schemas.microsoft.com/office/drawing/2012/chart">
                  <c:ext xmlns:c16="http://schemas.microsoft.com/office/drawing/2014/chart" uri="{C3380CC4-5D6E-409C-BE32-E72D297353CC}">
                    <c16:uniqueId val="{00000006-D9FE-4683-8AEF-5AA65D437DC1}"/>
                  </c:ext>
                </c:extLst>
              </c15:ser>
            </c15:filteredScatterSeries>
            <c15:filteredScatterSeries>
              <c15:ser>
                <c:idx val="2"/>
                <c:order val="2"/>
                <c:tx>
                  <c:strRef>
                    <c:extLst xmlns:c15="http://schemas.microsoft.com/office/drawing/2012/chart">
                      <c:ext xmlns:c15="http://schemas.microsoft.com/office/drawing/2012/chart" uri="{02D57815-91ED-43cb-92C2-25804820EDAC}">
                        <c15:formulaRef>
                          <c15:sqref>Normalized!$AD$1</c15:sqref>
                        </c15:formulaRef>
                      </c:ext>
                    </c:extLst>
                    <c:strCache>
                      <c:ptCount val="1"/>
                      <c:pt idx="0">
                        <c:v>1440-2.5%-PSI</c:v>
                      </c:pt>
                    </c:strCache>
                  </c:strRef>
                </c:tx>
                <c:spPr>
                  <a:ln w="25400" cap="rnd">
                    <a:solidFill>
                      <a:schemeClr val="accent3"/>
                    </a:solidFill>
                    <a:round/>
                  </a:ln>
                  <a:effectLst/>
                </c:spPr>
                <c:marker>
                  <c:symbol val="none"/>
                </c:marker>
                <c:xVal>
                  <c:numRef>
                    <c:extLst xmlns:c15="http://schemas.microsoft.com/office/drawing/2012/chart">
                      <c:ext xmlns:c15="http://schemas.microsoft.com/office/drawing/2012/chart" uri="{02D57815-91ED-43cb-92C2-25804820EDAC}">
                        <c15:formulaRef>
                          <c15:sqref>Normalized!$AD$5:$AD$146</c15:sqref>
                        </c15:formulaRef>
                      </c:ext>
                    </c:extLst>
                    <c:numCache>
                      <c:formatCode>General</c:formatCode>
                      <c:ptCount val="142"/>
                      <c:pt idx="0">
                        <c:v>0.20947417959188999</c:v>
                      </c:pt>
                      <c:pt idx="1">
                        <c:v>0.22714667166862099</c:v>
                      </c:pt>
                      <c:pt idx="2">
                        <c:v>0.246310120658565</c:v>
                      </c:pt>
                      <c:pt idx="3">
                        <c:v>0.26709031258597898</c:v>
                      </c:pt>
                      <c:pt idx="4">
                        <c:v>0.28962364553490699</c:v>
                      </c:pt>
                      <c:pt idx="5">
                        <c:v>0.31405802494587498</c:v>
                      </c:pt>
                      <c:pt idx="6">
                        <c:v>0.34055383444518</c:v>
                      </c:pt>
                      <c:pt idx="7">
                        <c:v>0.36928498857910902</c:v>
                      </c:pt>
                      <c:pt idx="8">
                        <c:v>0.40044007436311702</c:v>
                      </c:pt>
                      <c:pt idx="9">
                        <c:v>0.43422358913890002</c:v>
                      </c:pt>
                      <c:pt idx="10">
                        <c:v>0.47085728286448397</c:v>
                      </c:pt>
                      <c:pt idx="11">
                        <c:v>0.510581613647903</c:v>
                      </c:pt>
                      <c:pt idx="12">
                        <c:v>0.553657326078412</c:v>
                      </c:pt>
                      <c:pt idx="13">
                        <c:v>0.60036716271511803</c:v>
                      </c:pt>
                      <c:pt idx="14">
                        <c:v>0.65101771996701097</c:v>
                      </c:pt>
                      <c:pt idx="15">
                        <c:v>0.70594146054613105</c:v>
                      </c:pt>
                      <c:pt idx="16">
                        <c:v>0.76549889570326302</c:v>
                      </c:pt>
                      <c:pt idx="17">
                        <c:v>0.83008095157009398</c:v>
                      </c:pt>
                      <c:pt idx="18">
                        <c:v>0.90011153514009801</c:v>
                      </c:pt>
                      <c:pt idx="19">
                        <c:v>0.97605031673088705</c:v>
                      </c:pt>
                      <c:pt idx="20">
                        <c:v>1.0583957471916901</c:v>
                      </c:pt>
                      <c:pt idx="21">
                        <c:v>1.1476883296604801</c:v>
                      </c:pt>
                      <c:pt idx="22">
                        <c:v>1.24451416734605</c:v>
                      </c:pt>
                      <c:pt idx="23">
                        <c:v>1.34950881062214</c:v>
                      </c:pt>
                      <c:pt idx="24">
                        <c:v>1.4633614286854399</c:v>
                      </c:pt>
                      <c:pt idx="25">
                        <c:v>1.5868193331595</c:v>
                      </c:pt>
                      <c:pt idx="26">
                        <c:v>1.7206928833369</c:v>
                      </c:pt>
                      <c:pt idx="27">
                        <c:v>1.8658608052569401</c:v>
                      </c:pt>
                      <c:pt idx="28">
                        <c:v>2.0232759595324099</c:v>
                      </c:pt>
                      <c:pt idx="29">
                        <c:v>2.1939715957847601</c:v>
                      </c:pt>
                      <c:pt idx="30">
                        <c:v>2.3790681347406402</c:v>
                      </c:pt>
                      <c:pt idx="31">
                        <c:v>2.5797805225066202</c:v>
                      </c:pt>
                      <c:pt idx="32">
                        <c:v>2.7974262052944798</c:v>
                      </c:pt>
                      <c:pt idx="33">
                        <c:v>3.03343377694185</c:v>
                      </c:pt>
                      <c:pt idx="34">
                        <c:v>3.2893523559893301</c:v>
                      </c:pt>
                      <c:pt idx="35">
                        <c:v>3.5668617538638099</c:v>
                      </c:pt>
                      <c:pt idx="36">
                        <c:v>3.86778350091046</c:v>
                      </c:pt>
                      <c:pt idx="37">
                        <c:v>4.1940928026464599</c:v>
                      </c:pt>
                      <c:pt idx="38">
                        <c:v>4.5479315047158604</c:v>
                      </c:pt>
                      <c:pt idx="39">
                        <c:v>4.9316221516452101</c:v>
                      </c:pt>
                      <c:pt idx="40">
                        <c:v>5.3476832316798903</c:v>
                      </c:pt>
                      <c:pt idx="41">
                        <c:v>5.7988457077657403</c:v>
                      </c:pt>
                      <c:pt idx="42">
                        <c:v>6.2880709431830004</c:v>
                      </c:pt>
                      <c:pt idx="43">
                        <c:v>6.8185701394936098</c:v>
                      </c:pt>
                      <c:pt idx="44">
                        <c:v>7.3938254143900597</c:v>
                      </c:pt>
                      <c:pt idx="45">
                        <c:v>8.0176126577969296</c:v>
                      </c:pt>
                      <c:pt idx="46">
                        <c:v>8.6940263162500298</c:v>
                      </c:pt>
                      <c:pt idx="47">
                        <c:v>9.4275062682334596</c:v>
                      </c:pt>
                      <c:pt idx="48">
                        <c:v>10.2228669668803</c:v>
                      </c:pt>
                      <c:pt idx="49">
                        <c:v>11.085329041326199</c:v>
                      </c:pt>
                      <c:pt idx="50">
                        <c:v>12.020553564140799</c:v>
                      </c:pt>
                      <c:pt idx="51">
                        <c:v>13.0346792097648</c:v>
                      </c:pt>
                      <c:pt idx="52">
                        <c:v>14.134362547855</c:v>
                      </c:pt>
                      <c:pt idx="53">
                        <c:v>15.326821736014899</c:v>
                      </c:pt>
                      <c:pt idx="54">
                        <c:v>16.619883898706799</c:v>
                      </c:pt>
                      <c:pt idx="55">
                        <c:v>18.022036503330099</c:v>
                      </c:pt>
                      <c:pt idx="56">
                        <c:v>19.542483070692999</c:v>
                      </c:pt>
                      <c:pt idx="57">
                        <c:v>21.191203585552302</c:v>
                      </c:pt>
                      <c:pt idx="58">
                        <c:v>22.9790200037462</c:v>
                      </c:pt>
                      <c:pt idx="59">
                        <c:v>24.917667285900201</c:v>
                      </c:pt>
                      <c:pt idx="60">
                        <c:v>27.019870423960501</c:v>
                      </c:pt>
                      <c:pt idx="61">
                        <c:v>29.299427966145799</c:v>
                      </c:pt>
                      <c:pt idx="62">
                        <c:v>31.771302588560999</c:v>
                      </c:pt>
                      <c:pt idx="63">
                        <c:v>34.451719307975701</c:v>
                      </c:pt>
                      <c:pt idx="64">
                        <c:v>37.358271980415701</c:v>
                      </c:pt>
                      <c:pt idx="65">
                        <c:v>40.5100387846133</c:v>
                      </c:pt>
                      <c:pt idx="66">
                        <c:v>43.927707448330899</c:v>
                      </c:pt>
                      <c:pt idx="67">
                        <c:v>47.633711039523199</c:v>
                      </c:pt>
                      <c:pt idx="68">
                        <c:v>51.652375213653499</c:v>
                      </c:pt>
                      <c:pt idx="69">
                        <c:v>56.010077883672601</c:v>
                      </c:pt>
                      <c:pt idx="70">
                        <c:v>60.735422360709201</c:v>
                      </c:pt>
                      <c:pt idx="71">
                        <c:v>65.859425101942904</c:v>
                      </c:pt>
                      <c:pt idx="72">
                        <c:v>71.415719298009293</c:v>
                      </c:pt>
                      <c:pt idx="73">
                        <c:v>77.440775636251104</c:v>
                      </c:pt>
                      <c:pt idx="74">
                        <c:v>83.974141688878106</c:v>
                      </c:pt>
                      <c:pt idx="75">
                        <c:v>91.058701497338902</c:v>
                      </c:pt>
                      <c:pt idx="76">
                        <c:v>98.740957056780104</c:v>
                      </c:pt>
                      <c:pt idx="77">
                        <c:v>107.071333548214</c:v>
                      </c:pt>
                      <c:pt idx="78">
                        <c:v>116.104510321898</c:v>
                      </c:pt>
                      <c:pt idx="79">
                        <c:v>125.899779804438</c:v>
                      </c:pt>
                      <c:pt idx="80">
                        <c:v>136.52143668544801</c:v>
                      </c:pt>
                      <c:pt idx="81">
                        <c:v>148.039199938313</c:v>
                      </c:pt>
                      <c:pt idx="82">
                        <c:v>160.52867044514301</c:v>
                      </c:pt>
                      <c:pt idx="83">
                        <c:v>174.07182722970299</c:v>
                      </c:pt>
                      <c:pt idx="84">
                        <c:v>188.75756555550799</c:v>
                      </c:pt>
                      <c:pt idx="85">
                        <c:v>204.68228042109101</c:v>
                      </c:pt>
                      <c:pt idx="86">
                        <c:v>221.950499282414</c:v>
                      </c:pt>
                      <c:pt idx="87">
                        <c:v>240.67556815551799</c:v>
                      </c:pt>
                      <c:pt idx="88">
                        <c:v>260.98039560287998</c:v>
                      </c:pt>
                      <c:pt idx="89">
                        <c:v>282.998259486915</c:v>
                      </c:pt>
                      <c:pt idx="90">
                        <c:v>306.87368178600298</c:v>
                      </c:pt>
                      <c:pt idx="91">
                        <c:v>332.76337721522498</c:v>
                      </c:pt>
                      <c:pt idx="92">
                        <c:v>360.83728187841399</c:v>
                      </c:pt>
                      <c:pt idx="93">
                        <c:v>391.27966870341299</c:v>
                      </c:pt>
                      <c:pt idx="94">
                        <c:v>424.29035698212601</c:v>
                      </c:pt>
                      <c:pt idx="95">
                        <c:v>460.08602395458303</c:v>
                      </c:pt>
                      <c:pt idx="96">
                        <c:v>498.90162704606303</c:v>
                      </c:pt>
                      <c:pt idx="97">
                        <c:v>540.99194609262702</c:v>
                      </c:pt>
                      <c:pt idx="98">
                        <c:v>586.63325567800803</c:v>
                      </c:pt>
                      <c:pt idx="99">
                        <c:v>636.12513855882401</c:v>
                      </c:pt>
                      <c:pt idx="100">
                        <c:v>689.79245208115196</c:v>
                      </c:pt>
                      <c:pt idx="101">
                        <c:v>747.98746049575902</c:v>
                      </c:pt>
                      <c:pt idx="102">
                        <c:v>811.09214716816598</c:v>
                      </c:pt>
                      <c:pt idx="103">
                        <c:v>879.52072186054397</c:v>
                      </c:pt>
                      <c:pt idx="104">
                        <c:v>953.72233954289504</c:v>
                      </c:pt>
                      <c:pt idx="105">
                        <c:v>1034.18404857935</c:v>
                      </c:pt>
                      <c:pt idx="106">
                        <c:v>1121.43398764109</c:v>
                      </c:pt>
                      <c:pt idx="107">
                        <c:v>1216.0448523298901</c:v>
                      </c:pt>
                      <c:pt idx="108">
                        <c:v>1318.6376542667099</c:v>
                      </c:pt>
                      <c:pt idx="109">
                        <c:v>1429.88579731952</c:v>
                      </c:pt>
                      <c:pt idx="110">
                        <c:v>1550.51949772589</c:v>
                      </c:pt>
                      <c:pt idx="111">
                        <c:v>1681.3305771236601</c:v>
                      </c:pt>
                      <c:pt idx="112">
                        <c:v>1823.17765995016</c:v>
                      </c:pt>
                      <c:pt idx="113">
                        <c:v>1976.9918093251199</c:v>
                      </c:pt>
                      <c:pt idx="114">
                        <c:v>2143.78263841026</c:v>
                      </c:pt>
                      <c:pt idx="115">
                        <c:v>2324.6449373597002</c:v>
                      </c:pt>
                      <c:pt idx="116">
                        <c:v>2520.7658593594501</c:v>
                      </c:pt>
                      <c:pt idx="117">
                        <c:v>2733.43271292401</c:v>
                      </c:pt>
                      <c:pt idx="118">
                        <c:v>2964.0414115977101</c:v>
                      </c:pt>
                      <c:pt idx="119">
                        <c:v>3214.1056365232798</c:v>
                      </c:pt>
                      <c:pt idx="120">
                        <c:v>3485.2667720192999</c:v>
                      </c:pt>
                      <c:pt idx="121">
                        <c:v>3779.3046793824201</c:v>
                      </c:pt>
                      <c:pt idx="122">
                        <c:v>4098.14937963169</c:v>
                      </c:pt>
                      <c:pt idx="123">
                        <c:v>4443.8937218790497</c:v>
                      </c:pt>
                      <c:pt idx="124">
                        <c:v>4818.8071204790504</c:v>
                      </c:pt>
                      <c:pt idx="125">
                        <c:v>5225.3504511266501</c:v>
                      </c:pt>
                      <c:pt idx="126">
                        <c:v>5666.19220367865</c:v>
                      </c:pt>
                      <c:pt idx="127">
                        <c:v>6144.2259977235199</c:v>
                      </c:pt>
                      <c:pt idx="128">
                        <c:v>6662.5895758693396</c:v>
                      </c:pt>
                      <c:pt idx="129">
                        <c:v>7224.6853994188596</c:v>
                      </c:pt>
                      <c:pt idx="130">
                        <c:v>7834.2029816185204</c:v>
                      </c:pt>
                      <c:pt idx="131">
                        <c:v>8495.1431050737901</c:v>
                      </c:pt>
                      <c:pt idx="132">
                        <c:v>9211.8440822902103</c:v>
                      </c:pt>
                      <c:pt idx="133">
                        <c:v>9989.0102317102792</c:v>
                      </c:pt>
                      <c:pt idx="134">
                        <c:v>10831.742756158999</c:v>
                      </c:pt>
                      <c:pt idx="135">
                        <c:v>11745.573226379</c:v>
                      </c:pt>
                      <c:pt idx="136">
                        <c:v>12736.4998894372</c:v>
                      </c:pt>
                      <c:pt idx="137">
                        <c:v>13811.0270403247</c:v>
                      </c:pt>
                      <c:pt idx="138">
                        <c:v>14976.20771518</c:v>
                      </c:pt>
                      <c:pt idx="139">
                        <c:v>16239.689986367999</c:v>
                      </c:pt>
                      <c:pt idx="140">
                        <c:v>17609.767163286899</c:v>
                      </c:pt>
                      <c:pt idx="141">
                        <c:v>19095.432228416099</c:v>
                      </c:pt>
                    </c:numCache>
                  </c:numRef>
                </c:xVal>
                <c:yVal>
                  <c:numRef>
                    <c:extLst xmlns:c15="http://schemas.microsoft.com/office/drawing/2012/chart">
                      <c:ext xmlns:c15="http://schemas.microsoft.com/office/drawing/2012/chart" uri="{02D57815-91ED-43cb-92C2-25804820EDAC}">
                        <c15:formulaRef>
                          <c15:sqref>Normalized!$AF$5:$AF$146</c15:sqref>
                        </c15:formulaRef>
                      </c:ext>
                    </c:extLst>
                    <c:numCache>
                      <c:formatCode>General</c:formatCode>
                      <c:ptCount val="142"/>
                      <c:pt idx="0">
                        <c:v>0.11392259929830187</c:v>
                      </c:pt>
                      <c:pt idx="1">
                        <c:v>0.12488315281367096</c:v>
                      </c:pt>
                      <c:pt idx="2">
                        <c:v>0.13541850913731621</c:v>
                      </c:pt>
                      <c:pt idx="3">
                        <c:v>0.14522014466030372</c:v>
                      </c:pt>
                      <c:pt idx="4">
                        <c:v>0.154014983723742</c:v>
                      </c:pt>
                      <c:pt idx="5">
                        <c:v>0.16158033173839884</c:v>
                      </c:pt>
                      <c:pt idx="6">
                        <c:v>0.16775290593630005</c:v>
                      </c:pt>
                      <c:pt idx="7">
                        <c:v>0.17243117437999442</c:v>
                      </c:pt>
                      <c:pt idx="8">
                        <c:v>0.1755711561668655</c:v>
                      </c:pt>
                      <c:pt idx="9">
                        <c:v>0.17717667369147086</c:v>
                      </c:pt>
                      <c:pt idx="10">
                        <c:v>0.17728563664909994</c:v>
                      </c:pt>
                      <c:pt idx="11">
                        <c:v>0.17595420172515944</c:v>
                      </c:pt>
                      <c:pt idx="12">
                        <c:v>0.17324059649204804</c:v>
                      </c:pt>
                      <c:pt idx="13">
                        <c:v>0.16919009815272859</c:v>
                      </c:pt>
                      <c:pt idx="14">
                        <c:v>0.16382224243112983</c:v>
                      </c:pt>
                      <c:pt idx="15">
                        <c:v>0.15712094161318413</c:v>
                      </c:pt>
                      <c:pt idx="16">
                        <c:v>0.14902792155827735</c:v>
                      </c:pt>
                      <c:pt idx="17">
                        <c:v>0.13943979222861577</c:v>
                      </c:pt>
                      <c:pt idx="18">
                        <c:v>0.12820911544981922</c:v>
                      </c:pt>
                      <c:pt idx="19">
                        <c:v>0.1151499311485841</c:v>
                      </c:pt>
                      <c:pt idx="20">
                        <c:v>0.10004822039221674</c:v>
                      </c:pt>
                      <c:pt idx="21">
                        <c:v>8.2677607131194736E-2</c:v>
                      </c:pt>
                      <c:pt idx="22">
                        <c:v>6.2820180018156563E-2</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0.13585802013579551</c:v>
                      </c:pt>
                      <c:pt idx="50">
                        <c:v>0.22759926546780759</c:v>
                      </c:pt>
                      <c:pt idx="51">
                        <c:v>0.32142117818741983</c:v>
                      </c:pt>
                      <c:pt idx="52">
                        <c:v>0.41563621362471909</c:v>
                      </c:pt>
                      <c:pt idx="53">
                        <c:v>0.50849191031488206</c:v>
                      </c:pt>
                      <c:pt idx="54">
                        <c:v>0.59820226545371802</c:v>
                      </c:pt>
                      <c:pt idx="55">
                        <c:v>0.68297922491099072</c:v>
                      </c:pt>
                      <c:pt idx="56">
                        <c:v>0.7610630095422507</c:v>
                      </c:pt>
                      <c:pt idx="57">
                        <c:v>0.83074980106645069</c:v>
                      </c:pt>
                      <c:pt idx="58">
                        <c:v>0.89041530435949634</c:v>
                      </c:pt>
                      <c:pt idx="59">
                        <c:v>0.9385329078740613</c:v>
                      </c:pt>
                      <c:pt idx="60">
                        <c:v>0.97368554966163623</c:v>
                      </c:pt>
                      <c:pt idx="61">
                        <c:v>0.99457089827747236</c:v>
                      </c:pt>
                      <c:pt idx="62">
                        <c:v>1</c:v>
                      </c:pt>
                      <c:pt idx="63">
                        <c:v>0.98889006089966169</c:v>
                      </c:pt>
                      <c:pt idx="64">
                        <c:v>0.96025247909241651</c:v>
                      </c:pt>
                      <c:pt idx="65">
                        <c:v>0.91317759042663882</c:v>
                      </c:pt>
                      <c:pt idx="66">
                        <c:v>0.84681781711302728</c:v>
                      </c:pt>
                      <c:pt idx="67">
                        <c:v>0.7603709882144184</c:v>
                      </c:pt>
                      <c:pt idx="68">
                        <c:v>0.65306550817600639</c:v>
                      </c:pt>
                      <c:pt idx="69">
                        <c:v>0.52414877301802087</c:v>
                      </c:pt>
                      <c:pt idx="70">
                        <c:v>0.37287979280118977</c:v>
                      </c:pt>
                      <c:pt idx="71">
                        <c:v>0.19852643350845889</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numCache>
                  </c:numRef>
                </c:yVal>
                <c:smooth val="0"/>
                <c:extLst xmlns:c15="http://schemas.microsoft.com/office/drawing/2012/chart">
                  <c:ext xmlns:c16="http://schemas.microsoft.com/office/drawing/2014/chart" uri="{C3380CC4-5D6E-409C-BE32-E72D297353CC}">
                    <c16:uniqueId val="{00000007-D9FE-4683-8AEF-5AA65D437DC1}"/>
                  </c:ext>
                </c:extLst>
              </c15:ser>
            </c15:filteredScatterSeries>
          </c:ext>
        </c:extLst>
      </c:scatterChart>
      <c:valAx>
        <c:axId val="260517519"/>
        <c:scaling>
          <c:logBase val="10"/>
          <c:orientation val="minMax"/>
          <c:max val="500"/>
          <c:min val="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t>Size (nm)</a:t>
                </a:r>
              </a:p>
            </c:rich>
          </c:tx>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3383071"/>
        <c:crosses val="autoZero"/>
        <c:crossBetween val="midCat"/>
      </c:valAx>
      <c:valAx>
        <c:axId val="203383071"/>
        <c:scaling>
          <c:orientation val="minMax"/>
          <c:max val="1.100000000000000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t>Intensity</a:t>
                </a:r>
              </a:p>
            </c:rich>
          </c:tx>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60517519"/>
        <c:crosses val="autoZero"/>
        <c:crossBetween val="midCat"/>
      </c:valAx>
      <c:spPr>
        <a:noFill/>
        <a:ln>
          <a:solidFill>
            <a:sysClr val="windowText" lastClr="000000"/>
          </a:solidFill>
        </a:ln>
        <a:effectLst/>
      </c:spPr>
    </c:plotArea>
    <c:legend>
      <c:legendPos val="r"/>
      <c:layout>
        <c:manualLayout>
          <c:xMode val="edge"/>
          <c:yMode val="edge"/>
          <c:x val="0.65237706600543544"/>
          <c:y val="6.659053234374411E-2"/>
          <c:w val="0.27540925997389015"/>
          <c:h val="0.44481358000690457"/>
        </c:manualLayout>
      </c:layout>
      <c:overlay val="0"/>
      <c:spPr>
        <a:solidFill>
          <a:schemeClr val="bg1"/>
        </a:solidFill>
        <a:ln>
          <a:solidFill>
            <a:sysClr val="windowText" lastClr="000000"/>
          </a:solid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81615088811573"/>
          <c:y val="5.0925925925925923E-2"/>
          <c:w val="0.84122708498646981"/>
          <c:h val="0.81407923000797666"/>
        </c:manualLayout>
      </c:layout>
      <c:scatterChart>
        <c:scatterStyle val="lineMarker"/>
        <c:varyColors val="0"/>
        <c:ser>
          <c:idx val="0"/>
          <c:order val="0"/>
          <c:tx>
            <c:v>CW02-118-V4</c:v>
          </c:tx>
          <c:spPr>
            <a:ln w="25400" cap="rnd">
              <a:solidFill>
                <a:srgbClr val="5B9BD5"/>
              </a:solidFill>
              <a:round/>
            </a:ln>
            <a:effectLst/>
          </c:spPr>
          <c:marker>
            <c:symbol val="none"/>
          </c:marker>
          <c:xVal>
            <c:numRef>
              <c:f>Emission!$A$3:$A$403</c:f>
              <c:numCache>
                <c:formatCode>General</c:formatCode>
                <c:ptCount val="401"/>
                <c:pt idx="0">
                  <c:v>300</c:v>
                </c:pt>
                <c:pt idx="1">
                  <c:v>300.92999270000001</c:v>
                </c:pt>
                <c:pt idx="2">
                  <c:v>302.02999879999999</c:v>
                </c:pt>
                <c:pt idx="3">
                  <c:v>302.9599915</c:v>
                </c:pt>
                <c:pt idx="4">
                  <c:v>304.05999759999997</c:v>
                </c:pt>
                <c:pt idx="5">
                  <c:v>305</c:v>
                </c:pt>
                <c:pt idx="6">
                  <c:v>305.92999270000001</c:v>
                </c:pt>
                <c:pt idx="7">
                  <c:v>307.02999879999999</c:v>
                </c:pt>
                <c:pt idx="8">
                  <c:v>307.9599915</c:v>
                </c:pt>
                <c:pt idx="9">
                  <c:v>309.05999759999997</c:v>
                </c:pt>
                <c:pt idx="10">
                  <c:v>310</c:v>
                </c:pt>
                <c:pt idx="11">
                  <c:v>311.07000729999999</c:v>
                </c:pt>
                <c:pt idx="12">
                  <c:v>312</c:v>
                </c:pt>
                <c:pt idx="13">
                  <c:v>313.07000729999999</c:v>
                </c:pt>
                <c:pt idx="14">
                  <c:v>314</c:v>
                </c:pt>
                <c:pt idx="15">
                  <c:v>315.07000729999999</c:v>
                </c:pt>
                <c:pt idx="16">
                  <c:v>316</c:v>
                </c:pt>
                <c:pt idx="17">
                  <c:v>317.07000729999999</c:v>
                </c:pt>
                <c:pt idx="18">
                  <c:v>318</c:v>
                </c:pt>
                <c:pt idx="19">
                  <c:v>319.07000729999999</c:v>
                </c:pt>
                <c:pt idx="20">
                  <c:v>320</c:v>
                </c:pt>
                <c:pt idx="21">
                  <c:v>321.07000729999999</c:v>
                </c:pt>
                <c:pt idx="22">
                  <c:v>322</c:v>
                </c:pt>
                <c:pt idx="23">
                  <c:v>323.07000729999999</c:v>
                </c:pt>
                <c:pt idx="24">
                  <c:v>324</c:v>
                </c:pt>
                <c:pt idx="25">
                  <c:v>325.07000729999999</c:v>
                </c:pt>
                <c:pt idx="26">
                  <c:v>326</c:v>
                </c:pt>
                <c:pt idx="27">
                  <c:v>327.07000729999999</c:v>
                </c:pt>
                <c:pt idx="28">
                  <c:v>328</c:v>
                </c:pt>
                <c:pt idx="29">
                  <c:v>329.07000729999999</c:v>
                </c:pt>
                <c:pt idx="30">
                  <c:v>330</c:v>
                </c:pt>
                <c:pt idx="31">
                  <c:v>330.92999270000001</c:v>
                </c:pt>
                <c:pt idx="32">
                  <c:v>332.02999879999999</c:v>
                </c:pt>
                <c:pt idx="33">
                  <c:v>332.9599915</c:v>
                </c:pt>
                <c:pt idx="34">
                  <c:v>334.05999759999997</c:v>
                </c:pt>
                <c:pt idx="35">
                  <c:v>335</c:v>
                </c:pt>
                <c:pt idx="36">
                  <c:v>335.92999270000001</c:v>
                </c:pt>
                <c:pt idx="37">
                  <c:v>337.02999879999999</c:v>
                </c:pt>
                <c:pt idx="38">
                  <c:v>337.9599915</c:v>
                </c:pt>
                <c:pt idx="39">
                  <c:v>339.05999759999997</c:v>
                </c:pt>
                <c:pt idx="40">
                  <c:v>340</c:v>
                </c:pt>
                <c:pt idx="41">
                  <c:v>341.07000729999999</c:v>
                </c:pt>
                <c:pt idx="42">
                  <c:v>342</c:v>
                </c:pt>
                <c:pt idx="43">
                  <c:v>343.07000729999999</c:v>
                </c:pt>
                <c:pt idx="44">
                  <c:v>344</c:v>
                </c:pt>
                <c:pt idx="45">
                  <c:v>345.07000729999999</c:v>
                </c:pt>
                <c:pt idx="46">
                  <c:v>346</c:v>
                </c:pt>
                <c:pt idx="47">
                  <c:v>347.07000729999999</c:v>
                </c:pt>
                <c:pt idx="48">
                  <c:v>348</c:v>
                </c:pt>
                <c:pt idx="49">
                  <c:v>349.07000729999999</c:v>
                </c:pt>
                <c:pt idx="50">
                  <c:v>350</c:v>
                </c:pt>
                <c:pt idx="51">
                  <c:v>351.07000729999999</c:v>
                </c:pt>
                <c:pt idx="52">
                  <c:v>352</c:v>
                </c:pt>
                <c:pt idx="53">
                  <c:v>353.07000729999999</c:v>
                </c:pt>
                <c:pt idx="54">
                  <c:v>354</c:v>
                </c:pt>
                <c:pt idx="55">
                  <c:v>355.07000729999999</c:v>
                </c:pt>
                <c:pt idx="56">
                  <c:v>356</c:v>
                </c:pt>
                <c:pt idx="57">
                  <c:v>357.07000729999999</c:v>
                </c:pt>
                <c:pt idx="58">
                  <c:v>358</c:v>
                </c:pt>
                <c:pt idx="59">
                  <c:v>359.07000729999999</c:v>
                </c:pt>
                <c:pt idx="60">
                  <c:v>360</c:v>
                </c:pt>
                <c:pt idx="61">
                  <c:v>361.07000729999999</c:v>
                </c:pt>
                <c:pt idx="62">
                  <c:v>362</c:v>
                </c:pt>
                <c:pt idx="63">
                  <c:v>363.07000729999999</c:v>
                </c:pt>
                <c:pt idx="64">
                  <c:v>364</c:v>
                </c:pt>
                <c:pt idx="65">
                  <c:v>365.07000729999999</c:v>
                </c:pt>
                <c:pt idx="66">
                  <c:v>366</c:v>
                </c:pt>
                <c:pt idx="67">
                  <c:v>367.07000729999999</c:v>
                </c:pt>
                <c:pt idx="68">
                  <c:v>368</c:v>
                </c:pt>
                <c:pt idx="69">
                  <c:v>369.07000729999999</c:v>
                </c:pt>
                <c:pt idx="70">
                  <c:v>370</c:v>
                </c:pt>
                <c:pt idx="71">
                  <c:v>371.05999759999997</c:v>
                </c:pt>
                <c:pt idx="72">
                  <c:v>371.9599915</c:v>
                </c:pt>
                <c:pt idx="73">
                  <c:v>373.02999879999999</c:v>
                </c:pt>
                <c:pt idx="74">
                  <c:v>373.92999270000001</c:v>
                </c:pt>
                <c:pt idx="75">
                  <c:v>375</c:v>
                </c:pt>
                <c:pt idx="76">
                  <c:v>376.05999759999997</c:v>
                </c:pt>
                <c:pt idx="77">
                  <c:v>376.9599915</c:v>
                </c:pt>
                <c:pt idx="78">
                  <c:v>378.02999879999999</c:v>
                </c:pt>
                <c:pt idx="79">
                  <c:v>378.92999270000001</c:v>
                </c:pt>
                <c:pt idx="80">
                  <c:v>380</c:v>
                </c:pt>
                <c:pt idx="81">
                  <c:v>381.07000729999999</c:v>
                </c:pt>
                <c:pt idx="82">
                  <c:v>382</c:v>
                </c:pt>
                <c:pt idx="83">
                  <c:v>383.07000729999999</c:v>
                </c:pt>
                <c:pt idx="84">
                  <c:v>384</c:v>
                </c:pt>
                <c:pt idx="85">
                  <c:v>385.07000729999999</c:v>
                </c:pt>
                <c:pt idx="86">
                  <c:v>386</c:v>
                </c:pt>
                <c:pt idx="87">
                  <c:v>387.07000729999999</c:v>
                </c:pt>
                <c:pt idx="88">
                  <c:v>388</c:v>
                </c:pt>
                <c:pt idx="89">
                  <c:v>389.07000729999999</c:v>
                </c:pt>
                <c:pt idx="90">
                  <c:v>390</c:v>
                </c:pt>
                <c:pt idx="91">
                  <c:v>391.07000729999999</c:v>
                </c:pt>
                <c:pt idx="92">
                  <c:v>392</c:v>
                </c:pt>
                <c:pt idx="93">
                  <c:v>393.07000729999999</c:v>
                </c:pt>
                <c:pt idx="94">
                  <c:v>394</c:v>
                </c:pt>
                <c:pt idx="95">
                  <c:v>395.07000729999999</c:v>
                </c:pt>
                <c:pt idx="96">
                  <c:v>396</c:v>
                </c:pt>
                <c:pt idx="97">
                  <c:v>397.07000729999999</c:v>
                </c:pt>
                <c:pt idx="98">
                  <c:v>398</c:v>
                </c:pt>
                <c:pt idx="99">
                  <c:v>399.07000729999999</c:v>
                </c:pt>
                <c:pt idx="100">
                  <c:v>400</c:v>
                </c:pt>
                <c:pt idx="101">
                  <c:v>401.05999759999997</c:v>
                </c:pt>
                <c:pt idx="102">
                  <c:v>401.9599915</c:v>
                </c:pt>
                <c:pt idx="103">
                  <c:v>403.02999879999999</c:v>
                </c:pt>
                <c:pt idx="104">
                  <c:v>403.92999270000001</c:v>
                </c:pt>
                <c:pt idx="105">
                  <c:v>405</c:v>
                </c:pt>
                <c:pt idx="106">
                  <c:v>406.05999759999997</c:v>
                </c:pt>
                <c:pt idx="107">
                  <c:v>406.9599915</c:v>
                </c:pt>
                <c:pt idx="108">
                  <c:v>408.02999879999999</c:v>
                </c:pt>
                <c:pt idx="109">
                  <c:v>408.92999270000001</c:v>
                </c:pt>
                <c:pt idx="110">
                  <c:v>410</c:v>
                </c:pt>
                <c:pt idx="111">
                  <c:v>411.07000729999999</c:v>
                </c:pt>
                <c:pt idx="112">
                  <c:v>412</c:v>
                </c:pt>
                <c:pt idx="113">
                  <c:v>413.07000729999999</c:v>
                </c:pt>
                <c:pt idx="114">
                  <c:v>414</c:v>
                </c:pt>
                <c:pt idx="115">
                  <c:v>415.07000729999999</c:v>
                </c:pt>
                <c:pt idx="116">
                  <c:v>416</c:v>
                </c:pt>
                <c:pt idx="117">
                  <c:v>417.07000729999999</c:v>
                </c:pt>
                <c:pt idx="118">
                  <c:v>418</c:v>
                </c:pt>
                <c:pt idx="119">
                  <c:v>419.07000729999999</c:v>
                </c:pt>
                <c:pt idx="120">
                  <c:v>420</c:v>
                </c:pt>
                <c:pt idx="121">
                  <c:v>421.05999759999997</c:v>
                </c:pt>
                <c:pt idx="122">
                  <c:v>421.9599915</c:v>
                </c:pt>
                <c:pt idx="123">
                  <c:v>423.02999879999999</c:v>
                </c:pt>
                <c:pt idx="124">
                  <c:v>423.92999270000001</c:v>
                </c:pt>
                <c:pt idx="125">
                  <c:v>425</c:v>
                </c:pt>
                <c:pt idx="126">
                  <c:v>426.05999759999997</c:v>
                </c:pt>
                <c:pt idx="127">
                  <c:v>426.9599915</c:v>
                </c:pt>
                <c:pt idx="128">
                  <c:v>428.02999879999999</c:v>
                </c:pt>
                <c:pt idx="129">
                  <c:v>428.92999270000001</c:v>
                </c:pt>
                <c:pt idx="130">
                  <c:v>430</c:v>
                </c:pt>
                <c:pt idx="131">
                  <c:v>431.05999759999997</c:v>
                </c:pt>
                <c:pt idx="132">
                  <c:v>431.9599915</c:v>
                </c:pt>
                <c:pt idx="133">
                  <c:v>433.02999879999999</c:v>
                </c:pt>
                <c:pt idx="134">
                  <c:v>433.92999270000001</c:v>
                </c:pt>
                <c:pt idx="135">
                  <c:v>435</c:v>
                </c:pt>
                <c:pt idx="136">
                  <c:v>436.05999759999997</c:v>
                </c:pt>
                <c:pt idx="137">
                  <c:v>436.9599915</c:v>
                </c:pt>
                <c:pt idx="138">
                  <c:v>438.02999879999999</c:v>
                </c:pt>
                <c:pt idx="139">
                  <c:v>438.92999270000001</c:v>
                </c:pt>
                <c:pt idx="140">
                  <c:v>440</c:v>
                </c:pt>
                <c:pt idx="141">
                  <c:v>441.05999759999997</c:v>
                </c:pt>
                <c:pt idx="142">
                  <c:v>441.9599915</c:v>
                </c:pt>
                <c:pt idx="143">
                  <c:v>443.02999879999999</c:v>
                </c:pt>
                <c:pt idx="144">
                  <c:v>443.92999270000001</c:v>
                </c:pt>
                <c:pt idx="145">
                  <c:v>445</c:v>
                </c:pt>
                <c:pt idx="146">
                  <c:v>446.05999759999997</c:v>
                </c:pt>
                <c:pt idx="147">
                  <c:v>446.9599915</c:v>
                </c:pt>
                <c:pt idx="148">
                  <c:v>448.02999879999999</c:v>
                </c:pt>
                <c:pt idx="149">
                  <c:v>448.92999270000001</c:v>
                </c:pt>
                <c:pt idx="150">
                  <c:v>450</c:v>
                </c:pt>
                <c:pt idx="151">
                  <c:v>451.05999759999997</c:v>
                </c:pt>
                <c:pt idx="152">
                  <c:v>451.9599915</c:v>
                </c:pt>
                <c:pt idx="153">
                  <c:v>453.02999879999999</c:v>
                </c:pt>
                <c:pt idx="154">
                  <c:v>453.92999270000001</c:v>
                </c:pt>
                <c:pt idx="155">
                  <c:v>455</c:v>
                </c:pt>
                <c:pt idx="156">
                  <c:v>456.05999759999997</c:v>
                </c:pt>
                <c:pt idx="157">
                  <c:v>456.9599915</c:v>
                </c:pt>
                <c:pt idx="158">
                  <c:v>458.02999879999999</c:v>
                </c:pt>
                <c:pt idx="159">
                  <c:v>458.92999270000001</c:v>
                </c:pt>
                <c:pt idx="160">
                  <c:v>460</c:v>
                </c:pt>
                <c:pt idx="161">
                  <c:v>461.05999759999997</c:v>
                </c:pt>
                <c:pt idx="162">
                  <c:v>461.9599915</c:v>
                </c:pt>
                <c:pt idx="163">
                  <c:v>463.02999879999999</c:v>
                </c:pt>
                <c:pt idx="164">
                  <c:v>463.92999270000001</c:v>
                </c:pt>
                <c:pt idx="165">
                  <c:v>465</c:v>
                </c:pt>
                <c:pt idx="166">
                  <c:v>466.05999759999997</c:v>
                </c:pt>
                <c:pt idx="167">
                  <c:v>466.9599915</c:v>
                </c:pt>
                <c:pt idx="168">
                  <c:v>468.02999879999999</c:v>
                </c:pt>
                <c:pt idx="169">
                  <c:v>468.92999270000001</c:v>
                </c:pt>
                <c:pt idx="170">
                  <c:v>470</c:v>
                </c:pt>
                <c:pt idx="171">
                  <c:v>471.0400085</c:v>
                </c:pt>
                <c:pt idx="172">
                  <c:v>471.94000240000003</c:v>
                </c:pt>
                <c:pt idx="173">
                  <c:v>472.98001099999999</c:v>
                </c:pt>
                <c:pt idx="174">
                  <c:v>474.01998900000001</c:v>
                </c:pt>
                <c:pt idx="175">
                  <c:v>475.07000729999999</c:v>
                </c:pt>
                <c:pt idx="176">
                  <c:v>475.97000120000001</c:v>
                </c:pt>
                <c:pt idx="177">
                  <c:v>477.01000979999998</c:v>
                </c:pt>
                <c:pt idx="178">
                  <c:v>478.0499878</c:v>
                </c:pt>
                <c:pt idx="179">
                  <c:v>478.9500122</c:v>
                </c:pt>
                <c:pt idx="180">
                  <c:v>480</c:v>
                </c:pt>
                <c:pt idx="181">
                  <c:v>481.05999759999997</c:v>
                </c:pt>
                <c:pt idx="182">
                  <c:v>481.9599915</c:v>
                </c:pt>
                <c:pt idx="183">
                  <c:v>483.02999879999999</c:v>
                </c:pt>
                <c:pt idx="184">
                  <c:v>483.92999270000001</c:v>
                </c:pt>
                <c:pt idx="185">
                  <c:v>485</c:v>
                </c:pt>
                <c:pt idx="186">
                  <c:v>486.05999759999997</c:v>
                </c:pt>
                <c:pt idx="187">
                  <c:v>486.9599915</c:v>
                </c:pt>
                <c:pt idx="188">
                  <c:v>488.02999879999999</c:v>
                </c:pt>
                <c:pt idx="189">
                  <c:v>488.92999270000001</c:v>
                </c:pt>
                <c:pt idx="190">
                  <c:v>490</c:v>
                </c:pt>
                <c:pt idx="191">
                  <c:v>491.0400085</c:v>
                </c:pt>
                <c:pt idx="192">
                  <c:v>491.94000240000003</c:v>
                </c:pt>
                <c:pt idx="193">
                  <c:v>492.98001099999999</c:v>
                </c:pt>
                <c:pt idx="194">
                  <c:v>494.01998900000001</c:v>
                </c:pt>
                <c:pt idx="195">
                  <c:v>495.07000729999999</c:v>
                </c:pt>
                <c:pt idx="196">
                  <c:v>495.97000120000001</c:v>
                </c:pt>
                <c:pt idx="197">
                  <c:v>497.01000979999998</c:v>
                </c:pt>
                <c:pt idx="198">
                  <c:v>498.0499878</c:v>
                </c:pt>
                <c:pt idx="199">
                  <c:v>498.9500122</c:v>
                </c:pt>
                <c:pt idx="200">
                  <c:v>500</c:v>
                </c:pt>
                <c:pt idx="201">
                  <c:v>501.05999759999997</c:v>
                </c:pt>
                <c:pt idx="202">
                  <c:v>501.9599915</c:v>
                </c:pt>
                <c:pt idx="203">
                  <c:v>503.02999879999999</c:v>
                </c:pt>
                <c:pt idx="204">
                  <c:v>503.92999270000001</c:v>
                </c:pt>
                <c:pt idx="205">
                  <c:v>505</c:v>
                </c:pt>
                <c:pt idx="206">
                  <c:v>506.05999759999997</c:v>
                </c:pt>
                <c:pt idx="207">
                  <c:v>506.9599915</c:v>
                </c:pt>
                <c:pt idx="208">
                  <c:v>508.02999879999999</c:v>
                </c:pt>
                <c:pt idx="209">
                  <c:v>508.92999270000001</c:v>
                </c:pt>
                <c:pt idx="210">
                  <c:v>510</c:v>
                </c:pt>
                <c:pt idx="211">
                  <c:v>511.0400085</c:v>
                </c:pt>
                <c:pt idx="212">
                  <c:v>511.94000240000003</c:v>
                </c:pt>
                <c:pt idx="213">
                  <c:v>512.97998050000001</c:v>
                </c:pt>
                <c:pt idx="214">
                  <c:v>514.02001949999999</c:v>
                </c:pt>
                <c:pt idx="215">
                  <c:v>515.07000730000004</c:v>
                </c:pt>
                <c:pt idx="216">
                  <c:v>515.96997069999998</c:v>
                </c:pt>
                <c:pt idx="217">
                  <c:v>517.01000980000003</c:v>
                </c:pt>
                <c:pt idx="218">
                  <c:v>518.04998780000005</c:v>
                </c:pt>
                <c:pt idx="219">
                  <c:v>518.95001219999995</c:v>
                </c:pt>
                <c:pt idx="220">
                  <c:v>520</c:v>
                </c:pt>
                <c:pt idx="221">
                  <c:v>521.03997800000002</c:v>
                </c:pt>
                <c:pt idx="222">
                  <c:v>521.94000240000003</c:v>
                </c:pt>
                <c:pt idx="223">
                  <c:v>522.97998050000001</c:v>
                </c:pt>
                <c:pt idx="224">
                  <c:v>524.02001949999999</c:v>
                </c:pt>
                <c:pt idx="225">
                  <c:v>525.07000730000004</c:v>
                </c:pt>
                <c:pt idx="226">
                  <c:v>525.96997069999998</c:v>
                </c:pt>
                <c:pt idx="227">
                  <c:v>527.01000980000003</c:v>
                </c:pt>
                <c:pt idx="228">
                  <c:v>528.04998780000005</c:v>
                </c:pt>
                <c:pt idx="229">
                  <c:v>528.95001219999995</c:v>
                </c:pt>
                <c:pt idx="230">
                  <c:v>530</c:v>
                </c:pt>
                <c:pt idx="231">
                  <c:v>531.02001949999999</c:v>
                </c:pt>
                <c:pt idx="232">
                  <c:v>532.04998780000005</c:v>
                </c:pt>
                <c:pt idx="233">
                  <c:v>532.94000240000003</c:v>
                </c:pt>
                <c:pt idx="234">
                  <c:v>533.96997069999998</c:v>
                </c:pt>
                <c:pt idx="235">
                  <c:v>535</c:v>
                </c:pt>
                <c:pt idx="236">
                  <c:v>536.02001949999999</c:v>
                </c:pt>
                <c:pt idx="237">
                  <c:v>537.04998780000005</c:v>
                </c:pt>
                <c:pt idx="238">
                  <c:v>537.94000240000003</c:v>
                </c:pt>
                <c:pt idx="239">
                  <c:v>538.96997069999998</c:v>
                </c:pt>
                <c:pt idx="240">
                  <c:v>540</c:v>
                </c:pt>
                <c:pt idx="241">
                  <c:v>541.03997800000002</c:v>
                </c:pt>
                <c:pt idx="242">
                  <c:v>541.94000240000003</c:v>
                </c:pt>
                <c:pt idx="243">
                  <c:v>542.97998050000001</c:v>
                </c:pt>
                <c:pt idx="244">
                  <c:v>544.02001949999999</c:v>
                </c:pt>
                <c:pt idx="245">
                  <c:v>545.07000730000004</c:v>
                </c:pt>
                <c:pt idx="246">
                  <c:v>545.96997069999998</c:v>
                </c:pt>
                <c:pt idx="247">
                  <c:v>547.01000980000003</c:v>
                </c:pt>
                <c:pt idx="248">
                  <c:v>548.04998780000005</c:v>
                </c:pt>
                <c:pt idx="249">
                  <c:v>548.95001219999995</c:v>
                </c:pt>
                <c:pt idx="250">
                  <c:v>550</c:v>
                </c:pt>
                <c:pt idx="251">
                  <c:v>551.02001949999999</c:v>
                </c:pt>
                <c:pt idx="252">
                  <c:v>552.04998780000005</c:v>
                </c:pt>
                <c:pt idx="253">
                  <c:v>552.94000240000003</c:v>
                </c:pt>
                <c:pt idx="254">
                  <c:v>553.96997069999998</c:v>
                </c:pt>
                <c:pt idx="255">
                  <c:v>555</c:v>
                </c:pt>
                <c:pt idx="256">
                  <c:v>556.02001949999999</c:v>
                </c:pt>
                <c:pt idx="257">
                  <c:v>557.04998780000005</c:v>
                </c:pt>
                <c:pt idx="258">
                  <c:v>557.94000240000003</c:v>
                </c:pt>
                <c:pt idx="259">
                  <c:v>558.96997069999998</c:v>
                </c:pt>
                <c:pt idx="260">
                  <c:v>560</c:v>
                </c:pt>
                <c:pt idx="261">
                  <c:v>561.03997800000002</c:v>
                </c:pt>
                <c:pt idx="262">
                  <c:v>561.94000240000003</c:v>
                </c:pt>
                <c:pt idx="263">
                  <c:v>562.97998050000001</c:v>
                </c:pt>
                <c:pt idx="264">
                  <c:v>564.02001949999999</c:v>
                </c:pt>
                <c:pt idx="265">
                  <c:v>565.07000730000004</c:v>
                </c:pt>
                <c:pt idx="266">
                  <c:v>565.96997069999998</c:v>
                </c:pt>
                <c:pt idx="267">
                  <c:v>567.01000980000003</c:v>
                </c:pt>
                <c:pt idx="268">
                  <c:v>568.04998780000005</c:v>
                </c:pt>
                <c:pt idx="269">
                  <c:v>568.95001219999995</c:v>
                </c:pt>
                <c:pt idx="270">
                  <c:v>570</c:v>
                </c:pt>
                <c:pt idx="271">
                  <c:v>571.02001949999999</c:v>
                </c:pt>
                <c:pt idx="272">
                  <c:v>572.04998780000005</c:v>
                </c:pt>
                <c:pt idx="273">
                  <c:v>572.94000240000003</c:v>
                </c:pt>
                <c:pt idx="274">
                  <c:v>573.96997069999998</c:v>
                </c:pt>
                <c:pt idx="275">
                  <c:v>575</c:v>
                </c:pt>
                <c:pt idx="276">
                  <c:v>576.02001949999999</c:v>
                </c:pt>
                <c:pt idx="277">
                  <c:v>577.04998780000005</c:v>
                </c:pt>
                <c:pt idx="278">
                  <c:v>577.94000240000003</c:v>
                </c:pt>
                <c:pt idx="279">
                  <c:v>578.96997069999998</c:v>
                </c:pt>
                <c:pt idx="280">
                  <c:v>580</c:v>
                </c:pt>
                <c:pt idx="281">
                  <c:v>581.02001949999999</c:v>
                </c:pt>
                <c:pt idx="282">
                  <c:v>582.04998780000005</c:v>
                </c:pt>
                <c:pt idx="283">
                  <c:v>582.94000240000003</c:v>
                </c:pt>
                <c:pt idx="284">
                  <c:v>583.96997069999998</c:v>
                </c:pt>
                <c:pt idx="285">
                  <c:v>585</c:v>
                </c:pt>
                <c:pt idx="286">
                  <c:v>586.02001949999999</c:v>
                </c:pt>
                <c:pt idx="287">
                  <c:v>587.04998780000005</c:v>
                </c:pt>
                <c:pt idx="288">
                  <c:v>587.94000240000003</c:v>
                </c:pt>
                <c:pt idx="289">
                  <c:v>588.96997069999998</c:v>
                </c:pt>
                <c:pt idx="290">
                  <c:v>590</c:v>
                </c:pt>
                <c:pt idx="291">
                  <c:v>591.02001949999999</c:v>
                </c:pt>
                <c:pt idx="292">
                  <c:v>592.04998780000005</c:v>
                </c:pt>
                <c:pt idx="293">
                  <c:v>592.94000240000003</c:v>
                </c:pt>
                <c:pt idx="294">
                  <c:v>593.96997069999998</c:v>
                </c:pt>
                <c:pt idx="295">
                  <c:v>595</c:v>
                </c:pt>
                <c:pt idx="296">
                  <c:v>596.02001949999999</c:v>
                </c:pt>
                <c:pt idx="297">
                  <c:v>597.04998780000005</c:v>
                </c:pt>
                <c:pt idx="298">
                  <c:v>597.94000240000003</c:v>
                </c:pt>
                <c:pt idx="299">
                  <c:v>598.96997069999998</c:v>
                </c:pt>
                <c:pt idx="300">
                  <c:v>600</c:v>
                </c:pt>
                <c:pt idx="301">
                  <c:v>601.01000980000003</c:v>
                </c:pt>
                <c:pt idx="302">
                  <c:v>602.02001949999999</c:v>
                </c:pt>
                <c:pt idx="303">
                  <c:v>603.03997800000002</c:v>
                </c:pt>
                <c:pt idx="304">
                  <c:v>604.04998780000005</c:v>
                </c:pt>
                <c:pt idx="305">
                  <c:v>605.07000730000004</c:v>
                </c:pt>
                <c:pt idx="306">
                  <c:v>605.94000240000003</c:v>
                </c:pt>
                <c:pt idx="307">
                  <c:v>606.95001219999995</c:v>
                </c:pt>
                <c:pt idx="308">
                  <c:v>607.96997069999998</c:v>
                </c:pt>
                <c:pt idx="309">
                  <c:v>608.97998050000001</c:v>
                </c:pt>
                <c:pt idx="310">
                  <c:v>610</c:v>
                </c:pt>
                <c:pt idx="311">
                  <c:v>611.02001949999999</c:v>
                </c:pt>
                <c:pt idx="312">
                  <c:v>612.04998780000005</c:v>
                </c:pt>
                <c:pt idx="313">
                  <c:v>612.94000240000003</c:v>
                </c:pt>
                <c:pt idx="314">
                  <c:v>613.96997069999998</c:v>
                </c:pt>
                <c:pt idx="315">
                  <c:v>615</c:v>
                </c:pt>
                <c:pt idx="316">
                  <c:v>616.02001949999999</c:v>
                </c:pt>
                <c:pt idx="317">
                  <c:v>617.04998780000005</c:v>
                </c:pt>
                <c:pt idx="318">
                  <c:v>617.94000240000003</c:v>
                </c:pt>
                <c:pt idx="319">
                  <c:v>618.96997069999998</c:v>
                </c:pt>
                <c:pt idx="320">
                  <c:v>620</c:v>
                </c:pt>
                <c:pt idx="321">
                  <c:v>621.01000980000003</c:v>
                </c:pt>
                <c:pt idx="322">
                  <c:v>622.02001949999999</c:v>
                </c:pt>
                <c:pt idx="323">
                  <c:v>623.03997800000002</c:v>
                </c:pt>
                <c:pt idx="324">
                  <c:v>624.04998780000005</c:v>
                </c:pt>
                <c:pt idx="325">
                  <c:v>625.07000730000004</c:v>
                </c:pt>
                <c:pt idx="326">
                  <c:v>625.94000240000003</c:v>
                </c:pt>
                <c:pt idx="327">
                  <c:v>626.95001219999995</c:v>
                </c:pt>
                <c:pt idx="328">
                  <c:v>627.96997069999998</c:v>
                </c:pt>
                <c:pt idx="329">
                  <c:v>628.97998050000001</c:v>
                </c:pt>
                <c:pt idx="330">
                  <c:v>630</c:v>
                </c:pt>
                <c:pt idx="331">
                  <c:v>631.01000980000003</c:v>
                </c:pt>
                <c:pt idx="332">
                  <c:v>632.02001949999999</c:v>
                </c:pt>
                <c:pt idx="333">
                  <c:v>633.03997800000002</c:v>
                </c:pt>
                <c:pt idx="334">
                  <c:v>634.04998780000005</c:v>
                </c:pt>
                <c:pt idx="335">
                  <c:v>635.07000730000004</c:v>
                </c:pt>
                <c:pt idx="336">
                  <c:v>635.94000240000003</c:v>
                </c:pt>
                <c:pt idx="337">
                  <c:v>636.95001219999995</c:v>
                </c:pt>
                <c:pt idx="338">
                  <c:v>637.96997069999998</c:v>
                </c:pt>
                <c:pt idx="339">
                  <c:v>638.97998050000001</c:v>
                </c:pt>
                <c:pt idx="340">
                  <c:v>640</c:v>
                </c:pt>
                <c:pt idx="341">
                  <c:v>641.01000980000003</c:v>
                </c:pt>
                <c:pt idx="342">
                  <c:v>642.02001949999999</c:v>
                </c:pt>
                <c:pt idx="343">
                  <c:v>643.03997800000002</c:v>
                </c:pt>
                <c:pt idx="344">
                  <c:v>644.04998780000005</c:v>
                </c:pt>
                <c:pt idx="345">
                  <c:v>645.07000730000004</c:v>
                </c:pt>
                <c:pt idx="346">
                  <c:v>645.94000240000003</c:v>
                </c:pt>
                <c:pt idx="347">
                  <c:v>646.95001219999995</c:v>
                </c:pt>
                <c:pt idx="348">
                  <c:v>647.96997069999998</c:v>
                </c:pt>
                <c:pt idx="349">
                  <c:v>648.97998050000001</c:v>
                </c:pt>
                <c:pt idx="350">
                  <c:v>650</c:v>
                </c:pt>
                <c:pt idx="351">
                  <c:v>651</c:v>
                </c:pt>
                <c:pt idx="352">
                  <c:v>652</c:v>
                </c:pt>
                <c:pt idx="353">
                  <c:v>653</c:v>
                </c:pt>
                <c:pt idx="354">
                  <c:v>654</c:v>
                </c:pt>
                <c:pt idx="355">
                  <c:v>655</c:v>
                </c:pt>
                <c:pt idx="356">
                  <c:v>656</c:v>
                </c:pt>
                <c:pt idx="357">
                  <c:v>657</c:v>
                </c:pt>
                <c:pt idx="358">
                  <c:v>658</c:v>
                </c:pt>
                <c:pt idx="359">
                  <c:v>659</c:v>
                </c:pt>
                <c:pt idx="360">
                  <c:v>660</c:v>
                </c:pt>
                <c:pt idx="361">
                  <c:v>661.01000980000003</c:v>
                </c:pt>
                <c:pt idx="362">
                  <c:v>662.02001949999999</c:v>
                </c:pt>
                <c:pt idx="363">
                  <c:v>663.03997800000002</c:v>
                </c:pt>
                <c:pt idx="364">
                  <c:v>664.04998780000005</c:v>
                </c:pt>
                <c:pt idx="365">
                  <c:v>665.07000730000004</c:v>
                </c:pt>
                <c:pt idx="366">
                  <c:v>665.94000240000003</c:v>
                </c:pt>
                <c:pt idx="367">
                  <c:v>666.95001219999995</c:v>
                </c:pt>
                <c:pt idx="368">
                  <c:v>667.96997069999998</c:v>
                </c:pt>
                <c:pt idx="369">
                  <c:v>668.97998050000001</c:v>
                </c:pt>
                <c:pt idx="370">
                  <c:v>670</c:v>
                </c:pt>
                <c:pt idx="371">
                  <c:v>671</c:v>
                </c:pt>
                <c:pt idx="372">
                  <c:v>672</c:v>
                </c:pt>
                <c:pt idx="373">
                  <c:v>673</c:v>
                </c:pt>
                <c:pt idx="374">
                  <c:v>674</c:v>
                </c:pt>
                <c:pt idx="375">
                  <c:v>675</c:v>
                </c:pt>
                <c:pt idx="376">
                  <c:v>676</c:v>
                </c:pt>
                <c:pt idx="377">
                  <c:v>677</c:v>
                </c:pt>
                <c:pt idx="378">
                  <c:v>678</c:v>
                </c:pt>
                <c:pt idx="379">
                  <c:v>679</c:v>
                </c:pt>
                <c:pt idx="380">
                  <c:v>680</c:v>
                </c:pt>
                <c:pt idx="381">
                  <c:v>681</c:v>
                </c:pt>
                <c:pt idx="382">
                  <c:v>682</c:v>
                </c:pt>
                <c:pt idx="383">
                  <c:v>683</c:v>
                </c:pt>
                <c:pt idx="384">
                  <c:v>684</c:v>
                </c:pt>
                <c:pt idx="385">
                  <c:v>685</c:v>
                </c:pt>
                <c:pt idx="386">
                  <c:v>686</c:v>
                </c:pt>
                <c:pt idx="387">
                  <c:v>687</c:v>
                </c:pt>
                <c:pt idx="388">
                  <c:v>688</c:v>
                </c:pt>
                <c:pt idx="389">
                  <c:v>689</c:v>
                </c:pt>
                <c:pt idx="390">
                  <c:v>690</c:v>
                </c:pt>
                <c:pt idx="391">
                  <c:v>690.97998050000001</c:v>
                </c:pt>
                <c:pt idx="392">
                  <c:v>691.96997069999998</c:v>
                </c:pt>
                <c:pt idx="393">
                  <c:v>692.95001219999995</c:v>
                </c:pt>
                <c:pt idx="394">
                  <c:v>693.94000240000003</c:v>
                </c:pt>
                <c:pt idx="395">
                  <c:v>695.07000730000004</c:v>
                </c:pt>
                <c:pt idx="396">
                  <c:v>696.04998780000005</c:v>
                </c:pt>
                <c:pt idx="397">
                  <c:v>697.03997800000002</c:v>
                </c:pt>
                <c:pt idx="398">
                  <c:v>698.02001949999999</c:v>
                </c:pt>
                <c:pt idx="399">
                  <c:v>699.01000980000003</c:v>
                </c:pt>
                <c:pt idx="400">
                  <c:v>700</c:v>
                </c:pt>
              </c:numCache>
            </c:numRef>
          </c:xVal>
          <c:yVal>
            <c:numRef>
              <c:f>Emission!$B$3:$B$403</c:f>
              <c:numCache>
                <c:formatCode>General</c:formatCode>
                <c:ptCount val="401"/>
                <c:pt idx="0">
                  <c:v>10.496795649999999</c:v>
                </c:pt>
                <c:pt idx="1">
                  <c:v>11.126596449999999</c:v>
                </c:pt>
                <c:pt idx="2">
                  <c:v>10.897930150000001</c:v>
                </c:pt>
                <c:pt idx="3">
                  <c:v>11.49786282</c:v>
                </c:pt>
                <c:pt idx="4">
                  <c:v>11.78832626</c:v>
                </c:pt>
                <c:pt idx="5">
                  <c:v>12.33943462</c:v>
                </c:pt>
                <c:pt idx="6">
                  <c:v>12.347930910000001</c:v>
                </c:pt>
                <c:pt idx="7">
                  <c:v>12.485003470000001</c:v>
                </c:pt>
                <c:pt idx="8">
                  <c:v>12.759168620000001</c:v>
                </c:pt>
                <c:pt idx="9">
                  <c:v>12.71204758</c:v>
                </c:pt>
                <c:pt idx="10">
                  <c:v>12.733135219999999</c:v>
                </c:pt>
                <c:pt idx="11">
                  <c:v>12.459400179999999</c:v>
                </c:pt>
                <c:pt idx="12">
                  <c:v>12.397749900000001</c:v>
                </c:pt>
                <c:pt idx="13">
                  <c:v>12.49351025</c:v>
                </c:pt>
                <c:pt idx="14">
                  <c:v>12.69778919</c:v>
                </c:pt>
                <c:pt idx="15">
                  <c:v>12.71073627</c:v>
                </c:pt>
                <c:pt idx="16">
                  <c:v>12.16581059</c:v>
                </c:pt>
                <c:pt idx="17">
                  <c:v>12.04756832</c:v>
                </c:pt>
                <c:pt idx="18">
                  <c:v>12.23870754</c:v>
                </c:pt>
                <c:pt idx="19">
                  <c:v>11.923359870000001</c:v>
                </c:pt>
                <c:pt idx="20">
                  <c:v>12.11777496</c:v>
                </c:pt>
                <c:pt idx="21">
                  <c:v>11.8574667</c:v>
                </c:pt>
                <c:pt idx="22">
                  <c:v>12.082254410000001</c:v>
                </c:pt>
                <c:pt idx="23">
                  <c:v>11.19777393</c:v>
                </c:pt>
                <c:pt idx="24">
                  <c:v>11.08731079</c:v>
                </c:pt>
                <c:pt idx="25">
                  <c:v>11.318202019999999</c:v>
                </c:pt>
                <c:pt idx="26">
                  <c:v>11.478101730000001</c:v>
                </c:pt>
                <c:pt idx="27">
                  <c:v>11.190936089999999</c:v>
                </c:pt>
                <c:pt idx="28">
                  <c:v>11.102635380000001</c:v>
                </c:pt>
                <c:pt idx="29">
                  <c:v>10.61280251</c:v>
                </c:pt>
                <c:pt idx="30">
                  <c:v>10.800307269999999</c:v>
                </c:pt>
                <c:pt idx="31">
                  <c:v>10.252414699999999</c:v>
                </c:pt>
                <c:pt idx="32">
                  <c:v>9.9133462909999999</c:v>
                </c:pt>
                <c:pt idx="33">
                  <c:v>10.3133049</c:v>
                </c:pt>
                <c:pt idx="34">
                  <c:v>9.9844465259999993</c:v>
                </c:pt>
                <c:pt idx="35">
                  <c:v>9.7326183319999995</c:v>
                </c:pt>
                <c:pt idx="36">
                  <c:v>9.8130950929999994</c:v>
                </c:pt>
                <c:pt idx="37">
                  <c:v>9.7646617889999998</c:v>
                </c:pt>
                <c:pt idx="38">
                  <c:v>9.8927173610000008</c:v>
                </c:pt>
                <c:pt idx="39">
                  <c:v>10.01568031</c:v>
                </c:pt>
                <c:pt idx="40">
                  <c:v>9.1641817089999993</c:v>
                </c:pt>
                <c:pt idx="41">
                  <c:v>9.232458115</c:v>
                </c:pt>
                <c:pt idx="42">
                  <c:v>9.3374748230000009</c:v>
                </c:pt>
                <c:pt idx="43">
                  <c:v>9.5441408160000005</c:v>
                </c:pt>
                <c:pt idx="44">
                  <c:v>9.0599851610000002</c:v>
                </c:pt>
                <c:pt idx="45">
                  <c:v>8.6187963490000001</c:v>
                </c:pt>
                <c:pt idx="46">
                  <c:v>8.7703895569999997</c:v>
                </c:pt>
                <c:pt idx="47">
                  <c:v>8.9068794249999996</c:v>
                </c:pt>
                <c:pt idx="48">
                  <c:v>8.3659057620000006</c:v>
                </c:pt>
                <c:pt idx="49">
                  <c:v>7.9661483759999996</c:v>
                </c:pt>
                <c:pt idx="50">
                  <c:v>7.9444561</c:v>
                </c:pt>
                <c:pt idx="51">
                  <c:v>8.1202793119999992</c:v>
                </c:pt>
                <c:pt idx="52">
                  <c:v>7.6899814610000004</c:v>
                </c:pt>
                <c:pt idx="53">
                  <c:v>7.8919563290000001</c:v>
                </c:pt>
                <c:pt idx="54">
                  <c:v>8.1050386430000003</c:v>
                </c:pt>
                <c:pt idx="55">
                  <c:v>7.8403453829999998</c:v>
                </c:pt>
                <c:pt idx="56">
                  <c:v>7.4880342479999999</c:v>
                </c:pt>
                <c:pt idx="57">
                  <c:v>7.9231176379999999</c:v>
                </c:pt>
                <c:pt idx="58">
                  <c:v>7.9838676450000001</c:v>
                </c:pt>
                <c:pt idx="59">
                  <c:v>7.3327398300000004</c:v>
                </c:pt>
                <c:pt idx="60">
                  <c:v>7.9025573729999996</c:v>
                </c:pt>
                <c:pt idx="61">
                  <c:v>7.7643280030000001</c:v>
                </c:pt>
                <c:pt idx="62">
                  <c:v>7.698821068</c:v>
                </c:pt>
                <c:pt idx="63">
                  <c:v>6.8630256650000003</c:v>
                </c:pt>
                <c:pt idx="64">
                  <c:v>7.3331117629999998</c:v>
                </c:pt>
                <c:pt idx="65">
                  <c:v>7.2419953350000004</c:v>
                </c:pt>
                <c:pt idx="66">
                  <c:v>6.7012295719999999</c:v>
                </c:pt>
                <c:pt idx="67">
                  <c:v>6.8631496429999999</c:v>
                </c:pt>
                <c:pt idx="68">
                  <c:v>7.1457872389999997</c:v>
                </c:pt>
                <c:pt idx="69">
                  <c:v>6.8433356290000003</c:v>
                </c:pt>
                <c:pt idx="70">
                  <c:v>6.659891129</c:v>
                </c:pt>
                <c:pt idx="71">
                  <c:v>6.7383222580000002</c:v>
                </c:pt>
                <c:pt idx="72">
                  <c:v>6.4141883850000001</c:v>
                </c:pt>
                <c:pt idx="73">
                  <c:v>6.5734610560000002</c:v>
                </c:pt>
                <c:pt idx="74">
                  <c:v>6.5814151760000001</c:v>
                </c:pt>
                <c:pt idx="75">
                  <c:v>6.2064518929999997</c:v>
                </c:pt>
                <c:pt idx="76">
                  <c:v>6.5003342630000001</c:v>
                </c:pt>
                <c:pt idx="77">
                  <c:v>6.7986679079999996</c:v>
                </c:pt>
                <c:pt idx="78">
                  <c:v>6.2634840010000001</c:v>
                </c:pt>
                <c:pt idx="79">
                  <c:v>6.3750157359999999</c:v>
                </c:pt>
                <c:pt idx="80">
                  <c:v>6.4905080799999997</c:v>
                </c:pt>
                <c:pt idx="81">
                  <c:v>6.4974427219999997</c:v>
                </c:pt>
                <c:pt idx="82">
                  <c:v>6.1867318149999999</c:v>
                </c:pt>
                <c:pt idx="83">
                  <c:v>6.1579937930000002</c:v>
                </c:pt>
                <c:pt idx="84">
                  <c:v>6.5257434840000004</c:v>
                </c:pt>
                <c:pt idx="85">
                  <c:v>6.0243906970000003</c:v>
                </c:pt>
                <c:pt idx="86">
                  <c:v>6.1010956759999999</c:v>
                </c:pt>
                <c:pt idx="87">
                  <c:v>6.2104663850000001</c:v>
                </c:pt>
                <c:pt idx="88">
                  <c:v>6.2210388180000002</c:v>
                </c:pt>
                <c:pt idx="89">
                  <c:v>5.911958694</c:v>
                </c:pt>
                <c:pt idx="90">
                  <c:v>6.2630338669999999</c:v>
                </c:pt>
                <c:pt idx="91">
                  <c:v>6.3228516580000003</c:v>
                </c:pt>
                <c:pt idx="92">
                  <c:v>5.6496958729999998</c:v>
                </c:pt>
                <c:pt idx="93">
                  <c:v>6.0216522220000002</c:v>
                </c:pt>
                <c:pt idx="94">
                  <c:v>6.3860468859999999</c:v>
                </c:pt>
                <c:pt idx="95">
                  <c:v>6.3146409989999999</c:v>
                </c:pt>
                <c:pt idx="96">
                  <c:v>5.9844603540000003</c:v>
                </c:pt>
                <c:pt idx="97">
                  <c:v>6.2903490069999997</c:v>
                </c:pt>
                <c:pt idx="98">
                  <c:v>6.3805685040000002</c:v>
                </c:pt>
                <c:pt idx="99">
                  <c:v>6.5900111199999998</c:v>
                </c:pt>
                <c:pt idx="100">
                  <c:v>6.5576601029999999</c:v>
                </c:pt>
                <c:pt idx="101">
                  <c:v>6.4863109589999999</c:v>
                </c:pt>
                <c:pt idx="102">
                  <c:v>6.4572830200000002</c:v>
                </c:pt>
                <c:pt idx="103">
                  <c:v>6.134880066</c:v>
                </c:pt>
                <c:pt idx="104">
                  <c:v>6.3620419500000001</c:v>
                </c:pt>
                <c:pt idx="105">
                  <c:v>6.3993692400000004</c:v>
                </c:pt>
                <c:pt idx="106">
                  <c:v>6.1913328170000002</c:v>
                </c:pt>
                <c:pt idx="107">
                  <c:v>6.1896057129999997</c:v>
                </c:pt>
                <c:pt idx="108">
                  <c:v>6.633825302</c:v>
                </c:pt>
                <c:pt idx="109">
                  <c:v>5.9648466109999996</c:v>
                </c:pt>
                <c:pt idx="110">
                  <c:v>5.976499081</c:v>
                </c:pt>
                <c:pt idx="111">
                  <c:v>6.6301560400000001</c:v>
                </c:pt>
                <c:pt idx="112">
                  <c:v>6.2503843310000002</c:v>
                </c:pt>
                <c:pt idx="113">
                  <c:v>6.0478873249999996</c:v>
                </c:pt>
                <c:pt idx="114">
                  <c:v>6.0869235990000004</c:v>
                </c:pt>
                <c:pt idx="115">
                  <c:v>5.7795262340000004</c:v>
                </c:pt>
                <c:pt idx="116">
                  <c:v>6.2354040150000003</c:v>
                </c:pt>
                <c:pt idx="117">
                  <c:v>5.6912026410000003</c:v>
                </c:pt>
                <c:pt idx="118">
                  <c:v>6.3266377450000002</c:v>
                </c:pt>
                <c:pt idx="119">
                  <c:v>5.827416897</c:v>
                </c:pt>
                <c:pt idx="120">
                  <c:v>5.6548876760000004</c:v>
                </c:pt>
                <c:pt idx="121">
                  <c:v>6.1685609819999998</c:v>
                </c:pt>
                <c:pt idx="122">
                  <c:v>6.1475219729999999</c:v>
                </c:pt>
                <c:pt idx="123">
                  <c:v>5.5189123149999997</c:v>
                </c:pt>
                <c:pt idx="124">
                  <c:v>5.9751749040000002</c:v>
                </c:pt>
                <c:pt idx="125">
                  <c:v>5.320815563</c:v>
                </c:pt>
                <c:pt idx="126">
                  <c:v>5.5690417290000003</c:v>
                </c:pt>
                <c:pt idx="127">
                  <c:v>5.1986603740000001</c:v>
                </c:pt>
                <c:pt idx="128">
                  <c:v>5.4304914469999996</c:v>
                </c:pt>
                <c:pt idx="129">
                  <c:v>5.2721376419999997</c:v>
                </c:pt>
                <c:pt idx="130">
                  <c:v>5.025321484</c:v>
                </c:pt>
                <c:pt idx="131">
                  <c:v>5.5669174190000001</c:v>
                </c:pt>
                <c:pt idx="132">
                  <c:v>4.9995980260000001</c:v>
                </c:pt>
                <c:pt idx="133">
                  <c:v>4.8315381999999998</c:v>
                </c:pt>
                <c:pt idx="134">
                  <c:v>4.9562411309999996</c:v>
                </c:pt>
                <c:pt idx="135">
                  <c:v>5.2951707839999997</c:v>
                </c:pt>
                <c:pt idx="136">
                  <c:v>4.8999981879999996</c:v>
                </c:pt>
                <c:pt idx="137">
                  <c:v>4.8099932670000003</c:v>
                </c:pt>
                <c:pt idx="138">
                  <c:v>5.3071904180000002</c:v>
                </c:pt>
                <c:pt idx="139">
                  <c:v>4.9405350690000001</c:v>
                </c:pt>
                <c:pt idx="140">
                  <c:v>4.5169944759999998</c:v>
                </c:pt>
                <c:pt idx="141">
                  <c:v>5.0630202290000001</c:v>
                </c:pt>
                <c:pt idx="142">
                  <c:v>4.6875925059999997</c:v>
                </c:pt>
                <c:pt idx="143">
                  <c:v>4.3706307410000003</c:v>
                </c:pt>
                <c:pt idx="144">
                  <c:v>4.5424952510000001</c:v>
                </c:pt>
                <c:pt idx="145">
                  <c:v>4.5334882739999998</c:v>
                </c:pt>
                <c:pt idx="146">
                  <c:v>4.556065083</c:v>
                </c:pt>
                <c:pt idx="147">
                  <c:v>4.2423415179999999</c:v>
                </c:pt>
                <c:pt idx="148">
                  <c:v>4.1617994310000004</c:v>
                </c:pt>
                <c:pt idx="149">
                  <c:v>4.267053604</c:v>
                </c:pt>
                <c:pt idx="150">
                  <c:v>4.1057753559999997</c:v>
                </c:pt>
                <c:pt idx="151">
                  <c:v>3.9409537320000001</c:v>
                </c:pt>
                <c:pt idx="152">
                  <c:v>4.2536349299999996</c:v>
                </c:pt>
                <c:pt idx="153">
                  <c:v>4.4472842220000004</c:v>
                </c:pt>
                <c:pt idx="154">
                  <c:v>4.0790724750000003</c:v>
                </c:pt>
                <c:pt idx="155">
                  <c:v>4.5870428089999997</c:v>
                </c:pt>
                <c:pt idx="156">
                  <c:v>4.1448554990000002</c:v>
                </c:pt>
                <c:pt idx="157">
                  <c:v>4.0465230940000003</c:v>
                </c:pt>
                <c:pt idx="158">
                  <c:v>4.1668858530000001</c:v>
                </c:pt>
                <c:pt idx="159">
                  <c:v>4.1085748669999997</c:v>
                </c:pt>
                <c:pt idx="160">
                  <c:v>4.1815762520000002</c:v>
                </c:pt>
                <c:pt idx="161">
                  <c:v>4.1379532809999997</c:v>
                </c:pt>
                <c:pt idx="162">
                  <c:v>4.0056838990000001</c:v>
                </c:pt>
                <c:pt idx="163">
                  <c:v>3.7212510110000001</c:v>
                </c:pt>
                <c:pt idx="164">
                  <c:v>3.587080002</c:v>
                </c:pt>
                <c:pt idx="165">
                  <c:v>3.6899080280000001</c:v>
                </c:pt>
                <c:pt idx="166">
                  <c:v>3.2731919290000002</c:v>
                </c:pt>
                <c:pt idx="167">
                  <c:v>3.7194142339999998</c:v>
                </c:pt>
                <c:pt idx="168">
                  <c:v>3.4215700629999999</c:v>
                </c:pt>
                <c:pt idx="169">
                  <c:v>3.4123814110000001</c:v>
                </c:pt>
                <c:pt idx="170">
                  <c:v>3.137883902</c:v>
                </c:pt>
                <c:pt idx="171">
                  <c:v>3.1891539099999999</c:v>
                </c:pt>
                <c:pt idx="172">
                  <c:v>3.0886237620000001</c:v>
                </c:pt>
                <c:pt idx="173">
                  <c:v>3.3375236990000001</c:v>
                </c:pt>
                <c:pt idx="174">
                  <c:v>3.1526606080000001</c:v>
                </c:pt>
                <c:pt idx="175">
                  <c:v>2.9717428680000002</c:v>
                </c:pt>
                <c:pt idx="176">
                  <c:v>2.932813168</c:v>
                </c:pt>
                <c:pt idx="177">
                  <c:v>3.3126521109999998</c:v>
                </c:pt>
                <c:pt idx="178">
                  <c:v>2.7708938120000002</c:v>
                </c:pt>
                <c:pt idx="179">
                  <c:v>2.8334283830000002</c:v>
                </c:pt>
                <c:pt idx="180">
                  <c:v>2.7901105880000001</c:v>
                </c:pt>
                <c:pt idx="181">
                  <c:v>2.782918692</c:v>
                </c:pt>
                <c:pt idx="182">
                  <c:v>2.6198220249999999</c:v>
                </c:pt>
                <c:pt idx="183">
                  <c:v>2.6808195110000002</c:v>
                </c:pt>
                <c:pt idx="184">
                  <c:v>2.859494448</c:v>
                </c:pt>
                <c:pt idx="185">
                  <c:v>2.3081893920000001</c:v>
                </c:pt>
                <c:pt idx="186">
                  <c:v>2.7198584079999999</c:v>
                </c:pt>
                <c:pt idx="187">
                  <c:v>2.7211298940000002</c:v>
                </c:pt>
                <c:pt idx="188">
                  <c:v>2.9700717929999998</c:v>
                </c:pt>
                <c:pt idx="189">
                  <c:v>2.9362366199999999</c:v>
                </c:pt>
                <c:pt idx="190">
                  <c:v>4.1945819850000001</c:v>
                </c:pt>
                <c:pt idx="191">
                  <c:v>6.5378217699999999</c:v>
                </c:pt>
                <c:pt idx="192">
                  <c:v>11.46737003</c:v>
                </c:pt>
                <c:pt idx="193">
                  <c:v>18.293458940000001</c:v>
                </c:pt>
                <c:pt idx="194">
                  <c:v>29.640422820000001</c:v>
                </c:pt>
                <c:pt idx="195">
                  <c:v>42.091854099999999</c:v>
                </c:pt>
                <c:pt idx="196">
                  <c:v>51.48411179</c:v>
                </c:pt>
                <c:pt idx="197">
                  <c:v>62.523876190000003</c:v>
                </c:pt>
                <c:pt idx="198">
                  <c:v>67.368156429999999</c:v>
                </c:pt>
                <c:pt idx="199">
                  <c:v>66.281806950000004</c:v>
                </c:pt>
                <c:pt idx="200">
                  <c:v>65.26919556</c:v>
                </c:pt>
                <c:pt idx="201">
                  <c:v>61.078517910000002</c:v>
                </c:pt>
                <c:pt idx="202">
                  <c:v>58.122726440000001</c:v>
                </c:pt>
                <c:pt idx="203">
                  <c:v>54.35002136</c:v>
                </c:pt>
                <c:pt idx="204">
                  <c:v>53.872406009999999</c:v>
                </c:pt>
                <c:pt idx="205">
                  <c:v>50.112453459999998</c:v>
                </c:pt>
                <c:pt idx="206">
                  <c:v>44.255416869999998</c:v>
                </c:pt>
                <c:pt idx="207">
                  <c:v>36.5207634</c:v>
                </c:pt>
                <c:pt idx="208">
                  <c:v>27.251565930000002</c:v>
                </c:pt>
                <c:pt idx="209">
                  <c:v>18.81533623</c:v>
                </c:pt>
                <c:pt idx="210">
                  <c:v>11.226729389999999</c:v>
                </c:pt>
                <c:pt idx="211">
                  <c:v>5.2460808749999996</c:v>
                </c:pt>
                <c:pt idx="212">
                  <c:v>3.139731169</c:v>
                </c:pt>
                <c:pt idx="213">
                  <c:v>2.1920890810000002</c:v>
                </c:pt>
                <c:pt idx="214">
                  <c:v>1.949299455</c:v>
                </c:pt>
                <c:pt idx="215">
                  <c:v>1.3598868850000001</c:v>
                </c:pt>
                <c:pt idx="216">
                  <c:v>1.609115243</c:v>
                </c:pt>
                <c:pt idx="217">
                  <c:v>1.3119448419999999</c:v>
                </c:pt>
                <c:pt idx="218">
                  <c:v>1.045690298</c:v>
                </c:pt>
                <c:pt idx="219">
                  <c:v>1.1172567609999999</c:v>
                </c:pt>
                <c:pt idx="220">
                  <c:v>1.320651174</c:v>
                </c:pt>
                <c:pt idx="221">
                  <c:v>1.3216115239999999</c:v>
                </c:pt>
                <c:pt idx="222">
                  <c:v>1.5360330339999999</c:v>
                </c:pt>
                <c:pt idx="223">
                  <c:v>1.0919468400000001</c:v>
                </c:pt>
                <c:pt idx="224">
                  <c:v>1.209061503</c:v>
                </c:pt>
                <c:pt idx="225">
                  <c:v>0.96137499810000004</c:v>
                </c:pt>
                <c:pt idx="226">
                  <c:v>0.85338985919999999</c:v>
                </c:pt>
                <c:pt idx="227">
                  <c:v>0.91800475120000002</c:v>
                </c:pt>
                <c:pt idx="228">
                  <c:v>1.116711617</c:v>
                </c:pt>
                <c:pt idx="229">
                  <c:v>0.73475182059999999</c:v>
                </c:pt>
                <c:pt idx="230">
                  <c:v>1.133792162</c:v>
                </c:pt>
                <c:pt idx="231">
                  <c:v>0.76908946040000004</c:v>
                </c:pt>
                <c:pt idx="232">
                  <c:v>1.0397882460000001</c:v>
                </c:pt>
                <c:pt idx="233">
                  <c:v>1.0824072360000001</c:v>
                </c:pt>
                <c:pt idx="234">
                  <c:v>1.242815137</c:v>
                </c:pt>
                <c:pt idx="235">
                  <c:v>1.2357312439999999</c:v>
                </c:pt>
                <c:pt idx="236">
                  <c:v>1.2029573920000001</c:v>
                </c:pt>
                <c:pt idx="237">
                  <c:v>1.652472138</c:v>
                </c:pt>
                <c:pt idx="238">
                  <c:v>2.1631062029999999</c:v>
                </c:pt>
                <c:pt idx="239">
                  <c:v>2.4315071110000002</c:v>
                </c:pt>
                <c:pt idx="240">
                  <c:v>3.1918592449999998</c:v>
                </c:pt>
                <c:pt idx="241">
                  <c:v>3.4376723770000002</c:v>
                </c:pt>
                <c:pt idx="242">
                  <c:v>3.9581255909999999</c:v>
                </c:pt>
                <c:pt idx="243">
                  <c:v>4.3148307800000003</c:v>
                </c:pt>
                <c:pt idx="244">
                  <c:v>4.5339756009999999</c:v>
                </c:pt>
                <c:pt idx="245">
                  <c:v>4.5648856159999998</c:v>
                </c:pt>
                <c:pt idx="246">
                  <c:v>4.6749043459999999</c:v>
                </c:pt>
                <c:pt idx="247">
                  <c:v>4.7874965669999998</c:v>
                </c:pt>
                <c:pt idx="248">
                  <c:v>4.2219243049999999</c:v>
                </c:pt>
                <c:pt idx="249">
                  <c:v>4.4791994089999996</c:v>
                </c:pt>
                <c:pt idx="250">
                  <c:v>4.4852204320000002</c:v>
                </c:pt>
                <c:pt idx="251">
                  <c:v>4.2721967699999999</c:v>
                </c:pt>
                <c:pt idx="252">
                  <c:v>4.1245436670000002</c:v>
                </c:pt>
                <c:pt idx="253">
                  <c:v>4.2785882949999996</c:v>
                </c:pt>
                <c:pt idx="254">
                  <c:v>3.725422859</c:v>
                </c:pt>
                <c:pt idx="255">
                  <c:v>3.114744902</c:v>
                </c:pt>
                <c:pt idx="256">
                  <c:v>2.777547121</c:v>
                </c:pt>
                <c:pt idx="257">
                  <c:v>2.7969484329999998</c:v>
                </c:pt>
                <c:pt idx="258">
                  <c:v>2.1157350539999999</c:v>
                </c:pt>
                <c:pt idx="259">
                  <c:v>2.1746985909999998</c:v>
                </c:pt>
                <c:pt idx="260">
                  <c:v>2.2104015349999999</c:v>
                </c:pt>
                <c:pt idx="261">
                  <c:v>1.763671279</c:v>
                </c:pt>
                <c:pt idx="262">
                  <c:v>2.0055949690000001</c:v>
                </c:pt>
                <c:pt idx="263">
                  <c:v>2.1120872500000001</c:v>
                </c:pt>
                <c:pt idx="264">
                  <c:v>1.9842647309999999</c:v>
                </c:pt>
                <c:pt idx="265">
                  <c:v>2.0508289340000001</c:v>
                </c:pt>
                <c:pt idx="266">
                  <c:v>1.9656270739999999</c:v>
                </c:pt>
                <c:pt idx="267">
                  <c:v>2.3616163729999999</c:v>
                </c:pt>
                <c:pt idx="268">
                  <c:v>1.9045366050000001</c:v>
                </c:pt>
                <c:pt idx="269">
                  <c:v>1.7815395590000001</c:v>
                </c:pt>
                <c:pt idx="270">
                  <c:v>1.621512055</c:v>
                </c:pt>
                <c:pt idx="271">
                  <c:v>1.904476762</c:v>
                </c:pt>
                <c:pt idx="272">
                  <c:v>1.9815627339999999</c:v>
                </c:pt>
                <c:pt idx="273">
                  <c:v>1.5661948919999999</c:v>
                </c:pt>
                <c:pt idx="274">
                  <c:v>1.7804285289999999</c:v>
                </c:pt>
                <c:pt idx="275">
                  <c:v>1.621849895</c:v>
                </c:pt>
                <c:pt idx="276">
                  <c:v>1.938459516</c:v>
                </c:pt>
                <c:pt idx="277">
                  <c:v>1.563597202</c:v>
                </c:pt>
                <c:pt idx="278">
                  <c:v>1.7166377310000001</c:v>
                </c:pt>
                <c:pt idx="279">
                  <c:v>1.4710119960000001</c:v>
                </c:pt>
                <c:pt idx="280">
                  <c:v>1.555522799</c:v>
                </c:pt>
                <c:pt idx="281">
                  <c:v>1.8901144270000001</c:v>
                </c:pt>
                <c:pt idx="282">
                  <c:v>1.988101363</c:v>
                </c:pt>
                <c:pt idx="283">
                  <c:v>2.0893247129999999</c:v>
                </c:pt>
                <c:pt idx="284">
                  <c:v>1.9463254210000001</c:v>
                </c:pt>
                <c:pt idx="285">
                  <c:v>2.1909902099999998</c:v>
                </c:pt>
                <c:pt idx="286">
                  <c:v>2.0177478789999999</c:v>
                </c:pt>
                <c:pt idx="287">
                  <c:v>1.932806611</c:v>
                </c:pt>
                <c:pt idx="288">
                  <c:v>2.6121332650000002</c:v>
                </c:pt>
                <c:pt idx="289">
                  <c:v>2.3761274810000002</c:v>
                </c:pt>
                <c:pt idx="290">
                  <c:v>2.591314793</c:v>
                </c:pt>
                <c:pt idx="291">
                  <c:v>2.6717422009999998</c:v>
                </c:pt>
                <c:pt idx="292">
                  <c:v>2.7815093989999999</c:v>
                </c:pt>
                <c:pt idx="293">
                  <c:v>2.9360258579999998</c:v>
                </c:pt>
                <c:pt idx="294">
                  <c:v>2.4593913559999998</c:v>
                </c:pt>
                <c:pt idx="295">
                  <c:v>2.5076608660000002</c:v>
                </c:pt>
                <c:pt idx="296">
                  <c:v>2.4367203709999998</c:v>
                </c:pt>
                <c:pt idx="297">
                  <c:v>2.6810600760000001</c:v>
                </c:pt>
                <c:pt idx="298">
                  <c:v>2.77012372</c:v>
                </c:pt>
                <c:pt idx="299">
                  <c:v>2.4800884719999998</c:v>
                </c:pt>
                <c:pt idx="300">
                  <c:v>2.5727326869999998</c:v>
                </c:pt>
                <c:pt idx="301">
                  <c:v>2.481059551</c:v>
                </c:pt>
                <c:pt idx="302">
                  <c:v>2.321867943</c:v>
                </c:pt>
                <c:pt idx="303">
                  <c:v>2.4796364309999999</c:v>
                </c:pt>
                <c:pt idx="304">
                  <c:v>2.2222874159999999</c:v>
                </c:pt>
                <c:pt idx="305">
                  <c:v>2.3006477360000002</c:v>
                </c:pt>
                <c:pt idx="306">
                  <c:v>2.5665900709999998</c:v>
                </c:pt>
                <c:pt idx="307">
                  <c:v>2.2899854180000001</c:v>
                </c:pt>
                <c:pt idx="308">
                  <c:v>2.3766751290000001</c:v>
                </c:pt>
                <c:pt idx="309">
                  <c:v>2.5926291940000001</c:v>
                </c:pt>
                <c:pt idx="310">
                  <c:v>2.2133209709999999</c:v>
                </c:pt>
                <c:pt idx="311">
                  <c:v>2.343744278</c:v>
                </c:pt>
                <c:pt idx="312">
                  <c:v>2.481435061</c:v>
                </c:pt>
                <c:pt idx="313">
                  <c:v>2.3681256770000001</c:v>
                </c:pt>
                <c:pt idx="314">
                  <c:v>1.989745259</c:v>
                </c:pt>
                <c:pt idx="315">
                  <c:v>2.503507376</c:v>
                </c:pt>
                <c:pt idx="316">
                  <c:v>2.4643566610000001</c:v>
                </c:pt>
                <c:pt idx="317">
                  <c:v>2.3274369240000001</c:v>
                </c:pt>
                <c:pt idx="318">
                  <c:v>2.1110968589999999</c:v>
                </c:pt>
                <c:pt idx="319">
                  <c:v>2.208856344</c:v>
                </c:pt>
                <c:pt idx="320">
                  <c:v>2.1049065589999998</c:v>
                </c:pt>
                <c:pt idx="321">
                  <c:v>2.4408116340000001</c:v>
                </c:pt>
                <c:pt idx="322">
                  <c:v>2.049557686</c:v>
                </c:pt>
                <c:pt idx="323">
                  <c:v>2.0280334949999999</c:v>
                </c:pt>
                <c:pt idx="324">
                  <c:v>1.980989814</c:v>
                </c:pt>
                <c:pt idx="325">
                  <c:v>2.180234671</c:v>
                </c:pt>
                <c:pt idx="326">
                  <c:v>1.9035145040000001</c:v>
                </c:pt>
                <c:pt idx="327">
                  <c:v>1.930523515</c:v>
                </c:pt>
                <c:pt idx="328">
                  <c:v>1.7781273129999999</c:v>
                </c:pt>
                <c:pt idx="329">
                  <c:v>2.0280082230000001</c:v>
                </c:pt>
                <c:pt idx="330">
                  <c:v>1.6488355400000001</c:v>
                </c:pt>
                <c:pt idx="331">
                  <c:v>1.9158498049999999</c:v>
                </c:pt>
                <c:pt idx="332">
                  <c:v>1.709670424</c:v>
                </c:pt>
                <c:pt idx="333">
                  <c:v>1.5431849959999999</c:v>
                </c:pt>
                <c:pt idx="334">
                  <c:v>1.639333844</c:v>
                </c:pt>
                <c:pt idx="335">
                  <c:v>1.49047029</c:v>
                </c:pt>
                <c:pt idx="336">
                  <c:v>1.1883825059999999</c:v>
                </c:pt>
                <c:pt idx="337">
                  <c:v>1.647639632</c:v>
                </c:pt>
                <c:pt idx="338">
                  <c:v>1.740443349</c:v>
                </c:pt>
                <c:pt idx="339">
                  <c:v>1.731936097</c:v>
                </c:pt>
                <c:pt idx="340">
                  <c:v>1.4241268629999999</c:v>
                </c:pt>
                <c:pt idx="341">
                  <c:v>1.4443930389999999</c:v>
                </c:pt>
                <c:pt idx="342">
                  <c:v>1.5798653359999999</c:v>
                </c:pt>
                <c:pt idx="343">
                  <c:v>1.7041436430000001</c:v>
                </c:pt>
                <c:pt idx="344">
                  <c:v>1.355707526</c:v>
                </c:pt>
                <c:pt idx="345">
                  <c:v>1.425258994</c:v>
                </c:pt>
                <c:pt idx="346">
                  <c:v>1.4103085989999999</c:v>
                </c:pt>
                <c:pt idx="347">
                  <c:v>1.2435110810000001</c:v>
                </c:pt>
                <c:pt idx="348">
                  <c:v>1.2370309829999999</c:v>
                </c:pt>
                <c:pt idx="349">
                  <c:v>1.316090465</c:v>
                </c:pt>
                <c:pt idx="350">
                  <c:v>1.50566256</c:v>
                </c:pt>
                <c:pt idx="351">
                  <c:v>1.364634752</c:v>
                </c:pt>
                <c:pt idx="352">
                  <c:v>1.1843821999999999</c:v>
                </c:pt>
                <c:pt idx="353">
                  <c:v>1.016726255</c:v>
                </c:pt>
                <c:pt idx="354">
                  <c:v>0.69135236739999995</c:v>
                </c:pt>
                <c:pt idx="355">
                  <c:v>0.9290063381</c:v>
                </c:pt>
                <c:pt idx="356">
                  <c:v>1.192298055</c:v>
                </c:pt>
                <c:pt idx="357">
                  <c:v>1.1166923049999999</c:v>
                </c:pt>
                <c:pt idx="358">
                  <c:v>1.1725912089999999</c:v>
                </c:pt>
                <c:pt idx="359">
                  <c:v>0.91390681269999996</c:v>
                </c:pt>
                <c:pt idx="360">
                  <c:v>1.0233124490000001</c:v>
                </c:pt>
                <c:pt idx="361">
                  <c:v>1.049143672</c:v>
                </c:pt>
                <c:pt idx="362">
                  <c:v>1.0352613930000001</c:v>
                </c:pt>
                <c:pt idx="363">
                  <c:v>0.38388141990000002</c:v>
                </c:pt>
                <c:pt idx="364">
                  <c:v>0.6293078661</c:v>
                </c:pt>
                <c:pt idx="365">
                  <c:v>0.84928941729999996</c:v>
                </c:pt>
                <c:pt idx="366">
                  <c:v>0.86745262150000002</c:v>
                </c:pt>
                <c:pt idx="367">
                  <c:v>0.80253112319999997</c:v>
                </c:pt>
                <c:pt idx="368">
                  <c:v>0.62622129920000003</c:v>
                </c:pt>
                <c:pt idx="369">
                  <c:v>0.82323372360000002</c:v>
                </c:pt>
                <c:pt idx="370">
                  <c:v>0.4984743297</c:v>
                </c:pt>
                <c:pt idx="371">
                  <c:v>0.67217981819999995</c:v>
                </c:pt>
                <c:pt idx="372">
                  <c:v>0.61216843129999998</c:v>
                </c:pt>
                <c:pt idx="373">
                  <c:v>0.73351955410000003</c:v>
                </c:pt>
                <c:pt idx="374">
                  <c:v>0.78077220920000001</c:v>
                </c:pt>
                <c:pt idx="375">
                  <c:v>0.8056339025</c:v>
                </c:pt>
                <c:pt idx="376">
                  <c:v>0.67927670480000002</c:v>
                </c:pt>
                <c:pt idx="377">
                  <c:v>0.73262500760000004</c:v>
                </c:pt>
                <c:pt idx="378">
                  <c:v>0.47913172840000001</c:v>
                </c:pt>
                <c:pt idx="379">
                  <c:v>0.57272219660000001</c:v>
                </c:pt>
                <c:pt idx="380">
                  <c:v>0.4188652933</c:v>
                </c:pt>
                <c:pt idx="381">
                  <c:v>0.61476576329999999</c:v>
                </c:pt>
                <c:pt idx="382">
                  <c:v>0.57143855089999995</c:v>
                </c:pt>
                <c:pt idx="383">
                  <c:v>0.58673691750000001</c:v>
                </c:pt>
                <c:pt idx="384">
                  <c:v>0.40144291519999997</c:v>
                </c:pt>
                <c:pt idx="385">
                  <c:v>0.38113972540000002</c:v>
                </c:pt>
                <c:pt idx="386">
                  <c:v>0.53397560119999998</c:v>
                </c:pt>
                <c:pt idx="387">
                  <c:v>0.44161584970000001</c:v>
                </c:pt>
                <c:pt idx="388">
                  <c:v>0.58667075629999998</c:v>
                </c:pt>
                <c:pt idx="389">
                  <c:v>0.70761740210000001</c:v>
                </c:pt>
                <c:pt idx="390">
                  <c:v>0.18328377600000001</c:v>
                </c:pt>
                <c:pt idx="391">
                  <c:v>0.28916379809999998</c:v>
                </c:pt>
                <c:pt idx="392">
                  <c:v>0.41659548880000002</c:v>
                </c:pt>
                <c:pt idx="393">
                  <c:v>2.2837281229999999E-2</c:v>
                </c:pt>
                <c:pt idx="394">
                  <c:v>0.44080939889999998</c:v>
                </c:pt>
                <c:pt idx="395">
                  <c:v>0.53897047040000001</c:v>
                </c:pt>
                <c:pt idx="396">
                  <c:v>0.28033760190000001</c:v>
                </c:pt>
                <c:pt idx="397">
                  <c:v>0.54896211620000002</c:v>
                </c:pt>
                <c:pt idx="398">
                  <c:v>0.48738983270000003</c:v>
                </c:pt>
                <c:pt idx="399">
                  <c:v>0.48816445469999997</c:v>
                </c:pt>
                <c:pt idx="400">
                  <c:v>0.34761449690000001</c:v>
                </c:pt>
              </c:numCache>
            </c:numRef>
          </c:yVal>
          <c:smooth val="0"/>
          <c:extLst>
            <c:ext xmlns:c16="http://schemas.microsoft.com/office/drawing/2014/chart" uri="{C3380CC4-5D6E-409C-BE32-E72D297353CC}">
              <c16:uniqueId val="{00000000-7F50-41B5-8550-083D49D57028}"/>
            </c:ext>
          </c:extLst>
        </c:ser>
        <c:ser>
          <c:idx val="1"/>
          <c:order val="1"/>
          <c:tx>
            <c:v>CW02-123-V1</c:v>
          </c:tx>
          <c:spPr>
            <a:ln w="19050" cap="rnd">
              <a:solidFill>
                <a:srgbClr val="00B050"/>
              </a:solidFill>
              <a:round/>
            </a:ln>
            <a:effectLst/>
          </c:spPr>
          <c:marker>
            <c:symbol val="none"/>
          </c:marker>
          <c:xVal>
            <c:numRef>
              <c:f>Emission!$A$3:$A$403</c:f>
              <c:numCache>
                <c:formatCode>General</c:formatCode>
                <c:ptCount val="401"/>
                <c:pt idx="0">
                  <c:v>300</c:v>
                </c:pt>
                <c:pt idx="1">
                  <c:v>300.92999270000001</c:v>
                </c:pt>
                <c:pt idx="2">
                  <c:v>302.02999879999999</c:v>
                </c:pt>
                <c:pt idx="3">
                  <c:v>302.9599915</c:v>
                </c:pt>
                <c:pt idx="4">
                  <c:v>304.05999759999997</c:v>
                </c:pt>
                <c:pt idx="5">
                  <c:v>305</c:v>
                </c:pt>
                <c:pt idx="6">
                  <c:v>305.92999270000001</c:v>
                </c:pt>
                <c:pt idx="7">
                  <c:v>307.02999879999999</c:v>
                </c:pt>
                <c:pt idx="8">
                  <c:v>307.9599915</c:v>
                </c:pt>
                <c:pt idx="9">
                  <c:v>309.05999759999997</c:v>
                </c:pt>
                <c:pt idx="10">
                  <c:v>310</c:v>
                </c:pt>
                <c:pt idx="11">
                  <c:v>311.07000729999999</c:v>
                </c:pt>
                <c:pt idx="12">
                  <c:v>312</c:v>
                </c:pt>
                <c:pt idx="13">
                  <c:v>313.07000729999999</c:v>
                </c:pt>
                <c:pt idx="14">
                  <c:v>314</c:v>
                </c:pt>
                <c:pt idx="15">
                  <c:v>315.07000729999999</c:v>
                </c:pt>
                <c:pt idx="16">
                  <c:v>316</c:v>
                </c:pt>
                <c:pt idx="17">
                  <c:v>317.07000729999999</c:v>
                </c:pt>
                <c:pt idx="18">
                  <c:v>318</c:v>
                </c:pt>
                <c:pt idx="19">
                  <c:v>319.07000729999999</c:v>
                </c:pt>
                <c:pt idx="20">
                  <c:v>320</c:v>
                </c:pt>
                <c:pt idx="21">
                  <c:v>321.07000729999999</c:v>
                </c:pt>
                <c:pt idx="22">
                  <c:v>322</c:v>
                </c:pt>
                <c:pt idx="23">
                  <c:v>323.07000729999999</c:v>
                </c:pt>
                <c:pt idx="24">
                  <c:v>324</c:v>
                </c:pt>
                <c:pt idx="25">
                  <c:v>325.07000729999999</c:v>
                </c:pt>
                <c:pt idx="26">
                  <c:v>326</c:v>
                </c:pt>
                <c:pt idx="27">
                  <c:v>327.07000729999999</c:v>
                </c:pt>
                <c:pt idx="28">
                  <c:v>328</c:v>
                </c:pt>
                <c:pt idx="29">
                  <c:v>329.07000729999999</c:v>
                </c:pt>
                <c:pt idx="30">
                  <c:v>330</c:v>
                </c:pt>
                <c:pt idx="31">
                  <c:v>330.92999270000001</c:v>
                </c:pt>
                <c:pt idx="32">
                  <c:v>332.02999879999999</c:v>
                </c:pt>
                <c:pt idx="33">
                  <c:v>332.9599915</c:v>
                </c:pt>
                <c:pt idx="34">
                  <c:v>334.05999759999997</c:v>
                </c:pt>
                <c:pt idx="35">
                  <c:v>335</c:v>
                </c:pt>
                <c:pt idx="36">
                  <c:v>335.92999270000001</c:v>
                </c:pt>
                <c:pt idx="37">
                  <c:v>337.02999879999999</c:v>
                </c:pt>
                <c:pt idx="38">
                  <c:v>337.9599915</c:v>
                </c:pt>
                <c:pt idx="39">
                  <c:v>339.05999759999997</c:v>
                </c:pt>
                <c:pt idx="40">
                  <c:v>340</c:v>
                </c:pt>
                <c:pt idx="41">
                  <c:v>341.07000729999999</c:v>
                </c:pt>
                <c:pt idx="42">
                  <c:v>342</c:v>
                </c:pt>
                <c:pt idx="43">
                  <c:v>343.07000729999999</c:v>
                </c:pt>
                <c:pt idx="44">
                  <c:v>344</c:v>
                </c:pt>
                <c:pt idx="45">
                  <c:v>345.07000729999999</c:v>
                </c:pt>
                <c:pt idx="46">
                  <c:v>346</c:v>
                </c:pt>
                <c:pt idx="47">
                  <c:v>347.07000729999999</c:v>
                </c:pt>
                <c:pt idx="48">
                  <c:v>348</c:v>
                </c:pt>
                <c:pt idx="49">
                  <c:v>349.07000729999999</c:v>
                </c:pt>
                <c:pt idx="50">
                  <c:v>350</c:v>
                </c:pt>
                <c:pt idx="51">
                  <c:v>351.07000729999999</c:v>
                </c:pt>
                <c:pt idx="52">
                  <c:v>352</c:v>
                </c:pt>
                <c:pt idx="53">
                  <c:v>353.07000729999999</c:v>
                </c:pt>
                <c:pt idx="54">
                  <c:v>354</c:v>
                </c:pt>
                <c:pt idx="55">
                  <c:v>355.07000729999999</c:v>
                </c:pt>
                <c:pt idx="56">
                  <c:v>356</c:v>
                </c:pt>
                <c:pt idx="57">
                  <c:v>357.07000729999999</c:v>
                </c:pt>
                <c:pt idx="58">
                  <c:v>358</c:v>
                </c:pt>
                <c:pt idx="59">
                  <c:v>359.07000729999999</c:v>
                </c:pt>
                <c:pt idx="60">
                  <c:v>360</c:v>
                </c:pt>
                <c:pt idx="61">
                  <c:v>361.07000729999999</c:v>
                </c:pt>
                <c:pt idx="62">
                  <c:v>362</c:v>
                </c:pt>
                <c:pt idx="63">
                  <c:v>363.07000729999999</c:v>
                </c:pt>
                <c:pt idx="64">
                  <c:v>364</c:v>
                </c:pt>
                <c:pt idx="65">
                  <c:v>365.07000729999999</c:v>
                </c:pt>
                <c:pt idx="66">
                  <c:v>366</c:v>
                </c:pt>
                <c:pt idx="67">
                  <c:v>367.07000729999999</c:v>
                </c:pt>
                <c:pt idx="68">
                  <c:v>368</c:v>
                </c:pt>
                <c:pt idx="69">
                  <c:v>369.07000729999999</c:v>
                </c:pt>
                <c:pt idx="70">
                  <c:v>370</c:v>
                </c:pt>
                <c:pt idx="71">
                  <c:v>371.05999759999997</c:v>
                </c:pt>
                <c:pt idx="72">
                  <c:v>371.9599915</c:v>
                </c:pt>
                <c:pt idx="73">
                  <c:v>373.02999879999999</c:v>
                </c:pt>
                <c:pt idx="74">
                  <c:v>373.92999270000001</c:v>
                </c:pt>
                <c:pt idx="75">
                  <c:v>375</c:v>
                </c:pt>
                <c:pt idx="76">
                  <c:v>376.05999759999997</c:v>
                </c:pt>
                <c:pt idx="77">
                  <c:v>376.9599915</c:v>
                </c:pt>
                <c:pt idx="78">
                  <c:v>378.02999879999999</c:v>
                </c:pt>
                <c:pt idx="79">
                  <c:v>378.92999270000001</c:v>
                </c:pt>
                <c:pt idx="80">
                  <c:v>380</c:v>
                </c:pt>
                <c:pt idx="81">
                  <c:v>381.07000729999999</c:v>
                </c:pt>
                <c:pt idx="82">
                  <c:v>382</c:v>
                </c:pt>
                <c:pt idx="83">
                  <c:v>383.07000729999999</c:v>
                </c:pt>
                <c:pt idx="84">
                  <c:v>384</c:v>
                </c:pt>
                <c:pt idx="85">
                  <c:v>385.07000729999999</c:v>
                </c:pt>
                <c:pt idx="86">
                  <c:v>386</c:v>
                </c:pt>
                <c:pt idx="87">
                  <c:v>387.07000729999999</c:v>
                </c:pt>
                <c:pt idx="88">
                  <c:v>388</c:v>
                </c:pt>
                <c:pt idx="89">
                  <c:v>389.07000729999999</c:v>
                </c:pt>
                <c:pt idx="90">
                  <c:v>390</c:v>
                </c:pt>
                <c:pt idx="91">
                  <c:v>391.07000729999999</c:v>
                </c:pt>
                <c:pt idx="92">
                  <c:v>392</c:v>
                </c:pt>
                <c:pt idx="93">
                  <c:v>393.07000729999999</c:v>
                </c:pt>
                <c:pt idx="94">
                  <c:v>394</c:v>
                </c:pt>
                <c:pt idx="95">
                  <c:v>395.07000729999999</c:v>
                </c:pt>
                <c:pt idx="96">
                  <c:v>396</c:v>
                </c:pt>
                <c:pt idx="97">
                  <c:v>397.07000729999999</c:v>
                </c:pt>
                <c:pt idx="98">
                  <c:v>398</c:v>
                </c:pt>
                <c:pt idx="99">
                  <c:v>399.07000729999999</c:v>
                </c:pt>
                <c:pt idx="100">
                  <c:v>400</c:v>
                </c:pt>
                <c:pt idx="101">
                  <c:v>401.05999759999997</c:v>
                </c:pt>
                <c:pt idx="102">
                  <c:v>401.9599915</c:v>
                </c:pt>
                <c:pt idx="103">
                  <c:v>403.02999879999999</c:v>
                </c:pt>
                <c:pt idx="104">
                  <c:v>403.92999270000001</c:v>
                </c:pt>
                <c:pt idx="105">
                  <c:v>405</c:v>
                </c:pt>
                <c:pt idx="106">
                  <c:v>406.05999759999997</c:v>
                </c:pt>
                <c:pt idx="107">
                  <c:v>406.9599915</c:v>
                </c:pt>
                <c:pt idx="108">
                  <c:v>408.02999879999999</c:v>
                </c:pt>
                <c:pt idx="109">
                  <c:v>408.92999270000001</c:v>
                </c:pt>
                <c:pt idx="110">
                  <c:v>410</c:v>
                </c:pt>
                <c:pt idx="111">
                  <c:v>411.07000729999999</c:v>
                </c:pt>
                <c:pt idx="112">
                  <c:v>412</c:v>
                </c:pt>
                <c:pt idx="113">
                  <c:v>413.07000729999999</c:v>
                </c:pt>
                <c:pt idx="114">
                  <c:v>414</c:v>
                </c:pt>
                <c:pt idx="115">
                  <c:v>415.07000729999999</c:v>
                </c:pt>
                <c:pt idx="116">
                  <c:v>416</c:v>
                </c:pt>
                <c:pt idx="117">
                  <c:v>417.07000729999999</c:v>
                </c:pt>
                <c:pt idx="118">
                  <c:v>418</c:v>
                </c:pt>
                <c:pt idx="119">
                  <c:v>419.07000729999999</c:v>
                </c:pt>
                <c:pt idx="120">
                  <c:v>420</c:v>
                </c:pt>
                <c:pt idx="121">
                  <c:v>421.05999759999997</c:v>
                </c:pt>
                <c:pt idx="122">
                  <c:v>421.9599915</c:v>
                </c:pt>
                <c:pt idx="123">
                  <c:v>423.02999879999999</c:v>
                </c:pt>
                <c:pt idx="124">
                  <c:v>423.92999270000001</c:v>
                </c:pt>
                <c:pt idx="125">
                  <c:v>425</c:v>
                </c:pt>
                <c:pt idx="126">
                  <c:v>426.05999759999997</c:v>
                </c:pt>
                <c:pt idx="127">
                  <c:v>426.9599915</c:v>
                </c:pt>
                <c:pt idx="128">
                  <c:v>428.02999879999999</c:v>
                </c:pt>
                <c:pt idx="129">
                  <c:v>428.92999270000001</c:v>
                </c:pt>
                <c:pt idx="130">
                  <c:v>430</c:v>
                </c:pt>
                <c:pt idx="131">
                  <c:v>431.05999759999997</c:v>
                </c:pt>
                <c:pt idx="132">
                  <c:v>431.9599915</c:v>
                </c:pt>
                <c:pt idx="133">
                  <c:v>433.02999879999999</c:v>
                </c:pt>
                <c:pt idx="134">
                  <c:v>433.92999270000001</c:v>
                </c:pt>
                <c:pt idx="135">
                  <c:v>435</c:v>
                </c:pt>
                <c:pt idx="136">
                  <c:v>436.05999759999997</c:v>
                </c:pt>
                <c:pt idx="137">
                  <c:v>436.9599915</c:v>
                </c:pt>
                <c:pt idx="138">
                  <c:v>438.02999879999999</c:v>
                </c:pt>
                <c:pt idx="139">
                  <c:v>438.92999270000001</c:v>
                </c:pt>
                <c:pt idx="140">
                  <c:v>440</c:v>
                </c:pt>
                <c:pt idx="141">
                  <c:v>441.05999759999997</c:v>
                </c:pt>
                <c:pt idx="142">
                  <c:v>441.9599915</c:v>
                </c:pt>
                <c:pt idx="143">
                  <c:v>443.02999879999999</c:v>
                </c:pt>
                <c:pt idx="144">
                  <c:v>443.92999270000001</c:v>
                </c:pt>
                <c:pt idx="145">
                  <c:v>445</c:v>
                </c:pt>
                <c:pt idx="146">
                  <c:v>446.05999759999997</c:v>
                </c:pt>
                <c:pt idx="147">
                  <c:v>446.9599915</c:v>
                </c:pt>
                <c:pt idx="148">
                  <c:v>448.02999879999999</c:v>
                </c:pt>
                <c:pt idx="149">
                  <c:v>448.92999270000001</c:v>
                </c:pt>
                <c:pt idx="150">
                  <c:v>450</c:v>
                </c:pt>
                <c:pt idx="151">
                  <c:v>451.05999759999997</c:v>
                </c:pt>
                <c:pt idx="152">
                  <c:v>451.9599915</c:v>
                </c:pt>
                <c:pt idx="153">
                  <c:v>453.02999879999999</c:v>
                </c:pt>
                <c:pt idx="154">
                  <c:v>453.92999270000001</c:v>
                </c:pt>
                <c:pt idx="155">
                  <c:v>455</c:v>
                </c:pt>
                <c:pt idx="156">
                  <c:v>456.05999759999997</c:v>
                </c:pt>
                <c:pt idx="157">
                  <c:v>456.9599915</c:v>
                </c:pt>
                <c:pt idx="158">
                  <c:v>458.02999879999999</c:v>
                </c:pt>
                <c:pt idx="159">
                  <c:v>458.92999270000001</c:v>
                </c:pt>
                <c:pt idx="160">
                  <c:v>460</c:v>
                </c:pt>
                <c:pt idx="161">
                  <c:v>461.05999759999997</c:v>
                </c:pt>
                <c:pt idx="162">
                  <c:v>461.9599915</c:v>
                </c:pt>
                <c:pt idx="163">
                  <c:v>463.02999879999999</c:v>
                </c:pt>
                <c:pt idx="164">
                  <c:v>463.92999270000001</c:v>
                </c:pt>
                <c:pt idx="165">
                  <c:v>465</c:v>
                </c:pt>
                <c:pt idx="166">
                  <c:v>466.05999759999997</c:v>
                </c:pt>
                <c:pt idx="167">
                  <c:v>466.9599915</c:v>
                </c:pt>
                <c:pt idx="168">
                  <c:v>468.02999879999999</c:v>
                </c:pt>
                <c:pt idx="169">
                  <c:v>468.92999270000001</c:v>
                </c:pt>
                <c:pt idx="170">
                  <c:v>470</c:v>
                </c:pt>
                <c:pt idx="171">
                  <c:v>471.0400085</c:v>
                </c:pt>
                <c:pt idx="172">
                  <c:v>471.94000240000003</c:v>
                </c:pt>
                <c:pt idx="173">
                  <c:v>472.98001099999999</c:v>
                </c:pt>
                <c:pt idx="174">
                  <c:v>474.01998900000001</c:v>
                </c:pt>
                <c:pt idx="175">
                  <c:v>475.07000729999999</c:v>
                </c:pt>
                <c:pt idx="176">
                  <c:v>475.97000120000001</c:v>
                </c:pt>
                <c:pt idx="177">
                  <c:v>477.01000979999998</c:v>
                </c:pt>
                <c:pt idx="178">
                  <c:v>478.0499878</c:v>
                </c:pt>
                <c:pt idx="179">
                  <c:v>478.9500122</c:v>
                </c:pt>
                <c:pt idx="180">
                  <c:v>480</c:v>
                </c:pt>
                <c:pt idx="181">
                  <c:v>481.05999759999997</c:v>
                </c:pt>
                <c:pt idx="182">
                  <c:v>481.9599915</c:v>
                </c:pt>
                <c:pt idx="183">
                  <c:v>483.02999879999999</c:v>
                </c:pt>
                <c:pt idx="184">
                  <c:v>483.92999270000001</c:v>
                </c:pt>
                <c:pt idx="185">
                  <c:v>485</c:v>
                </c:pt>
                <c:pt idx="186">
                  <c:v>486.05999759999997</c:v>
                </c:pt>
                <c:pt idx="187">
                  <c:v>486.9599915</c:v>
                </c:pt>
                <c:pt idx="188">
                  <c:v>488.02999879999999</c:v>
                </c:pt>
                <c:pt idx="189">
                  <c:v>488.92999270000001</c:v>
                </c:pt>
                <c:pt idx="190">
                  <c:v>490</c:v>
                </c:pt>
                <c:pt idx="191">
                  <c:v>491.0400085</c:v>
                </c:pt>
                <c:pt idx="192">
                  <c:v>491.94000240000003</c:v>
                </c:pt>
                <c:pt idx="193">
                  <c:v>492.98001099999999</c:v>
                </c:pt>
                <c:pt idx="194">
                  <c:v>494.01998900000001</c:v>
                </c:pt>
                <c:pt idx="195">
                  <c:v>495.07000729999999</c:v>
                </c:pt>
                <c:pt idx="196">
                  <c:v>495.97000120000001</c:v>
                </c:pt>
                <c:pt idx="197">
                  <c:v>497.01000979999998</c:v>
                </c:pt>
                <c:pt idx="198">
                  <c:v>498.0499878</c:v>
                </c:pt>
                <c:pt idx="199">
                  <c:v>498.9500122</c:v>
                </c:pt>
                <c:pt idx="200">
                  <c:v>500</c:v>
                </c:pt>
                <c:pt idx="201">
                  <c:v>501.05999759999997</c:v>
                </c:pt>
                <c:pt idx="202">
                  <c:v>501.9599915</c:v>
                </c:pt>
                <c:pt idx="203">
                  <c:v>503.02999879999999</c:v>
                </c:pt>
                <c:pt idx="204">
                  <c:v>503.92999270000001</c:v>
                </c:pt>
                <c:pt idx="205">
                  <c:v>505</c:v>
                </c:pt>
                <c:pt idx="206">
                  <c:v>506.05999759999997</c:v>
                </c:pt>
                <c:pt idx="207">
                  <c:v>506.9599915</c:v>
                </c:pt>
                <c:pt idx="208">
                  <c:v>508.02999879999999</c:v>
                </c:pt>
                <c:pt idx="209">
                  <c:v>508.92999270000001</c:v>
                </c:pt>
                <c:pt idx="210">
                  <c:v>510</c:v>
                </c:pt>
                <c:pt idx="211">
                  <c:v>511.0400085</c:v>
                </c:pt>
                <c:pt idx="212">
                  <c:v>511.94000240000003</c:v>
                </c:pt>
                <c:pt idx="213">
                  <c:v>512.97998050000001</c:v>
                </c:pt>
                <c:pt idx="214">
                  <c:v>514.02001949999999</c:v>
                </c:pt>
                <c:pt idx="215">
                  <c:v>515.07000730000004</c:v>
                </c:pt>
                <c:pt idx="216">
                  <c:v>515.96997069999998</c:v>
                </c:pt>
                <c:pt idx="217">
                  <c:v>517.01000980000003</c:v>
                </c:pt>
                <c:pt idx="218">
                  <c:v>518.04998780000005</c:v>
                </c:pt>
                <c:pt idx="219">
                  <c:v>518.95001219999995</c:v>
                </c:pt>
                <c:pt idx="220">
                  <c:v>520</c:v>
                </c:pt>
                <c:pt idx="221">
                  <c:v>521.03997800000002</c:v>
                </c:pt>
                <c:pt idx="222">
                  <c:v>521.94000240000003</c:v>
                </c:pt>
                <c:pt idx="223">
                  <c:v>522.97998050000001</c:v>
                </c:pt>
                <c:pt idx="224">
                  <c:v>524.02001949999999</c:v>
                </c:pt>
                <c:pt idx="225">
                  <c:v>525.07000730000004</c:v>
                </c:pt>
                <c:pt idx="226">
                  <c:v>525.96997069999998</c:v>
                </c:pt>
                <c:pt idx="227">
                  <c:v>527.01000980000003</c:v>
                </c:pt>
                <c:pt idx="228">
                  <c:v>528.04998780000005</c:v>
                </c:pt>
                <c:pt idx="229">
                  <c:v>528.95001219999995</c:v>
                </c:pt>
                <c:pt idx="230">
                  <c:v>530</c:v>
                </c:pt>
                <c:pt idx="231">
                  <c:v>531.02001949999999</c:v>
                </c:pt>
                <c:pt idx="232">
                  <c:v>532.04998780000005</c:v>
                </c:pt>
                <c:pt idx="233">
                  <c:v>532.94000240000003</c:v>
                </c:pt>
                <c:pt idx="234">
                  <c:v>533.96997069999998</c:v>
                </c:pt>
                <c:pt idx="235">
                  <c:v>535</c:v>
                </c:pt>
                <c:pt idx="236">
                  <c:v>536.02001949999999</c:v>
                </c:pt>
                <c:pt idx="237">
                  <c:v>537.04998780000005</c:v>
                </c:pt>
                <c:pt idx="238">
                  <c:v>537.94000240000003</c:v>
                </c:pt>
                <c:pt idx="239">
                  <c:v>538.96997069999998</c:v>
                </c:pt>
                <c:pt idx="240">
                  <c:v>540</c:v>
                </c:pt>
                <c:pt idx="241">
                  <c:v>541.03997800000002</c:v>
                </c:pt>
                <c:pt idx="242">
                  <c:v>541.94000240000003</c:v>
                </c:pt>
                <c:pt idx="243">
                  <c:v>542.97998050000001</c:v>
                </c:pt>
                <c:pt idx="244">
                  <c:v>544.02001949999999</c:v>
                </c:pt>
                <c:pt idx="245">
                  <c:v>545.07000730000004</c:v>
                </c:pt>
                <c:pt idx="246">
                  <c:v>545.96997069999998</c:v>
                </c:pt>
                <c:pt idx="247">
                  <c:v>547.01000980000003</c:v>
                </c:pt>
                <c:pt idx="248">
                  <c:v>548.04998780000005</c:v>
                </c:pt>
                <c:pt idx="249">
                  <c:v>548.95001219999995</c:v>
                </c:pt>
                <c:pt idx="250">
                  <c:v>550</c:v>
                </c:pt>
                <c:pt idx="251">
                  <c:v>551.02001949999999</c:v>
                </c:pt>
                <c:pt idx="252">
                  <c:v>552.04998780000005</c:v>
                </c:pt>
                <c:pt idx="253">
                  <c:v>552.94000240000003</c:v>
                </c:pt>
                <c:pt idx="254">
                  <c:v>553.96997069999998</c:v>
                </c:pt>
                <c:pt idx="255">
                  <c:v>555</c:v>
                </c:pt>
                <c:pt idx="256">
                  <c:v>556.02001949999999</c:v>
                </c:pt>
                <c:pt idx="257">
                  <c:v>557.04998780000005</c:v>
                </c:pt>
                <c:pt idx="258">
                  <c:v>557.94000240000003</c:v>
                </c:pt>
                <c:pt idx="259">
                  <c:v>558.96997069999998</c:v>
                </c:pt>
                <c:pt idx="260">
                  <c:v>560</c:v>
                </c:pt>
                <c:pt idx="261">
                  <c:v>561.03997800000002</c:v>
                </c:pt>
                <c:pt idx="262">
                  <c:v>561.94000240000003</c:v>
                </c:pt>
                <c:pt idx="263">
                  <c:v>562.97998050000001</c:v>
                </c:pt>
                <c:pt idx="264">
                  <c:v>564.02001949999999</c:v>
                </c:pt>
                <c:pt idx="265">
                  <c:v>565.07000730000004</c:v>
                </c:pt>
                <c:pt idx="266">
                  <c:v>565.96997069999998</c:v>
                </c:pt>
                <c:pt idx="267">
                  <c:v>567.01000980000003</c:v>
                </c:pt>
                <c:pt idx="268">
                  <c:v>568.04998780000005</c:v>
                </c:pt>
                <c:pt idx="269">
                  <c:v>568.95001219999995</c:v>
                </c:pt>
                <c:pt idx="270">
                  <c:v>570</c:v>
                </c:pt>
                <c:pt idx="271">
                  <c:v>571.02001949999999</c:v>
                </c:pt>
                <c:pt idx="272">
                  <c:v>572.04998780000005</c:v>
                </c:pt>
                <c:pt idx="273">
                  <c:v>572.94000240000003</c:v>
                </c:pt>
                <c:pt idx="274">
                  <c:v>573.96997069999998</c:v>
                </c:pt>
                <c:pt idx="275">
                  <c:v>575</c:v>
                </c:pt>
                <c:pt idx="276">
                  <c:v>576.02001949999999</c:v>
                </c:pt>
                <c:pt idx="277">
                  <c:v>577.04998780000005</c:v>
                </c:pt>
                <c:pt idx="278">
                  <c:v>577.94000240000003</c:v>
                </c:pt>
                <c:pt idx="279">
                  <c:v>578.96997069999998</c:v>
                </c:pt>
                <c:pt idx="280">
                  <c:v>580</c:v>
                </c:pt>
                <c:pt idx="281">
                  <c:v>581.02001949999999</c:v>
                </c:pt>
                <c:pt idx="282">
                  <c:v>582.04998780000005</c:v>
                </c:pt>
                <c:pt idx="283">
                  <c:v>582.94000240000003</c:v>
                </c:pt>
                <c:pt idx="284">
                  <c:v>583.96997069999998</c:v>
                </c:pt>
                <c:pt idx="285">
                  <c:v>585</c:v>
                </c:pt>
                <c:pt idx="286">
                  <c:v>586.02001949999999</c:v>
                </c:pt>
                <c:pt idx="287">
                  <c:v>587.04998780000005</c:v>
                </c:pt>
                <c:pt idx="288">
                  <c:v>587.94000240000003</c:v>
                </c:pt>
                <c:pt idx="289">
                  <c:v>588.96997069999998</c:v>
                </c:pt>
                <c:pt idx="290">
                  <c:v>590</c:v>
                </c:pt>
                <c:pt idx="291">
                  <c:v>591.02001949999999</c:v>
                </c:pt>
                <c:pt idx="292">
                  <c:v>592.04998780000005</c:v>
                </c:pt>
                <c:pt idx="293">
                  <c:v>592.94000240000003</c:v>
                </c:pt>
                <c:pt idx="294">
                  <c:v>593.96997069999998</c:v>
                </c:pt>
                <c:pt idx="295">
                  <c:v>595</c:v>
                </c:pt>
                <c:pt idx="296">
                  <c:v>596.02001949999999</c:v>
                </c:pt>
                <c:pt idx="297">
                  <c:v>597.04998780000005</c:v>
                </c:pt>
                <c:pt idx="298">
                  <c:v>597.94000240000003</c:v>
                </c:pt>
                <c:pt idx="299">
                  <c:v>598.96997069999998</c:v>
                </c:pt>
                <c:pt idx="300">
                  <c:v>600</c:v>
                </c:pt>
                <c:pt idx="301">
                  <c:v>601.01000980000003</c:v>
                </c:pt>
                <c:pt idx="302">
                  <c:v>602.02001949999999</c:v>
                </c:pt>
                <c:pt idx="303">
                  <c:v>603.03997800000002</c:v>
                </c:pt>
                <c:pt idx="304">
                  <c:v>604.04998780000005</c:v>
                </c:pt>
                <c:pt idx="305">
                  <c:v>605.07000730000004</c:v>
                </c:pt>
                <c:pt idx="306">
                  <c:v>605.94000240000003</c:v>
                </c:pt>
                <c:pt idx="307">
                  <c:v>606.95001219999995</c:v>
                </c:pt>
                <c:pt idx="308">
                  <c:v>607.96997069999998</c:v>
                </c:pt>
                <c:pt idx="309">
                  <c:v>608.97998050000001</c:v>
                </c:pt>
                <c:pt idx="310">
                  <c:v>610</c:v>
                </c:pt>
                <c:pt idx="311">
                  <c:v>611.02001949999999</c:v>
                </c:pt>
                <c:pt idx="312">
                  <c:v>612.04998780000005</c:v>
                </c:pt>
                <c:pt idx="313">
                  <c:v>612.94000240000003</c:v>
                </c:pt>
                <c:pt idx="314">
                  <c:v>613.96997069999998</c:v>
                </c:pt>
                <c:pt idx="315">
                  <c:v>615</c:v>
                </c:pt>
                <c:pt idx="316">
                  <c:v>616.02001949999999</c:v>
                </c:pt>
                <c:pt idx="317">
                  <c:v>617.04998780000005</c:v>
                </c:pt>
                <c:pt idx="318">
                  <c:v>617.94000240000003</c:v>
                </c:pt>
                <c:pt idx="319">
                  <c:v>618.96997069999998</c:v>
                </c:pt>
                <c:pt idx="320">
                  <c:v>620</c:v>
                </c:pt>
                <c:pt idx="321">
                  <c:v>621.01000980000003</c:v>
                </c:pt>
                <c:pt idx="322">
                  <c:v>622.02001949999999</c:v>
                </c:pt>
                <c:pt idx="323">
                  <c:v>623.03997800000002</c:v>
                </c:pt>
                <c:pt idx="324">
                  <c:v>624.04998780000005</c:v>
                </c:pt>
                <c:pt idx="325">
                  <c:v>625.07000730000004</c:v>
                </c:pt>
                <c:pt idx="326">
                  <c:v>625.94000240000003</c:v>
                </c:pt>
                <c:pt idx="327">
                  <c:v>626.95001219999995</c:v>
                </c:pt>
                <c:pt idx="328">
                  <c:v>627.96997069999998</c:v>
                </c:pt>
                <c:pt idx="329">
                  <c:v>628.97998050000001</c:v>
                </c:pt>
                <c:pt idx="330">
                  <c:v>630</c:v>
                </c:pt>
                <c:pt idx="331">
                  <c:v>631.01000980000003</c:v>
                </c:pt>
                <c:pt idx="332">
                  <c:v>632.02001949999999</c:v>
                </c:pt>
                <c:pt idx="333">
                  <c:v>633.03997800000002</c:v>
                </c:pt>
                <c:pt idx="334">
                  <c:v>634.04998780000005</c:v>
                </c:pt>
                <c:pt idx="335">
                  <c:v>635.07000730000004</c:v>
                </c:pt>
                <c:pt idx="336">
                  <c:v>635.94000240000003</c:v>
                </c:pt>
                <c:pt idx="337">
                  <c:v>636.95001219999995</c:v>
                </c:pt>
                <c:pt idx="338">
                  <c:v>637.96997069999998</c:v>
                </c:pt>
                <c:pt idx="339">
                  <c:v>638.97998050000001</c:v>
                </c:pt>
                <c:pt idx="340">
                  <c:v>640</c:v>
                </c:pt>
                <c:pt idx="341">
                  <c:v>641.01000980000003</c:v>
                </c:pt>
                <c:pt idx="342">
                  <c:v>642.02001949999999</c:v>
                </c:pt>
                <c:pt idx="343">
                  <c:v>643.03997800000002</c:v>
                </c:pt>
                <c:pt idx="344">
                  <c:v>644.04998780000005</c:v>
                </c:pt>
                <c:pt idx="345">
                  <c:v>645.07000730000004</c:v>
                </c:pt>
                <c:pt idx="346">
                  <c:v>645.94000240000003</c:v>
                </c:pt>
                <c:pt idx="347">
                  <c:v>646.95001219999995</c:v>
                </c:pt>
                <c:pt idx="348">
                  <c:v>647.96997069999998</c:v>
                </c:pt>
                <c:pt idx="349">
                  <c:v>648.97998050000001</c:v>
                </c:pt>
                <c:pt idx="350">
                  <c:v>650</c:v>
                </c:pt>
                <c:pt idx="351">
                  <c:v>651</c:v>
                </c:pt>
                <c:pt idx="352">
                  <c:v>652</c:v>
                </c:pt>
                <c:pt idx="353">
                  <c:v>653</c:v>
                </c:pt>
                <c:pt idx="354">
                  <c:v>654</c:v>
                </c:pt>
                <c:pt idx="355">
                  <c:v>655</c:v>
                </c:pt>
                <c:pt idx="356">
                  <c:v>656</c:v>
                </c:pt>
                <c:pt idx="357">
                  <c:v>657</c:v>
                </c:pt>
                <c:pt idx="358">
                  <c:v>658</c:v>
                </c:pt>
                <c:pt idx="359">
                  <c:v>659</c:v>
                </c:pt>
                <c:pt idx="360">
                  <c:v>660</c:v>
                </c:pt>
                <c:pt idx="361">
                  <c:v>661.01000980000003</c:v>
                </c:pt>
                <c:pt idx="362">
                  <c:v>662.02001949999999</c:v>
                </c:pt>
                <c:pt idx="363">
                  <c:v>663.03997800000002</c:v>
                </c:pt>
                <c:pt idx="364">
                  <c:v>664.04998780000005</c:v>
                </c:pt>
                <c:pt idx="365">
                  <c:v>665.07000730000004</c:v>
                </c:pt>
                <c:pt idx="366">
                  <c:v>665.94000240000003</c:v>
                </c:pt>
                <c:pt idx="367">
                  <c:v>666.95001219999995</c:v>
                </c:pt>
                <c:pt idx="368">
                  <c:v>667.96997069999998</c:v>
                </c:pt>
                <c:pt idx="369">
                  <c:v>668.97998050000001</c:v>
                </c:pt>
                <c:pt idx="370">
                  <c:v>670</c:v>
                </c:pt>
                <c:pt idx="371">
                  <c:v>671</c:v>
                </c:pt>
                <c:pt idx="372">
                  <c:v>672</c:v>
                </c:pt>
                <c:pt idx="373">
                  <c:v>673</c:v>
                </c:pt>
                <c:pt idx="374">
                  <c:v>674</c:v>
                </c:pt>
                <c:pt idx="375">
                  <c:v>675</c:v>
                </c:pt>
                <c:pt idx="376">
                  <c:v>676</c:v>
                </c:pt>
                <c:pt idx="377">
                  <c:v>677</c:v>
                </c:pt>
                <c:pt idx="378">
                  <c:v>678</c:v>
                </c:pt>
                <c:pt idx="379">
                  <c:v>679</c:v>
                </c:pt>
                <c:pt idx="380">
                  <c:v>680</c:v>
                </c:pt>
                <c:pt idx="381">
                  <c:v>681</c:v>
                </c:pt>
                <c:pt idx="382">
                  <c:v>682</c:v>
                </c:pt>
                <c:pt idx="383">
                  <c:v>683</c:v>
                </c:pt>
                <c:pt idx="384">
                  <c:v>684</c:v>
                </c:pt>
                <c:pt idx="385">
                  <c:v>685</c:v>
                </c:pt>
                <c:pt idx="386">
                  <c:v>686</c:v>
                </c:pt>
                <c:pt idx="387">
                  <c:v>687</c:v>
                </c:pt>
                <c:pt idx="388">
                  <c:v>688</c:v>
                </c:pt>
                <c:pt idx="389">
                  <c:v>689</c:v>
                </c:pt>
                <c:pt idx="390">
                  <c:v>690</c:v>
                </c:pt>
                <c:pt idx="391">
                  <c:v>690.97998050000001</c:v>
                </c:pt>
                <c:pt idx="392">
                  <c:v>691.96997069999998</c:v>
                </c:pt>
                <c:pt idx="393">
                  <c:v>692.95001219999995</c:v>
                </c:pt>
                <c:pt idx="394">
                  <c:v>693.94000240000003</c:v>
                </c:pt>
                <c:pt idx="395">
                  <c:v>695.07000730000004</c:v>
                </c:pt>
                <c:pt idx="396">
                  <c:v>696.04998780000005</c:v>
                </c:pt>
                <c:pt idx="397">
                  <c:v>697.03997800000002</c:v>
                </c:pt>
                <c:pt idx="398">
                  <c:v>698.02001949999999</c:v>
                </c:pt>
                <c:pt idx="399">
                  <c:v>699.01000980000003</c:v>
                </c:pt>
                <c:pt idx="400">
                  <c:v>700</c:v>
                </c:pt>
              </c:numCache>
            </c:numRef>
          </c:xVal>
          <c:yVal>
            <c:numRef>
              <c:f>Emission!$D$3:$D$403</c:f>
              <c:numCache>
                <c:formatCode>General</c:formatCode>
                <c:ptCount val="401"/>
                <c:pt idx="0">
                  <c:v>10.018969540000001</c:v>
                </c:pt>
                <c:pt idx="1">
                  <c:v>9.6838808059999995</c:v>
                </c:pt>
                <c:pt idx="2">
                  <c:v>9.6012525560000004</c:v>
                </c:pt>
                <c:pt idx="3">
                  <c:v>9.9689445499999998</c:v>
                </c:pt>
                <c:pt idx="4">
                  <c:v>10.38294601</c:v>
                </c:pt>
                <c:pt idx="5">
                  <c:v>10.45255566</c:v>
                </c:pt>
                <c:pt idx="6">
                  <c:v>10.03936672</c:v>
                </c:pt>
                <c:pt idx="7">
                  <c:v>9.8913431169999999</c:v>
                </c:pt>
                <c:pt idx="8">
                  <c:v>10.68770123</c:v>
                </c:pt>
                <c:pt idx="9">
                  <c:v>10.3317461</c:v>
                </c:pt>
                <c:pt idx="10">
                  <c:v>10.748487470000001</c:v>
                </c:pt>
                <c:pt idx="11">
                  <c:v>10.99354267</c:v>
                </c:pt>
                <c:pt idx="12">
                  <c:v>10.707305910000001</c:v>
                </c:pt>
                <c:pt idx="13">
                  <c:v>11.19623852</c:v>
                </c:pt>
                <c:pt idx="14">
                  <c:v>10.554663659999999</c:v>
                </c:pt>
                <c:pt idx="15">
                  <c:v>10.438523289999999</c:v>
                </c:pt>
                <c:pt idx="16">
                  <c:v>10.84621239</c:v>
                </c:pt>
                <c:pt idx="17">
                  <c:v>10.766436580000001</c:v>
                </c:pt>
                <c:pt idx="18">
                  <c:v>10.12352753</c:v>
                </c:pt>
                <c:pt idx="19">
                  <c:v>10.319001200000001</c:v>
                </c:pt>
                <c:pt idx="20">
                  <c:v>10.49015713</c:v>
                </c:pt>
                <c:pt idx="21">
                  <c:v>10.06175232</c:v>
                </c:pt>
                <c:pt idx="22">
                  <c:v>10.35778618</c:v>
                </c:pt>
                <c:pt idx="23">
                  <c:v>10.06757545</c:v>
                </c:pt>
                <c:pt idx="24">
                  <c:v>10.183828350000001</c:v>
                </c:pt>
                <c:pt idx="25">
                  <c:v>9.7808351519999999</c:v>
                </c:pt>
                <c:pt idx="26">
                  <c:v>9.8920726779999999</c:v>
                </c:pt>
                <c:pt idx="27">
                  <c:v>9.9487323760000006</c:v>
                </c:pt>
                <c:pt idx="28">
                  <c:v>9.8020038599999992</c:v>
                </c:pt>
                <c:pt idx="29">
                  <c:v>9.5908861160000001</c:v>
                </c:pt>
                <c:pt idx="30">
                  <c:v>9.9217977519999998</c:v>
                </c:pt>
                <c:pt idx="31">
                  <c:v>9.1823606489999996</c:v>
                </c:pt>
                <c:pt idx="32">
                  <c:v>9.5725326539999998</c:v>
                </c:pt>
                <c:pt idx="33">
                  <c:v>9.2320384979999996</c:v>
                </c:pt>
                <c:pt idx="34">
                  <c:v>9.4667873379999996</c:v>
                </c:pt>
                <c:pt idx="35">
                  <c:v>9.1261243820000004</c:v>
                </c:pt>
                <c:pt idx="36">
                  <c:v>9.1372699740000005</c:v>
                </c:pt>
                <c:pt idx="37">
                  <c:v>8.7409944530000008</c:v>
                </c:pt>
                <c:pt idx="38">
                  <c:v>8.522315979</c:v>
                </c:pt>
                <c:pt idx="39">
                  <c:v>8.2607545850000008</c:v>
                </c:pt>
                <c:pt idx="40">
                  <c:v>8.033239365</c:v>
                </c:pt>
                <c:pt idx="41">
                  <c:v>8.5646696089999992</c:v>
                </c:pt>
                <c:pt idx="42">
                  <c:v>8.2533388139999992</c:v>
                </c:pt>
                <c:pt idx="43">
                  <c:v>7.5391898160000004</c:v>
                </c:pt>
                <c:pt idx="44">
                  <c:v>7.9026412959999996</c:v>
                </c:pt>
                <c:pt idx="45">
                  <c:v>7.6990823749999997</c:v>
                </c:pt>
                <c:pt idx="46">
                  <c:v>7.4527788160000004</c:v>
                </c:pt>
                <c:pt idx="47">
                  <c:v>7.2680578230000004</c:v>
                </c:pt>
                <c:pt idx="48">
                  <c:v>7.1367115969999997</c:v>
                </c:pt>
                <c:pt idx="49">
                  <c:v>6.8845648769999999</c:v>
                </c:pt>
                <c:pt idx="50">
                  <c:v>6.8781027789999998</c:v>
                </c:pt>
                <c:pt idx="51">
                  <c:v>6.5518431660000003</c:v>
                </c:pt>
                <c:pt idx="52">
                  <c:v>6.3987779619999996</c:v>
                </c:pt>
                <c:pt idx="53">
                  <c:v>6.9042434689999999</c:v>
                </c:pt>
                <c:pt idx="54">
                  <c:v>6.3685398099999997</c:v>
                </c:pt>
                <c:pt idx="55">
                  <c:v>6.3123712540000003</c:v>
                </c:pt>
                <c:pt idx="56">
                  <c:v>5.853039742</c:v>
                </c:pt>
                <c:pt idx="57">
                  <c:v>5.5404658319999998</c:v>
                </c:pt>
                <c:pt idx="58">
                  <c:v>5.6959762569999999</c:v>
                </c:pt>
                <c:pt idx="59">
                  <c:v>5.5049004549999996</c:v>
                </c:pt>
                <c:pt idx="60">
                  <c:v>4.835701942</c:v>
                </c:pt>
                <c:pt idx="61">
                  <c:v>5.063937664</c:v>
                </c:pt>
                <c:pt idx="62">
                  <c:v>5.2004985809999997</c:v>
                </c:pt>
                <c:pt idx="63">
                  <c:v>4.9908528329999999</c:v>
                </c:pt>
                <c:pt idx="64">
                  <c:v>5.1979885100000001</c:v>
                </c:pt>
                <c:pt idx="65">
                  <c:v>4.5600838660000003</c:v>
                </c:pt>
                <c:pt idx="66">
                  <c:v>4.7077717779999997</c:v>
                </c:pt>
                <c:pt idx="67">
                  <c:v>4.7474617959999996</c:v>
                </c:pt>
                <c:pt idx="68">
                  <c:v>4.3588781360000004</c:v>
                </c:pt>
                <c:pt idx="69">
                  <c:v>4.3354115489999998</c:v>
                </c:pt>
                <c:pt idx="70">
                  <c:v>4.3384046549999997</c:v>
                </c:pt>
                <c:pt idx="71">
                  <c:v>4.3586654659999997</c:v>
                </c:pt>
                <c:pt idx="72">
                  <c:v>4.6060781479999999</c:v>
                </c:pt>
                <c:pt idx="73">
                  <c:v>4.313238621</c:v>
                </c:pt>
                <c:pt idx="74">
                  <c:v>3.9372806549999999</c:v>
                </c:pt>
                <c:pt idx="75">
                  <c:v>3.9653987879999999</c:v>
                </c:pt>
                <c:pt idx="76">
                  <c:v>4.1005444530000004</c:v>
                </c:pt>
                <c:pt idx="77">
                  <c:v>3.9470167159999998</c:v>
                </c:pt>
                <c:pt idx="78">
                  <c:v>4.0028491019999999</c:v>
                </c:pt>
                <c:pt idx="79">
                  <c:v>3.9989686010000001</c:v>
                </c:pt>
                <c:pt idx="80">
                  <c:v>3.895046711</c:v>
                </c:pt>
                <c:pt idx="81">
                  <c:v>3.350410938</c:v>
                </c:pt>
                <c:pt idx="82">
                  <c:v>3.227617264</c:v>
                </c:pt>
                <c:pt idx="83">
                  <c:v>3.678861618</c:v>
                </c:pt>
                <c:pt idx="84">
                  <c:v>3.3915338519999998</c:v>
                </c:pt>
                <c:pt idx="85">
                  <c:v>3.3559465409999998</c:v>
                </c:pt>
                <c:pt idx="86">
                  <c:v>3.6609320639999998</c:v>
                </c:pt>
                <c:pt idx="87">
                  <c:v>3.7248258590000001</c:v>
                </c:pt>
                <c:pt idx="88">
                  <c:v>3.6771054269999999</c:v>
                </c:pt>
                <c:pt idx="89">
                  <c:v>3.6683578489999999</c:v>
                </c:pt>
                <c:pt idx="90">
                  <c:v>3.4324147699999998</c:v>
                </c:pt>
                <c:pt idx="91">
                  <c:v>3.5328500269999998</c:v>
                </c:pt>
                <c:pt idx="92">
                  <c:v>3.541503429</c:v>
                </c:pt>
                <c:pt idx="93">
                  <c:v>3.5013866419999999</c:v>
                </c:pt>
                <c:pt idx="94">
                  <c:v>3.2343740460000001</c:v>
                </c:pt>
                <c:pt idx="95">
                  <c:v>3.2788004879999999</c:v>
                </c:pt>
                <c:pt idx="96">
                  <c:v>3.865695477</c:v>
                </c:pt>
                <c:pt idx="97">
                  <c:v>3.7725877759999999</c:v>
                </c:pt>
                <c:pt idx="98">
                  <c:v>3.6646280290000002</c:v>
                </c:pt>
                <c:pt idx="99">
                  <c:v>3.5390908720000001</c:v>
                </c:pt>
                <c:pt idx="100">
                  <c:v>3.678759098</c:v>
                </c:pt>
                <c:pt idx="101">
                  <c:v>3.3920164110000002</c:v>
                </c:pt>
                <c:pt idx="102">
                  <c:v>3.0691471099999998</c:v>
                </c:pt>
                <c:pt idx="103">
                  <c:v>3.471563578</c:v>
                </c:pt>
                <c:pt idx="104">
                  <c:v>3.6920728679999999</c:v>
                </c:pt>
                <c:pt idx="105">
                  <c:v>3.5121824739999998</c:v>
                </c:pt>
                <c:pt idx="106">
                  <c:v>3.1976799960000002</c:v>
                </c:pt>
                <c:pt idx="107">
                  <c:v>3.3894934650000001</c:v>
                </c:pt>
                <c:pt idx="108">
                  <c:v>3.6280407910000001</c:v>
                </c:pt>
                <c:pt idx="109">
                  <c:v>3.372106075</c:v>
                </c:pt>
                <c:pt idx="110">
                  <c:v>3.2030470370000002</c:v>
                </c:pt>
                <c:pt idx="111">
                  <c:v>3.7562828060000002</c:v>
                </c:pt>
                <c:pt idx="112">
                  <c:v>3.2964117530000001</c:v>
                </c:pt>
                <c:pt idx="113">
                  <c:v>3.457248688</c:v>
                </c:pt>
                <c:pt idx="114">
                  <c:v>3.3298840520000001</c:v>
                </c:pt>
                <c:pt idx="115">
                  <c:v>3.8525381090000002</c:v>
                </c:pt>
                <c:pt idx="116">
                  <c:v>3.570853472</c:v>
                </c:pt>
                <c:pt idx="117">
                  <c:v>3.1144707199999999</c:v>
                </c:pt>
                <c:pt idx="118">
                  <c:v>2.9238686559999998</c:v>
                </c:pt>
                <c:pt idx="119">
                  <c:v>3.6252775189999999</c:v>
                </c:pt>
                <c:pt idx="120">
                  <c:v>3.5932483670000002</c:v>
                </c:pt>
                <c:pt idx="121">
                  <c:v>3.26467967</c:v>
                </c:pt>
                <c:pt idx="122">
                  <c:v>3.2019600869999998</c:v>
                </c:pt>
                <c:pt idx="123">
                  <c:v>3.865936279</c:v>
                </c:pt>
                <c:pt idx="124">
                  <c:v>3.2189741129999998</c:v>
                </c:pt>
                <c:pt idx="125">
                  <c:v>3.213119984</c:v>
                </c:pt>
                <c:pt idx="126">
                  <c:v>2.645976305</c:v>
                </c:pt>
                <c:pt idx="127">
                  <c:v>3.0678918359999998</c:v>
                </c:pt>
                <c:pt idx="128">
                  <c:v>2.8983166219999998</c:v>
                </c:pt>
                <c:pt idx="129">
                  <c:v>2.912190437</c:v>
                </c:pt>
                <c:pt idx="130">
                  <c:v>2.8215968610000002</c:v>
                </c:pt>
                <c:pt idx="131">
                  <c:v>3.0316216950000001</c:v>
                </c:pt>
                <c:pt idx="132">
                  <c:v>2.9002106190000001</c:v>
                </c:pt>
                <c:pt idx="133">
                  <c:v>2.653327703</c:v>
                </c:pt>
                <c:pt idx="134">
                  <c:v>2.6140966419999998</c:v>
                </c:pt>
                <c:pt idx="135">
                  <c:v>2.763433933</c:v>
                </c:pt>
                <c:pt idx="136">
                  <c:v>2.767959356</c:v>
                </c:pt>
                <c:pt idx="137">
                  <c:v>2.835032225</c:v>
                </c:pt>
                <c:pt idx="138">
                  <c:v>2.3984076980000002</c:v>
                </c:pt>
                <c:pt idx="139">
                  <c:v>2.6215884690000002</c:v>
                </c:pt>
                <c:pt idx="140">
                  <c:v>2.420541048</c:v>
                </c:pt>
                <c:pt idx="141">
                  <c:v>2.9603126049999999</c:v>
                </c:pt>
                <c:pt idx="142">
                  <c:v>2.085232258</c:v>
                </c:pt>
                <c:pt idx="143">
                  <c:v>2.4840049739999999</c:v>
                </c:pt>
                <c:pt idx="144">
                  <c:v>2.0977461339999999</c:v>
                </c:pt>
                <c:pt idx="145">
                  <c:v>2.2822737690000001</c:v>
                </c:pt>
                <c:pt idx="146">
                  <c:v>2.7621335980000001</c:v>
                </c:pt>
                <c:pt idx="147">
                  <c:v>2.4928414820000002</c:v>
                </c:pt>
                <c:pt idx="148">
                  <c:v>2.1631259919999999</c:v>
                </c:pt>
                <c:pt idx="149">
                  <c:v>2.0674772259999998</c:v>
                </c:pt>
                <c:pt idx="150">
                  <c:v>2.020008802</c:v>
                </c:pt>
                <c:pt idx="151">
                  <c:v>2.34269309</c:v>
                </c:pt>
                <c:pt idx="152">
                  <c:v>2.1945176119999998</c:v>
                </c:pt>
                <c:pt idx="153">
                  <c:v>2.151533127</c:v>
                </c:pt>
                <c:pt idx="154">
                  <c:v>2.0411262510000001</c:v>
                </c:pt>
                <c:pt idx="155">
                  <c:v>2.031116962</c:v>
                </c:pt>
                <c:pt idx="156">
                  <c:v>2.1016826630000001</c:v>
                </c:pt>
                <c:pt idx="157">
                  <c:v>2.4064166550000001</c:v>
                </c:pt>
                <c:pt idx="158">
                  <c:v>1.9719163179999999</c:v>
                </c:pt>
                <c:pt idx="159">
                  <c:v>2.6552035809999999</c:v>
                </c:pt>
                <c:pt idx="160">
                  <c:v>2.0934720040000001</c:v>
                </c:pt>
                <c:pt idx="161">
                  <c:v>2.4259021280000002</c:v>
                </c:pt>
                <c:pt idx="162">
                  <c:v>2.074639559</c:v>
                </c:pt>
                <c:pt idx="163">
                  <c:v>2.1405549050000001</c:v>
                </c:pt>
                <c:pt idx="164">
                  <c:v>1.805689216</c:v>
                </c:pt>
                <c:pt idx="165">
                  <c:v>1.6008371109999999</c:v>
                </c:pt>
                <c:pt idx="166">
                  <c:v>1.687818646</c:v>
                </c:pt>
                <c:pt idx="167">
                  <c:v>1.675943255</c:v>
                </c:pt>
                <c:pt idx="168">
                  <c:v>1.789493918</c:v>
                </c:pt>
                <c:pt idx="169">
                  <c:v>1.796284556</c:v>
                </c:pt>
                <c:pt idx="170">
                  <c:v>1.6861554379999999</c:v>
                </c:pt>
                <c:pt idx="171">
                  <c:v>1.6287511589999999</c:v>
                </c:pt>
                <c:pt idx="172">
                  <c:v>1.63836205</c:v>
                </c:pt>
                <c:pt idx="173">
                  <c:v>1.512397408</c:v>
                </c:pt>
                <c:pt idx="174">
                  <c:v>1.669685721</c:v>
                </c:pt>
                <c:pt idx="175">
                  <c:v>1.4718295340000001</c:v>
                </c:pt>
                <c:pt idx="176">
                  <c:v>1.804979444</c:v>
                </c:pt>
                <c:pt idx="177">
                  <c:v>1.6147226100000001</c:v>
                </c:pt>
                <c:pt idx="178">
                  <c:v>1.3907191750000001</c:v>
                </c:pt>
                <c:pt idx="179">
                  <c:v>1.4919043780000001</c:v>
                </c:pt>
                <c:pt idx="180">
                  <c:v>1.538938165</c:v>
                </c:pt>
                <c:pt idx="181">
                  <c:v>1.5480887889999999</c:v>
                </c:pt>
                <c:pt idx="182">
                  <c:v>1.5777274370000001</c:v>
                </c:pt>
                <c:pt idx="183">
                  <c:v>1.031336665</c:v>
                </c:pt>
                <c:pt idx="184">
                  <c:v>1.292735457</c:v>
                </c:pt>
                <c:pt idx="185">
                  <c:v>1.389153361</c:v>
                </c:pt>
                <c:pt idx="186">
                  <c:v>1.4240667819999999</c:v>
                </c:pt>
                <c:pt idx="187">
                  <c:v>1.152928591</c:v>
                </c:pt>
                <c:pt idx="188">
                  <c:v>1.279516101</c:v>
                </c:pt>
                <c:pt idx="189">
                  <c:v>1.80627501</c:v>
                </c:pt>
                <c:pt idx="190">
                  <c:v>2.4841952319999998</c:v>
                </c:pt>
                <c:pt idx="191">
                  <c:v>3.5469734669999999</c:v>
                </c:pt>
                <c:pt idx="192">
                  <c:v>6.8927850719999997</c:v>
                </c:pt>
                <c:pt idx="193">
                  <c:v>12.266527180000001</c:v>
                </c:pt>
                <c:pt idx="194">
                  <c:v>20.31002045</c:v>
                </c:pt>
                <c:pt idx="195">
                  <c:v>27.329105380000001</c:v>
                </c:pt>
                <c:pt idx="196">
                  <c:v>33.05194092</c:v>
                </c:pt>
                <c:pt idx="197">
                  <c:v>38.378528590000002</c:v>
                </c:pt>
                <c:pt idx="198">
                  <c:v>41.360404969999998</c:v>
                </c:pt>
                <c:pt idx="199">
                  <c:v>41.963768010000003</c:v>
                </c:pt>
                <c:pt idx="200">
                  <c:v>40.508430480000001</c:v>
                </c:pt>
                <c:pt idx="201">
                  <c:v>36.33323669</c:v>
                </c:pt>
                <c:pt idx="202">
                  <c:v>36.267383580000001</c:v>
                </c:pt>
                <c:pt idx="203">
                  <c:v>33.874843599999998</c:v>
                </c:pt>
                <c:pt idx="204">
                  <c:v>32.952621460000003</c:v>
                </c:pt>
                <c:pt idx="205">
                  <c:v>31.720865249999999</c:v>
                </c:pt>
                <c:pt idx="206">
                  <c:v>26.834955220000001</c:v>
                </c:pt>
                <c:pt idx="207">
                  <c:v>22.940271379999999</c:v>
                </c:pt>
                <c:pt idx="208">
                  <c:v>16.83960342</c:v>
                </c:pt>
                <c:pt idx="209">
                  <c:v>11.88623524</c:v>
                </c:pt>
                <c:pt idx="210">
                  <c:v>6.2051625250000004</c:v>
                </c:pt>
                <c:pt idx="211">
                  <c:v>2.6569547650000001</c:v>
                </c:pt>
                <c:pt idx="212">
                  <c:v>1.7161804439999999</c:v>
                </c:pt>
                <c:pt idx="213">
                  <c:v>1.0641224380000001</c:v>
                </c:pt>
                <c:pt idx="214">
                  <c:v>1.072758079</c:v>
                </c:pt>
                <c:pt idx="215">
                  <c:v>0.65199983120000005</c:v>
                </c:pt>
                <c:pt idx="216">
                  <c:v>0.45478835699999998</c:v>
                </c:pt>
                <c:pt idx="217">
                  <c:v>0.67605566979999998</c:v>
                </c:pt>
                <c:pt idx="218">
                  <c:v>0.58713376520000005</c:v>
                </c:pt>
                <c:pt idx="219">
                  <c:v>0.64667820929999997</c:v>
                </c:pt>
                <c:pt idx="220">
                  <c:v>0.33717909460000001</c:v>
                </c:pt>
                <c:pt idx="221">
                  <c:v>0.44086495040000001</c:v>
                </c:pt>
                <c:pt idx="222">
                  <c:v>0.62695431710000005</c:v>
                </c:pt>
                <c:pt idx="223">
                  <c:v>0.51973009110000001</c:v>
                </c:pt>
                <c:pt idx="224">
                  <c:v>0.44911363720000003</c:v>
                </c:pt>
                <c:pt idx="225">
                  <c:v>0.3788273036</c:v>
                </c:pt>
                <c:pt idx="226">
                  <c:v>0.38341006640000003</c:v>
                </c:pt>
                <c:pt idx="227">
                  <c:v>0.3081294</c:v>
                </c:pt>
                <c:pt idx="228">
                  <c:v>0.377952069</c:v>
                </c:pt>
                <c:pt idx="229">
                  <c:v>0.3111114204</c:v>
                </c:pt>
                <c:pt idx="230">
                  <c:v>0.53345453740000004</c:v>
                </c:pt>
                <c:pt idx="231">
                  <c:v>0.28345265980000001</c:v>
                </c:pt>
                <c:pt idx="232">
                  <c:v>0.14412757749999999</c:v>
                </c:pt>
                <c:pt idx="233">
                  <c:v>0.80467760560000001</c:v>
                </c:pt>
                <c:pt idx="234">
                  <c:v>0.65864014630000001</c:v>
                </c:pt>
                <c:pt idx="235">
                  <c:v>0.69306468960000001</c:v>
                </c:pt>
                <c:pt idx="236">
                  <c:v>1.165224552</c:v>
                </c:pt>
                <c:pt idx="237">
                  <c:v>1.5415349009999999</c:v>
                </c:pt>
                <c:pt idx="238">
                  <c:v>1.7938863039999999</c:v>
                </c:pt>
                <c:pt idx="239">
                  <c:v>2.4931230549999999</c:v>
                </c:pt>
                <c:pt idx="240">
                  <c:v>3.3944034580000002</c:v>
                </c:pt>
                <c:pt idx="241">
                  <c:v>3.5003175739999999</c:v>
                </c:pt>
                <c:pt idx="242">
                  <c:v>4.0425510410000003</c:v>
                </c:pt>
                <c:pt idx="243">
                  <c:v>4.693934917</c:v>
                </c:pt>
                <c:pt idx="244">
                  <c:v>4.9074163439999996</c:v>
                </c:pt>
                <c:pt idx="245">
                  <c:v>4.863636971</c:v>
                </c:pt>
                <c:pt idx="246">
                  <c:v>5.4620485309999998</c:v>
                </c:pt>
                <c:pt idx="247">
                  <c:v>4.9638628960000002</c:v>
                </c:pt>
                <c:pt idx="248">
                  <c:v>4.4823160169999996</c:v>
                </c:pt>
                <c:pt idx="249">
                  <c:v>5.1197719570000002</c:v>
                </c:pt>
                <c:pt idx="250">
                  <c:v>4.6577954290000001</c:v>
                </c:pt>
                <c:pt idx="251">
                  <c:v>4.6769962310000004</c:v>
                </c:pt>
                <c:pt idx="252">
                  <c:v>4.3006663319999996</c:v>
                </c:pt>
                <c:pt idx="253">
                  <c:v>4.6833724979999998</c:v>
                </c:pt>
                <c:pt idx="254">
                  <c:v>4.2744045259999996</c:v>
                </c:pt>
                <c:pt idx="255">
                  <c:v>3.7367672920000001</c:v>
                </c:pt>
                <c:pt idx="256">
                  <c:v>3.4858849049999998</c:v>
                </c:pt>
                <c:pt idx="257">
                  <c:v>3.423849583</c:v>
                </c:pt>
                <c:pt idx="258">
                  <c:v>3.3185038570000001</c:v>
                </c:pt>
                <c:pt idx="259">
                  <c:v>2.351850271</c:v>
                </c:pt>
                <c:pt idx="260">
                  <c:v>2.6318216319999999</c:v>
                </c:pt>
                <c:pt idx="261">
                  <c:v>2.5217804909999999</c:v>
                </c:pt>
                <c:pt idx="262">
                  <c:v>2.733042717</c:v>
                </c:pt>
                <c:pt idx="263">
                  <c:v>2.832034588</c:v>
                </c:pt>
                <c:pt idx="264">
                  <c:v>2.7642166609999999</c:v>
                </c:pt>
                <c:pt idx="265">
                  <c:v>2.85559392</c:v>
                </c:pt>
                <c:pt idx="266">
                  <c:v>2.6311185359999998</c:v>
                </c:pt>
                <c:pt idx="267">
                  <c:v>2.6107902529999998</c:v>
                </c:pt>
                <c:pt idx="268">
                  <c:v>2.6578538420000002</c:v>
                </c:pt>
                <c:pt idx="269">
                  <c:v>2.3788340090000002</c:v>
                </c:pt>
                <c:pt idx="270">
                  <c:v>2.2520732880000001</c:v>
                </c:pt>
                <c:pt idx="271">
                  <c:v>2.3219435210000001</c:v>
                </c:pt>
                <c:pt idx="272">
                  <c:v>2.4121487140000002</c:v>
                </c:pt>
                <c:pt idx="273">
                  <c:v>2.108235359</c:v>
                </c:pt>
                <c:pt idx="274">
                  <c:v>2.441532612</c:v>
                </c:pt>
                <c:pt idx="275">
                  <c:v>2.351271391</c:v>
                </c:pt>
                <c:pt idx="276">
                  <c:v>2.2001926900000002</c:v>
                </c:pt>
                <c:pt idx="277">
                  <c:v>2.3100323679999999</c:v>
                </c:pt>
                <c:pt idx="278">
                  <c:v>2.3653883929999999</c:v>
                </c:pt>
                <c:pt idx="279">
                  <c:v>2.502144098</c:v>
                </c:pt>
                <c:pt idx="280">
                  <c:v>1.729061484</c:v>
                </c:pt>
                <c:pt idx="281">
                  <c:v>2.080959558</c:v>
                </c:pt>
                <c:pt idx="282">
                  <c:v>2.6688616280000002</c:v>
                </c:pt>
                <c:pt idx="283">
                  <c:v>2.4115564819999999</c:v>
                </c:pt>
                <c:pt idx="284">
                  <c:v>2.066944838</c:v>
                </c:pt>
                <c:pt idx="285">
                  <c:v>2.1833913329999999</c:v>
                </c:pt>
                <c:pt idx="286">
                  <c:v>2.4849498269999999</c:v>
                </c:pt>
                <c:pt idx="287">
                  <c:v>2.4939377309999999</c:v>
                </c:pt>
                <c:pt idx="288">
                  <c:v>2.6346697809999999</c:v>
                </c:pt>
                <c:pt idx="289">
                  <c:v>2.6110203269999999</c:v>
                </c:pt>
                <c:pt idx="290">
                  <c:v>2.6483805180000002</c:v>
                </c:pt>
                <c:pt idx="291">
                  <c:v>2.3415985109999999</c:v>
                </c:pt>
                <c:pt idx="292">
                  <c:v>2.5835196969999998</c:v>
                </c:pt>
                <c:pt idx="293">
                  <c:v>2.6283481119999998</c:v>
                </c:pt>
                <c:pt idx="294">
                  <c:v>3.0377497670000002</c:v>
                </c:pt>
                <c:pt idx="295">
                  <c:v>2.7618865970000002</c:v>
                </c:pt>
                <c:pt idx="296">
                  <c:v>2.6809976099999999</c:v>
                </c:pt>
                <c:pt idx="297">
                  <c:v>2.6807641979999999</c:v>
                </c:pt>
                <c:pt idx="298">
                  <c:v>2.6273572440000001</c:v>
                </c:pt>
                <c:pt idx="299">
                  <c:v>2.3186547759999998</c:v>
                </c:pt>
                <c:pt idx="300">
                  <c:v>2.609703541</c:v>
                </c:pt>
                <c:pt idx="301">
                  <c:v>2.6154482360000002</c:v>
                </c:pt>
                <c:pt idx="302">
                  <c:v>2.4076008799999999</c:v>
                </c:pt>
                <c:pt idx="303">
                  <c:v>2.246536732</c:v>
                </c:pt>
                <c:pt idx="304">
                  <c:v>2.4950807089999998</c:v>
                </c:pt>
                <c:pt idx="305">
                  <c:v>2.5337345600000001</c:v>
                </c:pt>
                <c:pt idx="306">
                  <c:v>2.5869138239999998</c:v>
                </c:pt>
                <c:pt idx="307">
                  <c:v>2.5920662879999998</c:v>
                </c:pt>
                <c:pt idx="308">
                  <c:v>2.1868193150000002</c:v>
                </c:pt>
                <c:pt idx="309">
                  <c:v>2.5831868650000001</c:v>
                </c:pt>
                <c:pt idx="310">
                  <c:v>2.4056603910000001</c:v>
                </c:pt>
                <c:pt idx="311">
                  <c:v>2.0237259860000001</c:v>
                </c:pt>
                <c:pt idx="312">
                  <c:v>2.1753726009999999</c:v>
                </c:pt>
                <c:pt idx="313">
                  <c:v>2.0397531990000002</c:v>
                </c:pt>
                <c:pt idx="314">
                  <c:v>1.955503583</c:v>
                </c:pt>
                <c:pt idx="315">
                  <c:v>2.2122988700000001</c:v>
                </c:pt>
                <c:pt idx="316">
                  <c:v>2.360784292</c:v>
                </c:pt>
                <c:pt idx="317">
                  <c:v>2.0504066939999999</c:v>
                </c:pt>
                <c:pt idx="318">
                  <c:v>2.1707427500000001</c:v>
                </c:pt>
                <c:pt idx="319">
                  <c:v>2.2966585159999999</c:v>
                </c:pt>
                <c:pt idx="320">
                  <c:v>2.075525045</c:v>
                </c:pt>
                <c:pt idx="321">
                  <c:v>2.3328108790000002</c:v>
                </c:pt>
                <c:pt idx="322">
                  <c:v>1.907751679</c:v>
                </c:pt>
                <c:pt idx="323">
                  <c:v>2.2906334400000001</c:v>
                </c:pt>
                <c:pt idx="324">
                  <c:v>2.0105662350000002</c:v>
                </c:pt>
                <c:pt idx="325">
                  <c:v>1.978429437</c:v>
                </c:pt>
                <c:pt idx="326">
                  <c:v>1.984440446</c:v>
                </c:pt>
                <c:pt idx="327">
                  <c:v>1.928583264</c:v>
                </c:pt>
                <c:pt idx="328">
                  <c:v>2.0547831059999999</c:v>
                </c:pt>
                <c:pt idx="329">
                  <c:v>1.9245308640000001</c:v>
                </c:pt>
                <c:pt idx="330">
                  <c:v>2.010972738</c:v>
                </c:pt>
                <c:pt idx="331">
                  <c:v>1.852012038</c:v>
                </c:pt>
                <c:pt idx="332">
                  <c:v>1.714529395</c:v>
                </c:pt>
                <c:pt idx="333">
                  <c:v>1.6517137289999999</c:v>
                </c:pt>
                <c:pt idx="334">
                  <c:v>1.577180743</c:v>
                </c:pt>
                <c:pt idx="335">
                  <c:v>1.7257851360000001</c:v>
                </c:pt>
                <c:pt idx="336">
                  <c:v>1.7569266560000001</c:v>
                </c:pt>
                <c:pt idx="337">
                  <c:v>1.3941923380000001</c:v>
                </c:pt>
                <c:pt idx="338">
                  <c:v>1.2531428339999999</c:v>
                </c:pt>
                <c:pt idx="339">
                  <c:v>1.7647992370000001</c:v>
                </c:pt>
                <c:pt idx="340">
                  <c:v>1.6599453689999999</c:v>
                </c:pt>
                <c:pt idx="341">
                  <c:v>1.482650399</c:v>
                </c:pt>
                <c:pt idx="342">
                  <c:v>1.468275666</c:v>
                </c:pt>
                <c:pt idx="343">
                  <c:v>1.2630687949999999</c:v>
                </c:pt>
                <c:pt idx="344">
                  <c:v>1.2820751669999999</c:v>
                </c:pt>
                <c:pt idx="345">
                  <c:v>1.3939139840000001</c:v>
                </c:pt>
                <c:pt idx="346">
                  <c:v>1.3154404159999999</c:v>
                </c:pt>
                <c:pt idx="347">
                  <c:v>1.445313573</c:v>
                </c:pt>
                <c:pt idx="348">
                  <c:v>1.1163886789999999</c:v>
                </c:pt>
                <c:pt idx="349">
                  <c:v>0.94269430639999996</c:v>
                </c:pt>
                <c:pt idx="350">
                  <c:v>1.2074288129999999</c:v>
                </c:pt>
                <c:pt idx="351">
                  <c:v>1.0227206950000001</c:v>
                </c:pt>
                <c:pt idx="352">
                  <c:v>1.2261511089999999</c:v>
                </c:pt>
                <c:pt idx="353">
                  <c:v>0.88471901419999999</c:v>
                </c:pt>
                <c:pt idx="354">
                  <c:v>0.87041044239999998</c:v>
                </c:pt>
                <c:pt idx="355">
                  <c:v>1.1041525599999999</c:v>
                </c:pt>
                <c:pt idx="356">
                  <c:v>1.073715687</c:v>
                </c:pt>
                <c:pt idx="357">
                  <c:v>0.67688369749999999</c:v>
                </c:pt>
                <c:pt idx="358">
                  <c:v>0.91507482529999995</c:v>
                </c:pt>
                <c:pt idx="359">
                  <c:v>0.55016648769999998</c:v>
                </c:pt>
                <c:pt idx="360">
                  <c:v>0.72816216950000001</c:v>
                </c:pt>
                <c:pt idx="361">
                  <c:v>0.77934122090000002</c:v>
                </c:pt>
                <c:pt idx="362">
                  <c:v>1.0183194879999999</c:v>
                </c:pt>
                <c:pt idx="363">
                  <c:v>0.60457098480000004</c:v>
                </c:pt>
                <c:pt idx="364">
                  <c:v>1.0087991949999999</c:v>
                </c:pt>
                <c:pt idx="365">
                  <c:v>0.69756317140000001</c:v>
                </c:pt>
                <c:pt idx="366">
                  <c:v>0.85913872719999995</c:v>
                </c:pt>
                <c:pt idx="367">
                  <c:v>0.85003197190000002</c:v>
                </c:pt>
                <c:pt idx="368">
                  <c:v>0.57071518899999996</c:v>
                </c:pt>
                <c:pt idx="369">
                  <c:v>0.76491010189999997</c:v>
                </c:pt>
                <c:pt idx="370">
                  <c:v>0.34969004990000002</c:v>
                </c:pt>
                <c:pt idx="371">
                  <c:v>0.48352882270000003</c:v>
                </c:pt>
                <c:pt idx="372">
                  <c:v>0.48056593539999998</c:v>
                </c:pt>
                <c:pt idx="373">
                  <c:v>0.73390173910000001</c:v>
                </c:pt>
                <c:pt idx="374">
                  <c:v>0.52759170529999999</c:v>
                </c:pt>
                <c:pt idx="375">
                  <c:v>0.41930082439999999</c:v>
                </c:pt>
                <c:pt idx="376">
                  <c:v>0.63406014440000003</c:v>
                </c:pt>
                <c:pt idx="377">
                  <c:v>0.75394737720000005</c:v>
                </c:pt>
                <c:pt idx="378">
                  <c:v>0.57084763049999998</c:v>
                </c:pt>
                <c:pt idx="379">
                  <c:v>0.42058959600000001</c:v>
                </c:pt>
                <c:pt idx="380">
                  <c:v>0.34102258089999998</c:v>
                </c:pt>
                <c:pt idx="381">
                  <c:v>0.61743974690000003</c:v>
                </c:pt>
                <c:pt idx="382">
                  <c:v>0.54576802250000001</c:v>
                </c:pt>
                <c:pt idx="383">
                  <c:v>0.6336390972</c:v>
                </c:pt>
                <c:pt idx="384">
                  <c:v>0.40892222519999999</c:v>
                </c:pt>
                <c:pt idx="385">
                  <c:v>0.1968244016</c:v>
                </c:pt>
                <c:pt idx="386">
                  <c:v>0.3161928356</c:v>
                </c:pt>
                <c:pt idx="387">
                  <c:v>-1.0230660440000001E-2</c:v>
                </c:pt>
                <c:pt idx="388">
                  <c:v>0.32795402410000002</c:v>
                </c:pt>
                <c:pt idx="389">
                  <c:v>0.45804426069999998</c:v>
                </c:pt>
                <c:pt idx="390">
                  <c:v>0.29318270089999998</c:v>
                </c:pt>
                <c:pt idx="391">
                  <c:v>0.42053219679999998</c:v>
                </c:pt>
                <c:pt idx="392">
                  <c:v>0.45230165119999999</c:v>
                </c:pt>
                <c:pt idx="393">
                  <c:v>0.29993006589999999</c:v>
                </c:pt>
                <c:pt idx="394">
                  <c:v>0.14592137929999999</c:v>
                </c:pt>
                <c:pt idx="395">
                  <c:v>0.38029381629999998</c:v>
                </c:pt>
                <c:pt idx="396">
                  <c:v>0.27316144110000001</c:v>
                </c:pt>
                <c:pt idx="397">
                  <c:v>9.5223516229999999E-2</c:v>
                </c:pt>
                <c:pt idx="398">
                  <c:v>0.18872651460000001</c:v>
                </c:pt>
                <c:pt idx="399">
                  <c:v>0.3372054994</c:v>
                </c:pt>
                <c:pt idx="400">
                  <c:v>0.13493731619999999</c:v>
                </c:pt>
              </c:numCache>
            </c:numRef>
          </c:yVal>
          <c:smooth val="0"/>
          <c:extLst>
            <c:ext xmlns:c16="http://schemas.microsoft.com/office/drawing/2014/chart" uri="{C3380CC4-5D6E-409C-BE32-E72D297353CC}">
              <c16:uniqueId val="{00000001-7F50-41B5-8550-083D49D57028}"/>
            </c:ext>
          </c:extLst>
        </c:ser>
        <c:ser>
          <c:idx val="2"/>
          <c:order val="2"/>
          <c:tx>
            <c:v>CW02-123-V2</c:v>
          </c:tx>
          <c:spPr>
            <a:ln w="19050" cap="rnd">
              <a:solidFill>
                <a:schemeClr val="tx1"/>
              </a:solidFill>
              <a:round/>
            </a:ln>
            <a:effectLst/>
          </c:spPr>
          <c:marker>
            <c:symbol val="none"/>
          </c:marker>
          <c:xVal>
            <c:numRef>
              <c:f>Emission!$A$3:$A$403</c:f>
              <c:numCache>
                <c:formatCode>General</c:formatCode>
                <c:ptCount val="401"/>
                <c:pt idx="0">
                  <c:v>300</c:v>
                </c:pt>
                <c:pt idx="1">
                  <c:v>300.92999270000001</c:v>
                </c:pt>
                <c:pt idx="2">
                  <c:v>302.02999879999999</c:v>
                </c:pt>
                <c:pt idx="3">
                  <c:v>302.9599915</c:v>
                </c:pt>
                <c:pt idx="4">
                  <c:v>304.05999759999997</c:v>
                </c:pt>
                <c:pt idx="5">
                  <c:v>305</c:v>
                </c:pt>
                <c:pt idx="6">
                  <c:v>305.92999270000001</c:v>
                </c:pt>
                <c:pt idx="7">
                  <c:v>307.02999879999999</c:v>
                </c:pt>
                <c:pt idx="8">
                  <c:v>307.9599915</c:v>
                </c:pt>
                <c:pt idx="9">
                  <c:v>309.05999759999997</c:v>
                </c:pt>
                <c:pt idx="10">
                  <c:v>310</c:v>
                </c:pt>
                <c:pt idx="11">
                  <c:v>311.07000729999999</c:v>
                </c:pt>
                <c:pt idx="12">
                  <c:v>312</c:v>
                </c:pt>
                <c:pt idx="13">
                  <c:v>313.07000729999999</c:v>
                </c:pt>
                <c:pt idx="14">
                  <c:v>314</c:v>
                </c:pt>
                <c:pt idx="15">
                  <c:v>315.07000729999999</c:v>
                </c:pt>
                <c:pt idx="16">
                  <c:v>316</c:v>
                </c:pt>
                <c:pt idx="17">
                  <c:v>317.07000729999999</c:v>
                </c:pt>
                <c:pt idx="18">
                  <c:v>318</c:v>
                </c:pt>
                <c:pt idx="19">
                  <c:v>319.07000729999999</c:v>
                </c:pt>
                <c:pt idx="20">
                  <c:v>320</c:v>
                </c:pt>
                <c:pt idx="21">
                  <c:v>321.07000729999999</c:v>
                </c:pt>
                <c:pt idx="22">
                  <c:v>322</c:v>
                </c:pt>
                <c:pt idx="23">
                  <c:v>323.07000729999999</c:v>
                </c:pt>
                <c:pt idx="24">
                  <c:v>324</c:v>
                </c:pt>
                <c:pt idx="25">
                  <c:v>325.07000729999999</c:v>
                </c:pt>
                <c:pt idx="26">
                  <c:v>326</c:v>
                </c:pt>
                <c:pt idx="27">
                  <c:v>327.07000729999999</c:v>
                </c:pt>
                <c:pt idx="28">
                  <c:v>328</c:v>
                </c:pt>
                <c:pt idx="29">
                  <c:v>329.07000729999999</c:v>
                </c:pt>
                <c:pt idx="30">
                  <c:v>330</c:v>
                </c:pt>
                <c:pt idx="31">
                  <c:v>330.92999270000001</c:v>
                </c:pt>
                <c:pt idx="32">
                  <c:v>332.02999879999999</c:v>
                </c:pt>
                <c:pt idx="33">
                  <c:v>332.9599915</c:v>
                </c:pt>
                <c:pt idx="34">
                  <c:v>334.05999759999997</c:v>
                </c:pt>
                <c:pt idx="35">
                  <c:v>335</c:v>
                </c:pt>
                <c:pt idx="36">
                  <c:v>335.92999270000001</c:v>
                </c:pt>
                <c:pt idx="37">
                  <c:v>337.02999879999999</c:v>
                </c:pt>
                <c:pt idx="38">
                  <c:v>337.9599915</c:v>
                </c:pt>
                <c:pt idx="39">
                  <c:v>339.05999759999997</c:v>
                </c:pt>
                <c:pt idx="40">
                  <c:v>340</c:v>
                </c:pt>
                <c:pt idx="41">
                  <c:v>341.07000729999999</c:v>
                </c:pt>
                <c:pt idx="42">
                  <c:v>342</c:v>
                </c:pt>
                <c:pt idx="43">
                  <c:v>343.07000729999999</c:v>
                </c:pt>
                <c:pt idx="44">
                  <c:v>344</c:v>
                </c:pt>
                <c:pt idx="45">
                  <c:v>345.07000729999999</c:v>
                </c:pt>
                <c:pt idx="46">
                  <c:v>346</c:v>
                </c:pt>
                <c:pt idx="47">
                  <c:v>347.07000729999999</c:v>
                </c:pt>
                <c:pt idx="48">
                  <c:v>348</c:v>
                </c:pt>
                <c:pt idx="49">
                  <c:v>349.07000729999999</c:v>
                </c:pt>
                <c:pt idx="50">
                  <c:v>350</c:v>
                </c:pt>
                <c:pt idx="51">
                  <c:v>351.07000729999999</c:v>
                </c:pt>
                <c:pt idx="52">
                  <c:v>352</c:v>
                </c:pt>
                <c:pt idx="53">
                  <c:v>353.07000729999999</c:v>
                </c:pt>
                <c:pt idx="54">
                  <c:v>354</c:v>
                </c:pt>
                <c:pt idx="55">
                  <c:v>355.07000729999999</c:v>
                </c:pt>
                <c:pt idx="56">
                  <c:v>356</c:v>
                </c:pt>
                <c:pt idx="57">
                  <c:v>357.07000729999999</c:v>
                </c:pt>
                <c:pt idx="58">
                  <c:v>358</c:v>
                </c:pt>
                <c:pt idx="59">
                  <c:v>359.07000729999999</c:v>
                </c:pt>
                <c:pt idx="60">
                  <c:v>360</c:v>
                </c:pt>
                <c:pt idx="61">
                  <c:v>361.07000729999999</c:v>
                </c:pt>
                <c:pt idx="62">
                  <c:v>362</c:v>
                </c:pt>
                <c:pt idx="63">
                  <c:v>363.07000729999999</c:v>
                </c:pt>
                <c:pt idx="64">
                  <c:v>364</c:v>
                </c:pt>
                <c:pt idx="65">
                  <c:v>365.07000729999999</c:v>
                </c:pt>
                <c:pt idx="66">
                  <c:v>366</c:v>
                </c:pt>
                <c:pt idx="67">
                  <c:v>367.07000729999999</c:v>
                </c:pt>
                <c:pt idx="68">
                  <c:v>368</c:v>
                </c:pt>
                <c:pt idx="69">
                  <c:v>369.07000729999999</c:v>
                </c:pt>
                <c:pt idx="70">
                  <c:v>370</c:v>
                </c:pt>
                <c:pt idx="71">
                  <c:v>371.05999759999997</c:v>
                </c:pt>
                <c:pt idx="72">
                  <c:v>371.9599915</c:v>
                </c:pt>
                <c:pt idx="73">
                  <c:v>373.02999879999999</c:v>
                </c:pt>
                <c:pt idx="74">
                  <c:v>373.92999270000001</c:v>
                </c:pt>
                <c:pt idx="75">
                  <c:v>375</c:v>
                </c:pt>
                <c:pt idx="76">
                  <c:v>376.05999759999997</c:v>
                </c:pt>
                <c:pt idx="77">
                  <c:v>376.9599915</c:v>
                </c:pt>
                <c:pt idx="78">
                  <c:v>378.02999879999999</c:v>
                </c:pt>
                <c:pt idx="79">
                  <c:v>378.92999270000001</c:v>
                </c:pt>
                <c:pt idx="80">
                  <c:v>380</c:v>
                </c:pt>
                <c:pt idx="81">
                  <c:v>381.07000729999999</c:v>
                </c:pt>
                <c:pt idx="82">
                  <c:v>382</c:v>
                </c:pt>
                <c:pt idx="83">
                  <c:v>383.07000729999999</c:v>
                </c:pt>
                <c:pt idx="84">
                  <c:v>384</c:v>
                </c:pt>
                <c:pt idx="85">
                  <c:v>385.07000729999999</c:v>
                </c:pt>
                <c:pt idx="86">
                  <c:v>386</c:v>
                </c:pt>
                <c:pt idx="87">
                  <c:v>387.07000729999999</c:v>
                </c:pt>
                <c:pt idx="88">
                  <c:v>388</c:v>
                </c:pt>
                <c:pt idx="89">
                  <c:v>389.07000729999999</c:v>
                </c:pt>
                <c:pt idx="90">
                  <c:v>390</c:v>
                </c:pt>
                <c:pt idx="91">
                  <c:v>391.07000729999999</c:v>
                </c:pt>
                <c:pt idx="92">
                  <c:v>392</c:v>
                </c:pt>
                <c:pt idx="93">
                  <c:v>393.07000729999999</c:v>
                </c:pt>
                <c:pt idx="94">
                  <c:v>394</c:v>
                </c:pt>
                <c:pt idx="95">
                  <c:v>395.07000729999999</c:v>
                </c:pt>
                <c:pt idx="96">
                  <c:v>396</c:v>
                </c:pt>
                <c:pt idx="97">
                  <c:v>397.07000729999999</c:v>
                </c:pt>
                <c:pt idx="98">
                  <c:v>398</c:v>
                </c:pt>
                <c:pt idx="99">
                  <c:v>399.07000729999999</c:v>
                </c:pt>
                <c:pt idx="100">
                  <c:v>400</c:v>
                </c:pt>
                <c:pt idx="101">
                  <c:v>401.05999759999997</c:v>
                </c:pt>
                <c:pt idx="102">
                  <c:v>401.9599915</c:v>
                </c:pt>
                <c:pt idx="103">
                  <c:v>403.02999879999999</c:v>
                </c:pt>
                <c:pt idx="104">
                  <c:v>403.92999270000001</c:v>
                </c:pt>
                <c:pt idx="105">
                  <c:v>405</c:v>
                </c:pt>
                <c:pt idx="106">
                  <c:v>406.05999759999997</c:v>
                </c:pt>
                <c:pt idx="107">
                  <c:v>406.9599915</c:v>
                </c:pt>
                <c:pt idx="108">
                  <c:v>408.02999879999999</c:v>
                </c:pt>
                <c:pt idx="109">
                  <c:v>408.92999270000001</c:v>
                </c:pt>
                <c:pt idx="110">
                  <c:v>410</c:v>
                </c:pt>
                <c:pt idx="111">
                  <c:v>411.07000729999999</c:v>
                </c:pt>
                <c:pt idx="112">
                  <c:v>412</c:v>
                </c:pt>
                <c:pt idx="113">
                  <c:v>413.07000729999999</c:v>
                </c:pt>
                <c:pt idx="114">
                  <c:v>414</c:v>
                </c:pt>
                <c:pt idx="115">
                  <c:v>415.07000729999999</c:v>
                </c:pt>
                <c:pt idx="116">
                  <c:v>416</c:v>
                </c:pt>
                <c:pt idx="117">
                  <c:v>417.07000729999999</c:v>
                </c:pt>
                <c:pt idx="118">
                  <c:v>418</c:v>
                </c:pt>
                <c:pt idx="119">
                  <c:v>419.07000729999999</c:v>
                </c:pt>
                <c:pt idx="120">
                  <c:v>420</c:v>
                </c:pt>
                <c:pt idx="121">
                  <c:v>421.05999759999997</c:v>
                </c:pt>
                <c:pt idx="122">
                  <c:v>421.9599915</c:v>
                </c:pt>
                <c:pt idx="123">
                  <c:v>423.02999879999999</c:v>
                </c:pt>
                <c:pt idx="124">
                  <c:v>423.92999270000001</c:v>
                </c:pt>
                <c:pt idx="125">
                  <c:v>425</c:v>
                </c:pt>
                <c:pt idx="126">
                  <c:v>426.05999759999997</c:v>
                </c:pt>
                <c:pt idx="127">
                  <c:v>426.9599915</c:v>
                </c:pt>
                <c:pt idx="128">
                  <c:v>428.02999879999999</c:v>
                </c:pt>
                <c:pt idx="129">
                  <c:v>428.92999270000001</c:v>
                </c:pt>
                <c:pt idx="130">
                  <c:v>430</c:v>
                </c:pt>
                <c:pt idx="131">
                  <c:v>431.05999759999997</c:v>
                </c:pt>
                <c:pt idx="132">
                  <c:v>431.9599915</c:v>
                </c:pt>
                <c:pt idx="133">
                  <c:v>433.02999879999999</c:v>
                </c:pt>
                <c:pt idx="134">
                  <c:v>433.92999270000001</c:v>
                </c:pt>
                <c:pt idx="135">
                  <c:v>435</c:v>
                </c:pt>
                <c:pt idx="136">
                  <c:v>436.05999759999997</c:v>
                </c:pt>
                <c:pt idx="137">
                  <c:v>436.9599915</c:v>
                </c:pt>
                <c:pt idx="138">
                  <c:v>438.02999879999999</c:v>
                </c:pt>
                <c:pt idx="139">
                  <c:v>438.92999270000001</c:v>
                </c:pt>
                <c:pt idx="140">
                  <c:v>440</c:v>
                </c:pt>
                <c:pt idx="141">
                  <c:v>441.05999759999997</c:v>
                </c:pt>
                <c:pt idx="142">
                  <c:v>441.9599915</c:v>
                </c:pt>
                <c:pt idx="143">
                  <c:v>443.02999879999999</c:v>
                </c:pt>
                <c:pt idx="144">
                  <c:v>443.92999270000001</c:v>
                </c:pt>
                <c:pt idx="145">
                  <c:v>445</c:v>
                </c:pt>
                <c:pt idx="146">
                  <c:v>446.05999759999997</c:v>
                </c:pt>
                <c:pt idx="147">
                  <c:v>446.9599915</c:v>
                </c:pt>
                <c:pt idx="148">
                  <c:v>448.02999879999999</c:v>
                </c:pt>
                <c:pt idx="149">
                  <c:v>448.92999270000001</c:v>
                </c:pt>
                <c:pt idx="150">
                  <c:v>450</c:v>
                </c:pt>
                <c:pt idx="151">
                  <c:v>451.05999759999997</c:v>
                </c:pt>
                <c:pt idx="152">
                  <c:v>451.9599915</c:v>
                </c:pt>
                <c:pt idx="153">
                  <c:v>453.02999879999999</c:v>
                </c:pt>
                <c:pt idx="154">
                  <c:v>453.92999270000001</c:v>
                </c:pt>
                <c:pt idx="155">
                  <c:v>455</c:v>
                </c:pt>
                <c:pt idx="156">
                  <c:v>456.05999759999997</c:v>
                </c:pt>
                <c:pt idx="157">
                  <c:v>456.9599915</c:v>
                </c:pt>
                <c:pt idx="158">
                  <c:v>458.02999879999999</c:v>
                </c:pt>
                <c:pt idx="159">
                  <c:v>458.92999270000001</c:v>
                </c:pt>
                <c:pt idx="160">
                  <c:v>460</c:v>
                </c:pt>
                <c:pt idx="161">
                  <c:v>461.05999759999997</c:v>
                </c:pt>
                <c:pt idx="162">
                  <c:v>461.9599915</c:v>
                </c:pt>
                <c:pt idx="163">
                  <c:v>463.02999879999999</c:v>
                </c:pt>
                <c:pt idx="164">
                  <c:v>463.92999270000001</c:v>
                </c:pt>
                <c:pt idx="165">
                  <c:v>465</c:v>
                </c:pt>
                <c:pt idx="166">
                  <c:v>466.05999759999997</c:v>
                </c:pt>
                <c:pt idx="167">
                  <c:v>466.9599915</c:v>
                </c:pt>
                <c:pt idx="168">
                  <c:v>468.02999879999999</c:v>
                </c:pt>
                <c:pt idx="169">
                  <c:v>468.92999270000001</c:v>
                </c:pt>
                <c:pt idx="170">
                  <c:v>470</c:v>
                </c:pt>
                <c:pt idx="171">
                  <c:v>471.0400085</c:v>
                </c:pt>
                <c:pt idx="172">
                  <c:v>471.94000240000003</c:v>
                </c:pt>
                <c:pt idx="173">
                  <c:v>472.98001099999999</c:v>
                </c:pt>
                <c:pt idx="174">
                  <c:v>474.01998900000001</c:v>
                </c:pt>
                <c:pt idx="175">
                  <c:v>475.07000729999999</c:v>
                </c:pt>
                <c:pt idx="176">
                  <c:v>475.97000120000001</c:v>
                </c:pt>
                <c:pt idx="177">
                  <c:v>477.01000979999998</c:v>
                </c:pt>
                <c:pt idx="178">
                  <c:v>478.0499878</c:v>
                </c:pt>
                <c:pt idx="179">
                  <c:v>478.9500122</c:v>
                </c:pt>
                <c:pt idx="180">
                  <c:v>480</c:v>
                </c:pt>
                <c:pt idx="181">
                  <c:v>481.05999759999997</c:v>
                </c:pt>
                <c:pt idx="182">
                  <c:v>481.9599915</c:v>
                </c:pt>
                <c:pt idx="183">
                  <c:v>483.02999879999999</c:v>
                </c:pt>
                <c:pt idx="184">
                  <c:v>483.92999270000001</c:v>
                </c:pt>
                <c:pt idx="185">
                  <c:v>485</c:v>
                </c:pt>
                <c:pt idx="186">
                  <c:v>486.05999759999997</c:v>
                </c:pt>
                <c:pt idx="187">
                  <c:v>486.9599915</c:v>
                </c:pt>
                <c:pt idx="188">
                  <c:v>488.02999879999999</c:v>
                </c:pt>
                <c:pt idx="189">
                  <c:v>488.92999270000001</c:v>
                </c:pt>
                <c:pt idx="190">
                  <c:v>490</c:v>
                </c:pt>
                <c:pt idx="191">
                  <c:v>491.0400085</c:v>
                </c:pt>
                <c:pt idx="192">
                  <c:v>491.94000240000003</c:v>
                </c:pt>
                <c:pt idx="193">
                  <c:v>492.98001099999999</c:v>
                </c:pt>
                <c:pt idx="194">
                  <c:v>494.01998900000001</c:v>
                </c:pt>
                <c:pt idx="195">
                  <c:v>495.07000729999999</c:v>
                </c:pt>
                <c:pt idx="196">
                  <c:v>495.97000120000001</c:v>
                </c:pt>
                <c:pt idx="197">
                  <c:v>497.01000979999998</c:v>
                </c:pt>
                <c:pt idx="198">
                  <c:v>498.0499878</c:v>
                </c:pt>
                <c:pt idx="199">
                  <c:v>498.9500122</c:v>
                </c:pt>
                <c:pt idx="200">
                  <c:v>500</c:v>
                </c:pt>
                <c:pt idx="201">
                  <c:v>501.05999759999997</c:v>
                </c:pt>
                <c:pt idx="202">
                  <c:v>501.9599915</c:v>
                </c:pt>
                <c:pt idx="203">
                  <c:v>503.02999879999999</c:v>
                </c:pt>
                <c:pt idx="204">
                  <c:v>503.92999270000001</c:v>
                </c:pt>
                <c:pt idx="205">
                  <c:v>505</c:v>
                </c:pt>
                <c:pt idx="206">
                  <c:v>506.05999759999997</c:v>
                </c:pt>
                <c:pt idx="207">
                  <c:v>506.9599915</c:v>
                </c:pt>
                <c:pt idx="208">
                  <c:v>508.02999879999999</c:v>
                </c:pt>
                <c:pt idx="209">
                  <c:v>508.92999270000001</c:v>
                </c:pt>
                <c:pt idx="210">
                  <c:v>510</c:v>
                </c:pt>
                <c:pt idx="211">
                  <c:v>511.0400085</c:v>
                </c:pt>
                <c:pt idx="212">
                  <c:v>511.94000240000003</c:v>
                </c:pt>
                <c:pt idx="213">
                  <c:v>512.97998050000001</c:v>
                </c:pt>
                <c:pt idx="214">
                  <c:v>514.02001949999999</c:v>
                </c:pt>
                <c:pt idx="215">
                  <c:v>515.07000730000004</c:v>
                </c:pt>
                <c:pt idx="216">
                  <c:v>515.96997069999998</c:v>
                </c:pt>
                <c:pt idx="217">
                  <c:v>517.01000980000003</c:v>
                </c:pt>
                <c:pt idx="218">
                  <c:v>518.04998780000005</c:v>
                </c:pt>
                <c:pt idx="219">
                  <c:v>518.95001219999995</c:v>
                </c:pt>
                <c:pt idx="220">
                  <c:v>520</c:v>
                </c:pt>
                <c:pt idx="221">
                  <c:v>521.03997800000002</c:v>
                </c:pt>
                <c:pt idx="222">
                  <c:v>521.94000240000003</c:v>
                </c:pt>
                <c:pt idx="223">
                  <c:v>522.97998050000001</c:v>
                </c:pt>
                <c:pt idx="224">
                  <c:v>524.02001949999999</c:v>
                </c:pt>
                <c:pt idx="225">
                  <c:v>525.07000730000004</c:v>
                </c:pt>
                <c:pt idx="226">
                  <c:v>525.96997069999998</c:v>
                </c:pt>
                <c:pt idx="227">
                  <c:v>527.01000980000003</c:v>
                </c:pt>
                <c:pt idx="228">
                  <c:v>528.04998780000005</c:v>
                </c:pt>
                <c:pt idx="229">
                  <c:v>528.95001219999995</c:v>
                </c:pt>
                <c:pt idx="230">
                  <c:v>530</c:v>
                </c:pt>
                <c:pt idx="231">
                  <c:v>531.02001949999999</c:v>
                </c:pt>
                <c:pt idx="232">
                  <c:v>532.04998780000005</c:v>
                </c:pt>
                <c:pt idx="233">
                  <c:v>532.94000240000003</c:v>
                </c:pt>
                <c:pt idx="234">
                  <c:v>533.96997069999998</c:v>
                </c:pt>
                <c:pt idx="235">
                  <c:v>535</c:v>
                </c:pt>
                <c:pt idx="236">
                  <c:v>536.02001949999999</c:v>
                </c:pt>
                <c:pt idx="237">
                  <c:v>537.04998780000005</c:v>
                </c:pt>
                <c:pt idx="238">
                  <c:v>537.94000240000003</c:v>
                </c:pt>
                <c:pt idx="239">
                  <c:v>538.96997069999998</c:v>
                </c:pt>
                <c:pt idx="240">
                  <c:v>540</c:v>
                </c:pt>
                <c:pt idx="241">
                  <c:v>541.03997800000002</c:v>
                </c:pt>
                <c:pt idx="242">
                  <c:v>541.94000240000003</c:v>
                </c:pt>
                <c:pt idx="243">
                  <c:v>542.97998050000001</c:v>
                </c:pt>
                <c:pt idx="244">
                  <c:v>544.02001949999999</c:v>
                </c:pt>
                <c:pt idx="245">
                  <c:v>545.07000730000004</c:v>
                </c:pt>
                <c:pt idx="246">
                  <c:v>545.96997069999998</c:v>
                </c:pt>
                <c:pt idx="247">
                  <c:v>547.01000980000003</c:v>
                </c:pt>
                <c:pt idx="248">
                  <c:v>548.04998780000005</c:v>
                </c:pt>
                <c:pt idx="249">
                  <c:v>548.95001219999995</c:v>
                </c:pt>
                <c:pt idx="250">
                  <c:v>550</c:v>
                </c:pt>
                <c:pt idx="251">
                  <c:v>551.02001949999999</c:v>
                </c:pt>
                <c:pt idx="252">
                  <c:v>552.04998780000005</c:v>
                </c:pt>
                <c:pt idx="253">
                  <c:v>552.94000240000003</c:v>
                </c:pt>
                <c:pt idx="254">
                  <c:v>553.96997069999998</c:v>
                </c:pt>
                <c:pt idx="255">
                  <c:v>555</c:v>
                </c:pt>
                <c:pt idx="256">
                  <c:v>556.02001949999999</c:v>
                </c:pt>
                <c:pt idx="257">
                  <c:v>557.04998780000005</c:v>
                </c:pt>
                <c:pt idx="258">
                  <c:v>557.94000240000003</c:v>
                </c:pt>
                <c:pt idx="259">
                  <c:v>558.96997069999998</c:v>
                </c:pt>
                <c:pt idx="260">
                  <c:v>560</c:v>
                </c:pt>
                <c:pt idx="261">
                  <c:v>561.03997800000002</c:v>
                </c:pt>
                <c:pt idx="262">
                  <c:v>561.94000240000003</c:v>
                </c:pt>
                <c:pt idx="263">
                  <c:v>562.97998050000001</c:v>
                </c:pt>
                <c:pt idx="264">
                  <c:v>564.02001949999999</c:v>
                </c:pt>
                <c:pt idx="265">
                  <c:v>565.07000730000004</c:v>
                </c:pt>
                <c:pt idx="266">
                  <c:v>565.96997069999998</c:v>
                </c:pt>
                <c:pt idx="267">
                  <c:v>567.01000980000003</c:v>
                </c:pt>
                <c:pt idx="268">
                  <c:v>568.04998780000005</c:v>
                </c:pt>
                <c:pt idx="269">
                  <c:v>568.95001219999995</c:v>
                </c:pt>
                <c:pt idx="270">
                  <c:v>570</c:v>
                </c:pt>
                <c:pt idx="271">
                  <c:v>571.02001949999999</c:v>
                </c:pt>
                <c:pt idx="272">
                  <c:v>572.04998780000005</c:v>
                </c:pt>
                <c:pt idx="273">
                  <c:v>572.94000240000003</c:v>
                </c:pt>
                <c:pt idx="274">
                  <c:v>573.96997069999998</c:v>
                </c:pt>
                <c:pt idx="275">
                  <c:v>575</c:v>
                </c:pt>
                <c:pt idx="276">
                  <c:v>576.02001949999999</c:v>
                </c:pt>
                <c:pt idx="277">
                  <c:v>577.04998780000005</c:v>
                </c:pt>
                <c:pt idx="278">
                  <c:v>577.94000240000003</c:v>
                </c:pt>
                <c:pt idx="279">
                  <c:v>578.96997069999998</c:v>
                </c:pt>
                <c:pt idx="280">
                  <c:v>580</c:v>
                </c:pt>
                <c:pt idx="281">
                  <c:v>581.02001949999999</c:v>
                </c:pt>
                <c:pt idx="282">
                  <c:v>582.04998780000005</c:v>
                </c:pt>
                <c:pt idx="283">
                  <c:v>582.94000240000003</c:v>
                </c:pt>
                <c:pt idx="284">
                  <c:v>583.96997069999998</c:v>
                </c:pt>
                <c:pt idx="285">
                  <c:v>585</c:v>
                </c:pt>
                <c:pt idx="286">
                  <c:v>586.02001949999999</c:v>
                </c:pt>
                <c:pt idx="287">
                  <c:v>587.04998780000005</c:v>
                </c:pt>
                <c:pt idx="288">
                  <c:v>587.94000240000003</c:v>
                </c:pt>
                <c:pt idx="289">
                  <c:v>588.96997069999998</c:v>
                </c:pt>
                <c:pt idx="290">
                  <c:v>590</c:v>
                </c:pt>
                <c:pt idx="291">
                  <c:v>591.02001949999999</c:v>
                </c:pt>
                <c:pt idx="292">
                  <c:v>592.04998780000005</c:v>
                </c:pt>
                <c:pt idx="293">
                  <c:v>592.94000240000003</c:v>
                </c:pt>
                <c:pt idx="294">
                  <c:v>593.96997069999998</c:v>
                </c:pt>
                <c:pt idx="295">
                  <c:v>595</c:v>
                </c:pt>
                <c:pt idx="296">
                  <c:v>596.02001949999999</c:v>
                </c:pt>
                <c:pt idx="297">
                  <c:v>597.04998780000005</c:v>
                </c:pt>
                <c:pt idx="298">
                  <c:v>597.94000240000003</c:v>
                </c:pt>
                <c:pt idx="299">
                  <c:v>598.96997069999998</c:v>
                </c:pt>
                <c:pt idx="300">
                  <c:v>600</c:v>
                </c:pt>
                <c:pt idx="301">
                  <c:v>601.01000980000003</c:v>
                </c:pt>
                <c:pt idx="302">
                  <c:v>602.02001949999999</c:v>
                </c:pt>
                <c:pt idx="303">
                  <c:v>603.03997800000002</c:v>
                </c:pt>
                <c:pt idx="304">
                  <c:v>604.04998780000005</c:v>
                </c:pt>
                <c:pt idx="305">
                  <c:v>605.07000730000004</c:v>
                </c:pt>
                <c:pt idx="306">
                  <c:v>605.94000240000003</c:v>
                </c:pt>
                <c:pt idx="307">
                  <c:v>606.95001219999995</c:v>
                </c:pt>
                <c:pt idx="308">
                  <c:v>607.96997069999998</c:v>
                </c:pt>
                <c:pt idx="309">
                  <c:v>608.97998050000001</c:v>
                </c:pt>
                <c:pt idx="310">
                  <c:v>610</c:v>
                </c:pt>
                <c:pt idx="311">
                  <c:v>611.02001949999999</c:v>
                </c:pt>
                <c:pt idx="312">
                  <c:v>612.04998780000005</c:v>
                </c:pt>
                <c:pt idx="313">
                  <c:v>612.94000240000003</c:v>
                </c:pt>
                <c:pt idx="314">
                  <c:v>613.96997069999998</c:v>
                </c:pt>
                <c:pt idx="315">
                  <c:v>615</c:v>
                </c:pt>
                <c:pt idx="316">
                  <c:v>616.02001949999999</c:v>
                </c:pt>
                <c:pt idx="317">
                  <c:v>617.04998780000005</c:v>
                </c:pt>
                <c:pt idx="318">
                  <c:v>617.94000240000003</c:v>
                </c:pt>
                <c:pt idx="319">
                  <c:v>618.96997069999998</c:v>
                </c:pt>
                <c:pt idx="320">
                  <c:v>620</c:v>
                </c:pt>
                <c:pt idx="321">
                  <c:v>621.01000980000003</c:v>
                </c:pt>
                <c:pt idx="322">
                  <c:v>622.02001949999999</c:v>
                </c:pt>
                <c:pt idx="323">
                  <c:v>623.03997800000002</c:v>
                </c:pt>
                <c:pt idx="324">
                  <c:v>624.04998780000005</c:v>
                </c:pt>
                <c:pt idx="325">
                  <c:v>625.07000730000004</c:v>
                </c:pt>
                <c:pt idx="326">
                  <c:v>625.94000240000003</c:v>
                </c:pt>
                <c:pt idx="327">
                  <c:v>626.95001219999995</c:v>
                </c:pt>
                <c:pt idx="328">
                  <c:v>627.96997069999998</c:v>
                </c:pt>
                <c:pt idx="329">
                  <c:v>628.97998050000001</c:v>
                </c:pt>
                <c:pt idx="330">
                  <c:v>630</c:v>
                </c:pt>
                <c:pt idx="331">
                  <c:v>631.01000980000003</c:v>
                </c:pt>
                <c:pt idx="332">
                  <c:v>632.02001949999999</c:v>
                </c:pt>
                <c:pt idx="333">
                  <c:v>633.03997800000002</c:v>
                </c:pt>
                <c:pt idx="334">
                  <c:v>634.04998780000005</c:v>
                </c:pt>
                <c:pt idx="335">
                  <c:v>635.07000730000004</c:v>
                </c:pt>
                <c:pt idx="336">
                  <c:v>635.94000240000003</c:v>
                </c:pt>
                <c:pt idx="337">
                  <c:v>636.95001219999995</c:v>
                </c:pt>
                <c:pt idx="338">
                  <c:v>637.96997069999998</c:v>
                </c:pt>
                <c:pt idx="339">
                  <c:v>638.97998050000001</c:v>
                </c:pt>
                <c:pt idx="340">
                  <c:v>640</c:v>
                </c:pt>
                <c:pt idx="341">
                  <c:v>641.01000980000003</c:v>
                </c:pt>
                <c:pt idx="342">
                  <c:v>642.02001949999999</c:v>
                </c:pt>
                <c:pt idx="343">
                  <c:v>643.03997800000002</c:v>
                </c:pt>
                <c:pt idx="344">
                  <c:v>644.04998780000005</c:v>
                </c:pt>
                <c:pt idx="345">
                  <c:v>645.07000730000004</c:v>
                </c:pt>
                <c:pt idx="346">
                  <c:v>645.94000240000003</c:v>
                </c:pt>
                <c:pt idx="347">
                  <c:v>646.95001219999995</c:v>
                </c:pt>
                <c:pt idx="348">
                  <c:v>647.96997069999998</c:v>
                </c:pt>
                <c:pt idx="349">
                  <c:v>648.97998050000001</c:v>
                </c:pt>
                <c:pt idx="350">
                  <c:v>650</c:v>
                </c:pt>
                <c:pt idx="351">
                  <c:v>651</c:v>
                </c:pt>
                <c:pt idx="352">
                  <c:v>652</c:v>
                </c:pt>
                <c:pt idx="353">
                  <c:v>653</c:v>
                </c:pt>
                <c:pt idx="354">
                  <c:v>654</c:v>
                </c:pt>
                <c:pt idx="355">
                  <c:v>655</c:v>
                </c:pt>
                <c:pt idx="356">
                  <c:v>656</c:v>
                </c:pt>
                <c:pt idx="357">
                  <c:v>657</c:v>
                </c:pt>
                <c:pt idx="358">
                  <c:v>658</c:v>
                </c:pt>
                <c:pt idx="359">
                  <c:v>659</c:v>
                </c:pt>
                <c:pt idx="360">
                  <c:v>660</c:v>
                </c:pt>
                <c:pt idx="361">
                  <c:v>661.01000980000003</c:v>
                </c:pt>
                <c:pt idx="362">
                  <c:v>662.02001949999999</c:v>
                </c:pt>
                <c:pt idx="363">
                  <c:v>663.03997800000002</c:v>
                </c:pt>
                <c:pt idx="364">
                  <c:v>664.04998780000005</c:v>
                </c:pt>
                <c:pt idx="365">
                  <c:v>665.07000730000004</c:v>
                </c:pt>
                <c:pt idx="366">
                  <c:v>665.94000240000003</c:v>
                </c:pt>
                <c:pt idx="367">
                  <c:v>666.95001219999995</c:v>
                </c:pt>
                <c:pt idx="368">
                  <c:v>667.96997069999998</c:v>
                </c:pt>
                <c:pt idx="369">
                  <c:v>668.97998050000001</c:v>
                </c:pt>
                <c:pt idx="370">
                  <c:v>670</c:v>
                </c:pt>
                <c:pt idx="371">
                  <c:v>671</c:v>
                </c:pt>
                <c:pt idx="372">
                  <c:v>672</c:v>
                </c:pt>
                <c:pt idx="373">
                  <c:v>673</c:v>
                </c:pt>
                <c:pt idx="374">
                  <c:v>674</c:v>
                </c:pt>
                <c:pt idx="375">
                  <c:v>675</c:v>
                </c:pt>
                <c:pt idx="376">
                  <c:v>676</c:v>
                </c:pt>
                <c:pt idx="377">
                  <c:v>677</c:v>
                </c:pt>
                <c:pt idx="378">
                  <c:v>678</c:v>
                </c:pt>
                <c:pt idx="379">
                  <c:v>679</c:v>
                </c:pt>
                <c:pt idx="380">
                  <c:v>680</c:v>
                </c:pt>
                <c:pt idx="381">
                  <c:v>681</c:v>
                </c:pt>
                <c:pt idx="382">
                  <c:v>682</c:v>
                </c:pt>
                <c:pt idx="383">
                  <c:v>683</c:v>
                </c:pt>
                <c:pt idx="384">
                  <c:v>684</c:v>
                </c:pt>
                <c:pt idx="385">
                  <c:v>685</c:v>
                </c:pt>
                <c:pt idx="386">
                  <c:v>686</c:v>
                </c:pt>
                <c:pt idx="387">
                  <c:v>687</c:v>
                </c:pt>
                <c:pt idx="388">
                  <c:v>688</c:v>
                </c:pt>
                <c:pt idx="389">
                  <c:v>689</c:v>
                </c:pt>
                <c:pt idx="390">
                  <c:v>690</c:v>
                </c:pt>
                <c:pt idx="391">
                  <c:v>690.97998050000001</c:v>
                </c:pt>
                <c:pt idx="392">
                  <c:v>691.96997069999998</c:v>
                </c:pt>
                <c:pt idx="393">
                  <c:v>692.95001219999995</c:v>
                </c:pt>
                <c:pt idx="394">
                  <c:v>693.94000240000003</c:v>
                </c:pt>
                <c:pt idx="395">
                  <c:v>695.07000730000004</c:v>
                </c:pt>
                <c:pt idx="396">
                  <c:v>696.04998780000005</c:v>
                </c:pt>
                <c:pt idx="397">
                  <c:v>697.03997800000002</c:v>
                </c:pt>
                <c:pt idx="398">
                  <c:v>698.02001949999999</c:v>
                </c:pt>
                <c:pt idx="399">
                  <c:v>699.01000980000003</c:v>
                </c:pt>
                <c:pt idx="400">
                  <c:v>700</c:v>
                </c:pt>
              </c:numCache>
            </c:numRef>
          </c:xVal>
          <c:yVal>
            <c:numRef>
              <c:f>Emission!$F$3:$F$403</c:f>
              <c:numCache>
                <c:formatCode>General</c:formatCode>
                <c:ptCount val="401"/>
                <c:pt idx="0">
                  <c:v>19.531421659999999</c:v>
                </c:pt>
                <c:pt idx="1">
                  <c:v>19.145317080000002</c:v>
                </c:pt>
                <c:pt idx="2">
                  <c:v>18.96757698</c:v>
                </c:pt>
                <c:pt idx="3">
                  <c:v>19.565303799999999</c:v>
                </c:pt>
                <c:pt idx="4">
                  <c:v>19.023355479999999</c:v>
                </c:pt>
                <c:pt idx="5">
                  <c:v>19.137783049999999</c:v>
                </c:pt>
                <c:pt idx="6">
                  <c:v>19.548395159999998</c:v>
                </c:pt>
                <c:pt idx="7">
                  <c:v>19.67211533</c:v>
                </c:pt>
                <c:pt idx="8">
                  <c:v>19.93353462</c:v>
                </c:pt>
                <c:pt idx="9">
                  <c:v>19.467470169999999</c:v>
                </c:pt>
                <c:pt idx="10">
                  <c:v>18.84440231</c:v>
                </c:pt>
                <c:pt idx="11">
                  <c:v>19.57721519</c:v>
                </c:pt>
                <c:pt idx="12">
                  <c:v>19.106006619999999</c:v>
                </c:pt>
                <c:pt idx="13">
                  <c:v>19.37153816</c:v>
                </c:pt>
                <c:pt idx="14">
                  <c:v>18.778982160000002</c:v>
                </c:pt>
                <c:pt idx="15">
                  <c:v>19.012884140000001</c:v>
                </c:pt>
                <c:pt idx="16">
                  <c:v>18.778135299999999</c:v>
                </c:pt>
                <c:pt idx="17">
                  <c:v>18.89407349</c:v>
                </c:pt>
                <c:pt idx="18">
                  <c:v>18.735067369999999</c:v>
                </c:pt>
                <c:pt idx="19">
                  <c:v>17.280862809999999</c:v>
                </c:pt>
                <c:pt idx="20">
                  <c:v>18.270114899999999</c:v>
                </c:pt>
                <c:pt idx="21">
                  <c:v>18.380716320000001</c:v>
                </c:pt>
                <c:pt idx="22">
                  <c:v>18.038681029999999</c:v>
                </c:pt>
                <c:pt idx="23">
                  <c:v>17.443948750000001</c:v>
                </c:pt>
                <c:pt idx="24">
                  <c:v>17.739034650000001</c:v>
                </c:pt>
                <c:pt idx="25">
                  <c:v>17.04839325</c:v>
                </c:pt>
                <c:pt idx="26">
                  <c:v>16.949302670000002</c:v>
                </c:pt>
                <c:pt idx="27">
                  <c:v>16.960197449999999</c:v>
                </c:pt>
                <c:pt idx="28">
                  <c:v>15.57655239</c:v>
                </c:pt>
                <c:pt idx="29">
                  <c:v>16.452529909999999</c:v>
                </c:pt>
                <c:pt idx="30">
                  <c:v>15.77601147</c:v>
                </c:pt>
                <c:pt idx="31">
                  <c:v>15.406568529999999</c:v>
                </c:pt>
                <c:pt idx="32">
                  <c:v>15.817734720000001</c:v>
                </c:pt>
                <c:pt idx="33">
                  <c:v>14.507922170000001</c:v>
                </c:pt>
                <c:pt idx="34">
                  <c:v>15.11956882</c:v>
                </c:pt>
                <c:pt idx="35">
                  <c:v>14.15671253</c:v>
                </c:pt>
                <c:pt idx="36">
                  <c:v>14.0103054</c:v>
                </c:pt>
                <c:pt idx="37">
                  <c:v>13.37569141</c:v>
                </c:pt>
                <c:pt idx="38">
                  <c:v>13.671133040000001</c:v>
                </c:pt>
                <c:pt idx="39">
                  <c:v>13.807801250000001</c:v>
                </c:pt>
                <c:pt idx="40">
                  <c:v>12.934761999999999</c:v>
                </c:pt>
                <c:pt idx="41">
                  <c:v>12.398800850000001</c:v>
                </c:pt>
                <c:pt idx="42">
                  <c:v>12.770296099999999</c:v>
                </c:pt>
                <c:pt idx="43">
                  <c:v>12.09170437</c:v>
                </c:pt>
                <c:pt idx="44">
                  <c:v>11.635835650000001</c:v>
                </c:pt>
                <c:pt idx="45">
                  <c:v>11.412930490000001</c:v>
                </c:pt>
                <c:pt idx="46">
                  <c:v>10.784791950000001</c:v>
                </c:pt>
                <c:pt idx="47">
                  <c:v>10.348946570000001</c:v>
                </c:pt>
                <c:pt idx="48">
                  <c:v>10.46372414</c:v>
                </c:pt>
                <c:pt idx="49">
                  <c:v>9.8047809600000004</c:v>
                </c:pt>
                <c:pt idx="50">
                  <c:v>9.5159349439999996</c:v>
                </c:pt>
                <c:pt idx="51">
                  <c:v>9.7996721269999991</c:v>
                </c:pt>
                <c:pt idx="52">
                  <c:v>8.7404909130000004</c:v>
                </c:pt>
                <c:pt idx="53">
                  <c:v>9.2683057790000003</c:v>
                </c:pt>
                <c:pt idx="54">
                  <c:v>8.3040695190000005</c:v>
                </c:pt>
                <c:pt idx="55">
                  <c:v>8.3320264819999998</c:v>
                </c:pt>
                <c:pt idx="56">
                  <c:v>7.7030544279999997</c:v>
                </c:pt>
                <c:pt idx="57">
                  <c:v>7.741072655</c:v>
                </c:pt>
                <c:pt idx="58">
                  <c:v>7.4540872570000003</c:v>
                </c:pt>
                <c:pt idx="59">
                  <c:v>6.9443373680000002</c:v>
                </c:pt>
                <c:pt idx="60">
                  <c:v>7.2221946719999996</c:v>
                </c:pt>
                <c:pt idx="61">
                  <c:v>6.4344844820000002</c:v>
                </c:pt>
                <c:pt idx="62">
                  <c:v>6.1103949550000003</c:v>
                </c:pt>
                <c:pt idx="63">
                  <c:v>5.9863500600000004</c:v>
                </c:pt>
                <c:pt idx="64">
                  <c:v>5.6331820490000002</c:v>
                </c:pt>
                <c:pt idx="65">
                  <c:v>5.2889866830000001</c:v>
                </c:pt>
                <c:pt idx="66">
                  <c:v>5.9417271610000002</c:v>
                </c:pt>
                <c:pt idx="67">
                  <c:v>5.3203864100000002</c:v>
                </c:pt>
                <c:pt idx="68">
                  <c:v>5.2028584479999997</c:v>
                </c:pt>
                <c:pt idx="69">
                  <c:v>5.4501967430000002</c:v>
                </c:pt>
                <c:pt idx="70">
                  <c:v>4.7332005500000003</c:v>
                </c:pt>
                <c:pt idx="71">
                  <c:v>4.7269406319999998</c:v>
                </c:pt>
                <c:pt idx="72">
                  <c:v>4.3642334939999996</c:v>
                </c:pt>
                <c:pt idx="73">
                  <c:v>4.5597476959999996</c:v>
                </c:pt>
                <c:pt idx="74">
                  <c:v>4.2324032779999996</c:v>
                </c:pt>
                <c:pt idx="75">
                  <c:v>3.9767045969999999</c:v>
                </c:pt>
                <c:pt idx="76">
                  <c:v>3.7665419579999999</c:v>
                </c:pt>
                <c:pt idx="77">
                  <c:v>3.8085732459999999</c:v>
                </c:pt>
                <c:pt idx="78">
                  <c:v>3.3006694319999998</c:v>
                </c:pt>
                <c:pt idx="79">
                  <c:v>3.3129706379999999</c:v>
                </c:pt>
                <c:pt idx="80">
                  <c:v>3.3715424540000001</c:v>
                </c:pt>
                <c:pt idx="81">
                  <c:v>3.2555677890000001</c:v>
                </c:pt>
                <c:pt idx="82">
                  <c:v>3.3898730279999998</c:v>
                </c:pt>
                <c:pt idx="83">
                  <c:v>3.3043055529999998</c:v>
                </c:pt>
                <c:pt idx="84">
                  <c:v>3.4269802569999999</c:v>
                </c:pt>
                <c:pt idx="85">
                  <c:v>3.0693197250000002</c:v>
                </c:pt>
                <c:pt idx="86">
                  <c:v>3.0518922810000002</c:v>
                </c:pt>
                <c:pt idx="87">
                  <c:v>2.987295628</c:v>
                </c:pt>
                <c:pt idx="88">
                  <c:v>3.1356930730000001</c:v>
                </c:pt>
                <c:pt idx="89">
                  <c:v>2.922997713</c:v>
                </c:pt>
                <c:pt idx="90">
                  <c:v>2.8170080180000001</c:v>
                </c:pt>
                <c:pt idx="91">
                  <c:v>2.8379526140000002</c:v>
                </c:pt>
                <c:pt idx="92">
                  <c:v>2.6669771670000002</c:v>
                </c:pt>
                <c:pt idx="93">
                  <c:v>2.7655911450000001</c:v>
                </c:pt>
                <c:pt idx="94">
                  <c:v>2.9853637220000002</c:v>
                </c:pt>
                <c:pt idx="95">
                  <c:v>2.8225302700000001</c:v>
                </c:pt>
                <c:pt idx="96">
                  <c:v>2.7403390409999999</c:v>
                </c:pt>
                <c:pt idx="97">
                  <c:v>2.975253344</c:v>
                </c:pt>
                <c:pt idx="98">
                  <c:v>2.6106607909999999</c:v>
                </c:pt>
                <c:pt idx="99">
                  <c:v>2.7950806620000002</c:v>
                </c:pt>
                <c:pt idx="100">
                  <c:v>2.616358757</c:v>
                </c:pt>
                <c:pt idx="101">
                  <c:v>2.8902459139999999</c:v>
                </c:pt>
                <c:pt idx="102">
                  <c:v>2.5408341879999998</c:v>
                </c:pt>
                <c:pt idx="103">
                  <c:v>3.2547211649999999</c:v>
                </c:pt>
                <c:pt idx="104">
                  <c:v>2.8570635320000002</c:v>
                </c:pt>
                <c:pt idx="105">
                  <c:v>2.8051717279999999</c:v>
                </c:pt>
                <c:pt idx="106">
                  <c:v>3.0209136010000002</c:v>
                </c:pt>
                <c:pt idx="107">
                  <c:v>2.9807164670000001</c:v>
                </c:pt>
                <c:pt idx="108">
                  <c:v>2.7208786009999999</c:v>
                </c:pt>
                <c:pt idx="109">
                  <c:v>2.4336307050000001</c:v>
                </c:pt>
                <c:pt idx="110">
                  <c:v>2.606743813</c:v>
                </c:pt>
                <c:pt idx="111">
                  <c:v>2.3524196150000001</c:v>
                </c:pt>
                <c:pt idx="112">
                  <c:v>2.368753672</c:v>
                </c:pt>
                <c:pt idx="113">
                  <c:v>2.6362097260000001</c:v>
                </c:pt>
                <c:pt idx="114">
                  <c:v>2.8018805979999999</c:v>
                </c:pt>
                <c:pt idx="115">
                  <c:v>2.9036355020000002</c:v>
                </c:pt>
                <c:pt idx="116">
                  <c:v>2.8528771399999999</c:v>
                </c:pt>
                <c:pt idx="117">
                  <c:v>2.5947184559999998</c:v>
                </c:pt>
                <c:pt idx="118">
                  <c:v>2.8155975340000001</c:v>
                </c:pt>
                <c:pt idx="119">
                  <c:v>2.318692446</c:v>
                </c:pt>
                <c:pt idx="120">
                  <c:v>2.5755558010000001</c:v>
                </c:pt>
                <c:pt idx="121">
                  <c:v>2.7912130359999998</c:v>
                </c:pt>
                <c:pt idx="122">
                  <c:v>2.290408373</c:v>
                </c:pt>
                <c:pt idx="123">
                  <c:v>2.2579128740000001</c:v>
                </c:pt>
                <c:pt idx="124">
                  <c:v>2.167925119</c:v>
                </c:pt>
                <c:pt idx="125">
                  <c:v>2.009471655</c:v>
                </c:pt>
                <c:pt idx="126">
                  <c:v>2.181559563</c:v>
                </c:pt>
                <c:pt idx="127">
                  <c:v>2.0992472169999998</c:v>
                </c:pt>
                <c:pt idx="128">
                  <c:v>2.1337761880000001</c:v>
                </c:pt>
                <c:pt idx="129">
                  <c:v>2.2900795939999998</c:v>
                </c:pt>
                <c:pt idx="130">
                  <c:v>1.9703818559999999</c:v>
                </c:pt>
                <c:pt idx="131">
                  <c:v>2.1129965780000002</c:v>
                </c:pt>
                <c:pt idx="132">
                  <c:v>1.67498982</c:v>
                </c:pt>
                <c:pt idx="133">
                  <c:v>1.823574185</c:v>
                </c:pt>
                <c:pt idx="134">
                  <c:v>2.1946909429999999</c:v>
                </c:pt>
                <c:pt idx="135">
                  <c:v>2.4089214800000001</c:v>
                </c:pt>
                <c:pt idx="136">
                  <c:v>1.7045384649999999</c:v>
                </c:pt>
                <c:pt idx="137">
                  <c:v>1.823708892</c:v>
                </c:pt>
                <c:pt idx="138">
                  <c:v>1.950807929</c:v>
                </c:pt>
                <c:pt idx="139">
                  <c:v>1.9192963839999999</c:v>
                </c:pt>
                <c:pt idx="140">
                  <c:v>1.7499243019999999</c:v>
                </c:pt>
                <c:pt idx="141">
                  <c:v>1.725725532</c:v>
                </c:pt>
                <c:pt idx="142">
                  <c:v>1.856057286</c:v>
                </c:pt>
                <c:pt idx="143">
                  <c:v>1.9268602130000001</c:v>
                </c:pt>
                <c:pt idx="144">
                  <c:v>1.7640725370000001</c:v>
                </c:pt>
                <c:pt idx="145">
                  <c:v>1.55140543</c:v>
                </c:pt>
                <c:pt idx="146">
                  <c:v>1.8503977060000001</c:v>
                </c:pt>
                <c:pt idx="147">
                  <c:v>1.8449569939999999</c:v>
                </c:pt>
                <c:pt idx="148">
                  <c:v>1.7080110310000001</c:v>
                </c:pt>
                <c:pt idx="149">
                  <c:v>1.321969151</c:v>
                </c:pt>
                <c:pt idx="150">
                  <c:v>1.4051469560000001</c:v>
                </c:pt>
                <c:pt idx="151">
                  <c:v>1.37164712</c:v>
                </c:pt>
                <c:pt idx="152">
                  <c:v>1.268344522</c:v>
                </c:pt>
                <c:pt idx="153">
                  <c:v>1.486001372</c:v>
                </c:pt>
                <c:pt idx="154">
                  <c:v>1.6295198200000001</c:v>
                </c:pt>
                <c:pt idx="155">
                  <c:v>1.628770947</c:v>
                </c:pt>
                <c:pt idx="156">
                  <c:v>1.572166562</c:v>
                </c:pt>
                <c:pt idx="157">
                  <c:v>1.5280364749999999</c:v>
                </c:pt>
                <c:pt idx="158">
                  <c:v>1.5655448439999999</c:v>
                </c:pt>
                <c:pt idx="159">
                  <c:v>1.5182447429999999</c:v>
                </c:pt>
                <c:pt idx="160">
                  <c:v>1.3057318929999999</c:v>
                </c:pt>
                <c:pt idx="161">
                  <c:v>1.282204151</c:v>
                </c:pt>
                <c:pt idx="162">
                  <c:v>1.263126969</c:v>
                </c:pt>
                <c:pt idx="163">
                  <c:v>1.4545710089999999</c:v>
                </c:pt>
                <c:pt idx="164">
                  <c:v>1.6253045800000001</c:v>
                </c:pt>
                <c:pt idx="165">
                  <c:v>1.0461559300000001</c:v>
                </c:pt>
                <c:pt idx="166">
                  <c:v>1.289775133</c:v>
                </c:pt>
                <c:pt idx="167">
                  <c:v>1.168438077</c:v>
                </c:pt>
                <c:pt idx="168">
                  <c:v>0.87694811819999996</c:v>
                </c:pt>
                <c:pt idx="169">
                  <c:v>1.2016786340000001</c:v>
                </c:pt>
                <c:pt idx="170">
                  <c:v>1.1823980810000001</c:v>
                </c:pt>
                <c:pt idx="171">
                  <c:v>1.1383531090000001</c:v>
                </c:pt>
                <c:pt idx="172">
                  <c:v>1.0852389339999999</c:v>
                </c:pt>
                <c:pt idx="173">
                  <c:v>0.78769481180000001</c:v>
                </c:pt>
                <c:pt idx="174">
                  <c:v>1.3388441799999999</c:v>
                </c:pt>
                <c:pt idx="175">
                  <c:v>1.123504281</c:v>
                </c:pt>
                <c:pt idx="176">
                  <c:v>1.096807241</c:v>
                </c:pt>
                <c:pt idx="177">
                  <c:v>0.6905562878</c:v>
                </c:pt>
                <c:pt idx="178">
                  <c:v>0.85183191300000005</c:v>
                </c:pt>
                <c:pt idx="179">
                  <c:v>1.072866678</c:v>
                </c:pt>
                <c:pt idx="180">
                  <c:v>0.86068511010000004</c:v>
                </c:pt>
                <c:pt idx="181">
                  <c:v>0.80398774149999996</c:v>
                </c:pt>
                <c:pt idx="182">
                  <c:v>0.82327473159999998</c:v>
                </c:pt>
                <c:pt idx="183">
                  <c:v>1.1851334570000001</c:v>
                </c:pt>
                <c:pt idx="184">
                  <c:v>0.55764961239999999</c:v>
                </c:pt>
                <c:pt idx="185">
                  <c:v>0.81333613400000004</c:v>
                </c:pt>
                <c:pt idx="186">
                  <c:v>0.73270714280000004</c:v>
                </c:pt>
                <c:pt idx="187">
                  <c:v>0.93465614320000001</c:v>
                </c:pt>
                <c:pt idx="188">
                  <c:v>1.0665210490000001</c:v>
                </c:pt>
                <c:pt idx="189">
                  <c:v>1.6181870700000001</c:v>
                </c:pt>
                <c:pt idx="190">
                  <c:v>2.5000026229999999</c:v>
                </c:pt>
                <c:pt idx="191">
                  <c:v>5.2531299589999998</c:v>
                </c:pt>
                <c:pt idx="192">
                  <c:v>9.4289684299999994</c:v>
                </c:pt>
                <c:pt idx="193">
                  <c:v>18.580167769999999</c:v>
                </c:pt>
                <c:pt idx="194">
                  <c:v>30.119083400000001</c:v>
                </c:pt>
                <c:pt idx="195">
                  <c:v>42.549163819999997</c:v>
                </c:pt>
                <c:pt idx="196">
                  <c:v>51.256992339999996</c:v>
                </c:pt>
                <c:pt idx="197">
                  <c:v>60.675846100000001</c:v>
                </c:pt>
                <c:pt idx="198">
                  <c:v>64.353561400000004</c:v>
                </c:pt>
                <c:pt idx="199">
                  <c:v>62.695709229999999</c:v>
                </c:pt>
                <c:pt idx="200">
                  <c:v>59.082794190000001</c:v>
                </c:pt>
                <c:pt idx="201">
                  <c:v>52.69540405</c:v>
                </c:pt>
                <c:pt idx="202">
                  <c:v>49.485633849999999</c:v>
                </c:pt>
                <c:pt idx="203">
                  <c:v>47.403499600000004</c:v>
                </c:pt>
                <c:pt idx="204">
                  <c:v>44.104721069999997</c:v>
                </c:pt>
                <c:pt idx="205">
                  <c:v>41.404018399999998</c:v>
                </c:pt>
                <c:pt idx="206">
                  <c:v>34.54578781</c:v>
                </c:pt>
                <c:pt idx="207">
                  <c:v>28.62413025</c:v>
                </c:pt>
                <c:pt idx="208">
                  <c:v>19.688390729999998</c:v>
                </c:pt>
                <c:pt idx="209">
                  <c:v>12.730938910000001</c:v>
                </c:pt>
                <c:pt idx="210">
                  <c:v>7.3397173880000004</c:v>
                </c:pt>
                <c:pt idx="211">
                  <c:v>3.2429447169999999</c:v>
                </c:pt>
                <c:pt idx="212">
                  <c:v>1.7586141820000001</c:v>
                </c:pt>
                <c:pt idx="213">
                  <c:v>1.2516295909999999</c:v>
                </c:pt>
                <c:pt idx="214">
                  <c:v>0.53199946880000004</c:v>
                </c:pt>
                <c:pt idx="215">
                  <c:v>0.81604278090000004</c:v>
                </c:pt>
                <c:pt idx="216">
                  <c:v>0.41356471179999998</c:v>
                </c:pt>
                <c:pt idx="217">
                  <c:v>0.12655863170000001</c:v>
                </c:pt>
                <c:pt idx="218">
                  <c:v>0.78293919560000003</c:v>
                </c:pt>
                <c:pt idx="219">
                  <c:v>0.51724100110000004</c:v>
                </c:pt>
                <c:pt idx="220">
                  <c:v>0.47076627609999999</c:v>
                </c:pt>
                <c:pt idx="221">
                  <c:v>0.26546797160000002</c:v>
                </c:pt>
                <c:pt idx="222">
                  <c:v>0.43221208449999998</c:v>
                </c:pt>
                <c:pt idx="223">
                  <c:v>0.46994760629999999</c:v>
                </c:pt>
                <c:pt idx="224">
                  <c:v>0.17808523770000001</c:v>
                </c:pt>
                <c:pt idx="225">
                  <c:v>0.32889357209999998</c:v>
                </c:pt>
                <c:pt idx="226">
                  <c:v>0.103076309</c:v>
                </c:pt>
                <c:pt idx="227">
                  <c:v>0.38082990049999998</c:v>
                </c:pt>
                <c:pt idx="228">
                  <c:v>3.1743496660000002E-2</c:v>
                </c:pt>
                <c:pt idx="229">
                  <c:v>0.38690611720000001</c:v>
                </c:pt>
                <c:pt idx="230">
                  <c:v>0.69968271260000003</c:v>
                </c:pt>
                <c:pt idx="231">
                  <c:v>0.81057345869999997</c:v>
                </c:pt>
                <c:pt idx="232">
                  <c:v>0.65048885349999996</c:v>
                </c:pt>
                <c:pt idx="233">
                  <c:v>0.68584942820000006</c:v>
                </c:pt>
                <c:pt idx="234">
                  <c:v>0.6630806923</c:v>
                </c:pt>
                <c:pt idx="235">
                  <c:v>1.3515092129999999</c:v>
                </c:pt>
                <c:pt idx="236">
                  <c:v>1.653221965</c:v>
                </c:pt>
                <c:pt idx="237">
                  <c:v>2.0956451889999999</c:v>
                </c:pt>
                <c:pt idx="238">
                  <c:v>3.0968461039999999</c:v>
                </c:pt>
                <c:pt idx="239">
                  <c:v>4.0413241390000003</c:v>
                </c:pt>
                <c:pt idx="240">
                  <c:v>4.160876751</c:v>
                </c:pt>
                <c:pt idx="241">
                  <c:v>5.3760676380000003</c:v>
                </c:pt>
                <c:pt idx="242">
                  <c:v>5.6980705260000004</c:v>
                </c:pt>
                <c:pt idx="243">
                  <c:v>6.2163128849999998</c:v>
                </c:pt>
                <c:pt idx="244">
                  <c:v>6.8514561650000001</c:v>
                </c:pt>
                <c:pt idx="245">
                  <c:v>7.5790715219999996</c:v>
                </c:pt>
                <c:pt idx="246">
                  <c:v>7.3099517819999997</c:v>
                </c:pt>
                <c:pt idx="247">
                  <c:v>7.6295242310000004</c:v>
                </c:pt>
                <c:pt idx="248">
                  <c:v>7.240619659</c:v>
                </c:pt>
                <c:pt idx="249">
                  <c:v>7.6755285259999999</c:v>
                </c:pt>
                <c:pt idx="250">
                  <c:v>7.7541513440000003</c:v>
                </c:pt>
                <c:pt idx="251">
                  <c:v>7.5085687639999996</c:v>
                </c:pt>
                <c:pt idx="252">
                  <c:v>7.6915407179999997</c:v>
                </c:pt>
                <c:pt idx="253">
                  <c:v>7.2134995460000004</c:v>
                </c:pt>
                <c:pt idx="254">
                  <c:v>7.3929662699999996</c:v>
                </c:pt>
                <c:pt idx="255">
                  <c:v>7.0999488829999997</c:v>
                </c:pt>
                <c:pt idx="256">
                  <c:v>6.8130340580000004</c:v>
                </c:pt>
                <c:pt idx="257">
                  <c:v>6.8889174459999998</c:v>
                </c:pt>
                <c:pt idx="258">
                  <c:v>6.4869780539999997</c:v>
                </c:pt>
                <c:pt idx="259">
                  <c:v>6.3067140579999998</c:v>
                </c:pt>
                <c:pt idx="260">
                  <c:v>6.4234547620000004</c:v>
                </c:pt>
                <c:pt idx="261">
                  <c:v>5.9242644310000001</c:v>
                </c:pt>
                <c:pt idx="262">
                  <c:v>6.6377992629999998</c:v>
                </c:pt>
                <c:pt idx="263">
                  <c:v>5.9975061419999998</c:v>
                </c:pt>
                <c:pt idx="264">
                  <c:v>6.5778436659999997</c:v>
                </c:pt>
                <c:pt idx="265">
                  <c:v>6.3769879339999997</c:v>
                </c:pt>
                <c:pt idx="266">
                  <c:v>6.2710680959999996</c:v>
                </c:pt>
                <c:pt idx="267">
                  <c:v>6.2685718540000002</c:v>
                </c:pt>
                <c:pt idx="268">
                  <c:v>5.9728846549999997</c:v>
                </c:pt>
                <c:pt idx="269">
                  <c:v>6.0738682749999997</c:v>
                </c:pt>
                <c:pt idx="270">
                  <c:v>6.2305893899999996</c:v>
                </c:pt>
                <c:pt idx="271">
                  <c:v>5.9799146649999999</c:v>
                </c:pt>
                <c:pt idx="272">
                  <c:v>5.6775794030000002</c:v>
                </c:pt>
                <c:pt idx="273">
                  <c:v>5.4805326460000003</c:v>
                </c:pt>
                <c:pt idx="274">
                  <c:v>5.6259498600000004</c:v>
                </c:pt>
                <c:pt idx="275">
                  <c:v>5.4567885399999998</c:v>
                </c:pt>
                <c:pt idx="276">
                  <c:v>5.315580368</c:v>
                </c:pt>
                <c:pt idx="277">
                  <c:v>5.1014428140000003</c:v>
                </c:pt>
                <c:pt idx="278">
                  <c:v>5.2335824970000004</c:v>
                </c:pt>
                <c:pt idx="279">
                  <c:v>5.0748548509999996</c:v>
                </c:pt>
                <c:pt idx="280">
                  <c:v>4.9368615150000004</c:v>
                </c:pt>
                <c:pt idx="281">
                  <c:v>4.9674153329999999</c:v>
                </c:pt>
                <c:pt idx="282">
                  <c:v>4.9953784939999997</c:v>
                </c:pt>
                <c:pt idx="283">
                  <c:v>4.944704056</c:v>
                </c:pt>
                <c:pt idx="284">
                  <c:v>4.9827270510000004</c:v>
                </c:pt>
                <c:pt idx="285">
                  <c:v>5.3669123650000001</c:v>
                </c:pt>
                <c:pt idx="286">
                  <c:v>4.7928342820000003</c:v>
                </c:pt>
                <c:pt idx="287">
                  <c:v>5.1950182910000002</c:v>
                </c:pt>
                <c:pt idx="288">
                  <c:v>5.4585309029999998</c:v>
                </c:pt>
                <c:pt idx="289">
                  <c:v>5.1226434709999999</c:v>
                </c:pt>
                <c:pt idx="290">
                  <c:v>5.4349331860000003</c:v>
                </c:pt>
                <c:pt idx="291">
                  <c:v>5.2009844779999996</c:v>
                </c:pt>
                <c:pt idx="292">
                  <c:v>5.7711491580000001</c:v>
                </c:pt>
                <c:pt idx="293">
                  <c:v>5.7562837599999996</c:v>
                </c:pt>
                <c:pt idx="294">
                  <c:v>5.0534653660000002</c:v>
                </c:pt>
                <c:pt idx="295">
                  <c:v>4.9197273250000002</c:v>
                </c:pt>
                <c:pt idx="296">
                  <c:v>5.1727118489999997</c:v>
                </c:pt>
                <c:pt idx="297">
                  <c:v>5.0956635480000001</c:v>
                </c:pt>
                <c:pt idx="298">
                  <c:v>4.8914194110000002</c:v>
                </c:pt>
                <c:pt idx="299">
                  <c:v>4.5504808429999999</c:v>
                </c:pt>
                <c:pt idx="300">
                  <c:v>4.3614196779999999</c:v>
                </c:pt>
                <c:pt idx="301">
                  <c:v>4.5346593860000004</c:v>
                </c:pt>
                <c:pt idx="302">
                  <c:v>4.6230363849999998</c:v>
                </c:pt>
                <c:pt idx="303">
                  <c:v>4.1528673170000001</c:v>
                </c:pt>
                <c:pt idx="304">
                  <c:v>4.002341747</c:v>
                </c:pt>
                <c:pt idx="305">
                  <c:v>3.986490726</c:v>
                </c:pt>
                <c:pt idx="306">
                  <c:v>4.2698035240000003</c:v>
                </c:pt>
                <c:pt idx="307">
                  <c:v>4.1006231309999999</c:v>
                </c:pt>
                <c:pt idx="308">
                  <c:v>3.5495252609999999</c:v>
                </c:pt>
                <c:pt idx="309">
                  <c:v>4.1541419030000002</c:v>
                </c:pt>
                <c:pt idx="310">
                  <c:v>3.9580326079999999</c:v>
                </c:pt>
                <c:pt idx="311">
                  <c:v>3.8649845119999999</c:v>
                </c:pt>
                <c:pt idx="312">
                  <c:v>3.4833853239999999</c:v>
                </c:pt>
                <c:pt idx="313">
                  <c:v>3.9113488200000002</c:v>
                </c:pt>
                <c:pt idx="314">
                  <c:v>3.943642616</c:v>
                </c:pt>
                <c:pt idx="315">
                  <c:v>3.7478365899999999</c:v>
                </c:pt>
                <c:pt idx="316">
                  <c:v>3.6348962779999998</c:v>
                </c:pt>
                <c:pt idx="317">
                  <c:v>3.6103415490000001</c:v>
                </c:pt>
                <c:pt idx="318">
                  <c:v>3.2583265300000002</c:v>
                </c:pt>
                <c:pt idx="319">
                  <c:v>3.5402255060000001</c:v>
                </c:pt>
                <c:pt idx="320">
                  <c:v>3.3614959720000002</c:v>
                </c:pt>
                <c:pt idx="321">
                  <c:v>3.100382566</c:v>
                </c:pt>
                <c:pt idx="322">
                  <c:v>2.6104242800000002</c:v>
                </c:pt>
                <c:pt idx="323">
                  <c:v>3.4000887870000001</c:v>
                </c:pt>
                <c:pt idx="324">
                  <c:v>3.1290676589999999</c:v>
                </c:pt>
                <c:pt idx="325">
                  <c:v>3.1680202479999999</c:v>
                </c:pt>
                <c:pt idx="326">
                  <c:v>2.8804762359999998</c:v>
                </c:pt>
                <c:pt idx="327">
                  <c:v>3.0797183509999999</c:v>
                </c:pt>
                <c:pt idx="328">
                  <c:v>3.0743570330000001</c:v>
                </c:pt>
                <c:pt idx="329">
                  <c:v>2.9891724590000002</c:v>
                </c:pt>
                <c:pt idx="330">
                  <c:v>2.5515804289999999</c:v>
                </c:pt>
                <c:pt idx="331">
                  <c:v>2.9433283810000002</c:v>
                </c:pt>
                <c:pt idx="332">
                  <c:v>2.3511519430000001</c:v>
                </c:pt>
                <c:pt idx="333">
                  <c:v>2.5072276590000002</c:v>
                </c:pt>
                <c:pt idx="334">
                  <c:v>2.3760135170000001</c:v>
                </c:pt>
                <c:pt idx="335">
                  <c:v>2.611927986</c:v>
                </c:pt>
                <c:pt idx="336">
                  <c:v>2.2910346979999998</c:v>
                </c:pt>
                <c:pt idx="337">
                  <c:v>2.2963073249999999</c:v>
                </c:pt>
                <c:pt idx="338">
                  <c:v>2.414890051</c:v>
                </c:pt>
                <c:pt idx="339">
                  <c:v>2.1892006400000001</c:v>
                </c:pt>
                <c:pt idx="340">
                  <c:v>2.4725394249999999</c:v>
                </c:pt>
                <c:pt idx="341">
                  <c:v>2.2029013630000001</c:v>
                </c:pt>
                <c:pt idx="342">
                  <c:v>2.3168737890000002</c:v>
                </c:pt>
                <c:pt idx="343">
                  <c:v>2.1793537139999999</c:v>
                </c:pt>
                <c:pt idx="344">
                  <c:v>1.9042836430000001</c:v>
                </c:pt>
                <c:pt idx="345">
                  <c:v>2.17227149</c:v>
                </c:pt>
                <c:pt idx="346">
                  <c:v>1.7889147999999999</c:v>
                </c:pt>
                <c:pt idx="347">
                  <c:v>1.9744328259999999</c:v>
                </c:pt>
                <c:pt idx="348">
                  <c:v>1.786348939</c:v>
                </c:pt>
                <c:pt idx="349">
                  <c:v>1.842546821</c:v>
                </c:pt>
                <c:pt idx="350">
                  <c:v>1.5860166550000001</c:v>
                </c:pt>
                <c:pt idx="351">
                  <c:v>1.9233642820000001</c:v>
                </c:pt>
                <c:pt idx="352">
                  <c:v>1.6699570420000001</c:v>
                </c:pt>
                <c:pt idx="353">
                  <c:v>1.8526421790000001</c:v>
                </c:pt>
                <c:pt idx="354">
                  <c:v>1.851750016</c:v>
                </c:pt>
                <c:pt idx="355">
                  <c:v>1.6890248059999999</c:v>
                </c:pt>
                <c:pt idx="356">
                  <c:v>1.6847318410000001</c:v>
                </c:pt>
                <c:pt idx="357">
                  <c:v>1.5750132800000001</c:v>
                </c:pt>
                <c:pt idx="358">
                  <c:v>1.5932222599999999</c:v>
                </c:pt>
                <c:pt idx="359">
                  <c:v>1.4700716730000001</c:v>
                </c:pt>
                <c:pt idx="360">
                  <c:v>1.5937570329999999</c:v>
                </c:pt>
                <c:pt idx="361">
                  <c:v>1.4297474619999999</c:v>
                </c:pt>
                <c:pt idx="362">
                  <c:v>1.4135073419999999</c:v>
                </c:pt>
                <c:pt idx="363">
                  <c:v>1.4611063</c:v>
                </c:pt>
                <c:pt idx="364">
                  <c:v>1.2820179460000001</c:v>
                </c:pt>
                <c:pt idx="365">
                  <c:v>1.1467274430000001</c:v>
                </c:pt>
                <c:pt idx="366">
                  <c:v>1.5215213299999999</c:v>
                </c:pt>
                <c:pt idx="367">
                  <c:v>1.3581167460000001</c:v>
                </c:pt>
                <c:pt idx="368">
                  <c:v>1.2255965470000001</c:v>
                </c:pt>
                <c:pt idx="369">
                  <c:v>1.4724801780000001</c:v>
                </c:pt>
                <c:pt idx="370">
                  <c:v>1.3583912849999999</c:v>
                </c:pt>
                <c:pt idx="371">
                  <c:v>1.205147862</c:v>
                </c:pt>
                <c:pt idx="372">
                  <c:v>1.2154716249999999</c:v>
                </c:pt>
                <c:pt idx="373">
                  <c:v>1.41188848</c:v>
                </c:pt>
                <c:pt idx="374">
                  <c:v>1.33217144</c:v>
                </c:pt>
                <c:pt idx="375">
                  <c:v>1.1538746360000001</c:v>
                </c:pt>
                <c:pt idx="376">
                  <c:v>1.4953060149999999</c:v>
                </c:pt>
                <c:pt idx="377">
                  <c:v>1.3236941099999999</c:v>
                </c:pt>
                <c:pt idx="378">
                  <c:v>1.215237379</c:v>
                </c:pt>
                <c:pt idx="379">
                  <c:v>1.096910238</c:v>
                </c:pt>
                <c:pt idx="380">
                  <c:v>1.189161658</c:v>
                </c:pt>
                <c:pt idx="381">
                  <c:v>0.83923900129999995</c:v>
                </c:pt>
                <c:pt idx="382">
                  <c:v>1.0489087100000001</c:v>
                </c:pt>
                <c:pt idx="383">
                  <c:v>0.79264879229999996</c:v>
                </c:pt>
                <c:pt idx="384">
                  <c:v>0.84499597550000005</c:v>
                </c:pt>
                <c:pt idx="385">
                  <c:v>0.76094603540000005</c:v>
                </c:pt>
                <c:pt idx="386">
                  <c:v>0.58427500720000003</c:v>
                </c:pt>
                <c:pt idx="387">
                  <c:v>0.8149180412</c:v>
                </c:pt>
                <c:pt idx="388">
                  <c:v>1.185566187</c:v>
                </c:pt>
                <c:pt idx="389">
                  <c:v>0.45728716250000001</c:v>
                </c:pt>
                <c:pt idx="390">
                  <c:v>0.58527505400000002</c:v>
                </c:pt>
                <c:pt idx="391">
                  <c:v>0.69031596179999999</c:v>
                </c:pt>
                <c:pt idx="392">
                  <c:v>0.63549077509999996</c:v>
                </c:pt>
                <c:pt idx="393">
                  <c:v>0.85879111289999999</c:v>
                </c:pt>
                <c:pt idx="394">
                  <c:v>0.67450559139999999</c:v>
                </c:pt>
                <c:pt idx="395">
                  <c:v>0.71253395080000004</c:v>
                </c:pt>
                <c:pt idx="396">
                  <c:v>0.51377379889999997</c:v>
                </c:pt>
                <c:pt idx="397">
                  <c:v>0.60340774060000002</c:v>
                </c:pt>
                <c:pt idx="398">
                  <c:v>0.39652571079999999</c:v>
                </c:pt>
                <c:pt idx="399">
                  <c:v>0.53936362270000004</c:v>
                </c:pt>
                <c:pt idx="400">
                  <c:v>0.7537962198</c:v>
                </c:pt>
              </c:numCache>
            </c:numRef>
          </c:yVal>
          <c:smooth val="0"/>
          <c:extLst>
            <c:ext xmlns:c16="http://schemas.microsoft.com/office/drawing/2014/chart" uri="{C3380CC4-5D6E-409C-BE32-E72D297353CC}">
              <c16:uniqueId val="{00000002-7F50-41B5-8550-083D49D57028}"/>
            </c:ext>
          </c:extLst>
        </c:ser>
        <c:ser>
          <c:idx val="3"/>
          <c:order val="3"/>
          <c:tx>
            <c:v>CW02-123-V3</c:v>
          </c:tx>
          <c:spPr>
            <a:ln w="19050" cap="rnd">
              <a:solidFill>
                <a:srgbClr val="7030A0"/>
              </a:solidFill>
              <a:round/>
            </a:ln>
            <a:effectLst/>
          </c:spPr>
          <c:marker>
            <c:symbol val="none"/>
          </c:marker>
          <c:xVal>
            <c:numRef>
              <c:f>Emission!$A$3:$A$403</c:f>
              <c:numCache>
                <c:formatCode>General</c:formatCode>
                <c:ptCount val="401"/>
                <c:pt idx="0">
                  <c:v>300</c:v>
                </c:pt>
                <c:pt idx="1">
                  <c:v>300.92999270000001</c:v>
                </c:pt>
                <c:pt idx="2">
                  <c:v>302.02999879999999</c:v>
                </c:pt>
                <c:pt idx="3">
                  <c:v>302.9599915</c:v>
                </c:pt>
                <c:pt idx="4">
                  <c:v>304.05999759999997</c:v>
                </c:pt>
                <c:pt idx="5">
                  <c:v>305</c:v>
                </c:pt>
                <c:pt idx="6">
                  <c:v>305.92999270000001</c:v>
                </c:pt>
                <c:pt idx="7">
                  <c:v>307.02999879999999</c:v>
                </c:pt>
                <c:pt idx="8">
                  <c:v>307.9599915</c:v>
                </c:pt>
                <c:pt idx="9">
                  <c:v>309.05999759999997</c:v>
                </c:pt>
                <c:pt idx="10">
                  <c:v>310</c:v>
                </c:pt>
                <c:pt idx="11">
                  <c:v>311.07000729999999</c:v>
                </c:pt>
                <c:pt idx="12">
                  <c:v>312</c:v>
                </c:pt>
                <c:pt idx="13">
                  <c:v>313.07000729999999</c:v>
                </c:pt>
                <c:pt idx="14">
                  <c:v>314</c:v>
                </c:pt>
                <c:pt idx="15">
                  <c:v>315.07000729999999</c:v>
                </c:pt>
                <c:pt idx="16">
                  <c:v>316</c:v>
                </c:pt>
                <c:pt idx="17">
                  <c:v>317.07000729999999</c:v>
                </c:pt>
                <c:pt idx="18">
                  <c:v>318</c:v>
                </c:pt>
                <c:pt idx="19">
                  <c:v>319.07000729999999</c:v>
                </c:pt>
                <c:pt idx="20">
                  <c:v>320</c:v>
                </c:pt>
                <c:pt idx="21">
                  <c:v>321.07000729999999</c:v>
                </c:pt>
                <c:pt idx="22">
                  <c:v>322</c:v>
                </c:pt>
                <c:pt idx="23">
                  <c:v>323.07000729999999</c:v>
                </c:pt>
                <c:pt idx="24">
                  <c:v>324</c:v>
                </c:pt>
                <c:pt idx="25">
                  <c:v>325.07000729999999</c:v>
                </c:pt>
                <c:pt idx="26">
                  <c:v>326</c:v>
                </c:pt>
                <c:pt idx="27">
                  <c:v>327.07000729999999</c:v>
                </c:pt>
                <c:pt idx="28">
                  <c:v>328</c:v>
                </c:pt>
                <c:pt idx="29">
                  <c:v>329.07000729999999</c:v>
                </c:pt>
                <c:pt idx="30">
                  <c:v>330</c:v>
                </c:pt>
                <c:pt idx="31">
                  <c:v>330.92999270000001</c:v>
                </c:pt>
                <c:pt idx="32">
                  <c:v>332.02999879999999</c:v>
                </c:pt>
                <c:pt idx="33">
                  <c:v>332.9599915</c:v>
                </c:pt>
                <c:pt idx="34">
                  <c:v>334.05999759999997</c:v>
                </c:pt>
                <c:pt idx="35">
                  <c:v>335</c:v>
                </c:pt>
                <c:pt idx="36">
                  <c:v>335.92999270000001</c:v>
                </c:pt>
                <c:pt idx="37">
                  <c:v>337.02999879999999</c:v>
                </c:pt>
                <c:pt idx="38">
                  <c:v>337.9599915</c:v>
                </c:pt>
                <c:pt idx="39">
                  <c:v>339.05999759999997</c:v>
                </c:pt>
                <c:pt idx="40">
                  <c:v>340</c:v>
                </c:pt>
                <c:pt idx="41">
                  <c:v>341.07000729999999</c:v>
                </c:pt>
                <c:pt idx="42">
                  <c:v>342</c:v>
                </c:pt>
                <c:pt idx="43">
                  <c:v>343.07000729999999</c:v>
                </c:pt>
                <c:pt idx="44">
                  <c:v>344</c:v>
                </c:pt>
                <c:pt idx="45">
                  <c:v>345.07000729999999</c:v>
                </c:pt>
                <c:pt idx="46">
                  <c:v>346</c:v>
                </c:pt>
                <c:pt idx="47">
                  <c:v>347.07000729999999</c:v>
                </c:pt>
                <c:pt idx="48">
                  <c:v>348</c:v>
                </c:pt>
                <c:pt idx="49">
                  <c:v>349.07000729999999</c:v>
                </c:pt>
                <c:pt idx="50">
                  <c:v>350</c:v>
                </c:pt>
                <c:pt idx="51">
                  <c:v>351.07000729999999</c:v>
                </c:pt>
                <c:pt idx="52">
                  <c:v>352</c:v>
                </c:pt>
                <c:pt idx="53">
                  <c:v>353.07000729999999</c:v>
                </c:pt>
                <c:pt idx="54">
                  <c:v>354</c:v>
                </c:pt>
                <c:pt idx="55">
                  <c:v>355.07000729999999</c:v>
                </c:pt>
                <c:pt idx="56">
                  <c:v>356</c:v>
                </c:pt>
                <c:pt idx="57">
                  <c:v>357.07000729999999</c:v>
                </c:pt>
                <c:pt idx="58">
                  <c:v>358</c:v>
                </c:pt>
                <c:pt idx="59">
                  <c:v>359.07000729999999</c:v>
                </c:pt>
                <c:pt idx="60">
                  <c:v>360</c:v>
                </c:pt>
                <c:pt idx="61">
                  <c:v>361.07000729999999</c:v>
                </c:pt>
                <c:pt idx="62">
                  <c:v>362</c:v>
                </c:pt>
                <c:pt idx="63">
                  <c:v>363.07000729999999</c:v>
                </c:pt>
                <c:pt idx="64">
                  <c:v>364</c:v>
                </c:pt>
                <c:pt idx="65">
                  <c:v>365.07000729999999</c:v>
                </c:pt>
                <c:pt idx="66">
                  <c:v>366</c:v>
                </c:pt>
                <c:pt idx="67">
                  <c:v>367.07000729999999</c:v>
                </c:pt>
                <c:pt idx="68">
                  <c:v>368</c:v>
                </c:pt>
                <c:pt idx="69">
                  <c:v>369.07000729999999</c:v>
                </c:pt>
                <c:pt idx="70">
                  <c:v>370</c:v>
                </c:pt>
                <c:pt idx="71">
                  <c:v>371.05999759999997</c:v>
                </c:pt>
                <c:pt idx="72">
                  <c:v>371.9599915</c:v>
                </c:pt>
                <c:pt idx="73">
                  <c:v>373.02999879999999</c:v>
                </c:pt>
                <c:pt idx="74">
                  <c:v>373.92999270000001</c:v>
                </c:pt>
                <c:pt idx="75">
                  <c:v>375</c:v>
                </c:pt>
                <c:pt idx="76">
                  <c:v>376.05999759999997</c:v>
                </c:pt>
                <c:pt idx="77">
                  <c:v>376.9599915</c:v>
                </c:pt>
                <c:pt idx="78">
                  <c:v>378.02999879999999</c:v>
                </c:pt>
                <c:pt idx="79">
                  <c:v>378.92999270000001</c:v>
                </c:pt>
                <c:pt idx="80">
                  <c:v>380</c:v>
                </c:pt>
                <c:pt idx="81">
                  <c:v>381.07000729999999</c:v>
                </c:pt>
                <c:pt idx="82">
                  <c:v>382</c:v>
                </c:pt>
                <c:pt idx="83">
                  <c:v>383.07000729999999</c:v>
                </c:pt>
                <c:pt idx="84">
                  <c:v>384</c:v>
                </c:pt>
                <c:pt idx="85">
                  <c:v>385.07000729999999</c:v>
                </c:pt>
                <c:pt idx="86">
                  <c:v>386</c:v>
                </c:pt>
                <c:pt idx="87">
                  <c:v>387.07000729999999</c:v>
                </c:pt>
                <c:pt idx="88">
                  <c:v>388</c:v>
                </c:pt>
                <c:pt idx="89">
                  <c:v>389.07000729999999</c:v>
                </c:pt>
                <c:pt idx="90">
                  <c:v>390</c:v>
                </c:pt>
                <c:pt idx="91">
                  <c:v>391.07000729999999</c:v>
                </c:pt>
                <c:pt idx="92">
                  <c:v>392</c:v>
                </c:pt>
                <c:pt idx="93">
                  <c:v>393.07000729999999</c:v>
                </c:pt>
                <c:pt idx="94">
                  <c:v>394</c:v>
                </c:pt>
                <c:pt idx="95">
                  <c:v>395.07000729999999</c:v>
                </c:pt>
                <c:pt idx="96">
                  <c:v>396</c:v>
                </c:pt>
                <c:pt idx="97">
                  <c:v>397.07000729999999</c:v>
                </c:pt>
                <c:pt idx="98">
                  <c:v>398</c:v>
                </c:pt>
                <c:pt idx="99">
                  <c:v>399.07000729999999</c:v>
                </c:pt>
                <c:pt idx="100">
                  <c:v>400</c:v>
                </c:pt>
                <c:pt idx="101">
                  <c:v>401.05999759999997</c:v>
                </c:pt>
                <c:pt idx="102">
                  <c:v>401.9599915</c:v>
                </c:pt>
                <c:pt idx="103">
                  <c:v>403.02999879999999</c:v>
                </c:pt>
                <c:pt idx="104">
                  <c:v>403.92999270000001</c:v>
                </c:pt>
                <c:pt idx="105">
                  <c:v>405</c:v>
                </c:pt>
                <c:pt idx="106">
                  <c:v>406.05999759999997</c:v>
                </c:pt>
                <c:pt idx="107">
                  <c:v>406.9599915</c:v>
                </c:pt>
                <c:pt idx="108">
                  <c:v>408.02999879999999</c:v>
                </c:pt>
                <c:pt idx="109">
                  <c:v>408.92999270000001</c:v>
                </c:pt>
                <c:pt idx="110">
                  <c:v>410</c:v>
                </c:pt>
                <c:pt idx="111">
                  <c:v>411.07000729999999</c:v>
                </c:pt>
                <c:pt idx="112">
                  <c:v>412</c:v>
                </c:pt>
                <c:pt idx="113">
                  <c:v>413.07000729999999</c:v>
                </c:pt>
                <c:pt idx="114">
                  <c:v>414</c:v>
                </c:pt>
                <c:pt idx="115">
                  <c:v>415.07000729999999</c:v>
                </c:pt>
                <c:pt idx="116">
                  <c:v>416</c:v>
                </c:pt>
                <c:pt idx="117">
                  <c:v>417.07000729999999</c:v>
                </c:pt>
                <c:pt idx="118">
                  <c:v>418</c:v>
                </c:pt>
                <c:pt idx="119">
                  <c:v>419.07000729999999</c:v>
                </c:pt>
                <c:pt idx="120">
                  <c:v>420</c:v>
                </c:pt>
                <c:pt idx="121">
                  <c:v>421.05999759999997</c:v>
                </c:pt>
                <c:pt idx="122">
                  <c:v>421.9599915</c:v>
                </c:pt>
                <c:pt idx="123">
                  <c:v>423.02999879999999</c:v>
                </c:pt>
                <c:pt idx="124">
                  <c:v>423.92999270000001</c:v>
                </c:pt>
                <c:pt idx="125">
                  <c:v>425</c:v>
                </c:pt>
                <c:pt idx="126">
                  <c:v>426.05999759999997</c:v>
                </c:pt>
                <c:pt idx="127">
                  <c:v>426.9599915</c:v>
                </c:pt>
                <c:pt idx="128">
                  <c:v>428.02999879999999</c:v>
                </c:pt>
                <c:pt idx="129">
                  <c:v>428.92999270000001</c:v>
                </c:pt>
                <c:pt idx="130">
                  <c:v>430</c:v>
                </c:pt>
                <c:pt idx="131">
                  <c:v>431.05999759999997</c:v>
                </c:pt>
                <c:pt idx="132">
                  <c:v>431.9599915</c:v>
                </c:pt>
                <c:pt idx="133">
                  <c:v>433.02999879999999</c:v>
                </c:pt>
                <c:pt idx="134">
                  <c:v>433.92999270000001</c:v>
                </c:pt>
                <c:pt idx="135">
                  <c:v>435</c:v>
                </c:pt>
                <c:pt idx="136">
                  <c:v>436.05999759999997</c:v>
                </c:pt>
                <c:pt idx="137">
                  <c:v>436.9599915</c:v>
                </c:pt>
                <c:pt idx="138">
                  <c:v>438.02999879999999</c:v>
                </c:pt>
                <c:pt idx="139">
                  <c:v>438.92999270000001</c:v>
                </c:pt>
                <c:pt idx="140">
                  <c:v>440</c:v>
                </c:pt>
                <c:pt idx="141">
                  <c:v>441.05999759999997</c:v>
                </c:pt>
                <c:pt idx="142">
                  <c:v>441.9599915</c:v>
                </c:pt>
                <c:pt idx="143">
                  <c:v>443.02999879999999</c:v>
                </c:pt>
                <c:pt idx="144">
                  <c:v>443.92999270000001</c:v>
                </c:pt>
                <c:pt idx="145">
                  <c:v>445</c:v>
                </c:pt>
                <c:pt idx="146">
                  <c:v>446.05999759999997</c:v>
                </c:pt>
                <c:pt idx="147">
                  <c:v>446.9599915</c:v>
                </c:pt>
                <c:pt idx="148">
                  <c:v>448.02999879999999</c:v>
                </c:pt>
                <c:pt idx="149">
                  <c:v>448.92999270000001</c:v>
                </c:pt>
                <c:pt idx="150">
                  <c:v>450</c:v>
                </c:pt>
                <c:pt idx="151">
                  <c:v>451.05999759999997</c:v>
                </c:pt>
                <c:pt idx="152">
                  <c:v>451.9599915</c:v>
                </c:pt>
                <c:pt idx="153">
                  <c:v>453.02999879999999</c:v>
                </c:pt>
                <c:pt idx="154">
                  <c:v>453.92999270000001</c:v>
                </c:pt>
                <c:pt idx="155">
                  <c:v>455</c:v>
                </c:pt>
                <c:pt idx="156">
                  <c:v>456.05999759999997</c:v>
                </c:pt>
                <c:pt idx="157">
                  <c:v>456.9599915</c:v>
                </c:pt>
                <c:pt idx="158">
                  <c:v>458.02999879999999</c:v>
                </c:pt>
                <c:pt idx="159">
                  <c:v>458.92999270000001</c:v>
                </c:pt>
                <c:pt idx="160">
                  <c:v>460</c:v>
                </c:pt>
                <c:pt idx="161">
                  <c:v>461.05999759999997</c:v>
                </c:pt>
                <c:pt idx="162">
                  <c:v>461.9599915</c:v>
                </c:pt>
                <c:pt idx="163">
                  <c:v>463.02999879999999</c:v>
                </c:pt>
                <c:pt idx="164">
                  <c:v>463.92999270000001</c:v>
                </c:pt>
                <c:pt idx="165">
                  <c:v>465</c:v>
                </c:pt>
                <c:pt idx="166">
                  <c:v>466.05999759999997</c:v>
                </c:pt>
                <c:pt idx="167">
                  <c:v>466.9599915</c:v>
                </c:pt>
                <c:pt idx="168">
                  <c:v>468.02999879999999</c:v>
                </c:pt>
                <c:pt idx="169">
                  <c:v>468.92999270000001</c:v>
                </c:pt>
                <c:pt idx="170">
                  <c:v>470</c:v>
                </c:pt>
                <c:pt idx="171">
                  <c:v>471.0400085</c:v>
                </c:pt>
                <c:pt idx="172">
                  <c:v>471.94000240000003</c:v>
                </c:pt>
                <c:pt idx="173">
                  <c:v>472.98001099999999</c:v>
                </c:pt>
                <c:pt idx="174">
                  <c:v>474.01998900000001</c:v>
                </c:pt>
                <c:pt idx="175">
                  <c:v>475.07000729999999</c:v>
                </c:pt>
                <c:pt idx="176">
                  <c:v>475.97000120000001</c:v>
                </c:pt>
                <c:pt idx="177">
                  <c:v>477.01000979999998</c:v>
                </c:pt>
                <c:pt idx="178">
                  <c:v>478.0499878</c:v>
                </c:pt>
                <c:pt idx="179">
                  <c:v>478.9500122</c:v>
                </c:pt>
                <c:pt idx="180">
                  <c:v>480</c:v>
                </c:pt>
                <c:pt idx="181">
                  <c:v>481.05999759999997</c:v>
                </c:pt>
                <c:pt idx="182">
                  <c:v>481.9599915</c:v>
                </c:pt>
                <c:pt idx="183">
                  <c:v>483.02999879999999</c:v>
                </c:pt>
                <c:pt idx="184">
                  <c:v>483.92999270000001</c:v>
                </c:pt>
                <c:pt idx="185">
                  <c:v>485</c:v>
                </c:pt>
                <c:pt idx="186">
                  <c:v>486.05999759999997</c:v>
                </c:pt>
                <c:pt idx="187">
                  <c:v>486.9599915</c:v>
                </c:pt>
                <c:pt idx="188">
                  <c:v>488.02999879999999</c:v>
                </c:pt>
                <c:pt idx="189">
                  <c:v>488.92999270000001</c:v>
                </c:pt>
                <c:pt idx="190">
                  <c:v>490</c:v>
                </c:pt>
                <c:pt idx="191">
                  <c:v>491.0400085</c:v>
                </c:pt>
                <c:pt idx="192">
                  <c:v>491.94000240000003</c:v>
                </c:pt>
                <c:pt idx="193">
                  <c:v>492.98001099999999</c:v>
                </c:pt>
                <c:pt idx="194">
                  <c:v>494.01998900000001</c:v>
                </c:pt>
                <c:pt idx="195">
                  <c:v>495.07000729999999</c:v>
                </c:pt>
                <c:pt idx="196">
                  <c:v>495.97000120000001</c:v>
                </c:pt>
                <c:pt idx="197">
                  <c:v>497.01000979999998</c:v>
                </c:pt>
                <c:pt idx="198">
                  <c:v>498.0499878</c:v>
                </c:pt>
                <c:pt idx="199">
                  <c:v>498.9500122</c:v>
                </c:pt>
                <c:pt idx="200">
                  <c:v>500</c:v>
                </c:pt>
                <c:pt idx="201">
                  <c:v>501.05999759999997</c:v>
                </c:pt>
                <c:pt idx="202">
                  <c:v>501.9599915</c:v>
                </c:pt>
                <c:pt idx="203">
                  <c:v>503.02999879999999</c:v>
                </c:pt>
                <c:pt idx="204">
                  <c:v>503.92999270000001</c:v>
                </c:pt>
                <c:pt idx="205">
                  <c:v>505</c:v>
                </c:pt>
                <c:pt idx="206">
                  <c:v>506.05999759999997</c:v>
                </c:pt>
                <c:pt idx="207">
                  <c:v>506.9599915</c:v>
                </c:pt>
                <c:pt idx="208">
                  <c:v>508.02999879999999</c:v>
                </c:pt>
                <c:pt idx="209">
                  <c:v>508.92999270000001</c:v>
                </c:pt>
                <c:pt idx="210">
                  <c:v>510</c:v>
                </c:pt>
                <c:pt idx="211">
                  <c:v>511.0400085</c:v>
                </c:pt>
                <c:pt idx="212">
                  <c:v>511.94000240000003</c:v>
                </c:pt>
                <c:pt idx="213">
                  <c:v>512.97998050000001</c:v>
                </c:pt>
                <c:pt idx="214">
                  <c:v>514.02001949999999</c:v>
                </c:pt>
                <c:pt idx="215">
                  <c:v>515.07000730000004</c:v>
                </c:pt>
                <c:pt idx="216">
                  <c:v>515.96997069999998</c:v>
                </c:pt>
                <c:pt idx="217">
                  <c:v>517.01000980000003</c:v>
                </c:pt>
                <c:pt idx="218">
                  <c:v>518.04998780000005</c:v>
                </c:pt>
                <c:pt idx="219">
                  <c:v>518.95001219999995</c:v>
                </c:pt>
                <c:pt idx="220">
                  <c:v>520</c:v>
                </c:pt>
                <c:pt idx="221">
                  <c:v>521.03997800000002</c:v>
                </c:pt>
                <c:pt idx="222">
                  <c:v>521.94000240000003</c:v>
                </c:pt>
                <c:pt idx="223">
                  <c:v>522.97998050000001</c:v>
                </c:pt>
                <c:pt idx="224">
                  <c:v>524.02001949999999</c:v>
                </c:pt>
                <c:pt idx="225">
                  <c:v>525.07000730000004</c:v>
                </c:pt>
                <c:pt idx="226">
                  <c:v>525.96997069999998</c:v>
                </c:pt>
                <c:pt idx="227">
                  <c:v>527.01000980000003</c:v>
                </c:pt>
                <c:pt idx="228">
                  <c:v>528.04998780000005</c:v>
                </c:pt>
                <c:pt idx="229">
                  <c:v>528.95001219999995</c:v>
                </c:pt>
                <c:pt idx="230">
                  <c:v>530</c:v>
                </c:pt>
                <c:pt idx="231">
                  <c:v>531.02001949999999</c:v>
                </c:pt>
                <c:pt idx="232">
                  <c:v>532.04998780000005</c:v>
                </c:pt>
                <c:pt idx="233">
                  <c:v>532.94000240000003</c:v>
                </c:pt>
                <c:pt idx="234">
                  <c:v>533.96997069999998</c:v>
                </c:pt>
                <c:pt idx="235">
                  <c:v>535</c:v>
                </c:pt>
                <c:pt idx="236">
                  <c:v>536.02001949999999</c:v>
                </c:pt>
                <c:pt idx="237">
                  <c:v>537.04998780000005</c:v>
                </c:pt>
                <c:pt idx="238">
                  <c:v>537.94000240000003</c:v>
                </c:pt>
                <c:pt idx="239">
                  <c:v>538.96997069999998</c:v>
                </c:pt>
                <c:pt idx="240">
                  <c:v>540</c:v>
                </c:pt>
                <c:pt idx="241">
                  <c:v>541.03997800000002</c:v>
                </c:pt>
                <c:pt idx="242">
                  <c:v>541.94000240000003</c:v>
                </c:pt>
                <c:pt idx="243">
                  <c:v>542.97998050000001</c:v>
                </c:pt>
                <c:pt idx="244">
                  <c:v>544.02001949999999</c:v>
                </c:pt>
                <c:pt idx="245">
                  <c:v>545.07000730000004</c:v>
                </c:pt>
                <c:pt idx="246">
                  <c:v>545.96997069999998</c:v>
                </c:pt>
                <c:pt idx="247">
                  <c:v>547.01000980000003</c:v>
                </c:pt>
                <c:pt idx="248">
                  <c:v>548.04998780000005</c:v>
                </c:pt>
                <c:pt idx="249">
                  <c:v>548.95001219999995</c:v>
                </c:pt>
                <c:pt idx="250">
                  <c:v>550</c:v>
                </c:pt>
                <c:pt idx="251">
                  <c:v>551.02001949999999</c:v>
                </c:pt>
                <c:pt idx="252">
                  <c:v>552.04998780000005</c:v>
                </c:pt>
                <c:pt idx="253">
                  <c:v>552.94000240000003</c:v>
                </c:pt>
                <c:pt idx="254">
                  <c:v>553.96997069999998</c:v>
                </c:pt>
                <c:pt idx="255">
                  <c:v>555</c:v>
                </c:pt>
                <c:pt idx="256">
                  <c:v>556.02001949999999</c:v>
                </c:pt>
                <c:pt idx="257">
                  <c:v>557.04998780000005</c:v>
                </c:pt>
                <c:pt idx="258">
                  <c:v>557.94000240000003</c:v>
                </c:pt>
                <c:pt idx="259">
                  <c:v>558.96997069999998</c:v>
                </c:pt>
                <c:pt idx="260">
                  <c:v>560</c:v>
                </c:pt>
                <c:pt idx="261">
                  <c:v>561.03997800000002</c:v>
                </c:pt>
                <c:pt idx="262">
                  <c:v>561.94000240000003</c:v>
                </c:pt>
                <c:pt idx="263">
                  <c:v>562.97998050000001</c:v>
                </c:pt>
                <c:pt idx="264">
                  <c:v>564.02001949999999</c:v>
                </c:pt>
                <c:pt idx="265">
                  <c:v>565.07000730000004</c:v>
                </c:pt>
                <c:pt idx="266">
                  <c:v>565.96997069999998</c:v>
                </c:pt>
                <c:pt idx="267">
                  <c:v>567.01000980000003</c:v>
                </c:pt>
                <c:pt idx="268">
                  <c:v>568.04998780000005</c:v>
                </c:pt>
                <c:pt idx="269">
                  <c:v>568.95001219999995</c:v>
                </c:pt>
                <c:pt idx="270">
                  <c:v>570</c:v>
                </c:pt>
                <c:pt idx="271">
                  <c:v>571.02001949999999</c:v>
                </c:pt>
                <c:pt idx="272">
                  <c:v>572.04998780000005</c:v>
                </c:pt>
                <c:pt idx="273">
                  <c:v>572.94000240000003</c:v>
                </c:pt>
                <c:pt idx="274">
                  <c:v>573.96997069999998</c:v>
                </c:pt>
                <c:pt idx="275">
                  <c:v>575</c:v>
                </c:pt>
                <c:pt idx="276">
                  <c:v>576.02001949999999</c:v>
                </c:pt>
                <c:pt idx="277">
                  <c:v>577.04998780000005</c:v>
                </c:pt>
                <c:pt idx="278">
                  <c:v>577.94000240000003</c:v>
                </c:pt>
                <c:pt idx="279">
                  <c:v>578.96997069999998</c:v>
                </c:pt>
                <c:pt idx="280">
                  <c:v>580</c:v>
                </c:pt>
                <c:pt idx="281">
                  <c:v>581.02001949999999</c:v>
                </c:pt>
                <c:pt idx="282">
                  <c:v>582.04998780000005</c:v>
                </c:pt>
                <c:pt idx="283">
                  <c:v>582.94000240000003</c:v>
                </c:pt>
                <c:pt idx="284">
                  <c:v>583.96997069999998</c:v>
                </c:pt>
                <c:pt idx="285">
                  <c:v>585</c:v>
                </c:pt>
                <c:pt idx="286">
                  <c:v>586.02001949999999</c:v>
                </c:pt>
                <c:pt idx="287">
                  <c:v>587.04998780000005</c:v>
                </c:pt>
                <c:pt idx="288">
                  <c:v>587.94000240000003</c:v>
                </c:pt>
                <c:pt idx="289">
                  <c:v>588.96997069999998</c:v>
                </c:pt>
                <c:pt idx="290">
                  <c:v>590</c:v>
                </c:pt>
                <c:pt idx="291">
                  <c:v>591.02001949999999</c:v>
                </c:pt>
                <c:pt idx="292">
                  <c:v>592.04998780000005</c:v>
                </c:pt>
                <c:pt idx="293">
                  <c:v>592.94000240000003</c:v>
                </c:pt>
                <c:pt idx="294">
                  <c:v>593.96997069999998</c:v>
                </c:pt>
                <c:pt idx="295">
                  <c:v>595</c:v>
                </c:pt>
                <c:pt idx="296">
                  <c:v>596.02001949999999</c:v>
                </c:pt>
                <c:pt idx="297">
                  <c:v>597.04998780000005</c:v>
                </c:pt>
                <c:pt idx="298">
                  <c:v>597.94000240000003</c:v>
                </c:pt>
                <c:pt idx="299">
                  <c:v>598.96997069999998</c:v>
                </c:pt>
                <c:pt idx="300">
                  <c:v>600</c:v>
                </c:pt>
                <c:pt idx="301">
                  <c:v>601.01000980000003</c:v>
                </c:pt>
                <c:pt idx="302">
                  <c:v>602.02001949999999</c:v>
                </c:pt>
                <c:pt idx="303">
                  <c:v>603.03997800000002</c:v>
                </c:pt>
                <c:pt idx="304">
                  <c:v>604.04998780000005</c:v>
                </c:pt>
                <c:pt idx="305">
                  <c:v>605.07000730000004</c:v>
                </c:pt>
                <c:pt idx="306">
                  <c:v>605.94000240000003</c:v>
                </c:pt>
                <c:pt idx="307">
                  <c:v>606.95001219999995</c:v>
                </c:pt>
                <c:pt idx="308">
                  <c:v>607.96997069999998</c:v>
                </c:pt>
                <c:pt idx="309">
                  <c:v>608.97998050000001</c:v>
                </c:pt>
                <c:pt idx="310">
                  <c:v>610</c:v>
                </c:pt>
                <c:pt idx="311">
                  <c:v>611.02001949999999</c:v>
                </c:pt>
                <c:pt idx="312">
                  <c:v>612.04998780000005</c:v>
                </c:pt>
                <c:pt idx="313">
                  <c:v>612.94000240000003</c:v>
                </c:pt>
                <c:pt idx="314">
                  <c:v>613.96997069999998</c:v>
                </c:pt>
                <c:pt idx="315">
                  <c:v>615</c:v>
                </c:pt>
                <c:pt idx="316">
                  <c:v>616.02001949999999</c:v>
                </c:pt>
                <c:pt idx="317">
                  <c:v>617.04998780000005</c:v>
                </c:pt>
                <c:pt idx="318">
                  <c:v>617.94000240000003</c:v>
                </c:pt>
                <c:pt idx="319">
                  <c:v>618.96997069999998</c:v>
                </c:pt>
                <c:pt idx="320">
                  <c:v>620</c:v>
                </c:pt>
                <c:pt idx="321">
                  <c:v>621.01000980000003</c:v>
                </c:pt>
                <c:pt idx="322">
                  <c:v>622.02001949999999</c:v>
                </c:pt>
                <c:pt idx="323">
                  <c:v>623.03997800000002</c:v>
                </c:pt>
                <c:pt idx="324">
                  <c:v>624.04998780000005</c:v>
                </c:pt>
                <c:pt idx="325">
                  <c:v>625.07000730000004</c:v>
                </c:pt>
                <c:pt idx="326">
                  <c:v>625.94000240000003</c:v>
                </c:pt>
                <c:pt idx="327">
                  <c:v>626.95001219999995</c:v>
                </c:pt>
                <c:pt idx="328">
                  <c:v>627.96997069999998</c:v>
                </c:pt>
                <c:pt idx="329">
                  <c:v>628.97998050000001</c:v>
                </c:pt>
                <c:pt idx="330">
                  <c:v>630</c:v>
                </c:pt>
                <c:pt idx="331">
                  <c:v>631.01000980000003</c:v>
                </c:pt>
                <c:pt idx="332">
                  <c:v>632.02001949999999</c:v>
                </c:pt>
                <c:pt idx="333">
                  <c:v>633.03997800000002</c:v>
                </c:pt>
                <c:pt idx="334">
                  <c:v>634.04998780000005</c:v>
                </c:pt>
                <c:pt idx="335">
                  <c:v>635.07000730000004</c:v>
                </c:pt>
                <c:pt idx="336">
                  <c:v>635.94000240000003</c:v>
                </c:pt>
                <c:pt idx="337">
                  <c:v>636.95001219999995</c:v>
                </c:pt>
                <c:pt idx="338">
                  <c:v>637.96997069999998</c:v>
                </c:pt>
                <c:pt idx="339">
                  <c:v>638.97998050000001</c:v>
                </c:pt>
                <c:pt idx="340">
                  <c:v>640</c:v>
                </c:pt>
                <c:pt idx="341">
                  <c:v>641.01000980000003</c:v>
                </c:pt>
                <c:pt idx="342">
                  <c:v>642.02001949999999</c:v>
                </c:pt>
                <c:pt idx="343">
                  <c:v>643.03997800000002</c:v>
                </c:pt>
                <c:pt idx="344">
                  <c:v>644.04998780000005</c:v>
                </c:pt>
                <c:pt idx="345">
                  <c:v>645.07000730000004</c:v>
                </c:pt>
                <c:pt idx="346">
                  <c:v>645.94000240000003</c:v>
                </c:pt>
                <c:pt idx="347">
                  <c:v>646.95001219999995</c:v>
                </c:pt>
                <c:pt idx="348">
                  <c:v>647.96997069999998</c:v>
                </c:pt>
                <c:pt idx="349">
                  <c:v>648.97998050000001</c:v>
                </c:pt>
                <c:pt idx="350">
                  <c:v>650</c:v>
                </c:pt>
                <c:pt idx="351">
                  <c:v>651</c:v>
                </c:pt>
                <c:pt idx="352">
                  <c:v>652</c:v>
                </c:pt>
                <c:pt idx="353">
                  <c:v>653</c:v>
                </c:pt>
                <c:pt idx="354">
                  <c:v>654</c:v>
                </c:pt>
                <c:pt idx="355">
                  <c:v>655</c:v>
                </c:pt>
                <c:pt idx="356">
                  <c:v>656</c:v>
                </c:pt>
                <c:pt idx="357">
                  <c:v>657</c:v>
                </c:pt>
                <c:pt idx="358">
                  <c:v>658</c:v>
                </c:pt>
                <c:pt idx="359">
                  <c:v>659</c:v>
                </c:pt>
                <c:pt idx="360">
                  <c:v>660</c:v>
                </c:pt>
                <c:pt idx="361">
                  <c:v>661.01000980000003</c:v>
                </c:pt>
                <c:pt idx="362">
                  <c:v>662.02001949999999</c:v>
                </c:pt>
                <c:pt idx="363">
                  <c:v>663.03997800000002</c:v>
                </c:pt>
                <c:pt idx="364">
                  <c:v>664.04998780000005</c:v>
                </c:pt>
                <c:pt idx="365">
                  <c:v>665.07000730000004</c:v>
                </c:pt>
                <c:pt idx="366">
                  <c:v>665.94000240000003</c:v>
                </c:pt>
                <c:pt idx="367">
                  <c:v>666.95001219999995</c:v>
                </c:pt>
                <c:pt idx="368">
                  <c:v>667.96997069999998</c:v>
                </c:pt>
                <c:pt idx="369">
                  <c:v>668.97998050000001</c:v>
                </c:pt>
                <c:pt idx="370">
                  <c:v>670</c:v>
                </c:pt>
                <c:pt idx="371">
                  <c:v>671</c:v>
                </c:pt>
                <c:pt idx="372">
                  <c:v>672</c:v>
                </c:pt>
                <c:pt idx="373">
                  <c:v>673</c:v>
                </c:pt>
                <c:pt idx="374">
                  <c:v>674</c:v>
                </c:pt>
                <c:pt idx="375">
                  <c:v>675</c:v>
                </c:pt>
                <c:pt idx="376">
                  <c:v>676</c:v>
                </c:pt>
                <c:pt idx="377">
                  <c:v>677</c:v>
                </c:pt>
                <c:pt idx="378">
                  <c:v>678</c:v>
                </c:pt>
                <c:pt idx="379">
                  <c:v>679</c:v>
                </c:pt>
                <c:pt idx="380">
                  <c:v>680</c:v>
                </c:pt>
                <c:pt idx="381">
                  <c:v>681</c:v>
                </c:pt>
                <c:pt idx="382">
                  <c:v>682</c:v>
                </c:pt>
                <c:pt idx="383">
                  <c:v>683</c:v>
                </c:pt>
                <c:pt idx="384">
                  <c:v>684</c:v>
                </c:pt>
                <c:pt idx="385">
                  <c:v>685</c:v>
                </c:pt>
                <c:pt idx="386">
                  <c:v>686</c:v>
                </c:pt>
                <c:pt idx="387">
                  <c:v>687</c:v>
                </c:pt>
                <c:pt idx="388">
                  <c:v>688</c:v>
                </c:pt>
                <c:pt idx="389">
                  <c:v>689</c:v>
                </c:pt>
                <c:pt idx="390">
                  <c:v>690</c:v>
                </c:pt>
                <c:pt idx="391">
                  <c:v>690.97998050000001</c:v>
                </c:pt>
                <c:pt idx="392">
                  <c:v>691.96997069999998</c:v>
                </c:pt>
                <c:pt idx="393">
                  <c:v>692.95001219999995</c:v>
                </c:pt>
                <c:pt idx="394">
                  <c:v>693.94000240000003</c:v>
                </c:pt>
                <c:pt idx="395">
                  <c:v>695.07000730000004</c:v>
                </c:pt>
                <c:pt idx="396">
                  <c:v>696.04998780000005</c:v>
                </c:pt>
                <c:pt idx="397">
                  <c:v>697.03997800000002</c:v>
                </c:pt>
                <c:pt idx="398">
                  <c:v>698.02001949999999</c:v>
                </c:pt>
                <c:pt idx="399">
                  <c:v>699.01000980000003</c:v>
                </c:pt>
                <c:pt idx="400">
                  <c:v>700</c:v>
                </c:pt>
              </c:numCache>
            </c:numRef>
          </c:xVal>
          <c:yVal>
            <c:numRef>
              <c:f>Emission!$H$3:$H$403</c:f>
              <c:numCache>
                <c:formatCode>General</c:formatCode>
                <c:ptCount val="401"/>
                <c:pt idx="0">
                  <c:v>25.97383881</c:v>
                </c:pt>
                <c:pt idx="1">
                  <c:v>25.228584290000001</c:v>
                </c:pt>
                <c:pt idx="2">
                  <c:v>25.424165729999999</c:v>
                </c:pt>
                <c:pt idx="3">
                  <c:v>24.910207750000001</c:v>
                </c:pt>
                <c:pt idx="4">
                  <c:v>24.953821179999998</c:v>
                </c:pt>
                <c:pt idx="5">
                  <c:v>25.342945100000001</c:v>
                </c:pt>
                <c:pt idx="6">
                  <c:v>26.04971123</c:v>
                </c:pt>
                <c:pt idx="7">
                  <c:v>26.18680573</c:v>
                </c:pt>
                <c:pt idx="8">
                  <c:v>25.589578629999998</c:v>
                </c:pt>
                <c:pt idx="9">
                  <c:v>25.001949310000001</c:v>
                </c:pt>
                <c:pt idx="10">
                  <c:v>25.81793785</c:v>
                </c:pt>
                <c:pt idx="11">
                  <c:v>25.267244340000001</c:v>
                </c:pt>
                <c:pt idx="12">
                  <c:v>25.26082611</c:v>
                </c:pt>
                <c:pt idx="13">
                  <c:v>24.167907710000001</c:v>
                </c:pt>
                <c:pt idx="14">
                  <c:v>24.38482475</c:v>
                </c:pt>
                <c:pt idx="15">
                  <c:v>24.467187880000001</c:v>
                </c:pt>
                <c:pt idx="16">
                  <c:v>23.705661769999999</c:v>
                </c:pt>
                <c:pt idx="17">
                  <c:v>23.56326675</c:v>
                </c:pt>
                <c:pt idx="18">
                  <c:v>23.622438429999999</c:v>
                </c:pt>
                <c:pt idx="19">
                  <c:v>24.138435359999999</c:v>
                </c:pt>
                <c:pt idx="20">
                  <c:v>24.453125</c:v>
                </c:pt>
                <c:pt idx="21">
                  <c:v>23.695077900000001</c:v>
                </c:pt>
                <c:pt idx="22">
                  <c:v>24.08167267</c:v>
                </c:pt>
                <c:pt idx="23">
                  <c:v>23.607490540000001</c:v>
                </c:pt>
                <c:pt idx="24">
                  <c:v>22.93666649</c:v>
                </c:pt>
                <c:pt idx="25">
                  <c:v>22.455909729999998</c:v>
                </c:pt>
                <c:pt idx="26">
                  <c:v>22.67525101</c:v>
                </c:pt>
                <c:pt idx="27">
                  <c:v>22.182807919999998</c:v>
                </c:pt>
                <c:pt idx="28">
                  <c:v>21.820440290000001</c:v>
                </c:pt>
                <c:pt idx="29">
                  <c:v>21.546909329999998</c:v>
                </c:pt>
                <c:pt idx="30">
                  <c:v>21.80732536</c:v>
                </c:pt>
                <c:pt idx="31">
                  <c:v>20.242410660000001</c:v>
                </c:pt>
                <c:pt idx="32">
                  <c:v>20.872955319999999</c:v>
                </c:pt>
                <c:pt idx="33">
                  <c:v>20.737707140000001</c:v>
                </c:pt>
                <c:pt idx="34">
                  <c:v>19.760772710000001</c:v>
                </c:pt>
                <c:pt idx="35">
                  <c:v>19.014778140000001</c:v>
                </c:pt>
                <c:pt idx="36">
                  <c:v>18.802677150000001</c:v>
                </c:pt>
                <c:pt idx="37">
                  <c:v>19.28331566</c:v>
                </c:pt>
                <c:pt idx="38">
                  <c:v>18.36885071</c:v>
                </c:pt>
                <c:pt idx="39">
                  <c:v>18.363166809999999</c:v>
                </c:pt>
                <c:pt idx="40">
                  <c:v>16.999458310000001</c:v>
                </c:pt>
                <c:pt idx="41">
                  <c:v>17.184108729999998</c:v>
                </c:pt>
                <c:pt idx="42">
                  <c:v>17.015129089999999</c:v>
                </c:pt>
                <c:pt idx="43">
                  <c:v>16.71125412</c:v>
                </c:pt>
                <c:pt idx="44">
                  <c:v>16.142656330000001</c:v>
                </c:pt>
                <c:pt idx="45">
                  <c:v>14.859310150000001</c:v>
                </c:pt>
                <c:pt idx="46">
                  <c:v>14.84490299</c:v>
                </c:pt>
                <c:pt idx="47">
                  <c:v>14.75522518</c:v>
                </c:pt>
                <c:pt idx="48">
                  <c:v>13.752573010000001</c:v>
                </c:pt>
                <c:pt idx="49">
                  <c:v>13.76333427</c:v>
                </c:pt>
                <c:pt idx="50">
                  <c:v>13.580129619999999</c:v>
                </c:pt>
                <c:pt idx="51">
                  <c:v>12.735968590000001</c:v>
                </c:pt>
                <c:pt idx="52">
                  <c:v>12.305773739999999</c:v>
                </c:pt>
                <c:pt idx="53">
                  <c:v>12.581686019999999</c:v>
                </c:pt>
                <c:pt idx="54">
                  <c:v>11.7619381</c:v>
                </c:pt>
                <c:pt idx="55">
                  <c:v>11.611363409999999</c:v>
                </c:pt>
                <c:pt idx="56">
                  <c:v>11.594068529999999</c:v>
                </c:pt>
                <c:pt idx="57">
                  <c:v>10.46339607</c:v>
                </c:pt>
                <c:pt idx="58">
                  <c:v>10.50415516</c:v>
                </c:pt>
                <c:pt idx="59">
                  <c:v>10.37918663</c:v>
                </c:pt>
                <c:pt idx="60">
                  <c:v>9.8080892560000006</c:v>
                </c:pt>
                <c:pt idx="61">
                  <c:v>9.6407966609999995</c:v>
                </c:pt>
                <c:pt idx="62">
                  <c:v>8.9990005489999998</c:v>
                </c:pt>
                <c:pt idx="63">
                  <c:v>9.1558980939999994</c:v>
                </c:pt>
                <c:pt idx="64">
                  <c:v>8.5827035899999995</c:v>
                </c:pt>
                <c:pt idx="65">
                  <c:v>8.0143165589999992</c:v>
                </c:pt>
                <c:pt idx="66">
                  <c:v>8.0668869020000002</c:v>
                </c:pt>
                <c:pt idx="67">
                  <c:v>7.6372442249999999</c:v>
                </c:pt>
                <c:pt idx="68">
                  <c:v>7.1270394330000002</c:v>
                </c:pt>
                <c:pt idx="69">
                  <c:v>7.0561637880000001</c:v>
                </c:pt>
                <c:pt idx="70">
                  <c:v>7.1109561919999997</c:v>
                </c:pt>
                <c:pt idx="71">
                  <c:v>6.9463787080000001</c:v>
                </c:pt>
                <c:pt idx="72">
                  <c:v>6.6000680919999999</c:v>
                </c:pt>
                <c:pt idx="73">
                  <c:v>6.2609734540000002</c:v>
                </c:pt>
                <c:pt idx="74">
                  <c:v>5.7071962359999997</c:v>
                </c:pt>
                <c:pt idx="75">
                  <c:v>6.0625233649999997</c:v>
                </c:pt>
                <c:pt idx="76">
                  <c:v>5.3665509220000001</c:v>
                </c:pt>
                <c:pt idx="77">
                  <c:v>5.2683773040000004</c:v>
                </c:pt>
                <c:pt idx="78">
                  <c:v>4.7993965149999998</c:v>
                </c:pt>
                <c:pt idx="79">
                  <c:v>4.8776426319999997</c:v>
                </c:pt>
                <c:pt idx="80">
                  <c:v>4.9472789759999998</c:v>
                </c:pt>
                <c:pt idx="81">
                  <c:v>4.7517042160000003</c:v>
                </c:pt>
                <c:pt idx="82">
                  <c:v>4.6375088690000004</c:v>
                </c:pt>
                <c:pt idx="83">
                  <c:v>4.2688522339999997</c:v>
                </c:pt>
                <c:pt idx="84">
                  <c:v>4.5979905130000001</c:v>
                </c:pt>
                <c:pt idx="85">
                  <c:v>4.5255937580000003</c:v>
                </c:pt>
                <c:pt idx="86">
                  <c:v>4.0374264719999999</c:v>
                </c:pt>
                <c:pt idx="87">
                  <c:v>3.7861695289999999</c:v>
                </c:pt>
                <c:pt idx="88">
                  <c:v>4.2467226980000001</c:v>
                </c:pt>
                <c:pt idx="89">
                  <c:v>4.0775127409999996</c:v>
                </c:pt>
                <c:pt idx="90">
                  <c:v>4.037100315</c:v>
                </c:pt>
                <c:pt idx="91">
                  <c:v>4.0291938780000001</c:v>
                </c:pt>
                <c:pt idx="92">
                  <c:v>4.0429754259999999</c:v>
                </c:pt>
                <c:pt idx="93">
                  <c:v>3.985384941</c:v>
                </c:pt>
                <c:pt idx="94">
                  <c:v>3.6925268170000001</c:v>
                </c:pt>
                <c:pt idx="95">
                  <c:v>3.9080634120000002</c:v>
                </c:pt>
                <c:pt idx="96">
                  <c:v>4.293300629</c:v>
                </c:pt>
                <c:pt idx="97">
                  <c:v>3.6887006759999998</c:v>
                </c:pt>
                <c:pt idx="98">
                  <c:v>3.8391184809999999</c:v>
                </c:pt>
                <c:pt idx="99">
                  <c:v>3.978630066</c:v>
                </c:pt>
                <c:pt idx="100">
                  <c:v>3.2987861629999999</c:v>
                </c:pt>
                <c:pt idx="101">
                  <c:v>3.9612488749999999</c:v>
                </c:pt>
                <c:pt idx="102">
                  <c:v>3.5174090859999998</c:v>
                </c:pt>
                <c:pt idx="103">
                  <c:v>3.6280689239999999</c:v>
                </c:pt>
                <c:pt idx="104">
                  <c:v>3.7791523929999999</c:v>
                </c:pt>
                <c:pt idx="105">
                  <c:v>3.7621879580000002</c:v>
                </c:pt>
                <c:pt idx="106">
                  <c:v>3.6405534739999998</c:v>
                </c:pt>
                <c:pt idx="107">
                  <c:v>4.1018629070000001</c:v>
                </c:pt>
                <c:pt idx="108">
                  <c:v>3.5861611369999999</c:v>
                </c:pt>
                <c:pt idx="109">
                  <c:v>3.7558999059999998</c:v>
                </c:pt>
                <c:pt idx="110">
                  <c:v>3.7195110320000002</c:v>
                </c:pt>
                <c:pt idx="111">
                  <c:v>3.8470888140000001</c:v>
                </c:pt>
                <c:pt idx="112">
                  <c:v>3.193438768</c:v>
                </c:pt>
                <c:pt idx="113">
                  <c:v>3.6447997089999999</c:v>
                </c:pt>
                <c:pt idx="114">
                  <c:v>3.1288187500000002</c:v>
                </c:pt>
                <c:pt idx="115">
                  <c:v>3.528027534</c:v>
                </c:pt>
                <c:pt idx="116">
                  <c:v>3.4171061520000001</c:v>
                </c:pt>
                <c:pt idx="117">
                  <c:v>3.2429797649999998</c:v>
                </c:pt>
                <c:pt idx="118">
                  <c:v>3.1765434739999998</c:v>
                </c:pt>
                <c:pt idx="119">
                  <c:v>2.9987378119999999</c:v>
                </c:pt>
                <c:pt idx="120">
                  <c:v>3.589655638</c:v>
                </c:pt>
                <c:pt idx="121">
                  <c:v>2.828246832</c:v>
                </c:pt>
                <c:pt idx="122">
                  <c:v>3.349401474</c:v>
                </c:pt>
                <c:pt idx="123">
                  <c:v>3.1347115040000002</c:v>
                </c:pt>
                <c:pt idx="124">
                  <c:v>2.8524417880000001</c:v>
                </c:pt>
                <c:pt idx="125">
                  <c:v>3.0944755079999999</c:v>
                </c:pt>
                <c:pt idx="126">
                  <c:v>3.1960535050000001</c:v>
                </c:pt>
                <c:pt idx="127">
                  <c:v>3.0712037090000002</c:v>
                </c:pt>
                <c:pt idx="128">
                  <c:v>2.8138167859999998</c:v>
                </c:pt>
                <c:pt idx="129">
                  <c:v>3.1459050180000001</c:v>
                </c:pt>
                <c:pt idx="130">
                  <c:v>2.9399180409999999</c:v>
                </c:pt>
                <c:pt idx="131">
                  <c:v>2.467675447</c:v>
                </c:pt>
                <c:pt idx="132">
                  <c:v>2.4998526569999999</c:v>
                </c:pt>
                <c:pt idx="133">
                  <c:v>2.7642166609999999</c:v>
                </c:pt>
                <c:pt idx="134">
                  <c:v>2.7470836639999998</c:v>
                </c:pt>
                <c:pt idx="135">
                  <c:v>2.7332847120000001</c:v>
                </c:pt>
                <c:pt idx="136">
                  <c:v>2.5300753120000001</c:v>
                </c:pt>
                <c:pt idx="137">
                  <c:v>2.4407217499999998</c:v>
                </c:pt>
                <c:pt idx="138">
                  <c:v>2.0390284059999999</c:v>
                </c:pt>
                <c:pt idx="139">
                  <c:v>2.2030923370000002</c:v>
                </c:pt>
                <c:pt idx="140">
                  <c:v>2.3147423269999998</c:v>
                </c:pt>
                <c:pt idx="141">
                  <c:v>2.1953241829999999</c:v>
                </c:pt>
                <c:pt idx="142">
                  <c:v>2.5389597419999999</c:v>
                </c:pt>
                <c:pt idx="143">
                  <c:v>2.397622347</c:v>
                </c:pt>
                <c:pt idx="144">
                  <c:v>2.008401155</c:v>
                </c:pt>
                <c:pt idx="145">
                  <c:v>2.407504082</c:v>
                </c:pt>
                <c:pt idx="146">
                  <c:v>2.3732645510000001</c:v>
                </c:pt>
                <c:pt idx="147">
                  <c:v>2.3420100210000001</c:v>
                </c:pt>
                <c:pt idx="148">
                  <c:v>2.216591835</c:v>
                </c:pt>
                <c:pt idx="149">
                  <c:v>2.384276152</c:v>
                </c:pt>
                <c:pt idx="150">
                  <c:v>1.87954843</c:v>
                </c:pt>
                <c:pt idx="151">
                  <c:v>1.802904963</c:v>
                </c:pt>
                <c:pt idx="152">
                  <c:v>2.216489315</c:v>
                </c:pt>
                <c:pt idx="153">
                  <c:v>1.796502233</c:v>
                </c:pt>
                <c:pt idx="154">
                  <c:v>1.9139980080000001</c:v>
                </c:pt>
                <c:pt idx="155">
                  <c:v>1.9091509579999999</c:v>
                </c:pt>
                <c:pt idx="156">
                  <c:v>2.217514515</c:v>
                </c:pt>
                <c:pt idx="157">
                  <c:v>2.1979625230000002</c:v>
                </c:pt>
                <c:pt idx="158">
                  <c:v>1.7987724540000001</c:v>
                </c:pt>
                <c:pt idx="159">
                  <c:v>2.0226168630000001</c:v>
                </c:pt>
                <c:pt idx="160">
                  <c:v>2.222465277</c:v>
                </c:pt>
                <c:pt idx="161">
                  <c:v>1.71715939</c:v>
                </c:pt>
                <c:pt idx="162">
                  <c:v>1.7556766269999999</c:v>
                </c:pt>
                <c:pt idx="163">
                  <c:v>1.798096538</c:v>
                </c:pt>
                <c:pt idx="164">
                  <c:v>2.132266998</c:v>
                </c:pt>
                <c:pt idx="165">
                  <c:v>1.4918333290000001</c:v>
                </c:pt>
                <c:pt idx="166">
                  <c:v>1.854534745</c:v>
                </c:pt>
                <c:pt idx="167">
                  <c:v>1.58032167</c:v>
                </c:pt>
                <c:pt idx="168">
                  <c:v>2.0694875719999999</c:v>
                </c:pt>
                <c:pt idx="169">
                  <c:v>1.7110744710000001</c:v>
                </c:pt>
                <c:pt idx="170">
                  <c:v>1.3184609410000001</c:v>
                </c:pt>
                <c:pt idx="171">
                  <c:v>1.6089140179999999</c:v>
                </c:pt>
                <c:pt idx="172">
                  <c:v>1.546960235</c:v>
                </c:pt>
                <c:pt idx="173">
                  <c:v>1.3923817869999999</c:v>
                </c:pt>
                <c:pt idx="174">
                  <c:v>1.3532058</c:v>
                </c:pt>
                <c:pt idx="175">
                  <c:v>1.23902595</c:v>
                </c:pt>
                <c:pt idx="176">
                  <c:v>1.5767495629999999</c:v>
                </c:pt>
                <c:pt idx="177">
                  <c:v>1.27955687</c:v>
                </c:pt>
                <c:pt idx="178">
                  <c:v>1.822806001</c:v>
                </c:pt>
                <c:pt idx="179">
                  <c:v>1.456247091</c:v>
                </c:pt>
                <c:pt idx="180">
                  <c:v>1.414795995</c:v>
                </c:pt>
                <c:pt idx="181">
                  <c:v>1.4249073269999999</c:v>
                </c:pt>
                <c:pt idx="182">
                  <c:v>1.636355996</c:v>
                </c:pt>
                <c:pt idx="183">
                  <c:v>1.170110703</c:v>
                </c:pt>
                <c:pt idx="184">
                  <c:v>1.362305045</c:v>
                </c:pt>
                <c:pt idx="185">
                  <c:v>1.224317074</c:v>
                </c:pt>
                <c:pt idx="186">
                  <c:v>1.160168409</c:v>
                </c:pt>
                <c:pt idx="187">
                  <c:v>1.2589145900000001</c:v>
                </c:pt>
                <c:pt idx="188">
                  <c:v>1.2831673619999999</c:v>
                </c:pt>
                <c:pt idx="189">
                  <c:v>1.660577178</c:v>
                </c:pt>
                <c:pt idx="190">
                  <c:v>2.0730247500000001</c:v>
                </c:pt>
                <c:pt idx="191">
                  <c:v>3.5606336590000001</c:v>
                </c:pt>
                <c:pt idx="192">
                  <c:v>6.496009827</c:v>
                </c:pt>
                <c:pt idx="193">
                  <c:v>12.05779171</c:v>
                </c:pt>
                <c:pt idx="194">
                  <c:v>18.68075752</c:v>
                </c:pt>
                <c:pt idx="195">
                  <c:v>25.85481644</c:v>
                </c:pt>
                <c:pt idx="196">
                  <c:v>31.807729720000001</c:v>
                </c:pt>
                <c:pt idx="197">
                  <c:v>36.613002780000002</c:v>
                </c:pt>
                <c:pt idx="198">
                  <c:v>39.630859379999997</c:v>
                </c:pt>
                <c:pt idx="199">
                  <c:v>41.330017089999998</c:v>
                </c:pt>
                <c:pt idx="200">
                  <c:v>38.030258179999997</c:v>
                </c:pt>
                <c:pt idx="201">
                  <c:v>34.911785129999998</c:v>
                </c:pt>
                <c:pt idx="202">
                  <c:v>32.558288570000002</c:v>
                </c:pt>
                <c:pt idx="203">
                  <c:v>31.909402849999999</c:v>
                </c:pt>
                <c:pt idx="204">
                  <c:v>30.791927340000001</c:v>
                </c:pt>
                <c:pt idx="205">
                  <c:v>27.48068237</c:v>
                </c:pt>
                <c:pt idx="206">
                  <c:v>24.776071550000001</c:v>
                </c:pt>
                <c:pt idx="207">
                  <c:v>19.875654220000001</c:v>
                </c:pt>
                <c:pt idx="208">
                  <c:v>15.13097954</c:v>
                </c:pt>
                <c:pt idx="209">
                  <c:v>9.6252231600000009</c:v>
                </c:pt>
                <c:pt idx="210">
                  <c:v>6.1645913119999998</c:v>
                </c:pt>
                <c:pt idx="211">
                  <c:v>2.6198632719999999</c:v>
                </c:pt>
                <c:pt idx="212">
                  <c:v>1.223752618</c:v>
                </c:pt>
                <c:pt idx="213">
                  <c:v>0.75487577920000004</c:v>
                </c:pt>
                <c:pt idx="214">
                  <c:v>0.91925168040000005</c:v>
                </c:pt>
                <c:pt idx="215">
                  <c:v>0.57301151750000001</c:v>
                </c:pt>
                <c:pt idx="216">
                  <c:v>0.60214054579999998</c:v>
                </c:pt>
                <c:pt idx="217">
                  <c:v>0.65991985799999997</c:v>
                </c:pt>
                <c:pt idx="218">
                  <c:v>0.75668931009999996</c:v>
                </c:pt>
                <c:pt idx="219">
                  <c:v>0.3601169884</c:v>
                </c:pt>
                <c:pt idx="220">
                  <c:v>0.98504376410000005</c:v>
                </c:pt>
                <c:pt idx="221">
                  <c:v>0.75329077239999997</c:v>
                </c:pt>
                <c:pt idx="222">
                  <c:v>0.57714438440000004</c:v>
                </c:pt>
                <c:pt idx="223">
                  <c:v>0.3889708221</c:v>
                </c:pt>
                <c:pt idx="224">
                  <c:v>0.48652741309999997</c:v>
                </c:pt>
                <c:pt idx="225">
                  <c:v>0.45815995339999999</c:v>
                </c:pt>
                <c:pt idx="226">
                  <c:v>0.25595667960000001</c:v>
                </c:pt>
                <c:pt idx="227">
                  <c:v>0.3248850405</c:v>
                </c:pt>
                <c:pt idx="228">
                  <c:v>0.70080256460000001</c:v>
                </c:pt>
                <c:pt idx="229">
                  <c:v>0.486974448</c:v>
                </c:pt>
                <c:pt idx="230">
                  <c:v>0.67014431949999997</c:v>
                </c:pt>
                <c:pt idx="231">
                  <c:v>0.56982219219999997</c:v>
                </c:pt>
                <c:pt idx="232">
                  <c:v>0.51274120810000001</c:v>
                </c:pt>
                <c:pt idx="233">
                  <c:v>0.67566871640000004</c:v>
                </c:pt>
                <c:pt idx="234">
                  <c:v>1.1141154769999999</c:v>
                </c:pt>
                <c:pt idx="235">
                  <c:v>1.334916234</c:v>
                </c:pt>
                <c:pt idx="236">
                  <c:v>1.6751450299999999</c:v>
                </c:pt>
                <c:pt idx="237">
                  <c:v>2.5563752649999998</c:v>
                </c:pt>
                <c:pt idx="238">
                  <c:v>3.1178569789999999</c:v>
                </c:pt>
                <c:pt idx="239">
                  <c:v>4.3103408810000001</c:v>
                </c:pt>
                <c:pt idx="240">
                  <c:v>4.5377163889999999</c:v>
                </c:pt>
                <c:pt idx="241">
                  <c:v>5.4007396700000001</c:v>
                </c:pt>
                <c:pt idx="242">
                  <c:v>6.1950244899999998</c:v>
                </c:pt>
                <c:pt idx="243">
                  <c:v>6.4557151790000002</c:v>
                </c:pt>
                <c:pt idx="244">
                  <c:v>6.6964097020000004</c:v>
                </c:pt>
                <c:pt idx="245">
                  <c:v>7.7001762390000001</c:v>
                </c:pt>
                <c:pt idx="246">
                  <c:v>7.4907979969999996</c:v>
                </c:pt>
                <c:pt idx="247">
                  <c:v>7.6728963849999996</c:v>
                </c:pt>
                <c:pt idx="248">
                  <c:v>7.9866275790000003</c:v>
                </c:pt>
                <c:pt idx="249">
                  <c:v>8.8935298920000001</c:v>
                </c:pt>
                <c:pt idx="250">
                  <c:v>8.4938259120000001</c:v>
                </c:pt>
                <c:pt idx="251">
                  <c:v>8.6632928850000006</c:v>
                </c:pt>
                <c:pt idx="252">
                  <c:v>8.3559617999999993</c:v>
                </c:pt>
                <c:pt idx="253">
                  <c:v>8.2231378559999992</c:v>
                </c:pt>
                <c:pt idx="254">
                  <c:v>8.3906650539999994</c:v>
                </c:pt>
                <c:pt idx="255">
                  <c:v>8.1795015339999999</c:v>
                </c:pt>
                <c:pt idx="256">
                  <c:v>7.8594818120000003</c:v>
                </c:pt>
                <c:pt idx="257">
                  <c:v>7.3486785890000004</c:v>
                </c:pt>
                <c:pt idx="258">
                  <c:v>7.5356183049999999</c:v>
                </c:pt>
                <c:pt idx="259">
                  <c:v>7.5311489109999998</c:v>
                </c:pt>
                <c:pt idx="260">
                  <c:v>7.6952333450000001</c:v>
                </c:pt>
                <c:pt idx="261">
                  <c:v>7.3952388759999996</c:v>
                </c:pt>
                <c:pt idx="262">
                  <c:v>7.8079509739999997</c:v>
                </c:pt>
                <c:pt idx="263">
                  <c:v>7.4685673709999998</c:v>
                </c:pt>
                <c:pt idx="264">
                  <c:v>7.4057850839999997</c:v>
                </c:pt>
                <c:pt idx="265">
                  <c:v>7.6148214339999996</c:v>
                </c:pt>
                <c:pt idx="266">
                  <c:v>7.7950792309999999</c:v>
                </c:pt>
                <c:pt idx="267">
                  <c:v>7.4138474460000001</c:v>
                </c:pt>
                <c:pt idx="268">
                  <c:v>7.2530512810000003</c:v>
                </c:pt>
                <c:pt idx="269">
                  <c:v>8.0113668439999994</c:v>
                </c:pt>
                <c:pt idx="270">
                  <c:v>7.2009730340000004</c:v>
                </c:pt>
                <c:pt idx="271">
                  <c:v>7.4103832240000003</c:v>
                </c:pt>
                <c:pt idx="272">
                  <c:v>6.9187836650000003</c:v>
                </c:pt>
                <c:pt idx="273">
                  <c:v>6.7680020330000001</c:v>
                </c:pt>
                <c:pt idx="274">
                  <c:v>6.9375457760000003</c:v>
                </c:pt>
                <c:pt idx="275">
                  <c:v>6.8399753570000001</c:v>
                </c:pt>
                <c:pt idx="276">
                  <c:v>6.6283278470000004</c:v>
                </c:pt>
                <c:pt idx="277">
                  <c:v>6.4248313899999996</c:v>
                </c:pt>
                <c:pt idx="278">
                  <c:v>6.3948926930000001</c:v>
                </c:pt>
                <c:pt idx="279">
                  <c:v>6.3011226650000003</c:v>
                </c:pt>
                <c:pt idx="280">
                  <c:v>6.4114875790000001</c:v>
                </c:pt>
                <c:pt idx="281">
                  <c:v>6.244547367</c:v>
                </c:pt>
                <c:pt idx="282">
                  <c:v>6.1747202870000004</c:v>
                </c:pt>
                <c:pt idx="283">
                  <c:v>6.2359595299999997</c:v>
                </c:pt>
                <c:pt idx="284">
                  <c:v>5.682357788</c:v>
                </c:pt>
                <c:pt idx="285">
                  <c:v>6.7767539020000003</c:v>
                </c:pt>
                <c:pt idx="286">
                  <c:v>6.233172894</c:v>
                </c:pt>
                <c:pt idx="287">
                  <c:v>6.5566239360000003</c:v>
                </c:pt>
                <c:pt idx="288">
                  <c:v>6.47675848</c:v>
                </c:pt>
                <c:pt idx="289">
                  <c:v>6.5066065789999996</c:v>
                </c:pt>
                <c:pt idx="290">
                  <c:v>6.7873287199999996</c:v>
                </c:pt>
                <c:pt idx="291">
                  <c:v>6.56637001</c:v>
                </c:pt>
                <c:pt idx="292">
                  <c:v>6.4134635930000004</c:v>
                </c:pt>
                <c:pt idx="293">
                  <c:v>6.4831385609999996</c:v>
                </c:pt>
                <c:pt idx="294">
                  <c:v>6.4753751749999999</c:v>
                </c:pt>
                <c:pt idx="295">
                  <c:v>6.2073431020000003</c:v>
                </c:pt>
                <c:pt idx="296">
                  <c:v>5.8356399540000004</c:v>
                </c:pt>
                <c:pt idx="297">
                  <c:v>5.6621484759999996</c:v>
                </c:pt>
                <c:pt idx="298">
                  <c:v>6.0841774940000004</c:v>
                </c:pt>
                <c:pt idx="299">
                  <c:v>5.5070514680000002</c:v>
                </c:pt>
                <c:pt idx="300">
                  <c:v>5.1738648410000003</c:v>
                </c:pt>
                <c:pt idx="301">
                  <c:v>5.6366710659999999</c:v>
                </c:pt>
                <c:pt idx="302">
                  <c:v>5.4728393549999996</c:v>
                </c:pt>
                <c:pt idx="303">
                  <c:v>4.807972908</c:v>
                </c:pt>
                <c:pt idx="304">
                  <c:v>5.7563252450000002</c:v>
                </c:pt>
                <c:pt idx="305">
                  <c:v>5.1610703469999999</c:v>
                </c:pt>
                <c:pt idx="306">
                  <c:v>4.9123640059999998</c:v>
                </c:pt>
                <c:pt idx="307">
                  <c:v>5.0842943189999996</c:v>
                </c:pt>
                <c:pt idx="308">
                  <c:v>5.3420481679999998</c:v>
                </c:pt>
                <c:pt idx="309">
                  <c:v>5.2409930229999997</c:v>
                </c:pt>
                <c:pt idx="310">
                  <c:v>5.021794796</c:v>
                </c:pt>
                <c:pt idx="311">
                  <c:v>4.6911807059999999</c:v>
                </c:pt>
                <c:pt idx="312">
                  <c:v>4.6862125399999996</c:v>
                </c:pt>
                <c:pt idx="313">
                  <c:v>4.7368602749999997</c:v>
                </c:pt>
                <c:pt idx="314">
                  <c:v>4.4389123919999998</c:v>
                </c:pt>
                <c:pt idx="315">
                  <c:v>4.7042083740000002</c:v>
                </c:pt>
                <c:pt idx="316">
                  <c:v>4.4940152170000003</c:v>
                </c:pt>
                <c:pt idx="317">
                  <c:v>4.0967745779999998</c:v>
                </c:pt>
                <c:pt idx="318">
                  <c:v>4.6016974450000001</c:v>
                </c:pt>
                <c:pt idx="319">
                  <c:v>4.3439340590000004</c:v>
                </c:pt>
                <c:pt idx="320">
                  <c:v>4.1809349060000001</c:v>
                </c:pt>
                <c:pt idx="321">
                  <c:v>4.6479535099999998</c:v>
                </c:pt>
                <c:pt idx="322">
                  <c:v>4.5164432530000003</c:v>
                </c:pt>
                <c:pt idx="323">
                  <c:v>4.350640297</c:v>
                </c:pt>
                <c:pt idx="324">
                  <c:v>4.0475196840000001</c:v>
                </c:pt>
                <c:pt idx="325">
                  <c:v>4.0016131399999999</c:v>
                </c:pt>
                <c:pt idx="326">
                  <c:v>3.8982362749999999</c:v>
                </c:pt>
                <c:pt idx="327">
                  <c:v>3.7745418549999998</c:v>
                </c:pt>
                <c:pt idx="328">
                  <c:v>3.8791694639999998</c:v>
                </c:pt>
                <c:pt idx="329">
                  <c:v>3.4509329800000001</c:v>
                </c:pt>
                <c:pt idx="330">
                  <c:v>3.5176332000000001</c:v>
                </c:pt>
                <c:pt idx="331">
                  <c:v>3.3120052809999998</c:v>
                </c:pt>
                <c:pt idx="332">
                  <c:v>3.9970617289999999</c:v>
                </c:pt>
                <c:pt idx="333">
                  <c:v>3.7636728289999999</c:v>
                </c:pt>
                <c:pt idx="334">
                  <c:v>3.6986465449999999</c:v>
                </c:pt>
                <c:pt idx="335">
                  <c:v>3.2642304900000001</c:v>
                </c:pt>
                <c:pt idx="336">
                  <c:v>2.8683304789999999</c:v>
                </c:pt>
                <c:pt idx="337">
                  <c:v>3.4120554919999999</c:v>
                </c:pt>
                <c:pt idx="338">
                  <c:v>3.1358540060000002</c:v>
                </c:pt>
                <c:pt idx="339">
                  <c:v>3.0646607879999999</c:v>
                </c:pt>
                <c:pt idx="340">
                  <c:v>3.1799697880000002</c:v>
                </c:pt>
                <c:pt idx="341">
                  <c:v>2.444994688</c:v>
                </c:pt>
                <c:pt idx="342">
                  <c:v>3.0499203210000001</c:v>
                </c:pt>
                <c:pt idx="343">
                  <c:v>2.8022327420000002</c:v>
                </c:pt>
                <c:pt idx="344">
                  <c:v>3.0927770140000002</c:v>
                </c:pt>
                <c:pt idx="345">
                  <c:v>2.855042219</c:v>
                </c:pt>
                <c:pt idx="346">
                  <c:v>2.6137592789999999</c:v>
                </c:pt>
                <c:pt idx="347">
                  <c:v>2.418824673</c:v>
                </c:pt>
                <c:pt idx="348">
                  <c:v>2.5883882050000002</c:v>
                </c:pt>
                <c:pt idx="349">
                  <c:v>2.435932636</c:v>
                </c:pt>
                <c:pt idx="350">
                  <c:v>2.495310307</c:v>
                </c:pt>
                <c:pt idx="351">
                  <c:v>2.6343054769999998</c:v>
                </c:pt>
                <c:pt idx="352">
                  <c:v>2.6988892560000002</c:v>
                </c:pt>
                <c:pt idx="353">
                  <c:v>2.2705781460000001</c:v>
                </c:pt>
                <c:pt idx="354">
                  <c:v>1.9840372799999999</c:v>
                </c:pt>
                <c:pt idx="355">
                  <c:v>2.3367755410000002</c:v>
                </c:pt>
                <c:pt idx="356">
                  <c:v>1.9008258579999999</c:v>
                </c:pt>
                <c:pt idx="357">
                  <c:v>1.8938032389999999</c:v>
                </c:pt>
                <c:pt idx="358">
                  <c:v>1.925869107</c:v>
                </c:pt>
                <c:pt idx="359">
                  <c:v>2.2653086189999998</c:v>
                </c:pt>
                <c:pt idx="360">
                  <c:v>1.738681436</c:v>
                </c:pt>
                <c:pt idx="361">
                  <c:v>1.9560548069999999</c:v>
                </c:pt>
                <c:pt idx="362">
                  <c:v>1.7610975499999999</c:v>
                </c:pt>
                <c:pt idx="363">
                  <c:v>2.1731543539999998</c:v>
                </c:pt>
                <c:pt idx="364">
                  <c:v>1.961266637</c:v>
                </c:pt>
                <c:pt idx="365">
                  <c:v>2.0420382020000001</c:v>
                </c:pt>
                <c:pt idx="366">
                  <c:v>1.6773244140000001</c:v>
                </c:pt>
                <c:pt idx="367">
                  <c:v>1.8600260019999999</c:v>
                </c:pt>
                <c:pt idx="368">
                  <c:v>1.47033751</c:v>
                </c:pt>
                <c:pt idx="369">
                  <c:v>1.551950336</c:v>
                </c:pt>
                <c:pt idx="370">
                  <c:v>1.5704861880000001</c:v>
                </c:pt>
                <c:pt idx="371">
                  <c:v>1.6581729650000001</c:v>
                </c:pt>
                <c:pt idx="372">
                  <c:v>1.688741088</c:v>
                </c:pt>
                <c:pt idx="373">
                  <c:v>1.380157351</c:v>
                </c:pt>
                <c:pt idx="374">
                  <c:v>1.6811317210000001</c:v>
                </c:pt>
                <c:pt idx="375">
                  <c:v>1.42519784</c:v>
                </c:pt>
                <c:pt idx="376">
                  <c:v>1.4542193409999999</c:v>
                </c:pt>
                <c:pt idx="377">
                  <c:v>1.2323172090000001</c:v>
                </c:pt>
                <c:pt idx="378">
                  <c:v>1.262511969</c:v>
                </c:pt>
                <c:pt idx="379">
                  <c:v>1.352268815</c:v>
                </c:pt>
                <c:pt idx="380">
                  <c:v>1.1968282459999999</c:v>
                </c:pt>
                <c:pt idx="381">
                  <c:v>1.176099896</c:v>
                </c:pt>
                <c:pt idx="382">
                  <c:v>1.3732376100000001</c:v>
                </c:pt>
                <c:pt idx="383">
                  <c:v>1.168227315</c:v>
                </c:pt>
                <c:pt idx="384">
                  <c:v>1.073415875</c:v>
                </c:pt>
                <c:pt idx="385">
                  <c:v>1.095119119</c:v>
                </c:pt>
                <c:pt idx="386">
                  <c:v>0.9045832157</c:v>
                </c:pt>
                <c:pt idx="387">
                  <c:v>0.7880927324</c:v>
                </c:pt>
                <c:pt idx="388">
                  <c:v>0.91574954990000001</c:v>
                </c:pt>
                <c:pt idx="389">
                  <c:v>0.7756000757</c:v>
                </c:pt>
                <c:pt idx="390">
                  <c:v>0.80926227569999998</c:v>
                </c:pt>
                <c:pt idx="391">
                  <c:v>1.1400462389999999</c:v>
                </c:pt>
                <c:pt idx="392">
                  <c:v>0.83058333399999995</c:v>
                </c:pt>
                <c:pt idx="393">
                  <c:v>0.68482851980000004</c:v>
                </c:pt>
                <c:pt idx="394">
                  <c:v>0.95171535019999998</c:v>
                </c:pt>
                <c:pt idx="395">
                  <c:v>0.68816697599999999</c:v>
                </c:pt>
                <c:pt idx="396">
                  <c:v>0.91583955289999996</c:v>
                </c:pt>
                <c:pt idx="397">
                  <c:v>1.06046927</c:v>
                </c:pt>
                <c:pt idx="398">
                  <c:v>0.62147140499999998</c:v>
                </c:pt>
                <c:pt idx="399">
                  <c:v>0.74636626240000004</c:v>
                </c:pt>
                <c:pt idx="400">
                  <c:v>0.3862110674</c:v>
                </c:pt>
              </c:numCache>
            </c:numRef>
          </c:yVal>
          <c:smooth val="0"/>
          <c:extLst>
            <c:ext xmlns:c16="http://schemas.microsoft.com/office/drawing/2014/chart" uri="{C3380CC4-5D6E-409C-BE32-E72D297353CC}">
              <c16:uniqueId val="{00000003-7F50-41B5-8550-083D49D57028}"/>
            </c:ext>
          </c:extLst>
        </c:ser>
        <c:dLbls>
          <c:showLegendKey val="0"/>
          <c:showVal val="0"/>
          <c:showCatName val="0"/>
          <c:showSerName val="0"/>
          <c:showPercent val="0"/>
          <c:showBubbleSize val="0"/>
        </c:dLbls>
        <c:axId val="1669706912"/>
        <c:axId val="1669707328"/>
      </c:scatterChart>
      <c:valAx>
        <c:axId val="1669706912"/>
        <c:scaling>
          <c:orientation val="minMax"/>
          <c:max val="600"/>
          <c:min val="4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Wavelength (nm)</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69707328"/>
        <c:crosses val="autoZero"/>
        <c:crossBetween val="midCat"/>
      </c:valAx>
      <c:valAx>
        <c:axId val="1669707328"/>
        <c:scaling>
          <c:orientation val="minMax"/>
          <c:max val="7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Intensity</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69706912"/>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287471365349404"/>
          <c:y val="5.0925925925925923E-2"/>
          <c:w val="0.77903360620068496"/>
          <c:h val="0.74453291338582672"/>
        </c:manualLayout>
      </c:layout>
      <c:scatterChart>
        <c:scatterStyle val="lineMarker"/>
        <c:varyColors val="0"/>
        <c:ser>
          <c:idx val="3"/>
          <c:order val="3"/>
          <c:tx>
            <c:strRef>
              <c:f>Graphs!$J$21</c:f>
              <c:strCache>
                <c:ptCount val="1"/>
                <c:pt idx="0">
                  <c:v>C₁₄MA¹·⁸</c:v>
                </c:pt>
              </c:strCache>
            </c:strRef>
          </c:tx>
          <c:spPr>
            <a:ln w="22225" cap="rnd">
              <a:solidFill>
                <a:srgbClr val="E0AF34"/>
              </a:solidFill>
              <a:round/>
            </a:ln>
            <a:effectLst/>
          </c:spPr>
          <c:marker>
            <c:symbol val="none"/>
          </c:marker>
          <c:xVal>
            <c:numRef>
              <c:f>Normalized!$A$5:$A$146</c:f>
              <c:numCache>
                <c:formatCode>General</c:formatCode>
                <c:ptCount val="142"/>
                <c:pt idx="0">
                  <c:v>0.20947417959188999</c:v>
                </c:pt>
                <c:pt idx="1">
                  <c:v>0.22714667166862099</c:v>
                </c:pt>
                <c:pt idx="2">
                  <c:v>0.246310120658565</c:v>
                </c:pt>
                <c:pt idx="3">
                  <c:v>0.26709031258597898</c:v>
                </c:pt>
                <c:pt idx="4">
                  <c:v>0.28962364553490699</c:v>
                </c:pt>
                <c:pt idx="5">
                  <c:v>0.31405802494587498</c:v>
                </c:pt>
                <c:pt idx="6">
                  <c:v>0.34055383444518</c:v>
                </c:pt>
                <c:pt idx="7">
                  <c:v>0.36928498857910902</c:v>
                </c:pt>
                <c:pt idx="8">
                  <c:v>0.40044007436311702</c:v>
                </c:pt>
                <c:pt idx="9">
                  <c:v>0.43422358913890002</c:v>
                </c:pt>
                <c:pt idx="10">
                  <c:v>0.47085728286448397</c:v>
                </c:pt>
                <c:pt idx="11">
                  <c:v>0.510581613647903</c:v>
                </c:pt>
                <c:pt idx="12">
                  <c:v>0.553657326078412</c:v>
                </c:pt>
                <c:pt idx="13">
                  <c:v>0.60036716271511803</c:v>
                </c:pt>
                <c:pt idx="14">
                  <c:v>0.65101771996701097</c:v>
                </c:pt>
                <c:pt idx="15">
                  <c:v>0.70594146054613105</c:v>
                </c:pt>
                <c:pt idx="16">
                  <c:v>0.76549889570326302</c:v>
                </c:pt>
                <c:pt idx="17">
                  <c:v>0.83008095157009398</c:v>
                </c:pt>
                <c:pt idx="18">
                  <c:v>0.90011153514009801</c:v>
                </c:pt>
                <c:pt idx="19">
                  <c:v>0.97605031673088705</c:v>
                </c:pt>
                <c:pt idx="20">
                  <c:v>1.0583957471916901</c:v>
                </c:pt>
                <c:pt idx="21">
                  <c:v>1.1476883296604801</c:v>
                </c:pt>
                <c:pt idx="22">
                  <c:v>1.24451416734605</c:v>
                </c:pt>
                <c:pt idx="23">
                  <c:v>1.34950881062214</c:v>
                </c:pt>
                <c:pt idx="24">
                  <c:v>1.4633614286854399</c:v>
                </c:pt>
                <c:pt idx="25">
                  <c:v>1.5868193331595</c:v>
                </c:pt>
                <c:pt idx="26">
                  <c:v>1.7206928833369</c:v>
                </c:pt>
                <c:pt idx="27">
                  <c:v>1.8658608052569401</c:v>
                </c:pt>
                <c:pt idx="28">
                  <c:v>2.0232759595324099</c:v>
                </c:pt>
                <c:pt idx="29">
                  <c:v>2.1939715957847601</c:v>
                </c:pt>
                <c:pt idx="30">
                  <c:v>2.3790681347406402</c:v>
                </c:pt>
                <c:pt idx="31">
                  <c:v>2.5797805225066202</c:v>
                </c:pt>
                <c:pt idx="32">
                  <c:v>2.7974262052944798</c:v>
                </c:pt>
                <c:pt idx="33">
                  <c:v>3.03343377694185</c:v>
                </c:pt>
                <c:pt idx="34">
                  <c:v>3.2893523559893301</c:v>
                </c:pt>
                <c:pt idx="35">
                  <c:v>3.5668617538638099</c:v>
                </c:pt>
                <c:pt idx="36">
                  <c:v>3.86778350091046</c:v>
                </c:pt>
                <c:pt idx="37">
                  <c:v>4.1940928026464599</c:v>
                </c:pt>
                <c:pt idx="38">
                  <c:v>4.5479315047158604</c:v>
                </c:pt>
                <c:pt idx="39">
                  <c:v>4.9316221516452101</c:v>
                </c:pt>
                <c:pt idx="40">
                  <c:v>5.3476832316798903</c:v>
                </c:pt>
                <c:pt idx="41">
                  <c:v>5.7988457077657403</c:v>
                </c:pt>
                <c:pt idx="42">
                  <c:v>6.2880709431830004</c:v>
                </c:pt>
                <c:pt idx="43">
                  <c:v>6.8185701394936098</c:v>
                </c:pt>
                <c:pt idx="44">
                  <c:v>7.3938254143900597</c:v>
                </c:pt>
                <c:pt idx="45">
                  <c:v>8.0176126577969296</c:v>
                </c:pt>
                <c:pt idx="46">
                  <c:v>8.6940263162500298</c:v>
                </c:pt>
                <c:pt idx="47">
                  <c:v>9.4275062682334596</c:v>
                </c:pt>
                <c:pt idx="48">
                  <c:v>10.2228669668803</c:v>
                </c:pt>
                <c:pt idx="49">
                  <c:v>11.085329041326199</c:v>
                </c:pt>
                <c:pt idx="50">
                  <c:v>12.020553564140799</c:v>
                </c:pt>
                <c:pt idx="51">
                  <c:v>13.0346792097648</c:v>
                </c:pt>
                <c:pt idx="52">
                  <c:v>14.134362547855</c:v>
                </c:pt>
                <c:pt idx="53">
                  <c:v>15.326821736014899</c:v>
                </c:pt>
                <c:pt idx="54">
                  <c:v>16.619883898706799</c:v>
                </c:pt>
                <c:pt idx="55">
                  <c:v>18.022036503330099</c:v>
                </c:pt>
                <c:pt idx="56">
                  <c:v>19.542483070692999</c:v>
                </c:pt>
                <c:pt idx="57">
                  <c:v>21.191203585552302</c:v>
                </c:pt>
                <c:pt idx="58">
                  <c:v>22.9790200037462</c:v>
                </c:pt>
                <c:pt idx="59">
                  <c:v>24.917667285900201</c:v>
                </c:pt>
                <c:pt idx="60">
                  <c:v>27.019870423960501</c:v>
                </c:pt>
                <c:pt idx="61">
                  <c:v>29.299427966145799</c:v>
                </c:pt>
                <c:pt idx="62">
                  <c:v>31.771302588560999</c:v>
                </c:pt>
                <c:pt idx="63">
                  <c:v>34.451719307975701</c:v>
                </c:pt>
                <c:pt idx="64">
                  <c:v>37.358271980415701</c:v>
                </c:pt>
                <c:pt idx="65">
                  <c:v>40.5100387846133</c:v>
                </c:pt>
                <c:pt idx="66">
                  <c:v>43.927707448330899</c:v>
                </c:pt>
                <c:pt idx="67">
                  <c:v>47.633711039523199</c:v>
                </c:pt>
                <c:pt idx="68">
                  <c:v>51.652375213653499</c:v>
                </c:pt>
                <c:pt idx="69">
                  <c:v>56.010077883672601</c:v>
                </c:pt>
                <c:pt idx="70">
                  <c:v>60.735422360709201</c:v>
                </c:pt>
                <c:pt idx="71">
                  <c:v>65.859425101942904</c:v>
                </c:pt>
                <c:pt idx="72">
                  <c:v>71.415719298009293</c:v>
                </c:pt>
                <c:pt idx="73">
                  <c:v>77.440775636251104</c:v>
                </c:pt>
                <c:pt idx="74">
                  <c:v>83.974141688878106</c:v>
                </c:pt>
                <c:pt idx="75">
                  <c:v>91.058701497338902</c:v>
                </c:pt>
                <c:pt idx="76">
                  <c:v>98.740957056780104</c:v>
                </c:pt>
                <c:pt idx="77">
                  <c:v>107.071333548214</c:v>
                </c:pt>
                <c:pt idx="78">
                  <c:v>116.104510321898</c:v>
                </c:pt>
                <c:pt idx="79">
                  <c:v>125.899779804438</c:v>
                </c:pt>
                <c:pt idx="80">
                  <c:v>136.52143668544801</c:v>
                </c:pt>
                <c:pt idx="81">
                  <c:v>148.039199938313</c:v>
                </c:pt>
                <c:pt idx="82">
                  <c:v>160.52867044514301</c:v>
                </c:pt>
                <c:pt idx="83">
                  <c:v>174.07182722970299</c:v>
                </c:pt>
                <c:pt idx="84">
                  <c:v>188.75756555550799</c:v>
                </c:pt>
                <c:pt idx="85">
                  <c:v>204.68228042109101</c:v>
                </c:pt>
                <c:pt idx="86">
                  <c:v>221.950499282414</c:v>
                </c:pt>
                <c:pt idx="87">
                  <c:v>240.67556815551799</c:v>
                </c:pt>
                <c:pt idx="88">
                  <c:v>260.98039560287998</c:v>
                </c:pt>
                <c:pt idx="89">
                  <c:v>282.998259486915</c:v>
                </c:pt>
                <c:pt idx="90">
                  <c:v>306.87368178600298</c:v>
                </c:pt>
                <c:pt idx="91">
                  <c:v>332.76337721522498</c:v>
                </c:pt>
                <c:pt idx="92">
                  <c:v>360.83728187841399</c:v>
                </c:pt>
                <c:pt idx="93">
                  <c:v>391.27966870341299</c:v>
                </c:pt>
                <c:pt idx="94">
                  <c:v>424.29035698212601</c:v>
                </c:pt>
                <c:pt idx="95">
                  <c:v>460.08602395458303</c:v>
                </c:pt>
                <c:pt idx="96">
                  <c:v>498.90162704606303</c:v>
                </c:pt>
                <c:pt idx="97">
                  <c:v>540.99194609262702</c:v>
                </c:pt>
                <c:pt idx="98">
                  <c:v>586.63325567800803</c:v>
                </c:pt>
                <c:pt idx="99">
                  <c:v>636.12513855882401</c:v>
                </c:pt>
                <c:pt idx="100">
                  <c:v>689.79245208115196</c:v>
                </c:pt>
                <c:pt idx="101">
                  <c:v>747.98746049575902</c:v>
                </c:pt>
                <c:pt idx="102">
                  <c:v>811.09214716816598</c:v>
                </c:pt>
                <c:pt idx="103">
                  <c:v>879.52072186054397</c:v>
                </c:pt>
                <c:pt idx="104">
                  <c:v>953.72233954289504</c:v>
                </c:pt>
                <c:pt idx="105">
                  <c:v>1034.18404857935</c:v>
                </c:pt>
                <c:pt idx="106">
                  <c:v>1121.43398764109</c:v>
                </c:pt>
                <c:pt idx="107">
                  <c:v>1216.0448523298901</c:v>
                </c:pt>
                <c:pt idx="108">
                  <c:v>1318.6376542667099</c:v>
                </c:pt>
                <c:pt idx="109">
                  <c:v>1429.88579731952</c:v>
                </c:pt>
                <c:pt idx="110">
                  <c:v>1550.51949772589</c:v>
                </c:pt>
                <c:pt idx="111">
                  <c:v>1681.3305771236601</c:v>
                </c:pt>
                <c:pt idx="112">
                  <c:v>1823.17765995016</c:v>
                </c:pt>
                <c:pt idx="113">
                  <c:v>1976.9918093251199</c:v>
                </c:pt>
                <c:pt idx="114">
                  <c:v>2143.78263841026</c:v>
                </c:pt>
                <c:pt idx="115">
                  <c:v>2324.6449373597002</c:v>
                </c:pt>
                <c:pt idx="116">
                  <c:v>2520.7658593594501</c:v>
                </c:pt>
                <c:pt idx="117">
                  <c:v>2733.43271292401</c:v>
                </c:pt>
                <c:pt idx="118">
                  <c:v>2964.0414115977101</c:v>
                </c:pt>
                <c:pt idx="119">
                  <c:v>3214.1056365232798</c:v>
                </c:pt>
                <c:pt idx="120">
                  <c:v>3485.2667720192999</c:v>
                </c:pt>
                <c:pt idx="121">
                  <c:v>3779.3046793824201</c:v>
                </c:pt>
                <c:pt idx="122">
                  <c:v>4098.14937963169</c:v>
                </c:pt>
                <c:pt idx="123">
                  <c:v>4443.8937218790497</c:v>
                </c:pt>
                <c:pt idx="124">
                  <c:v>4818.8071204790504</c:v>
                </c:pt>
                <c:pt idx="125">
                  <c:v>5225.3504511266501</c:v>
                </c:pt>
                <c:pt idx="126">
                  <c:v>5666.19220367865</c:v>
                </c:pt>
                <c:pt idx="127">
                  <c:v>6144.2259977235199</c:v>
                </c:pt>
                <c:pt idx="128">
                  <c:v>6662.5895758693396</c:v>
                </c:pt>
                <c:pt idx="129">
                  <c:v>7224.6853994188596</c:v>
                </c:pt>
                <c:pt idx="130">
                  <c:v>7834.2029816185204</c:v>
                </c:pt>
                <c:pt idx="131">
                  <c:v>8495.1431050737901</c:v>
                </c:pt>
                <c:pt idx="132">
                  <c:v>9211.8440822902103</c:v>
                </c:pt>
                <c:pt idx="133">
                  <c:v>9989.0102317102792</c:v>
                </c:pt>
                <c:pt idx="134">
                  <c:v>10831.742756158999</c:v>
                </c:pt>
                <c:pt idx="135">
                  <c:v>11745.573226379</c:v>
                </c:pt>
                <c:pt idx="136">
                  <c:v>12736.4998894372</c:v>
                </c:pt>
                <c:pt idx="137">
                  <c:v>13811.0270403247</c:v>
                </c:pt>
                <c:pt idx="138">
                  <c:v>14976.20771518</c:v>
                </c:pt>
                <c:pt idx="139">
                  <c:v>16239.689986367999</c:v>
                </c:pt>
                <c:pt idx="140">
                  <c:v>17609.767163286899</c:v>
                </c:pt>
                <c:pt idx="141">
                  <c:v>19095.432228416099</c:v>
                </c:pt>
              </c:numCache>
            </c:numRef>
          </c:xVal>
          <c:yVal>
            <c:numRef>
              <c:f>Normalized!$C$5:$C$146</c:f>
              <c:numCache>
                <c:formatCode>General</c:formatCode>
                <c:ptCount val="142"/>
                <c:pt idx="0">
                  <c:v>0</c:v>
                </c:pt>
                <c:pt idx="1">
                  <c:v>0</c:v>
                </c:pt>
                <c:pt idx="2">
                  <c:v>0</c:v>
                </c:pt>
                <c:pt idx="3">
                  <c:v>0</c:v>
                </c:pt>
                <c:pt idx="4">
                  <c:v>0</c:v>
                </c:pt>
                <c:pt idx="5">
                  <c:v>0</c:v>
                </c:pt>
                <c:pt idx="6">
                  <c:v>5.1153346785474459E-2</c:v>
                </c:pt>
                <c:pt idx="7">
                  <c:v>6.5027338119037881E-2</c:v>
                </c:pt>
                <c:pt idx="8">
                  <c:v>7.9256523160029735E-2</c:v>
                </c:pt>
                <c:pt idx="9">
                  <c:v>9.3395240792678649E-2</c:v>
                </c:pt>
                <c:pt idx="10">
                  <c:v>0.10695313913421886</c:v>
                </c:pt>
                <c:pt idx="11">
                  <c:v>0.11941578863967134</c:v>
                </c:pt>
                <c:pt idx="12">
                  <c:v>0.13026614465249708</c:v>
                </c:pt>
                <c:pt idx="13">
                  <c:v>0.13900582945375495</c:v>
                </c:pt>
                <c:pt idx="14">
                  <c:v>0.1451753600465191</c:v>
                </c:pt>
                <c:pt idx="15">
                  <c:v>0.14837258170559586</c:v>
                </c:pt>
                <c:pt idx="16">
                  <c:v>0.14826867875758951</c:v>
                </c:pt>
                <c:pt idx="17">
                  <c:v>0.14462124312501692</c:v>
                </c:pt>
                <c:pt idx="18">
                  <c:v>0.13728401344072638</c:v>
                </c:pt>
                <c:pt idx="19">
                  <c:v>0.12621306668048529</c:v>
                </c:pt>
                <c:pt idx="20">
                  <c:v>0.1114694407132336</c:v>
                </c:pt>
                <c:pt idx="21">
                  <c:v>9.3218359233966888E-2</c:v>
                </c:pt>
                <c:pt idx="22">
                  <c:v>7.172538286416312E-2</c:v>
                </c:pt>
                <c:pt idx="23">
                  <c:v>4.7349896734485801E-2</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9.7499858188242181E-2</c:v>
                </c:pt>
                <c:pt idx="49">
                  <c:v>0.16029988412862747</c:v>
                </c:pt>
                <c:pt idx="50">
                  <c:v>0.2258563629891896</c:v>
                </c:pt>
                <c:pt idx="51">
                  <c:v>0.29346941903302742</c:v>
                </c:pt>
                <c:pt idx="52">
                  <c:v>0.3624082665665791</c:v>
                </c:pt>
                <c:pt idx="53">
                  <c:v>0.43191783832053099</c:v>
                </c:pt>
                <c:pt idx="54">
                  <c:v>0.50122292857188588</c:v>
                </c:pt>
                <c:pt idx="55">
                  <c:v>0.5695293360261855</c:v>
                </c:pt>
                <c:pt idx="56">
                  <c:v>0.63602186192019716</c:v>
                </c:pt>
                <c:pt idx="57">
                  <c:v>0.69985948370374973</c:v>
                </c:pt>
                <c:pt idx="58">
                  <c:v>0.76016847329392434</c:v>
                </c:pt>
                <c:pt idx="59">
                  <c:v>0.81603454081607663</c:v>
                </c:pt>
                <c:pt idx="60">
                  <c:v>0.86649517170920765</c:v>
                </c:pt>
                <c:pt idx="61">
                  <c:v>0.91053316497470649</c:v>
                </c:pt>
                <c:pt idx="62">
                  <c:v>0.94707202873095608</c:v>
                </c:pt>
                <c:pt idx="63">
                  <c:v>0.97497346235275217</c:v>
                </c:pt>
                <c:pt idx="64">
                  <c:v>0.99303678849349686</c:v>
                </c:pt>
                <c:pt idx="65">
                  <c:v>1</c:v>
                </c:pt>
                <c:pt idx="66">
                  <c:v>0.99454209503704671</c:v>
                </c:pt>
                <c:pt idx="67">
                  <c:v>0.97528654807502024</c:v>
                </c:pt>
                <c:pt idx="68">
                  <c:v>0.94080600508124701</c:v>
                </c:pt>
                <c:pt idx="69">
                  <c:v>0.88962848305282471</c:v>
                </c:pt>
                <c:pt idx="70">
                  <c:v>0.82024541411567908</c:v>
                </c:pt>
                <c:pt idx="71">
                  <c:v>0.73112178374621994</c:v>
                </c:pt>
                <c:pt idx="72">
                  <c:v>0.62070841751672867</c:v>
                </c:pt>
                <c:pt idx="73">
                  <c:v>0.48745625501579576</c:v>
                </c:pt>
                <c:pt idx="74">
                  <c:v>0.32983229209843329</c:v>
                </c:pt>
                <c:pt idx="75">
                  <c:v>0.14633681030562357</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numCache>
            </c:numRef>
          </c:yVal>
          <c:smooth val="0"/>
          <c:extLst>
            <c:ext xmlns:c16="http://schemas.microsoft.com/office/drawing/2014/chart" uri="{C3380CC4-5D6E-409C-BE32-E72D297353CC}">
              <c16:uniqueId val="{00000000-DA57-4B94-A260-D1F6144E6E5C}"/>
            </c:ext>
          </c:extLst>
        </c:ser>
        <c:ser>
          <c:idx val="4"/>
          <c:order val="4"/>
          <c:tx>
            <c:strRef>
              <c:f>Graphs!$J$22</c:f>
              <c:strCache>
                <c:ptCount val="1"/>
                <c:pt idx="0">
                  <c:v>C₁₄MA³·⁹</c:v>
                </c:pt>
              </c:strCache>
            </c:strRef>
          </c:tx>
          <c:spPr>
            <a:ln w="22225" cap="rnd">
              <a:solidFill>
                <a:srgbClr val="EA9343"/>
              </a:solidFill>
              <a:round/>
            </a:ln>
            <a:effectLst/>
          </c:spPr>
          <c:marker>
            <c:symbol val="none"/>
          </c:marker>
          <c:xVal>
            <c:numRef>
              <c:f>Normalized!$E$5:$E$146</c:f>
              <c:numCache>
                <c:formatCode>General</c:formatCode>
                <c:ptCount val="142"/>
                <c:pt idx="0">
                  <c:v>0.20947417959188999</c:v>
                </c:pt>
                <c:pt idx="1">
                  <c:v>0.22714667166862099</c:v>
                </c:pt>
                <c:pt idx="2">
                  <c:v>0.246310120658565</c:v>
                </c:pt>
                <c:pt idx="3">
                  <c:v>0.26709031258597898</c:v>
                </c:pt>
                <c:pt idx="4">
                  <c:v>0.28962364553490699</c:v>
                </c:pt>
                <c:pt idx="5">
                  <c:v>0.31405802494587498</c:v>
                </c:pt>
                <c:pt idx="6">
                  <c:v>0.34055383444518</c:v>
                </c:pt>
                <c:pt idx="7">
                  <c:v>0.36928498857910902</c:v>
                </c:pt>
                <c:pt idx="8">
                  <c:v>0.40044007436311702</c:v>
                </c:pt>
                <c:pt idx="9">
                  <c:v>0.43422358913890002</c:v>
                </c:pt>
                <c:pt idx="10">
                  <c:v>0.47085728286448397</c:v>
                </c:pt>
                <c:pt idx="11">
                  <c:v>0.510581613647903</c:v>
                </c:pt>
                <c:pt idx="12">
                  <c:v>0.553657326078412</c:v>
                </c:pt>
                <c:pt idx="13">
                  <c:v>0.60036716271511803</c:v>
                </c:pt>
                <c:pt idx="14">
                  <c:v>0.65101771996701097</c:v>
                </c:pt>
                <c:pt idx="15">
                  <c:v>0.70594146054613105</c:v>
                </c:pt>
                <c:pt idx="16">
                  <c:v>0.76549889570326302</c:v>
                </c:pt>
                <c:pt idx="17">
                  <c:v>0.83008095157009398</c:v>
                </c:pt>
                <c:pt idx="18">
                  <c:v>0.90011153514009801</c:v>
                </c:pt>
                <c:pt idx="19">
                  <c:v>0.97605031673088705</c:v>
                </c:pt>
                <c:pt idx="20">
                  <c:v>1.0583957471916901</c:v>
                </c:pt>
                <c:pt idx="21">
                  <c:v>1.1476883296604801</c:v>
                </c:pt>
                <c:pt idx="22">
                  <c:v>1.24451416734605</c:v>
                </c:pt>
                <c:pt idx="23">
                  <c:v>1.34950881062214</c:v>
                </c:pt>
                <c:pt idx="24">
                  <c:v>1.4633614286854399</c:v>
                </c:pt>
                <c:pt idx="25">
                  <c:v>1.5868193331595</c:v>
                </c:pt>
                <c:pt idx="26">
                  <c:v>1.7206928833369</c:v>
                </c:pt>
                <c:pt idx="27">
                  <c:v>1.8658608052569401</c:v>
                </c:pt>
                <c:pt idx="28">
                  <c:v>2.0232759595324099</c:v>
                </c:pt>
                <c:pt idx="29">
                  <c:v>2.1939715957847601</c:v>
                </c:pt>
                <c:pt idx="30">
                  <c:v>2.3790681347406402</c:v>
                </c:pt>
                <c:pt idx="31">
                  <c:v>2.5797805225066202</c:v>
                </c:pt>
                <c:pt idx="32">
                  <c:v>2.7974262052944798</c:v>
                </c:pt>
                <c:pt idx="33">
                  <c:v>3.03343377694185</c:v>
                </c:pt>
                <c:pt idx="34">
                  <c:v>3.2893523559893301</c:v>
                </c:pt>
                <c:pt idx="35">
                  <c:v>3.5668617538638099</c:v>
                </c:pt>
                <c:pt idx="36">
                  <c:v>3.86778350091046</c:v>
                </c:pt>
                <c:pt idx="37">
                  <c:v>4.1940928026464599</c:v>
                </c:pt>
                <c:pt idx="38">
                  <c:v>4.5479315047158604</c:v>
                </c:pt>
                <c:pt idx="39">
                  <c:v>4.9316221516452101</c:v>
                </c:pt>
                <c:pt idx="40">
                  <c:v>5.3476832316798903</c:v>
                </c:pt>
                <c:pt idx="41">
                  <c:v>5.7988457077657403</c:v>
                </c:pt>
                <c:pt idx="42">
                  <c:v>6.2880709431830004</c:v>
                </c:pt>
                <c:pt idx="43">
                  <c:v>6.8185701394936098</c:v>
                </c:pt>
                <c:pt idx="44">
                  <c:v>7.3938254143900597</c:v>
                </c:pt>
                <c:pt idx="45">
                  <c:v>8.0176126577969296</c:v>
                </c:pt>
                <c:pt idx="46">
                  <c:v>8.6940263162500298</c:v>
                </c:pt>
                <c:pt idx="47">
                  <c:v>9.4275062682334596</c:v>
                </c:pt>
                <c:pt idx="48">
                  <c:v>10.2228669668803</c:v>
                </c:pt>
                <c:pt idx="49">
                  <c:v>11.085329041326199</c:v>
                </c:pt>
                <c:pt idx="50">
                  <c:v>12.020553564140799</c:v>
                </c:pt>
                <c:pt idx="51">
                  <c:v>13.0346792097648</c:v>
                </c:pt>
                <c:pt idx="52">
                  <c:v>14.134362547855</c:v>
                </c:pt>
                <c:pt idx="53">
                  <c:v>15.326821736014899</c:v>
                </c:pt>
                <c:pt idx="54">
                  <c:v>16.619883898706799</c:v>
                </c:pt>
                <c:pt idx="55">
                  <c:v>18.022036503330099</c:v>
                </c:pt>
                <c:pt idx="56">
                  <c:v>19.542483070692999</c:v>
                </c:pt>
                <c:pt idx="57">
                  <c:v>21.191203585552302</c:v>
                </c:pt>
                <c:pt idx="58">
                  <c:v>22.9790200037462</c:v>
                </c:pt>
                <c:pt idx="59">
                  <c:v>24.917667285900201</c:v>
                </c:pt>
                <c:pt idx="60">
                  <c:v>27.019870423960501</c:v>
                </c:pt>
                <c:pt idx="61">
                  <c:v>29.299427966145799</c:v>
                </c:pt>
                <c:pt idx="62">
                  <c:v>31.771302588560999</c:v>
                </c:pt>
                <c:pt idx="63">
                  <c:v>34.451719307975701</c:v>
                </c:pt>
                <c:pt idx="64">
                  <c:v>37.358271980415701</c:v>
                </c:pt>
                <c:pt idx="65">
                  <c:v>40.5100387846133</c:v>
                </c:pt>
                <c:pt idx="66">
                  <c:v>43.927707448330899</c:v>
                </c:pt>
                <c:pt idx="67">
                  <c:v>47.633711039523199</c:v>
                </c:pt>
                <c:pt idx="68">
                  <c:v>51.652375213653499</c:v>
                </c:pt>
                <c:pt idx="69">
                  <c:v>56.010077883672601</c:v>
                </c:pt>
                <c:pt idx="70">
                  <c:v>60.735422360709201</c:v>
                </c:pt>
                <c:pt idx="71">
                  <c:v>65.859425101942904</c:v>
                </c:pt>
                <c:pt idx="72">
                  <c:v>71.415719298009293</c:v>
                </c:pt>
                <c:pt idx="73">
                  <c:v>77.440775636251104</c:v>
                </c:pt>
                <c:pt idx="74">
                  <c:v>83.974141688878106</c:v>
                </c:pt>
                <c:pt idx="75">
                  <c:v>91.058701497338902</c:v>
                </c:pt>
                <c:pt idx="76">
                  <c:v>98.740957056780104</c:v>
                </c:pt>
                <c:pt idx="77">
                  <c:v>107.071333548214</c:v>
                </c:pt>
                <c:pt idx="78">
                  <c:v>116.104510321898</c:v>
                </c:pt>
                <c:pt idx="79">
                  <c:v>125.899779804438</c:v>
                </c:pt>
                <c:pt idx="80">
                  <c:v>136.52143668544801</c:v>
                </c:pt>
                <c:pt idx="81">
                  <c:v>148.039199938313</c:v>
                </c:pt>
                <c:pt idx="82">
                  <c:v>160.52867044514301</c:v>
                </c:pt>
                <c:pt idx="83">
                  <c:v>174.07182722970299</c:v>
                </c:pt>
                <c:pt idx="84">
                  <c:v>188.75756555550799</c:v>
                </c:pt>
                <c:pt idx="85">
                  <c:v>204.68228042109101</c:v>
                </c:pt>
                <c:pt idx="86">
                  <c:v>221.950499282414</c:v>
                </c:pt>
                <c:pt idx="87">
                  <c:v>240.67556815551799</c:v>
                </c:pt>
                <c:pt idx="88">
                  <c:v>260.98039560287998</c:v>
                </c:pt>
                <c:pt idx="89">
                  <c:v>282.998259486915</c:v>
                </c:pt>
                <c:pt idx="90">
                  <c:v>306.87368178600298</c:v>
                </c:pt>
                <c:pt idx="91">
                  <c:v>332.76337721522498</c:v>
                </c:pt>
                <c:pt idx="92">
                  <c:v>360.83728187841399</c:v>
                </c:pt>
                <c:pt idx="93">
                  <c:v>391.27966870341299</c:v>
                </c:pt>
                <c:pt idx="94">
                  <c:v>424.29035698212601</c:v>
                </c:pt>
                <c:pt idx="95">
                  <c:v>460.08602395458303</c:v>
                </c:pt>
                <c:pt idx="96">
                  <c:v>498.90162704606303</c:v>
                </c:pt>
                <c:pt idx="97">
                  <c:v>540.99194609262702</c:v>
                </c:pt>
                <c:pt idx="98">
                  <c:v>586.63325567800803</c:v>
                </c:pt>
                <c:pt idx="99">
                  <c:v>636.12513855882401</c:v>
                </c:pt>
                <c:pt idx="100">
                  <c:v>689.79245208115196</c:v>
                </c:pt>
                <c:pt idx="101">
                  <c:v>747.98746049575902</c:v>
                </c:pt>
                <c:pt idx="102">
                  <c:v>811.09214716816598</c:v>
                </c:pt>
                <c:pt idx="103">
                  <c:v>879.52072186054397</c:v>
                </c:pt>
                <c:pt idx="104">
                  <c:v>953.72233954289504</c:v>
                </c:pt>
                <c:pt idx="105">
                  <c:v>1034.18404857935</c:v>
                </c:pt>
                <c:pt idx="106">
                  <c:v>1121.43398764109</c:v>
                </c:pt>
                <c:pt idx="107">
                  <c:v>1216.0448523298901</c:v>
                </c:pt>
                <c:pt idx="108">
                  <c:v>1318.6376542667099</c:v>
                </c:pt>
                <c:pt idx="109">
                  <c:v>1429.88579731952</c:v>
                </c:pt>
                <c:pt idx="110">
                  <c:v>1550.51949772589</c:v>
                </c:pt>
                <c:pt idx="111">
                  <c:v>1681.3305771236601</c:v>
                </c:pt>
                <c:pt idx="112">
                  <c:v>1823.17765995016</c:v>
                </c:pt>
                <c:pt idx="113">
                  <c:v>1976.9918093251199</c:v>
                </c:pt>
                <c:pt idx="114">
                  <c:v>2143.78263841026</c:v>
                </c:pt>
                <c:pt idx="115">
                  <c:v>2324.6449373597002</c:v>
                </c:pt>
                <c:pt idx="116">
                  <c:v>2520.7658593594501</c:v>
                </c:pt>
                <c:pt idx="117">
                  <c:v>2733.43271292401</c:v>
                </c:pt>
                <c:pt idx="118">
                  <c:v>2964.0414115977101</c:v>
                </c:pt>
                <c:pt idx="119">
                  <c:v>3214.1056365232798</c:v>
                </c:pt>
                <c:pt idx="120">
                  <c:v>3485.2667720192999</c:v>
                </c:pt>
                <c:pt idx="121">
                  <c:v>3779.3046793824201</c:v>
                </c:pt>
                <c:pt idx="122">
                  <c:v>4098.14937963169</c:v>
                </c:pt>
                <c:pt idx="123">
                  <c:v>4443.8937218790497</c:v>
                </c:pt>
                <c:pt idx="124">
                  <c:v>4818.8071204790504</c:v>
                </c:pt>
                <c:pt idx="125">
                  <c:v>5225.3504511266501</c:v>
                </c:pt>
                <c:pt idx="126">
                  <c:v>5666.19220367865</c:v>
                </c:pt>
                <c:pt idx="127">
                  <c:v>6144.2259977235199</c:v>
                </c:pt>
                <c:pt idx="128">
                  <c:v>6662.5895758693396</c:v>
                </c:pt>
                <c:pt idx="129">
                  <c:v>7224.6853994188596</c:v>
                </c:pt>
                <c:pt idx="130">
                  <c:v>7834.2029816185204</c:v>
                </c:pt>
                <c:pt idx="131">
                  <c:v>8495.1431050737901</c:v>
                </c:pt>
                <c:pt idx="132">
                  <c:v>9211.8440822902103</c:v>
                </c:pt>
                <c:pt idx="133">
                  <c:v>9989.0102317102792</c:v>
                </c:pt>
                <c:pt idx="134">
                  <c:v>10831.742756158999</c:v>
                </c:pt>
                <c:pt idx="135">
                  <c:v>11745.573226379</c:v>
                </c:pt>
                <c:pt idx="136">
                  <c:v>12736.4998894372</c:v>
                </c:pt>
                <c:pt idx="137">
                  <c:v>13811.0270403247</c:v>
                </c:pt>
                <c:pt idx="138">
                  <c:v>14976.20771518</c:v>
                </c:pt>
                <c:pt idx="139">
                  <c:v>16239.689986367999</c:v>
                </c:pt>
                <c:pt idx="140">
                  <c:v>17609.767163286899</c:v>
                </c:pt>
                <c:pt idx="141">
                  <c:v>19095.432228416099</c:v>
                </c:pt>
              </c:numCache>
            </c:numRef>
          </c:xVal>
          <c:yVal>
            <c:numRef>
              <c:f>Normalized!$G$5:$G$146</c:f>
              <c:numCache>
                <c:formatCode>General</c:formatCode>
                <c:ptCount val="142"/>
                <c:pt idx="0">
                  <c:v>5.7013860398074628E-2</c:v>
                </c:pt>
                <c:pt idx="1">
                  <c:v>5.1502561399851952E-2</c:v>
                </c:pt>
                <c:pt idx="2">
                  <c:v>4.5748673110997416E-2</c:v>
                </c:pt>
                <c:pt idx="3">
                  <c:v>4.0214360467895442E-2</c:v>
                </c:pt>
                <c:pt idx="4">
                  <c:v>3.542440129046226E-2</c:v>
                </c:pt>
                <c:pt idx="5">
                  <c:v>3.1923725599972516E-2</c:v>
                </c:pt>
                <c:pt idx="6">
                  <c:v>3.0225670427439379E-2</c:v>
                </c:pt>
                <c:pt idx="7">
                  <c:v>3.0757073410715985E-2</c:v>
                </c:pt>
                <c:pt idx="8">
                  <c:v>3.3807025929788431E-2</c:v>
                </c:pt>
                <c:pt idx="9">
                  <c:v>3.9485610724789129E-2</c:v>
                </c:pt>
                <c:pt idx="10">
                  <c:v>4.769744099765718E-2</c:v>
                </c:pt>
                <c:pt idx="11">
                  <c:v>5.8132680973919375E-2</c:v>
                </c:pt>
                <c:pt idx="12">
                  <c:v>7.027592742048222E-2</c:v>
                </c:pt>
                <c:pt idx="13">
                  <c:v>8.3431293430449416E-2</c:v>
                </c:pt>
                <c:pt idx="14">
                  <c:v>9.6760554914103264E-2</c:v>
                </c:pt>
                <c:pt idx="15">
                  <c:v>0.10933042092388322</c:v>
                </c:pt>
                <c:pt idx="16">
                  <c:v>0.12016483523143613</c:v>
                </c:pt>
                <c:pt idx="17">
                  <c:v>0.12829855893791117</c:v>
                </c:pt>
                <c:pt idx="18">
                  <c:v>0.13282892035588201</c:v>
                </c:pt>
                <c:pt idx="19">
                  <c:v>0.13296335117710636</c:v>
                </c:pt>
                <c:pt idx="20">
                  <c:v>0.12806100381687222</c:v>
                </c:pt>
                <c:pt idx="21">
                  <c:v>0.11766727559829865</c:v>
                </c:pt>
                <c:pt idx="22">
                  <c:v>0.10154042975632757</c:v>
                </c:pt>
                <c:pt idx="23">
                  <c:v>7.9669734132873982E-2</c:v>
                </c:pt>
                <c:pt idx="24">
                  <c:v>5.2284701387399851E-2</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6.259814383053823E-2</c:v>
                </c:pt>
                <c:pt idx="47">
                  <c:v>0.14811855628210921</c:v>
                </c:pt>
                <c:pt idx="48">
                  <c:v>0.23650948188768847</c:v>
                </c:pt>
                <c:pt idx="49">
                  <c:v>0.32608381993242175</c:v>
                </c:pt>
                <c:pt idx="50">
                  <c:v>0.41515613894589137</c:v>
                </c:pt>
                <c:pt idx="51">
                  <c:v>0.50209342763917642</c:v>
                </c:pt>
                <c:pt idx="52">
                  <c:v>0.58536092602257361</c:v>
                </c:pt>
                <c:pt idx="53">
                  <c:v>0.66356107256543417</c:v>
                </c:pt>
                <c:pt idx="54">
                  <c:v>0.73546409141346492</c:v>
                </c:pt>
                <c:pt idx="55">
                  <c:v>0.80002927659746081</c:v>
                </c:pt>
                <c:pt idx="56">
                  <c:v>0.85641657505306323</c:v>
                </c:pt>
                <c:pt idx="57">
                  <c:v>0.90398859654225117</c:v>
                </c:pt>
                <c:pt idx="58">
                  <c:v>0.94230365576533626</c:v>
                </c:pt>
                <c:pt idx="59">
                  <c:v>0.97110085079099551</c:v>
                </c:pt>
                <c:pt idx="60">
                  <c:v>0.99027847858170814</c:v>
                </c:pt>
                <c:pt idx="61">
                  <c:v>0.99986727032600253</c:v>
                </c:pt>
                <c:pt idx="62">
                  <c:v>1</c:v>
                </c:pt>
                <c:pt idx="63">
                  <c:v>0.99087899917247824</c:v>
                </c:pt>
                <c:pt idx="64">
                  <c:v>0.97274303073976365</c:v>
                </c:pt>
                <c:pt idx="65">
                  <c:v>0.94583486567145736</c:v>
                </c:pt>
                <c:pt idx="66">
                  <c:v>0.91037079016652178</c:v>
                </c:pt>
                <c:pt idx="67">
                  <c:v>0.86651314715333283</c:v>
                </c:pt>
                <c:pt idx="68">
                  <c:v>0.81434686987826144</c:v>
                </c:pt>
                <c:pt idx="69">
                  <c:v>0.75386077434745236</c:v>
                </c:pt>
                <c:pt idx="70">
                  <c:v>0.6849341293952077</c:v>
                </c:pt>
                <c:pt idx="71">
                  <c:v>0.60732872823427853</c:v>
                </c:pt>
                <c:pt idx="72">
                  <c:v>0.5206863778437637</c:v>
                </c:pt>
                <c:pt idx="73">
                  <c:v>0.42453144995776809</c:v>
                </c:pt>
                <c:pt idx="74">
                  <c:v>0.3182779410278877</c:v>
                </c:pt>
                <c:pt idx="75">
                  <c:v>0.20124038544665229</c:v>
                </c:pt>
                <c:pt idx="76">
                  <c:v>7.264794239142304E-2</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numCache>
            </c:numRef>
          </c:yVal>
          <c:smooth val="0"/>
          <c:extLst>
            <c:ext xmlns:c16="http://schemas.microsoft.com/office/drawing/2014/chart" uri="{C3380CC4-5D6E-409C-BE32-E72D297353CC}">
              <c16:uniqueId val="{00000001-DA57-4B94-A260-D1F6144E6E5C}"/>
            </c:ext>
          </c:extLst>
        </c:ser>
        <c:ser>
          <c:idx val="5"/>
          <c:order val="5"/>
          <c:tx>
            <c:strRef>
              <c:f>Graphs!$J$23</c:f>
              <c:strCache>
                <c:ptCount val="1"/>
                <c:pt idx="0">
                  <c:v>C₁₄MA⁴·⁸</c:v>
                </c:pt>
              </c:strCache>
            </c:strRef>
          </c:tx>
          <c:spPr>
            <a:ln w="22225" cap="rnd">
              <a:solidFill>
                <a:srgbClr val="D95231"/>
              </a:solidFill>
              <a:round/>
            </a:ln>
            <a:effectLst/>
          </c:spPr>
          <c:marker>
            <c:symbol val="none"/>
          </c:marker>
          <c:xVal>
            <c:numRef>
              <c:f>Normalized!$I$5:$I$146</c:f>
              <c:numCache>
                <c:formatCode>General</c:formatCode>
                <c:ptCount val="142"/>
                <c:pt idx="0">
                  <c:v>0.20947417959188999</c:v>
                </c:pt>
                <c:pt idx="1">
                  <c:v>0.22714667166862099</c:v>
                </c:pt>
                <c:pt idx="2">
                  <c:v>0.246310120658565</c:v>
                </c:pt>
                <c:pt idx="3">
                  <c:v>0.26709031258597898</c:v>
                </c:pt>
                <c:pt idx="4">
                  <c:v>0.28962364553490699</c:v>
                </c:pt>
                <c:pt idx="5">
                  <c:v>0.31405802494587498</c:v>
                </c:pt>
                <c:pt idx="6">
                  <c:v>0.34055383444518</c:v>
                </c:pt>
                <c:pt idx="7">
                  <c:v>0.36928498857910902</c:v>
                </c:pt>
                <c:pt idx="8">
                  <c:v>0.40044007436311702</c:v>
                </c:pt>
                <c:pt idx="9">
                  <c:v>0.43422358913890002</c:v>
                </c:pt>
                <c:pt idx="10">
                  <c:v>0.47085728286448397</c:v>
                </c:pt>
                <c:pt idx="11">
                  <c:v>0.510581613647903</c:v>
                </c:pt>
                <c:pt idx="12">
                  <c:v>0.553657326078412</c:v>
                </c:pt>
                <c:pt idx="13">
                  <c:v>0.60036716271511803</c:v>
                </c:pt>
                <c:pt idx="14">
                  <c:v>0.65101771996701097</c:v>
                </c:pt>
                <c:pt idx="15">
                  <c:v>0.70594146054613105</c:v>
                </c:pt>
                <c:pt idx="16">
                  <c:v>0.76549889570326302</c:v>
                </c:pt>
                <c:pt idx="17">
                  <c:v>0.83008095157009398</c:v>
                </c:pt>
                <c:pt idx="18">
                  <c:v>0.90011153514009801</c:v>
                </c:pt>
                <c:pt idx="19">
                  <c:v>0.97605031673088705</c:v>
                </c:pt>
                <c:pt idx="20">
                  <c:v>1.0583957471916901</c:v>
                </c:pt>
                <c:pt idx="21">
                  <c:v>1.1476883296604801</c:v>
                </c:pt>
                <c:pt idx="22">
                  <c:v>1.24451416734605</c:v>
                </c:pt>
                <c:pt idx="23">
                  <c:v>1.34950881062214</c:v>
                </c:pt>
                <c:pt idx="24">
                  <c:v>1.4633614286854399</c:v>
                </c:pt>
                <c:pt idx="25">
                  <c:v>1.5868193331595</c:v>
                </c:pt>
                <c:pt idx="26">
                  <c:v>1.7206928833369</c:v>
                </c:pt>
                <c:pt idx="27">
                  <c:v>1.8658608052569401</c:v>
                </c:pt>
                <c:pt idx="28">
                  <c:v>2.0232759595324099</c:v>
                </c:pt>
                <c:pt idx="29">
                  <c:v>2.1939715957847601</c:v>
                </c:pt>
                <c:pt idx="30">
                  <c:v>2.3790681347406402</c:v>
                </c:pt>
                <c:pt idx="31">
                  <c:v>2.5797805225066202</c:v>
                </c:pt>
                <c:pt idx="32">
                  <c:v>2.7974262052944798</c:v>
                </c:pt>
                <c:pt idx="33">
                  <c:v>3.03343377694185</c:v>
                </c:pt>
                <c:pt idx="34">
                  <c:v>3.2893523559893301</c:v>
                </c:pt>
                <c:pt idx="35">
                  <c:v>3.5668617538638099</c:v>
                </c:pt>
                <c:pt idx="36">
                  <c:v>3.86778350091046</c:v>
                </c:pt>
                <c:pt idx="37">
                  <c:v>4.1940928026464599</c:v>
                </c:pt>
                <c:pt idx="38">
                  <c:v>4.5479315047158604</c:v>
                </c:pt>
                <c:pt idx="39">
                  <c:v>4.9316221516452101</c:v>
                </c:pt>
                <c:pt idx="40">
                  <c:v>5.3476832316798903</c:v>
                </c:pt>
                <c:pt idx="41">
                  <c:v>5.7988457077657403</c:v>
                </c:pt>
                <c:pt idx="42">
                  <c:v>6.2880709431830004</c:v>
                </c:pt>
                <c:pt idx="43">
                  <c:v>6.8185701394936098</c:v>
                </c:pt>
                <c:pt idx="44">
                  <c:v>7.3938254143900597</c:v>
                </c:pt>
                <c:pt idx="45">
                  <c:v>8.0176126577969296</c:v>
                </c:pt>
                <c:pt idx="46">
                  <c:v>8.6940263162500298</c:v>
                </c:pt>
                <c:pt idx="47">
                  <c:v>9.4275062682334596</c:v>
                </c:pt>
                <c:pt idx="48">
                  <c:v>10.2228669668803</c:v>
                </c:pt>
                <c:pt idx="49">
                  <c:v>11.085329041326199</c:v>
                </c:pt>
                <c:pt idx="50">
                  <c:v>12.020553564140799</c:v>
                </c:pt>
                <c:pt idx="51">
                  <c:v>13.0346792097648</c:v>
                </c:pt>
                <c:pt idx="52">
                  <c:v>14.134362547855</c:v>
                </c:pt>
                <c:pt idx="53">
                  <c:v>15.326821736014899</c:v>
                </c:pt>
                <c:pt idx="54">
                  <c:v>16.619883898706799</c:v>
                </c:pt>
                <c:pt idx="55">
                  <c:v>18.022036503330099</c:v>
                </c:pt>
                <c:pt idx="56">
                  <c:v>19.542483070692999</c:v>
                </c:pt>
                <c:pt idx="57">
                  <c:v>21.191203585552302</c:v>
                </c:pt>
                <c:pt idx="58">
                  <c:v>22.9790200037462</c:v>
                </c:pt>
                <c:pt idx="59">
                  <c:v>24.917667285900201</c:v>
                </c:pt>
                <c:pt idx="60">
                  <c:v>27.019870423960501</c:v>
                </c:pt>
                <c:pt idx="61">
                  <c:v>29.299427966145799</c:v>
                </c:pt>
                <c:pt idx="62">
                  <c:v>31.771302588560999</c:v>
                </c:pt>
                <c:pt idx="63">
                  <c:v>34.451719307975701</c:v>
                </c:pt>
                <c:pt idx="64">
                  <c:v>37.358271980415701</c:v>
                </c:pt>
                <c:pt idx="65">
                  <c:v>40.5100387846133</c:v>
                </c:pt>
                <c:pt idx="66">
                  <c:v>43.927707448330899</c:v>
                </c:pt>
                <c:pt idx="67">
                  <c:v>47.633711039523199</c:v>
                </c:pt>
                <c:pt idx="68">
                  <c:v>51.652375213653499</c:v>
                </c:pt>
                <c:pt idx="69">
                  <c:v>56.010077883672601</c:v>
                </c:pt>
                <c:pt idx="70">
                  <c:v>60.735422360709201</c:v>
                </c:pt>
                <c:pt idx="71">
                  <c:v>65.859425101942904</c:v>
                </c:pt>
                <c:pt idx="72">
                  <c:v>71.415719298009293</c:v>
                </c:pt>
                <c:pt idx="73">
                  <c:v>77.440775636251104</c:v>
                </c:pt>
                <c:pt idx="74">
                  <c:v>83.974141688878106</c:v>
                </c:pt>
                <c:pt idx="75">
                  <c:v>91.058701497338902</c:v>
                </c:pt>
                <c:pt idx="76">
                  <c:v>98.740957056780104</c:v>
                </c:pt>
                <c:pt idx="77">
                  <c:v>107.071333548214</c:v>
                </c:pt>
                <c:pt idx="78">
                  <c:v>116.104510321898</c:v>
                </c:pt>
                <c:pt idx="79">
                  <c:v>125.899779804438</c:v>
                </c:pt>
                <c:pt idx="80">
                  <c:v>136.52143668544801</c:v>
                </c:pt>
                <c:pt idx="81">
                  <c:v>148.039199938313</c:v>
                </c:pt>
                <c:pt idx="82">
                  <c:v>160.52867044514301</c:v>
                </c:pt>
                <c:pt idx="83">
                  <c:v>174.07182722970299</c:v>
                </c:pt>
                <c:pt idx="84">
                  <c:v>188.75756555550799</c:v>
                </c:pt>
                <c:pt idx="85">
                  <c:v>204.68228042109101</c:v>
                </c:pt>
                <c:pt idx="86">
                  <c:v>221.950499282414</c:v>
                </c:pt>
                <c:pt idx="87">
                  <c:v>240.67556815551799</c:v>
                </c:pt>
                <c:pt idx="88">
                  <c:v>260.98039560287998</c:v>
                </c:pt>
                <c:pt idx="89">
                  <c:v>282.998259486915</c:v>
                </c:pt>
                <c:pt idx="90">
                  <c:v>306.87368178600298</c:v>
                </c:pt>
                <c:pt idx="91">
                  <c:v>332.76337721522498</c:v>
                </c:pt>
                <c:pt idx="92">
                  <c:v>360.83728187841399</c:v>
                </c:pt>
                <c:pt idx="93">
                  <c:v>391.27966870341299</c:v>
                </c:pt>
                <c:pt idx="94">
                  <c:v>424.29035698212601</c:v>
                </c:pt>
                <c:pt idx="95">
                  <c:v>460.08602395458303</c:v>
                </c:pt>
                <c:pt idx="96">
                  <c:v>498.90162704606303</c:v>
                </c:pt>
                <c:pt idx="97">
                  <c:v>540.99194609262702</c:v>
                </c:pt>
                <c:pt idx="98">
                  <c:v>586.63325567800803</c:v>
                </c:pt>
                <c:pt idx="99">
                  <c:v>636.12513855882401</c:v>
                </c:pt>
                <c:pt idx="100">
                  <c:v>689.79245208115196</c:v>
                </c:pt>
                <c:pt idx="101">
                  <c:v>747.98746049575902</c:v>
                </c:pt>
                <c:pt idx="102">
                  <c:v>811.09214716816598</c:v>
                </c:pt>
                <c:pt idx="103">
                  <c:v>879.52072186054397</c:v>
                </c:pt>
                <c:pt idx="104">
                  <c:v>953.72233954289504</c:v>
                </c:pt>
                <c:pt idx="105">
                  <c:v>1034.18404857935</c:v>
                </c:pt>
                <c:pt idx="106">
                  <c:v>1121.43398764109</c:v>
                </c:pt>
                <c:pt idx="107">
                  <c:v>1216.0448523298901</c:v>
                </c:pt>
                <c:pt idx="108">
                  <c:v>1318.6376542667099</c:v>
                </c:pt>
                <c:pt idx="109">
                  <c:v>1429.88579731952</c:v>
                </c:pt>
                <c:pt idx="110">
                  <c:v>1550.51949772589</c:v>
                </c:pt>
                <c:pt idx="111">
                  <c:v>1681.3305771236601</c:v>
                </c:pt>
                <c:pt idx="112">
                  <c:v>1823.17765995016</c:v>
                </c:pt>
                <c:pt idx="113">
                  <c:v>1976.9918093251199</c:v>
                </c:pt>
                <c:pt idx="114">
                  <c:v>2143.78263841026</c:v>
                </c:pt>
                <c:pt idx="115">
                  <c:v>2324.6449373597002</c:v>
                </c:pt>
                <c:pt idx="116">
                  <c:v>2520.7658593594501</c:v>
                </c:pt>
                <c:pt idx="117">
                  <c:v>2733.43271292401</c:v>
                </c:pt>
                <c:pt idx="118">
                  <c:v>2964.0414115977101</c:v>
                </c:pt>
                <c:pt idx="119">
                  <c:v>3214.1056365232798</c:v>
                </c:pt>
                <c:pt idx="120">
                  <c:v>3485.2667720192999</c:v>
                </c:pt>
                <c:pt idx="121">
                  <c:v>3779.3046793824201</c:v>
                </c:pt>
                <c:pt idx="122">
                  <c:v>4098.14937963169</c:v>
                </c:pt>
                <c:pt idx="123">
                  <c:v>4443.8937218790497</c:v>
                </c:pt>
                <c:pt idx="124">
                  <c:v>4818.8071204790504</c:v>
                </c:pt>
                <c:pt idx="125">
                  <c:v>5225.3504511266501</c:v>
                </c:pt>
                <c:pt idx="126">
                  <c:v>5666.19220367865</c:v>
                </c:pt>
                <c:pt idx="127">
                  <c:v>6144.2259977235199</c:v>
                </c:pt>
                <c:pt idx="128">
                  <c:v>6662.5895758693396</c:v>
                </c:pt>
                <c:pt idx="129">
                  <c:v>7224.6853994188596</c:v>
                </c:pt>
                <c:pt idx="130">
                  <c:v>7834.2029816185204</c:v>
                </c:pt>
                <c:pt idx="131">
                  <c:v>8495.1431050737901</c:v>
                </c:pt>
                <c:pt idx="132">
                  <c:v>9211.8440822902103</c:v>
                </c:pt>
                <c:pt idx="133">
                  <c:v>9989.0102317102792</c:v>
                </c:pt>
                <c:pt idx="134">
                  <c:v>10831.742756158999</c:v>
                </c:pt>
                <c:pt idx="135">
                  <c:v>11745.573226379</c:v>
                </c:pt>
                <c:pt idx="136">
                  <c:v>12736.4998894372</c:v>
                </c:pt>
                <c:pt idx="137">
                  <c:v>13811.0270403247</c:v>
                </c:pt>
                <c:pt idx="138">
                  <c:v>14976.20771518</c:v>
                </c:pt>
                <c:pt idx="139">
                  <c:v>16239.689986367999</c:v>
                </c:pt>
                <c:pt idx="140">
                  <c:v>17609.767163286899</c:v>
                </c:pt>
                <c:pt idx="141">
                  <c:v>19095.432228416099</c:v>
                </c:pt>
              </c:numCache>
            </c:numRef>
          </c:xVal>
          <c:yVal>
            <c:numRef>
              <c:f>Normalized!$K$5:$K$146</c:f>
              <c:numCache>
                <c:formatCode>General</c:formatCode>
                <c:ptCount val="142"/>
                <c:pt idx="0">
                  <c:v>8.0168281186015905E-2</c:v>
                </c:pt>
                <c:pt idx="1">
                  <c:v>8.0638970859230094E-2</c:v>
                </c:pt>
                <c:pt idx="2">
                  <c:v>8.0803172873826851E-2</c:v>
                </c:pt>
                <c:pt idx="3">
                  <c:v>8.0914520034580967E-2</c:v>
                </c:pt>
                <c:pt idx="4">
                  <c:v>8.1248909372903508E-2</c:v>
                </c:pt>
                <c:pt idx="5">
                  <c:v>8.2070486621311459E-2</c:v>
                </c:pt>
                <c:pt idx="6">
                  <c:v>8.3593977076134016E-2</c:v>
                </c:pt>
                <c:pt idx="7">
                  <c:v>8.5947293452966186E-2</c:v>
                </c:pt>
                <c:pt idx="8">
                  <c:v>8.9138674548998209E-2</c:v>
                </c:pt>
                <c:pt idx="9">
                  <c:v>9.3032496925249814E-2</c:v>
                </c:pt>
                <c:pt idx="10">
                  <c:v>9.7337299820883794E-2</c:v>
                </c:pt>
                <c:pt idx="11">
                  <c:v>0.10160845245179066</c:v>
                </c:pt>
                <c:pt idx="12">
                  <c:v>0.10526633700556588</c:v>
                </c:pt>
                <c:pt idx="13">
                  <c:v>0.10762909696465635</c:v>
                </c:pt>
                <c:pt idx="14">
                  <c:v>0.10795718713875679</c:v>
                </c:pt>
                <c:pt idx="15">
                  <c:v>0.10550548068575955</c:v>
                </c:pt>
                <c:pt idx="16">
                  <c:v>9.95778179003729E-2</c:v>
                </c:pt>
                <c:pt idx="17">
                  <c:v>8.9578774182436843E-2</c:v>
                </c:pt>
                <c:pt idx="18">
                  <c:v>7.5058061640172549E-2</c:v>
                </c:pt>
                <c:pt idx="19">
                  <c:v>5.574418029212741E-2</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0.10424431486573582</c:v>
                </c:pt>
                <c:pt idx="49">
                  <c:v>0.1963400075303611</c:v>
                </c:pt>
                <c:pt idx="50">
                  <c:v>0.29040165358619852</c:v>
                </c:pt>
                <c:pt idx="51">
                  <c:v>0.38497775117459015</c:v>
                </c:pt>
                <c:pt idx="52">
                  <c:v>0.4785351150615994</c:v>
                </c:pt>
                <c:pt idx="53">
                  <c:v>0.56947493677872862</c:v>
                </c:pt>
                <c:pt idx="54">
                  <c:v>0.65614786927645763</c:v>
                </c:pt>
                <c:pt idx="55">
                  <c:v>0.73686781655254696</c:v>
                </c:pt>
                <c:pt idx="56">
                  <c:v>0.8099243043516956</c:v>
                </c:pt>
                <c:pt idx="57">
                  <c:v>0.87359351985691158</c:v>
                </c:pt>
                <c:pt idx="58">
                  <c:v>0.92614830424942152</c:v>
                </c:pt>
                <c:pt idx="59">
                  <c:v>0.96586751612492128</c:v>
                </c:pt>
                <c:pt idx="60">
                  <c:v>0.99104521264307666</c:v>
                </c:pt>
                <c:pt idx="61">
                  <c:v>1</c:v>
                </c:pt>
                <c:pt idx="62">
                  <c:v>0.99108470675816984</c:v>
                </c:pt>
                <c:pt idx="63">
                  <c:v>0.96269629462282058</c:v>
                </c:pt>
                <c:pt idx="64">
                  <c:v>0.91328572440707056</c:v>
                </c:pt>
                <c:pt idx="65">
                  <c:v>0.84136741184895969</c:v>
                </c:pt>
                <c:pt idx="66">
                  <c:v>0.74552796746783623</c:v>
                </c:pt>
                <c:pt idx="67">
                  <c:v>0.62443408788112498</c:v>
                </c:pt>
                <c:pt idx="68">
                  <c:v>0.47683967675153466</c:v>
                </c:pt>
                <c:pt idx="69">
                  <c:v>0.3015924307149378</c:v>
                </c:pt>
                <c:pt idx="70">
                  <c:v>9.7640163434296268E-2</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numCache>
            </c:numRef>
          </c:yVal>
          <c:smooth val="0"/>
          <c:extLst>
            <c:ext xmlns:c16="http://schemas.microsoft.com/office/drawing/2014/chart" uri="{C3380CC4-5D6E-409C-BE32-E72D297353CC}">
              <c16:uniqueId val="{00000002-DA57-4B94-A260-D1F6144E6E5C}"/>
            </c:ext>
          </c:extLst>
        </c:ser>
        <c:ser>
          <c:idx val="6"/>
          <c:order val="6"/>
          <c:tx>
            <c:strRef>
              <c:f>Graphs!$J$24</c:f>
              <c:strCache>
                <c:ptCount val="1"/>
                <c:pt idx="0">
                  <c:v>C₁₄MA⁵·⁶</c:v>
                </c:pt>
              </c:strCache>
            </c:strRef>
          </c:tx>
          <c:spPr>
            <a:ln w="22225" cap="rnd">
              <a:solidFill>
                <a:srgbClr val="BC1827"/>
              </a:solidFill>
              <a:round/>
            </a:ln>
            <a:effectLst/>
          </c:spPr>
          <c:marker>
            <c:symbol val="none"/>
          </c:marker>
          <c:xVal>
            <c:numRef>
              <c:f>Normalized!$M$5:$M$146</c:f>
              <c:numCache>
                <c:formatCode>General</c:formatCode>
                <c:ptCount val="142"/>
                <c:pt idx="0">
                  <c:v>0.20947417959188999</c:v>
                </c:pt>
                <c:pt idx="1">
                  <c:v>0.22714667166862099</c:v>
                </c:pt>
                <c:pt idx="2">
                  <c:v>0.246310120658565</c:v>
                </c:pt>
                <c:pt idx="3">
                  <c:v>0.26709031258597898</c:v>
                </c:pt>
                <c:pt idx="4">
                  <c:v>0.28962364553490699</c:v>
                </c:pt>
                <c:pt idx="5">
                  <c:v>0.31405802494587498</c:v>
                </c:pt>
                <c:pt idx="6">
                  <c:v>0.34055383444518</c:v>
                </c:pt>
                <c:pt idx="7">
                  <c:v>0.36928498857910902</c:v>
                </c:pt>
                <c:pt idx="8">
                  <c:v>0.40044007436311702</c:v>
                </c:pt>
                <c:pt idx="9">
                  <c:v>0.43422358913890002</c:v>
                </c:pt>
                <c:pt idx="10">
                  <c:v>0.47085728286448397</c:v>
                </c:pt>
                <c:pt idx="11">
                  <c:v>0.510581613647903</c:v>
                </c:pt>
                <c:pt idx="12">
                  <c:v>0.553657326078412</c:v>
                </c:pt>
                <c:pt idx="13">
                  <c:v>0.60036716271511803</c:v>
                </c:pt>
                <c:pt idx="14">
                  <c:v>0.65101771996701097</c:v>
                </c:pt>
                <c:pt idx="15">
                  <c:v>0.70594146054613105</c:v>
                </c:pt>
                <c:pt idx="16">
                  <c:v>0.76549889570326302</c:v>
                </c:pt>
                <c:pt idx="17">
                  <c:v>0.83008095157009398</c:v>
                </c:pt>
                <c:pt idx="18">
                  <c:v>0.90011153514009801</c:v>
                </c:pt>
                <c:pt idx="19">
                  <c:v>0.97605031673088705</c:v>
                </c:pt>
                <c:pt idx="20">
                  <c:v>1.0583957471916901</c:v>
                </c:pt>
                <c:pt idx="21">
                  <c:v>1.1476883296604801</c:v>
                </c:pt>
                <c:pt idx="22">
                  <c:v>1.24451416734605</c:v>
                </c:pt>
                <c:pt idx="23">
                  <c:v>1.34950881062214</c:v>
                </c:pt>
                <c:pt idx="24">
                  <c:v>1.4633614286854399</c:v>
                </c:pt>
                <c:pt idx="25">
                  <c:v>1.5868193331595</c:v>
                </c:pt>
                <c:pt idx="26">
                  <c:v>1.7206928833369</c:v>
                </c:pt>
                <c:pt idx="27">
                  <c:v>1.8658608052569401</c:v>
                </c:pt>
                <c:pt idx="28">
                  <c:v>2.0232759595324099</c:v>
                </c:pt>
                <c:pt idx="29">
                  <c:v>2.1939715957847601</c:v>
                </c:pt>
                <c:pt idx="30">
                  <c:v>2.3790681347406402</c:v>
                </c:pt>
                <c:pt idx="31">
                  <c:v>2.5797805225066202</c:v>
                </c:pt>
                <c:pt idx="32">
                  <c:v>2.7974262052944798</c:v>
                </c:pt>
                <c:pt idx="33">
                  <c:v>3.03343377694185</c:v>
                </c:pt>
                <c:pt idx="34">
                  <c:v>3.2893523559893301</c:v>
                </c:pt>
                <c:pt idx="35">
                  <c:v>3.5668617538638099</c:v>
                </c:pt>
                <c:pt idx="36">
                  <c:v>3.86778350091046</c:v>
                </c:pt>
                <c:pt idx="37">
                  <c:v>4.1940928026464599</c:v>
                </c:pt>
                <c:pt idx="38">
                  <c:v>4.5479315047158604</c:v>
                </c:pt>
                <c:pt idx="39">
                  <c:v>4.9316221516452101</c:v>
                </c:pt>
                <c:pt idx="40">
                  <c:v>5.3476832316798903</c:v>
                </c:pt>
                <c:pt idx="41">
                  <c:v>5.7988457077657403</c:v>
                </c:pt>
                <c:pt idx="42">
                  <c:v>6.2880709431830004</c:v>
                </c:pt>
                <c:pt idx="43">
                  <c:v>6.8185701394936098</c:v>
                </c:pt>
                <c:pt idx="44">
                  <c:v>7.3938254143900597</c:v>
                </c:pt>
                <c:pt idx="45">
                  <c:v>8.0176126577969296</c:v>
                </c:pt>
                <c:pt idx="46">
                  <c:v>8.6940263162500298</c:v>
                </c:pt>
                <c:pt idx="47">
                  <c:v>9.4275062682334596</c:v>
                </c:pt>
                <c:pt idx="48">
                  <c:v>10.2228669668803</c:v>
                </c:pt>
                <c:pt idx="49">
                  <c:v>11.085329041326199</c:v>
                </c:pt>
                <c:pt idx="50">
                  <c:v>12.020553564140799</c:v>
                </c:pt>
                <c:pt idx="51">
                  <c:v>13.0346792097648</c:v>
                </c:pt>
                <c:pt idx="52">
                  <c:v>14.134362547855</c:v>
                </c:pt>
                <c:pt idx="53">
                  <c:v>15.326821736014899</c:v>
                </c:pt>
                <c:pt idx="54">
                  <c:v>16.619883898706799</c:v>
                </c:pt>
                <c:pt idx="55">
                  <c:v>18.022036503330099</c:v>
                </c:pt>
                <c:pt idx="56">
                  <c:v>19.542483070692999</c:v>
                </c:pt>
                <c:pt idx="57">
                  <c:v>21.191203585552302</c:v>
                </c:pt>
                <c:pt idx="58">
                  <c:v>22.9790200037462</c:v>
                </c:pt>
                <c:pt idx="59">
                  <c:v>24.917667285900201</c:v>
                </c:pt>
                <c:pt idx="60">
                  <c:v>27.019870423960501</c:v>
                </c:pt>
                <c:pt idx="61">
                  <c:v>29.299427966145799</c:v>
                </c:pt>
                <c:pt idx="62">
                  <c:v>31.771302588560999</c:v>
                </c:pt>
                <c:pt idx="63">
                  <c:v>34.451719307975701</c:v>
                </c:pt>
                <c:pt idx="64">
                  <c:v>37.358271980415701</c:v>
                </c:pt>
                <c:pt idx="65">
                  <c:v>40.5100387846133</c:v>
                </c:pt>
                <c:pt idx="66">
                  <c:v>43.927707448330899</c:v>
                </c:pt>
                <c:pt idx="67">
                  <c:v>47.633711039523199</c:v>
                </c:pt>
                <c:pt idx="68">
                  <c:v>51.652375213653499</c:v>
                </c:pt>
                <c:pt idx="69">
                  <c:v>56.010077883672601</c:v>
                </c:pt>
                <c:pt idx="70">
                  <c:v>60.735422360709201</c:v>
                </c:pt>
                <c:pt idx="71">
                  <c:v>65.859425101942904</c:v>
                </c:pt>
                <c:pt idx="72">
                  <c:v>71.415719298009293</c:v>
                </c:pt>
                <c:pt idx="73">
                  <c:v>77.440775636251104</c:v>
                </c:pt>
                <c:pt idx="74">
                  <c:v>83.974141688878106</c:v>
                </c:pt>
                <c:pt idx="75">
                  <c:v>91.058701497338902</c:v>
                </c:pt>
                <c:pt idx="76">
                  <c:v>98.740957056780104</c:v>
                </c:pt>
                <c:pt idx="77">
                  <c:v>107.071333548214</c:v>
                </c:pt>
                <c:pt idx="78">
                  <c:v>116.104510321898</c:v>
                </c:pt>
                <c:pt idx="79">
                  <c:v>125.899779804438</c:v>
                </c:pt>
                <c:pt idx="80">
                  <c:v>136.52143668544801</c:v>
                </c:pt>
                <c:pt idx="81">
                  <c:v>148.039199938313</c:v>
                </c:pt>
                <c:pt idx="82">
                  <c:v>160.52867044514301</c:v>
                </c:pt>
                <c:pt idx="83">
                  <c:v>174.07182722970299</c:v>
                </c:pt>
                <c:pt idx="84">
                  <c:v>188.75756555550799</c:v>
                </c:pt>
                <c:pt idx="85">
                  <c:v>204.68228042109101</c:v>
                </c:pt>
                <c:pt idx="86">
                  <c:v>221.950499282414</c:v>
                </c:pt>
                <c:pt idx="87">
                  <c:v>240.67556815551799</c:v>
                </c:pt>
                <c:pt idx="88">
                  <c:v>260.98039560287998</c:v>
                </c:pt>
                <c:pt idx="89">
                  <c:v>282.998259486915</c:v>
                </c:pt>
                <c:pt idx="90">
                  <c:v>306.87368178600298</c:v>
                </c:pt>
                <c:pt idx="91">
                  <c:v>332.76337721522498</c:v>
                </c:pt>
                <c:pt idx="92">
                  <c:v>360.83728187841399</c:v>
                </c:pt>
                <c:pt idx="93">
                  <c:v>391.27966870341299</c:v>
                </c:pt>
                <c:pt idx="94">
                  <c:v>424.29035698212601</c:v>
                </c:pt>
                <c:pt idx="95">
                  <c:v>460.08602395458303</c:v>
                </c:pt>
                <c:pt idx="96">
                  <c:v>498.90162704606303</c:v>
                </c:pt>
                <c:pt idx="97">
                  <c:v>540.99194609262702</c:v>
                </c:pt>
                <c:pt idx="98">
                  <c:v>586.63325567800803</c:v>
                </c:pt>
                <c:pt idx="99">
                  <c:v>636.12513855882401</c:v>
                </c:pt>
                <c:pt idx="100">
                  <c:v>689.79245208115196</c:v>
                </c:pt>
                <c:pt idx="101">
                  <c:v>747.98746049575902</c:v>
                </c:pt>
                <c:pt idx="102">
                  <c:v>811.09214716816598</c:v>
                </c:pt>
                <c:pt idx="103">
                  <c:v>879.52072186054397</c:v>
                </c:pt>
                <c:pt idx="104">
                  <c:v>953.72233954289504</c:v>
                </c:pt>
                <c:pt idx="105">
                  <c:v>1034.18404857935</c:v>
                </c:pt>
                <c:pt idx="106">
                  <c:v>1121.43398764109</c:v>
                </c:pt>
                <c:pt idx="107">
                  <c:v>1216.0448523298901</c:v>
                </c:pt>
                <c:pt idx="108">
                  <c:v>1318.6376542667099</c:v>
                </c:pt>
                <c:pt idx="109">
                  <c:v>1429.88579731952</c:v>
                </c:pt>
                <c:pt idx="110">
                  <c:v>1550.51949772589</c:v>
                </c:pt>
                <c:pt idx="111">
                  <c:v>1681.3305771236601</c:v>
                </c:pt>
                <c:pt idx="112">
                  <c:v>1823.17765995016</c:v>
                </c:pt>
                <c:pt idx="113">
                  <c:v>1976.9918093251199</c:v>
                </c:pt>
                <c:pt idx="114">
                  <c:v>2143.78263841026</c:v>
                </c:pt>
                <c:pt idx="115">
                  <c:v>2324.6449373597002</c:v>
                </c:pt>
                <c:pt idx="116">
                  <c:v>2520.7658593594501</c:v>
                </c:pt>
                <c:pt idx="117">
                  <c:v>2733.43271292401</c:v>
                </c:pt>
                <c:pt idx="118">
                  <c:v>2964.0414115977101</c:v>
                </c:pt>
                <c:pt idx="119">
                  <c:v>3214.1056365232798</c:v>
                </c:pt>
                <c:pt idx="120">
                  <c:v>3485.2667720192999</c:v>
                </c:pt>
                <c:pt idx="121">
                  <c:v>3779.3046793824201</c:v>
                </c:pt>
                <c:pt idx="122">
                  <c:v>4098.14937963169</c:v>
                </c:pt>
                <c:pt idx="123">
                  <c:v>4443.8937218790497</c:v>
                </c:pt>
                <c:pt idx="124">
                  <c:v>4818.8071204790504</c:v>
                </c:pt>
                <c:pt idx="125">
                  <c:v>5225.3504511266501</c:v>
                </c:pt>
                <c:pt idx="126">
                  <c:v>5666.19220367865</c:v>
                </c:pt>
                <c:pt idx="127">
                  <c:v>6144.2259977235199</c:v>
                </c:pt>
                <c:pt idx="128">
                  <c:v>6662.5895758693396</c:v>
                </c:pt>
                <c:pt idx="129">
                  <c:v>7224.6853994188596</c:v>
                </c:pt>
                <c:pt idx="130">
                  <c:v>7834.2029816185204</c:v>
                </c:pt>
                <c:pt idx="131">
                  <c:v>8495.1431050737901</c:v>
                </c:pt>
                <c:pt idx="132">
                  <c:v>9211.8440822902103</c:v>
                </c:pt>
                <c:pt idx="133">
                  <c:v>9989.0102317102792</c:v>
                </c:pt>
                <c:pt idx="134">
                  <c:v>10831.742756158999</c:v>
                </c:pt>
                <c:pt idx="135">
                  <c:v>11745.573226379</c:v>
                </c:pt>
                <c:pt idx="136">
                  <c:v>12736.4998894372</c:v>
                </c:pt>
                <c:pt idx="137">
                  <c:v>13811.0270403247</c:v>
                </c:pt>
                <c:pt idx="138">
                  <c:v>14976.20771518</c:v>
                </c:pt>
                <c:pt idx="139">
                  <c:v>16239.689986367999</c:v>
                </c:pt>
                <c:pt idx="140">
                  <c:v>17609.767163286899</c:v>
                </c:pt>
                <c:pt idx="141">
                  <c:v>19095.432228416099</c:v>
                </c:pt>
              </c:numCache>
            </c:numRef>
          </c:xVal>
          <c:yVal>
            <c:numRef>
              <c:f>Normalized!$O$5:$O$146</c:f>
              <c:numCache>
                <c:formatCode>General</c:formatCode>
                <c:ptCount val="142"/>
                <c:pt idx="0">
                  <c:v>0</c:v>
                </c:pt>
                <c:pt idx="1">
                  <c:v>0</c:v>
                </c:pt>
                <c:pt idx="2">
                  <c:v>4.4447843375446119E-2</c:v>
                </c:pt>
                <c:pt idx="3">
                  <c:v>5.8589620445661648E-2</c:v>
                </c:pt>
                <c:pt idx="4">
                  <c:v>7.3757615018763378E-2</c:v>
                </c:pt>
                <c:pt idx="5">
                  <c:v>8.9396904092201274E-2</c:v>
                </c:pt>
                <c:pt idx="6">
                  <c:v>0.10488174899671722</c:v>
                </c:pt>
                <c:pt idx="7">
                  <c:v>0.1195359355381346</c:v>
                </c:pt>
                <c:pt idx="8">
                  <c:v>0.13265273817591156</c:v>
                </c:pt>
                <c:pt idx="9">
                  <c:v>0.14351318840131372</c:v>
                </c:pt>
                <c:pt idx="10">
                  <c:v>0.151402133314678</c:v>
                </c:pt>
                <c:pt idx="11">
                  <c:v>0.15562231685225744</c:v>
                </c:pt>
                <c:pt idx="12">
                  <c:v>0.15550722629662669</c:v>
                </c:pt>
                <c:pt idx="13">
                  <c:v>0.15043364422917477</c:v>
                </c:pt>
                <c:pt idx="14">
                  <c:v>0.13983475470394549</c:v>
                </c:pt>
                <c:pt idx="15">
                  <c:v>0.12321436267117339</c:v>
                </c:pt>
                <c:pt idx="16">
                  <c:v>0.1001624076246508</c:v>
                </c:pt>
                <c:pt idx="17">
                  <c:v>7.0371575051322882E-2</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0.14458340341904061</c:v>
                </c:pt>
                <c:pt idx="54">
                  <c:v>0.28284955926148037</c:v>
                </c:pt>
                <c:pt idx="55">
                  <c:v>0.41668724947034985</c:v>
                </c:pt>
                <c:pt idx="56">
                  <c:v>0.54338974400493067</c:v>
                </c:pt>
                <c:pt idx="57">
                  <c:v>0.66018410216984813</c:v>
                </c:pt>
                <c:pt idx="58">
                  <c:v>0.76427439048552781</c:v>
                </c:pt>
                <c:pt idx="59">
                  <c:v>0.85288503252938652</c:v>
                </c:pt>
                <c:pt idx="60">
                  <c:v>0.92330276331939765</c:v>
                </c:pt>
                <c:pt idx="61">
                  <c:v>0.97291594164547446</c:v>
                </c:pt>
                <c:pt idx="62">
                  <c:v>0.99925024446936017</c:v>
                </c:pt>
                <c:pt idx="63">
                  <c:v>1</c:v>
                </c:pt>
                <c:pt idx="64">
                  <c:v>0.97305462093577044</c:v>
                </c:pt>
                <c:pt idx="65">
                  <c:v>0.91651980521331067</c:v>
                </c:pt>
                <c:pt idx="66">
                  <c:v>0.82873339765253007</c:v>
                </c:pt>
                <c:pt idx="67">
                  <c:v>0.70827604349587758</c:v>
                </c:pt>
                <c:pt idx="68">
                  <c:v>0.55397697760502163</c:v>
                </c:pt>
                <c:pt idx="69">
                  <c:v>0.36491543518164909</c:v>
                </c:pt>
                <c:pt idx="70">
                  <c:v>0.14041821220205578</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numCache>
            </c:numRef>
          </c:yVal>
          <c:smooth val="0"/>
          <c:extLst>
            <c:ext xmlns:c16="http://schemas.microsoft.com/office/drawing/2014/chart" uri="{C3380CC4-5D6E-409C-BE32-E72D297353CC}">
              <c16:uniqueId val="{00000003-DA57-4B94-A260-D1F6144E6E5C}"/>
            </c:ext>
          </c:extLst>
        </c:ser>
        <c:ser>
          <c:idx val="7"/>
          <c:order val="7"/>
          <c:tx>
            <c:strRef>
              <c:f>Graphs!$J$25</c:f>
              <c:strCache>
                <c:ptCount val="1"/>
                <c:pt idx="0">
                  <c:v>C₁₄MA</c:v>
                </c:pt>
              </c:strCache>
            </c:strRef>
          </c:tx>
          <c:spPr>
            <a:ln w="22225" cap="rnd">
              <a:solidFill>
                <a:srgbClr val="D39DBD"/>
              </a:solidFill>
              <a:round/>
            </a:ln>
            <a:effectLst/>
          </c:spPr>
          <c:marker>
            <c:symbol val="none"/>
          </c:marker>
          <c:xVal>
            <c:numRef>
              <c:f>Normalized!$Q$5:$Q$146</c:f>
              <c:numCache>
                <c:formatCode>General</c:formatCode>
                <c:ptCount val="142"/>
                <c:pt idx="0">
                  <c:v>0.20947417959188999</c:v>
                </c:pt>
                <c:pt idx="1">
                  <c:v>0.22714667166862099</c:v>
                </c:pt>
                <c:pt idx="2">
                  <c:v>0.246310120658565</c:v>
                </c:pt>
                <c:pt idx="3">
                  <c:v>0.26709031258597898</c:v>
                </c:pt>
                <c:pt idx="4">
                  <c:v>0.28962364553490699</c:v>
                </c:pt>
                <c:pt idx="5">
                  <c:v>0.31405802494587498</c:v>
                </c:pt>
                <c:pt idx="6">
                  <c:v>0.34055383444518</c:v>
                </c:pt>
                <c:pt idx="7">
                  <c:v>0.36928498857910902</c:v>
                </c:pt>
                <c:pt idx="8">
                  <c:v>0.40044007436311702</c:v>
                </c:pt>
                <c:pt idx="9">
                  <c:v>0.43422358913890002</c:v>
                </c:pt>
                <c:pt idx="10">
                  <c:v>0.47085728286448397</c:v>
                </c:pt>
                <c:pt idx="11">
                  <c:v>0.510581613647903</c:v>
                </c:pt>
                <c:pt idx="12">
                  <c:v>0.553657326078412</c:v>
                </c:pt>
                <c:pt idx="13">
                  <c:v>0.60036716271511803</c:v>
                </c:pt>
                <c:pt idx="14">
                  <c:v>0.65101771996701097</c:v>
                </c:pt>
                <c:pt idx="15">
                  <c:v>0.70594146054613105</c:v>
                </c:pt>
                <c:pt idx="16">
                  <c:v>0.76549889570326302</c:v>
                </c:pt>
                <c:pt idx="17">
                  <c:v>0.83008095157009398</c:v>
                </c:pt>
                <c:pt idx="18">
                  <c:v>0.90011153514009801</c:v>
                </c:pt>
                <c:pt idx="19">
                  <c:v>0.97605031673088705</c:v>
                </c:pt>
                <c:pt idx="20">
                  <c:v>1.0583957471916901</c:v>
                </c:pt>
                <c:pt idx="21">
                  <c:v>1.1476883296604801</c:v>
                </c:pt>
                <c:pt idx="22">
                  <c:v>1.24451416734605</c:v>
                </c:pt>
                <c:pt idx="23">
                  <c:v>1.34950881062214</c:v>
                </c:pt>
                <c:pt idx="24">
                  <c:v>1.4633614286854399</c:v>
                </c:pt>
                <c:pt idx="25">
                  <c:v>1.5868193331595</c:v>
                </c:pt>
                <c:pt idx="26">
                  <c:v>1.7206928833369</c:v>
                </c:pt>
                <c:pt idx="27">
                  <c:v>1.8658608052569401</c:v>
                </c:pt>
                <c:pt idx="28">
                  <c:v>2.0232759595324099</c:v>
                </c:pt>
                <c:pt idx="29">
                  <c:v>2.1939715957847601</c:v>
                </c:pt>
                <c:pt idx="30">
                  <c:v>2.3790681347406402</c:v>
                </c:pt>
                <c:pt idx="31">
                  <c:v>2.5797805225066202</c:v>
                </c:pt>
                <c:pt idx="32">
                  <c:v>2.7974262052944798</c:v>
                </c:pt>
                <c:pt idx="33">
                  <c:v>3.03343377694185</c:v>
                </c:pt>
                <c:pt idx="34">
                  <c:v>3.2893523559893301</c:v>
                </c:pt>
                <c:pt idx="35">
                  <c:v>3.5668617538638099</c:v>
                </c:pt>
                <c:pt idx="36">
                  <c:v>3.86778350091046</c:v>
                </c:pt>
                <c:pt idx="37">
                  <c:v>4.1940928026464599</c:v>
                </c:pt>
                <c:pt idx="38">
                  <c:v>4.5479315047158604</c:v>
                </c:pt>
                <c:pt idx="39">
                  <c:v>4.9316221516452101</c:v>
                </c:pt>
                <c:pt idx="40">
                  <c:v>5.3476832316798903</c:v>
                </c:pt>
                <c:pt idx="41">
                  <c:v>5.7988457077657403</c:v>
                </c:pt>
                <c:pt idx="42">
                  <c:v>6.2880709431830004</c:v>
                </c:pt>
                <c:pt idx="43">
                  <c:v>6.8185701394936098</c:v>
                </c:pt>
                <c:pt idx="44">
                  <c:v>7.3938254143900597</c:v>
                </c:pt>
                <c:pt idx="45">
                  <c:v>8.0176126577969296</c:v>
                </c:pt>
                <c:pt idx="46">
                  <c:v>8.6940263162500298</c:v>
                </c:pt>
                <c:pt idx="47">
                  <c:v>9.4275062682334596</c:v>
                </c:pt>
                <c:pt idx="48">
                  <c:v>10.2228669668803</c:v>
                </c:pt>
                <c:pt idx="49">
                  <c:v>11.085329041326199</c:v>
                </c:pt>
                <c:pt idx="50">
                  <c:v>12.020553564140799</c:v>
                </c:pt>
                <c:pt idx="51">
                  <c:v>13.0346792097648</c:v>
                </c:pt>
                <c:pt idx="52">
                  <c:v>14.134362547855</c:v>
                </c:pt>
                <c:pt idx="53">
                  <c:v>15.326821736014899</c:v>
                </c:pt>
                <c:pt idx="54">
                  <c:v>16.619883898706799</c:v>
                </c:pt>
                <c:pt idx="55">
                  <c:v>18.022036503330099</c:v>
                </c:pt>
                <c:pt idx="56">
                  <c:v>19.542483070692999</c:v>
                </c:pt>
                <c:pt idx="57">
                  <c:v>21.191203585552302</c:v>
                </c:pt>
                <c:pt idx="58">
                  <c:v>22.9790200037462</c:v>
                </c:pt>
                <c:pt idx="59">
                  <c:v>24.917667285900201</c:v>
                </c:pt>
                <c:pt idx="60">
                  <c:v>27.019870423960501</c:v>
                </c:pt>
                <c:pt idx="61">
                  <c:v>29.299427966145799</c:v>
                </c:pt>
                <c:pt idx="62">
                  <c:v>31.771302588560999</c:v>
                </c:pt>
                <c:pt idx="63">
                  <c:v>34.451719307975701</c:v>
                </c:pt>
                <c:pt idx="64">
                  <c:v>37.358271980415701</c:v>
                </c:pt>
                <c:pt idx="65">
                  <c:v>40.5100387846133</c:v>
                </c:pt>
                <c:pt idx="66">
                  <c:v>43.927707448330899</c:v>
                </c:pt>
                <c:pt idx="67">
                  <c:v>47.633711039523199</c:v>
                </c:pt>
                <c:pt idx="68">
                  <c:v>51.652375213653499</c:v>
                </c:pt>
                <c:pt idx="69">
                  <c:v>56.010077883672601</c:v>
                </c:pt>
                <c:pt idx="70">
                  <c:v>60.735422360709201</c:v>
                </c:pt>
                <c:pt idx="71">
                  <c:v>65.859425101942904</c:v>
                </c:pt>
                <c:pt idx="72">
                  <c:v>71.415719298009293</c:v>
                </c:pt>
                <c:pt idx="73">
                  <c:v>77.440775636251104</c:v>
                </c:pt>
                <c:pt idx="74">
                  <c:v>83.974141688878106</c:v>
                </c:pt>
                <c:pt idx="75">
                  <c:v>91.058701497338902</c:v>
                </c:pt>
                <c:pt idx="76">
                  <c:v>98.740957056780104</c:v>
                </c:pt>
                <c:pt idx="77">
                  <c:v>107.071333548214</c:v>
                </c:pt>
                <c:pt idx="78">
                  <c:v>116.104510321898</c:v>
                </c:pt>
                <c:pt idx="79">
                  <c:v>125.899779804438</c:v>
                </c:pt>
                <c:pt idx="80">
                  <c:v>136.52143668544801</c:v>
                </c:pt>
                <c:pt idx="81">
                  <c:v>148.039199938313</c:v>
                </c:pt>
                <c:pt idx="82">
                  <c:v>160.52867044514301</c:v>
                </c:pt>
                <c:pt idx="83">
                  <c:v>174.07182722970299</c:v>
                </c:pt>
                <c:pt idx="84">
                  <c:v>188.75756555550799</c:v>
                </c:pt>
                <c:pt idx="85">
                  <c:v>204.68228042109101</c:v>
                </c:pt>
                <c:pt idx="86">
                  <c:v>221.950499282414</c:v>
                </c:pt>
                <c:pt idx="87">
                  <c:v>240.67556815551799</c:v>
                </c:pt>
                <c:pt idx="88">
                  <c:v>260.98039560287998</c:v>
                </c:pt>
                <c:pt idx="89">
                  <c:v>282.998259486915</c:v>
                </c:pt>
                <c:pt idx="90">
                  <c:v>306.87368178600298</c:v>
                </c:pt>
                <c:pt idx="91">
                  <c:v>332.76337721522498</c:v>
                </c:pt>
                <c:pt idx="92">
                  <c:v>360.83728187841399</c:v>
                </c:pt>
                <c:pt idx="93">
                  <c:v>391.27966870341299</c:v>
                </c:pt>
                <c:pt idx="94">
                  <c:v>424.29035698212601</c:v>
                </c:pt>
                <c:pt idx="95">
                  <c:v>460.08602395458303</c:v>
                </c:pt>
                <c:pt idx="96">
                  <c:v>498.90162704606303</c:v>
                </c:pt>
                <c:pt idx="97">
                  <c:v>540.99194609262702</c:v>
                </c:pt>
                <c:pt idx="98">
                  <c:v>586.63325567800803</c:v>
                </c:pt>
                <c:pt idx="99">
                  <c:v>636.12513855882401</c:v>
                </c:pt>
                <c:pt idx="100">
                  <c:v>689.79245208115196</c:v>
                </c:pt>
                <c:pt idx="101">
                  <c:v>747.98746049575902</c:v>
                </c:pt>
                <c:pt idx="102">
                  <c:v>811.09214716816598</c:v>
                </c:pt>
                <c:pt idx="103">
                  <c:v>879.52072186054397</c:v>
                </c:pt>
                <c:pt idx="104">
                  <c:v>953.72233954289504</c:v>
                </c:pt>
                <c:pt idx="105">
                  <c:v>1034.18404857935</c:v>
                </c:pt>
                <c:pt idx="106">
                  <c:v>1121.43398764109</c:v>
                </c:pt>
                <c:pt idx="107">
                  <c:v>1216.0448523298901</c:v>
                </c:pt>
                <c:pt idx="108">
                  <c:v>1318.6376542667099</c:v>
                </c:pt>
                <c:pt idx="109">
                  <c:v>1429.88579731952</c:v>
                </c:pt>
                <c:pt idx="110">
                  <c:v>1550.51949772589</c:v>
                </c:pt>
                <c:pt idx="111">
                  <c:v>1681.3305771236601</c:v>
                </c:pt>
                <c:pt idx="112">
                  <c:v>1823.17765995016</c:v>
                </c:pt>
                <c:pt idx="113">
                  <c:v>1976.9918093251199</c:v>
                </c:pt>
                <c:pt idx="114">
                  <c:v>2143.78263841026</c:v>
                </c:pt>
                <c:pt idx="115">
                  <c:v>2324.6449373597002</c:v>
                </c:pt>
                <c:pt idx="116">
                  <c:v>2520.7658593594501</c:v>
                </c:pt>
                <c:pt idx="117">
                  <c:v>2733.43271292401</c:v>
                </c:pt>
                <c:pt idx="118">
                  <c:v>2964.0414115977101</c:v>
                </c:pt>
                <c:pt idx="119">
                  <c:v>3214.1056365232798</c:v>
                </c:pt>
                <c:pt idx="120">
                  <c:v>3485.2667720192999</c:v>
                </c:pt>
                <c:pt idx="121">
                  <c:v>3779.3046793824201</c:v>
                </c:pt>
                <c:pt idx="122">
                  <c:v>4098.14937963169</c:v>
                </c:pt>
                <c:pt idx="123">
                  <c:v>4443.8937218790497</c:v>
                </c:pt>
                <c:pt idx="124">
                  <c:v>4818.8071204790504</c:v>
                </c:pt>
                <c:pt idx="125">
                  <c:v>5225.3504511266501</c:v>
                </c:pt>
                <c:pt idx="126">
                  <c:v>5666.19220367865</c:v>
                </c:pt>
                <c:pt idx="127">
                  <c:v>6144.2259977235199</c:v>
                </c:pt>
                <c:pt idx="128">
                  <c:v>6662.5895758693396</c:v>
                </c:pt>
                <c:pt idx="129">
                  <c:v>7224.6853994188596</c:v>
                </c:pt>
                <c:pt idx="130">
                  <c:v>7834.2029816185204</c:v>
                </c:pt>
                <c:pt idx="131">
                  <c:v>8495.1431050737901</c:v>
                </c:pt>
                <c:pt idx="132">
                  <c:v>9211.8440822902103</c:v>
                </c:pt>
                <c:pt idx="133">
                  <c:v>9989.0102317102792</c:v>
                </c:pt>
                <c:pt idx="134">
                  <c:v>10831.742756158999</c:v>
                </c:pt>
                <c:pt idx="135">
                  <c:v>11745.573226379</c:v>
                </c:pt>
                <c:pt idx="136">
                  <c:v>12736.4998894372</c:v>
                </c:pt>
                <c:pt idx="137">
                  <c:v>13811.0270403247</c:v>
                </c:pt>
                <c:pt idx="138">
                  <c:v>14976.20771518</c:v>
                </c:pt>
                <c:pt idx="139">
                  <c:v>16239.689986367999</c:v>
                </c:pt>
                <c:pt idx="140">
                  <c:v>17609.767163286899</c:v>
                </c:pt>
                <c:pt idx="141">
                  <c:v>19095.432228416099</c:v>
                </c:pt>
              </c:numCache>
            </c:numRef>
          </c:xVal>
          <c:yVal>
            <c:numRef>
              <c:f>Normalized!$S$5:$S$146</c:f>
              <c:numCache>
                <c:formatCode>General</c:formatCode>
                <c:ptCount val="14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0.1030554179439397</c:v>
                </c:pt>
                <c:pt idx="50">
                  <c:v>0.18284165020589058</c:v>
                </c:pt>
                <c:pt idx="51">
                  <c:v>0.2658459380227009</c:v>
                </c:pt>
                <c:pt idx="52">
                  <c:v>0.35080331432501094</c:v>
                </c:pt>
                <c:pt idx="53">
                  <c:v>0.43636606093154506</c:v>
                </c:pt>
                <c:pt idx="54">
                  <c:v>0.52112180182688395</c:v>
                </c:pt>
                <c:pt idx="55">
                  <c:v>0.60360999552107641</c:v>
                </c:pt>
                <c:pt idx="56">
                  <c:v>0.68233620903705561</c:v>
                </c:pt>
                <c:pt idx="57">
                  <c:v>0.75578390246006466</c:v>
                </c:pt>
                <c:pt idx="58">
                  <c:v>0.82242386126930411</c:v>
                </c:pt>
                <c:pt idx="59">
                  <c:v>0.88072180165819836</c:v>
                </c:pt>
                <c:pt idx="60">
                  <c:v>0.92914494623347921</c:v>
                </c:pt>
                <c:pt idx="61">
                  <c:v>0.96616844949088454</c:v>
                </c:pt>
                <c:pt idx="62">
                  <c:v>0.99028242186561011</c:v>
                </c:pt>
                <c:pt idx="63">
                  <c:v>1</c:v>
                </c:pt>
                <c:pt idx="64">
                  <c:v>0.99386653262540559</c:v>
                </c:pt>
                <c:pt idx="65">
                  <c:v>0.97046960677422889</c:v>
                </c:pt>
                <c:pt idx="66">
                  <c:v>0.92844941514138501</c:v>
                </c:pt>
                <c:pt idx="67">
                  <c:v>0.86650889678442877</c:v>
                </c:pt>
                <c:pt idx="68">
                  <c:v>0.78342314649645695</c:v>
                </c:pt>
                <c:pt idx="69">
                  <c:v>0.67804772147061021</c:v>
                </c:pt>
                <c:pt idx="70">
                  <c:v>0.54932561136079028</c:v>
                </c:pt>
                <c:pt idx="71">
                  <c:v>0.3962927401174054</c:v>
                </c:pt>
                <c:pt idx="72">
                  <c:v>0.21808193487409042</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numCache>
            </c:numRef>
          </c:yVal>
          <c:smooth val="0"/>
          <c:extLst>
            <c:ext xmlns:c16="http://schemas.microsoft.com/office/drawing/2014/chart" uri="{C3380CC4-5D6E-409C-BE32-E72D297353CC}">
              <c16:uniqueId val="{00000004-DA57-4B94-A260-D1F6144E6E5C}"/>
            </c:ext>
          </c:extLst>
        </c:ser>
        <c:dLbls>
          <c:showLegendKey val="0"/>
          <c:showVal val="0"/>
          <c:showCatName val="0"/>
          <c:showSerName val="0"/>
          <c:showPercent val="0"/>
          <c:showBubbleSize val="0"/>
        </c:dLbls>
        <c:axId val="260517519"/>
        <c:axId val="203383071"/>
        <c:extLst>
          <c:ext xmlns:c15="http://schemas.microsoft.com/office/drawing/2012/chart" uri="{02D57815-91ED-43cb-92C2-25804820EDAC}">
            <c15:filteredScatterSeries>
              <c15:ser>
                <c:idx val="0"/>
                <c:order val="0"/>
                <c:tx>
                  <c:strRef>
                    <c:extLst>
                      <c:ext uri="{02D57815-91ED-43cb-92C2-25804820EDAC}">
                        <c15:formulaRef>
                          <c15:sqref>Normalized!$V$1</c15:sqref>
                        </c15:formulaRef>
                      </c:ext>
                    </c:extLst>
                    <c:strCache>
                      <c:ptCount val="1"/>
                      <c:pt idx="0">
                        <c:v>1440-1.5%-PSI</c:v>
                      </c:pt>
                    </c:strCache>
                  </c:strRef>
                </c:tx>
                <c:spPr>
                  <a:ln w="25400" cap="rnd">
                    <a:solidFill>
                      <a:schemeClr val="accent1"/>
                    </a:solidFill>
                    <a:round/>
                  </a:ln>
                  <a:effectLst/>
                </c:spPr>
                <c:marker>
                  <c:symbol val="circle"/>
                  <c:size val="5"/>
                  <c:spPr>
                    <a:solidFill>
                      <a:schemeClr val="accent1"/>
                    </a:solidFill>
                    <a:ln w="9525">
                      <a:solidFill>
                        <a:schemeClr val="accent1"/>
                      </a:solidFill>
                    </a:ln>
                    <a:effectLst/>
                  </c:spPr>
                </c:marker>
                <c:xVal>
                  <c:numRef>
                    <c:extLst>
                      <c:ext uri="{02D57815-91ED-43cb-92C2-25804820EDAC}">
                        <c15:formulaRef>
                          <c15:sqref>Normalized!$V$5:$V$146</c15:sqref>
                        </c15:formulaRef>
                      </c:ext>
                    </c:extLst>
                    <c:numCache>
                      <c:formatCode>General</c:formatCode>
                      <c:ptCount val="142"/>
                      <c:pt idx="0">
                        <c:v>0.20947417959188999</c:v>
                      </c:pt>
                      <c:pt idx="1">
                        <c:v>0.22714667166862099</c:v>
                      </c:pt>
                      <c:pt idx="2">
                        <c:v>0.246310120658565</c:v>
                      </c:pt>
                      <c:pt idx="3">
                        <c:v>0.26709031258597898</c:v>
                      </c:pt>
                      <c:pt idx="4">
                        <c:v>0.28962364553490699</c:v>
                      </c:pt>
                      <c:pt idx="5">
                        <c:v>0.31405802494587498</c:v>
                      </c:pt>
                      <c:pt idx="6">
                        <c:v>0.34055383444518</c:v>
                      </c:pt>
                      <c:pt idx="7">
                        <c:v>0.36928498857910902</c:v>
                      </c:pt>
                      <c:pt idx="8">
                        <c:v>0.40044007436311702</c:v>
                      </c:pt>
                      <c:pt idx="9">
                        <c:v>0.43422358913890002</c:v>
                      </c:pt>
                      <c:pt idx="10">
                        <c:v>0.47085728286448397</c:v>
                      </c:pt>
                      <c:pt idx="11">
                        <c:v>0.510581613647903</c:v>
                      </c:pt>
                      <c:pt idx="12">
                        <c:v>0.553657326078412</c:v>
                      </c:pt>
                      <c:pt idx="13">
                        <c:v>0.60036716271511803</c:v>
                      </c:pt>
                      <c:pt idx="14">
                        <c:v>0.65101771996701097</c:v>
                      </c:pt>
                      <c:pt idx="15">
                        <c:v>0.70594146054613105</c:v>
                      </c:pt>
                      <c:pt idx="16">
                        <c:v>0.76549889570326302</c:v>
                      </c:pt>
                      <c:pt idx="17">
                        <c:v>0.83008095157009398</c:v>
                      </c:pt>
                      <c:pt idx="18">
                        <c:v>0.90011153514009801</c:v>
                      </c:pt>
                      <c:pt idx="19">
                        <c:v>0.97605031673088705</c:v>
                      </c:pt>
                      <c:pt idx="20">
                        <c:v>1.0583957471916901</c:v>
                      </c:pt>
                      <c:pt idx="21">
                        <c:v>1.1476883296604801</c:v>
                      </c:pt>
                      <c:pt idx="22">
                        <c:v>1.24451416734605</c:v>
                      </c:pt>
                      <c:pt idx="23">
                        <c:v>1.34950881062214</c:v>
                      </c:pt>
                      <c:pt idx="24">
                        <c:v>1.4633614286854399</c:v>
                      </c:pt>
                      <c:pt idx="25">
                        <c:v>1.5868193331595</c:v>
                      </c:pt>
                      <c:pt idx="26">
                        <c:v>1.7206928833369</c:v>
                      </c:pt>
                      <c:pt idx="27">
                        <c:v>1.8658608052569401</c:v>
                      </c:pt>
                      <c:pt idx="28">
                        <c:v>2.0232759595324099</c:v>
                      </c:pt>
                      <c:pt idx="29">
                        <c:v>2.1939715957847601</c:v>
                      </c:pt>
                      <c:pt idx="30">
                        <c:v>2.3790681347406402</c:v>
                      </c:pt>
                      <c:pt idx="31">
                        <c:v>2.5797805225066202</c:v>
                      </c:pt>
                      <c:pt idx="32">
                        <c:v>2.7974262052944798</c:v>
                      </c:pt>
                      <c:pt idx="33">
                        <c:v>3.03343377694185</c:v>
                      </c:pt>
                      <c:pt idx="34">
                        <c:v>3.2893523559893301</c:v>
                      </c:pt>
                      <c:pt idx="35">
                        <c:v>3.5668617538638099</c:v>
                      </c:pt>
                      <c:pt idx="36">
                        <c:v>3.86778350091046</c:v>
                      </c:pt>
                      <c:pt idx="37">
                        <c:v>4.1940928026464599</c:v>
                      </c:pt>
                      <c:pt idx="38">
                        <c:v>4.5479315047158604</c:v>
                      </c:pt>
                      <c:pt idx="39">
                        <c:v>4.9316221516452101</c:v>
                      </c:pt>
                      <c:pt idx="40">
                        <c:v>5.3476832316798903</c:v>
                      </c:pt>
                      <c:pt idx="41">
                        <c:v>5.7988457077657403</c:v>
                      </c:pt>
                      <c:pt idx="42">
                        <c:v>6.2880709431830004</c:v>
                      </c:pt>
                      <c:pt idx="43">
                        <c:v>6.8185701394936098</c:v>
                      </c:pt>
                      <c:pt idx="44">
                        <c:v>7.3938254143900597</c:v>
                      </c:pt>
                      <c:pt idx="45">
                        <c:v>8.0176126577969296</c:v>
                      </c:pt>
                      <c:pt idx="46">
                        <c:v>8.6940263162500298</c:v>
                      </c:pt>
                      <c:pt idx="47">
                        <c:v>9.4275062682334596</c:v>
                      </c:pt>
                      <c:pt idx="48">
                        <c:v>10.2228669668803</c:v>
                      </c:pt>
                      <c:pt idx="49">
                        <c:v>11.085329041326199</c:v>
                      </c:pt>
                      <c:pt idx="50">
                        <c:v>12.020553564140799</c:v>
                      </c:pt>
                      <c:pt idx="51">
                        <c:v>13.0346792097648</c:v>
                      </c:pt>
                      <c:pt idx="52">
                        <c:v>14.134362547855</c:v>
                      </c:pt>
                      <c:pt idx="53">
                        <c:v>15.326821736014899</c:v>
                      </c:pt>
                      <c:pt idx="54">
                        <c:v>16.619883898706799</c:v>
                      </c:pt>
                      <c:pt idx="55">
                        <c:v>18.022036503330099</c:v>
                      </c:pt>
                      <c:pt idx="56">
                        <c:v>19.542483070692999</c:v>
                      </c:pt>
                      <c:pt idx="57">
                        <c:v>21.191203585552302</c:v>
                      </c:pt>
                      <c:pt idx="58">
                        <c:v>22.9790200037462</c:v>
                      </c:pt>
                      <c:pt idx="59">
                        <c:v>24.917667285900201</c:v>
                      </c:pt>
                      <c:pt idx="60">
                        <c:v>27.019870423960501</c:v>
                      </c:pt>
                      <c:pt idx="61">
                        <c:v>29.299427966145799</c:v>
                      </c:pt>
                      <c:pt idx="62">
                        <c:v>31.771302588560999</c:v>
                      </c:pt>
                      <c:pt idx="63">
                        <c:v>34.451719307975701</c:v>
                      </c:pt>
                      <c:pt idx="64">
                        <c:v>37.358271980415701</c:v>
                      </c:pt>
                      <c:pt idx="65">
                        <c:v>40.5100387846133</c:v>
                      </c:pt>
                      <c:pt idx="66">
                        <c:v>43.927707448330899</c:v>
                      </c:pt>
                      <c:pt idx="67">
                        <c:v>47.633711039523199</c:v>
                      </c:pt>
                      <c:pt idx="68">
                        <c:v>51.652375213653499</c:v>
                      </c:pt>
                      <c:pt idx="69">
                        <c:v>56.010077883672601</c:v>
                      </c:pt>
                      <c:pt idx="70">
                        <c:v>60.735422360709201</c:v>
                      </c:pt>
                      <c:pt idx="71">
                        <c:v>65.859425101942904</c:v>
                      </c:pt>
                      <c:pt idx="72">
                        <c:v>71.415719298009293</c:v>
                      </c:pt>
                      <c:pt idx="73">
                        <c:v>77.440775636251104</c:v>
                      </c:pt>
                      <c:pt idx="74">
                        <c:v>83.974141688878106</c:v>
                      </c:pt>
                      <c:pt idx="75">
                        <c:v>91.058701497338902</c:v>
                      </c:pt>
                      <c:pt idx="76">
                        <c:v>98.740957056780104</c:v>
                      </c:pt>
                      <c:pt idx="77">
                        <c:v>107.071333548214</c:v>
                      </c:pt>
                      <c:pt idx="78">
                        <c:v>116.104510321898</c:v>
                      </c:pt>
                      <c:pt idx="79">
                        <c:v>125.899779804438</c:v>
                      </c:pt>
                      <c:pt idx="80">
                        <c:v>136.52143668544801</c:v>
                      </c:pt>
                      <c:pt idx="81">
                        <c:v>148.039199938313</c:v>
                      </c:pt>
                      <c:pt idx="82">
                        <c:v>160.52867044514301</c:v>
                      </c:pt>
                      <c:pt idx="83">
                        <c:v>174.07182722970299</c:v>
                      </c:pt>
                      <c:pt idx="84">
                        <c:v>188.75756555550799</c:v>
                      </c:pt>
                      <c:pt idx="85">
                        <c:v>204.68228042109101</c:v>
                      </c:pt>
                      <c:pt idx="86">
                        <c:v>221.950499282414</c:v>
                      </c:pt>
                      <c:pt idx="87">
                        <c:v>240.67556815551799</c:v>
                      </c:pt>
                      <c:pt idx="88">
                        <c:v>260.98039560287998</c:v>
                      </c:pt>
                      <c:pt idx="89">
                        <c:v>282.998259486915</c:v>
                      </c:pt>
                      <c:pt idx="90">
                        <c:v>306.87368178600298</c:v>
                      </c:pt>
                      <c:pt idx="91">
                        <c:v>332.76337721522498</c:v>
                      </c:pt>
                      <c:pt idx="92">
                        <c:v>360.83728187841399</c:v>
                      </c:pt>
                      <c:pt idx="93">
                        <c:v>391.27966870341299</c:v>
                      </c:pt>
                      <c:pt idx="94">
                        <c:v>424.29035698212601</c:v>
                      </c:pt>
                      <c:pt idx="95">
                        <c:v>460.08602395458303</c:v>
                      </c:pt>
                      <c:pt idx="96">
                        <c:v>498.90162704606303</c:v>
                      </c:pt>
                      <c:pt idx="97">
                        <c:v>540.99194609262702</c:v>
                      </c:pt>
                      <c:pt idx="98">
                        <c:v>586.63325567800803</c:v>
                      </c:pt>
                      <c:pt idx="99">
                        <c:v>636.12513855882401</c:v>
                      </c:pt>
                      <c:pt idx="100">
                        <c:v>689.79245208115196</c:v>
                      </c:pt>
                      <c:pt idx="101">
                        <c:v>747.98746049575902</c:v>
                      </c:pt>
                      <c:pt idx="102">
                        <c:v>811.09214716816598</c:v>
                      </c:pt>
                      <c:pt idx="103">
                        <c:v>879.52072186054397</c:v>
                      </c:pt>
                      <c:pt idx="104">
                        <c:v>953.72233954289504</c:v>
                      </c:pt>
                      <c:pt idx="105">
                        <c:v>1034.18404857935</c:v>
                      </c:pt>
                      <c:pt idx="106">
                        <c:v>1121.43398764109</c:v>
                      </c:pt>
                      <c:pt idx="107">
                        <c:v>1216.0448523298901</c:v>
                      </c:pt>
                      <c:pt idx="108">
                        <c:v>1318.6376542667099</c:v>
                      </c:pt>
                      <c:pt idx="109">
                        <c:v>1429.88579731952</c:v>
                      </c:pt>
                      <c:pt idx="110">
                        <c:v>1550.51949772589</c:v>
                      </c:pt>
                      <c:pt idx="111">
                        <c:v>1681.3305771236601</c:v>
                      </c:pt>
                      <c:pt idx="112">
                        <c:v>1823.17765995016</c:v>
                      </c:pt>
                      <c:pt idx="113">
                        <c:v>1976.9918093251199</c:v>
                      </c:pt>
                      <c:pt idx="114">
                        <c:v>2143.78263841026</c:v>
                      </c:pt>
                      <c:pt idx="115">
                        <c:v>2324.6449373597002</c:v>
                      </c:pt>
                      <c:pt idx="116">
                        <c:v>2520.7658593594501</c:v>
                      </c:pt>
                      <c:pt idx="117">
                        <c:v>2733.43271292401</c:v>
                      </c:pt>
                      <c:pt idx="118">
                        <c:v>2964.0414115977101</c:v>
                      </c:pt>
                      <c:pt idx="119">
                        <c:v>3214.1056365232798</c:v>
                      </c:pt>
                      <c:pt idx="120">
                        <c:v>3485.2667720192999</c:v>
                      </c:pt>
                      <c:pt idx="121">
                        <c:v>3779.3046793824201</c:v>
                      </c:pt>
                      <c:pt idx="122">
                        <c:v>4098.14937963169</c:v>
                      </c:pt>
                      <c:pt idx="123">
                        <c:v>4443.8937218790497</c:v>
                      </c:pt>
                      <c:pt idx="124">
                        <c:v>4818.8071204790504</c:v>
                      </c:pt>
                      <c:pt idx="125">
                        <c:v>5225.3504511266501</c:v>
                      </c:pt>
                      <c:pt idx="126">
                        <c:v>5666.19220367865</c:v>
                      </c:pt>
                      <c:pt idx="127">
                        <c:v>6144.2259977235199</c:v>
                      </c:pt>
                      <c:pt idx="128">
                        <c:v>6662.5895758693396</c:v>
                      </c:pt>
                      <c:pt idx="129">
                        <c:v>7224.6853994188596</c:v>
                      </c:pt>
                      <c:pt idx="130">
                        <c:v>7834.2029816185204</c:v>
                      </c:pt>
                      <c:pt idx="131">
                        <c:v>8495.1431050737901</c:v>
                      </c:pt>
                      <c:pt idx="132">
                        <c:v>9211.8440822902103</c:v>
                      </c:pt>
                      <c:pt idx="133">
                        <c:v>9989.0102317102792</c:v>
                      </c:pt>
                      <c:pt idx="134">
                        <c:v>10831.742756158999</c:v>
                      </c:pt>
                      <c:pt idx="135">
                        <c:v>11745.573226379</c:v>
                      </c:pt>
                      <c:pt idx="136">
                        <c:v>12736.4998894372</c:v>
                      </c:pt>
                      <c:pt idx="137">
                        <c:v>13811.0270403247</c:v>
                      </c:pt>
                      <c:pt idx="138">
                        <c:v>14976.20771518</c:v>
                      </c:pt>
                      <c:pt idx="139">
                        <c:v>16239.689986367999</c:v>
                      </c:pt>
                      <c:pt idx="140">
                        <c:v>17609.767163286899</c:v>
                      </c:pt>
                      <c:pt idx="141">
                        <c:v>19095.432228416099</c:v>
                      </c:pt>
                    </c:numCache>
                  </c:numRef>
                </c:xVal>
                <c:yVal>
                  <c:numRef>
                    <c:extLst>
                      <c:ext uri="{02D57815-91ED-43cb-92C2-25804820EDAC}">
                        <c15:formulaRef>
                          <c15:sqref>Normalized!$X$5:$X$146</c15:sqref>
                        </c15:formulaRef>
                      </c:ext>
                    </c:extLst>
                    <c:numCache>
                      <c:formatCode>General</c:formatCode>
                      <c:ptCount val="142"/>
                      <c:pt idx="0">
                        <c:v>0</c:v>
                      </c:pt>
                      <c:pt idx="1">
                        <c:v>0</c:v>
                      </c:pt>
                      <c:pt idx="2">
                        <c:v>0</c:v>
                      </c:pt>
                      <c:pt idx="3">
                        <c:v>0</c:v>
                      </c:pt>
                      <c:pt idx="4">
                        <c:v>0</c:v>
                      </c:pt>
                      <c:pt idx="5">
                        <c:v>0</c:v>
                      </c:pt>
                      <c:pt idx="6">
                        <c:v>0</c:v>
                      </c:pt>
                      <c:pt idx="7">
                        <c:v>0</c:v>
                      </c:pt>
                      <c:pt idx="8">
                        <c:v>0</c:v>
                      </c:pt>
                      <c:pt idx="9">
                        <c:v>4.232953336036472E-2</c:v>
                      </c:pt>
                      <c:pt idx="10">
                        <c:v>5.2683414293415595E-2</c:v>
                      </c:pt>
                      <c:pt idx="11">
                        <c:v>6.46438159216743E-2</c:v>
                      </c:pt>
                      <c:pt idx="12">
                        <c:v>7.7779071137041619E-2</c:v>
                      </c:pt>
                      <c:pt idx="13">
                        <c:v>9.1568908986312827E-2</c:v>
                      </c:pt>
                      <c:pt idx="14">
                        <c:v>0.1054274409362409</c:v>
                      </c:pt>
                      <c:pt idx="15">
                        <c:v>0.11873094876145703</c:v>
                      </c:pt>
                      <c:pt idx="16">
                        <c:v>0.13084865248834301</c:v>
                      </c:pt>
                      <c:pt idx="17">
                        <c:v>0.14117432018454157</c:v>
                      </c:pt>
                      <c:pt idx="18">
                        <c:v>0.14915646446873213</c:v>
                      </c:pt>
                      <c:pt idx="19">
                        <c:v>0.15432498875992995</c:v>
                      </c:pt>
                      <c:pt idx="20">
                        <c:v>0.15631249956082424</c:v>
                      </c:pt>
                      <c:pt idx="21">
                        <c:v>0.1548690477729138</c:v>
                      </c:pt>
                      <c:pt idx="22">
                        <c:v>0.14986972559522904</c:v>
                      </c:pt>
                      <c:pt idx="23">
                        <c:v>0.14131523142356692</c:v>
                      </c:pt>
                      <c:pt idx="24">
                        <c:v>0.12932613095663092</c:v>
                      </c:pt>
                      <c:pt idx="25">
                        <c:v>0.11413201479052175</c:v>
                      </c:pt>
                      <c:pt idx="26">
                        <c:v>9.605703581589177E-2</c:v>
                      </c:pt>
                      <c:pt idx="27">
                        <c:v>7.5503388926839887E-2</c:v>
                      </c:pt>
                      <c:pt idx="28">
                        <c:v>5.293418396528974E-2</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7.9642077739819545E-2</c:v>
                      </c:pt>
                      <c:pt idx="53">
                        <c:v>0.12905224756328307</c:v>
                      </c:pt>
                      <c:pt idx="54">
                        <c:v>0.18186792129090962</c:v>
                      </c:pt>
                      <c:pt idx="55">
                        <c:v>0.23775003820865723</c:v>
                      </c:pt>
                      <c:pt idx="56">
                        <c:v>0.29630574449516955</c:v>
                      </c:pt>
                      <c:pt idx="57">
                        <c:v>0.35708304644854177</c:v>
                      </c:pt>
                      <c:pt idx="58">
                        <c:v>0.41956469745599423</c:v>
                      </c:pt>
                      <c:pt idx="59">
                        <c:v>0.48316150566025912</c:v>
                      </c:pt>
                      <c:pt idx="60">
                        <c:v>0.54720541618803908</c:v>
                      </c:pt>
                      <c:pt idx="61">
                        <c:v>0.61094285779357194</c:v>
                      </c:pt>
                      <c:pt idx="62">
                        <c:v>0.67352892345413429</c:v>
                      </c:pt>
                      <c:pt idx="63">
                        <c:v>0.73402297670584804</c:v>
                      </c:pt>
                      <c:pt idx="64">
                        <c:v>0.7913862577301698</c:v>
                      </c:pt>
                      <c:pt idx="65">
                        <c:v>0.84448202600618139</c:v>
                      </c:pt>
                      <c:pt idx="66">
                        <c:v>0.89207872744132433</c:v>
                      </c:pt>
                      <c:pt idx="67">
                        <c:v>0.9328566003545552</c:v>
                      </c:pt>
                      <c:pt idx="68">
                        <c:v>0.96541800877185902</c:v>
                      </c:pt>
                      <c:pt idx="69">
                        <c:v>0.98830158771421373</c:v>
                      </c:pt>
                      <c:pt idx="70">
                        <c:v>1</c:v>
                      </c:pt>
                      <c:pt idx="71">
                        <c:v>0.99898076782560341</c:v>
                      </c:pt>
                      <c:pt idx="72">
                        <c:v>0.98370931549893359</c:v>
                      </c:pt>
                      <c:pt idx="73">
                        <c:v>0.95267311378526442</c:v>
                      </c:pt>
                      <c:pt idx="74">
                        <c:v>0.90440570747337035</c:v>
                      </c:pt>
                      <c:pt idx="75">
                        <c:v>0.83750945455943715</c:v>
                      </c:pt>
                      <c:pt idx="76">
                        <c:v>0.75067598213051323</c:v>
                      </c:pt>
                      <c:pt idx="77">
                        <c:v>0.64270361270444054</c:v>
                      </c:pt>
                      <c:pt idx="78">
                        <c:v>0.51251127083040904</c:v>
                      </c:pt>
                      <c:pt idx="79">
                        <c:v>0.35914859849891456</c:v>
                      </c:pt>
                      <c:pt idx="80">
                        <c:v>0.18180217969384471</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numCache>
                  </c:numRef>
                </c:yVal>
                <c:smooth val="0"/>
                <c:extLst>
                  <c:ext xmlns:c16="http://schemas.microsoft.com/office/drawing/2014/chart" uri="{C3380CC4-5D6E-409C-BE32-E72D297353CC}">
                    <c16:uniqueId val="{00000005-DA57-4B94-A260-D1F6144E6E5C}"/>
                  </c:ext>
                </c:extLst>
              </c15:ser>
            </c15:filteredScatterSeries>
            <c15:filteredScatterSeries>
              <c15:ser>
                <c:idx val="1"/>
                <c:order val="1"/>
                <c:tx>
                  <c:strRef>
                    <c:extLst xmlns:c15="http://schemas.microsoft.com/office/drawing/2012/chart">
                      <c:ext xmlns:c15="http://schemas.microsoft.com/office/drawing/2012/chart" uri="{02D57815-91ED-43cb-92C2-25804820EDAC}">
                        <c15:formulaRef>
                          <c15:sqref>Normalized!$Z$1</c15:sqref>
                        </c15:formulaRef>
                      </c:ext>
                    </c:extLst>
                    <c:strCache>
                      <c:ptCount val="1"/>
                      <c:pt idx="0">
                        <c:v>1440-2%-PSI</c:v>
                      </c:pt>
                    </c:strCache>
                  </c:strRef>
                </c:tx>
                <c:spPr>
                  <a:ln w="25400" cap="rnd">
                    <a:solidFill>
                      <a:schemeClr val="accent2"/>
                    </a:solidFill>
                    <a:round/>
                  </a:ln>
                  <a:effectLst/>
                </c:spPr>
                <c:marker>
                  <c:symbol val="circle"/>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Normalized!$Z$5:$Z$146</c15:sqref>
                        </c15:formulaRef>
                      </c:ext>
                    </c:extLst>
                    <c:numCache>
                      <c:formatCode>General</c:formatCode>
                      <c:ptCount val="142"/>
                      <c:pt idx="0">
                        <c:v>0.20947417959188999</c:v>
                      </c:pt>
                      <c:pt idx="1">
                        <c:v>0.22714667166862099</c:v>
                      </c:pt>
                      <c:pt idx="2">
                        <c:v>0.246310120658565</c:v>
                      </c:pt>
                      <c:pt idx="3">
                        <c:v>0.26709031258597898</c:v>
                      </c:pt>
                      <c:pt idx="4">
                        <c:v>0.28962364553490699</c:v>
                      </c:pt>
                      <c:pt idx="5">
                        <c:v>0.31405802494587498</c:v>
                      </c:pt>
                      <c:pt idx="6">
                        <c:v>0.34055383444518</c:v>
                      </c:pt>
                      <c:pt idx="7">
                        <c:v>0.36928498857910902</c:v>
                      </c:pt>
                      <c:pt idx="8">
                        <c:v>0.40044007436311702</c:v>
                      </c:pt>
                      <c:pt idx="9">
                        <c:v>0.43422358913890002</c:v>
                      </c:pt>
                      <c:pt idx="10">
                        <c:v>0.47085728286448397</c:v>
                      </c:pt>
                      <c:pt idx="11">
                        <c:v>0.510581613647903</c:v>
                      </c:pt>
                      <c:pt idx="12">
                        <c:v>0.553657326078412</c:v>
                      </c:pt>
                      <c:pt idx="13">
                        <c:v>0.60036716271511803</c:v>
                      </c:pt>
                      <c:pt idx="14">
                        <c:v>0.65101771996701097</c:v>
                      </c:pt>
                      <c:pt idx="15">
                        <c:v>0.70594146054613105</c:v>
                      </c:pt>
                      <c:pt idx="16">
                        <c:v>0.76549889570326302</c:v>
                      </c:pt>
                      <c:pt idx="17">
                        <c:v>0.83008095157009398</c:v>
                      </c:pt>
                      <c:pt idx="18">
                        <c:v>0.90011153514009801</c:v>
                      </c:pt>
                      <c:pt idx="19">
                        <c:v>0.97605031673088705</c:v>
                      </c:pt>
                      <c:pt idx="20">
                        <c:v>1.0583957471916901</c:v>
                      </c:pt>
                      <c:pt idx="21">
                        <c:v>1.1476883296604801</c:v>
                      </c:pt>
                      <c:pt idx="22">
                        <c:v>1.24451416734605</c:v>
                      </c:pt>
                      <c:pt idx="23">
                        <c:v>1.34950881062214</c:v>
                      </c:pt>
                      <c:pt idx="24">
                        <c:v>1.4633614286854399</c:v>
                      </c:pt>
                      <c:pt idx="25">
                        <c:v>1.5868193331595</c:v>
                      </c:pt>
                      <c:pt idx="26">
                        <c:v>1.7206928833369</c:v>
                      </c:pt>
                      <c:pt idx="27">
                        <c:v>1.8658608052569401</c:v>
                      </c:pt>
                      <c:pt idx="28">
                        <c:v>2.0232759595324099</c:v>
                      </c:pt>
                      <c:pt idx="29">
                        <c:v>2.1939715957847601</c:v>
                      </c:pt>
                      <c:pt idx="30">
                        <c:v>2.3790681347406402</c:v>
                      </c:pt>
                      <c:pt idx="31">
                        <c:v>2.5797805225066202</c:v>
                      </c:pt>
                      <c:pt idx="32">
                        <c:v>2.7974262052944798</c:v>
                      </c:pt>
                      <c:pt idx="33">
                        <c:v>3.03343377694185</c:v>
                      </c:pt>
                      <c:pt idx="34">
                        <c:v>3.2893523559893301</c:v>
                      </c:pt>
                      <c:pt idx="35">
                        <c:v>3.5668617538638099</c:v>
                      </c:pt>
                      <c:pt idx="36">
                        <c:v>3.86778350091046</c:v>
                      </c:pt>
                      <c:pt idx="37">
                        <c:v>4.1940928026464599</c:v>
                      </c:pt>
                      <c:pt idx="38">
                        <c:v>4.5479315047158604</c:v>
                      </c:pt>
                      <c:pt idx="39">
                        <c:v>4.9316221516452101</c:v>
                      </c:pt>
                      <c:pt idx="40">
                        <c:v>5.3476832316798903</c:v>
                      </c:pt>
                      <c:pt idx="41">
                        <c:v>5.7988457077657403</c:v>
                      </c:pt>
                      <c:pt idx="42">
                        <c:v>6.2880709431830004</c:v>
                      </c:pt>
                      <c:pt idx="43">
                        <c:v>6.8185701394936098</c:v>
                      </c:pt>
                      <c:pt idx="44">
                        <c:v>7.3938254143900597</c:v>
                      </c:pt>
                      <c:pt idx="45">
                        <c:v>8.0176126577969296</c:v>
                      </c:pt>
                      <c:pt idx="46">
                        <c:v>8.6940263162500298</c:v>
                      </c:pt>
                      <c:pt idx="47">
                        <c:v>9.4275062682334596</c:v>
                      </c:pt>
                      <c:pt idx="48">
                        <c:v>10.2228669668803</c:v>
                      </c:pt>
                      <c:pt idx="49">
                        <c:v>11.085329041326199</c:v>
                      </c:pt>
                      <c:pt idx="50">
                        <c:v>12.020553564140799</c:v>
                      </c:pt>
                      <c:pt idx="51">
                        <c:v>13.0346792097648</c:v>
                      </c:pt>
                      <c:pt idx="52">
                        <c:v>14.134362547855</c:v>
                      </c:pt>
                      <c:pt idx="53">
                        <c:v>15.326821736014899</c:v>
                      </c:pt>
                      <c:pt idx="54">
                        <c:v>16.619883898706799</c:v>
                      </c:pt>
                      <c:pt idx="55">
                        <c:v>18.022036503330099</c:v>
                      </c:pt>
                      <c:pt idx="56">
                        <c:v>19.542483070692999</c:v>
                      </c:pt>
                      <c:pt idx="57">
                        <c:v>21.191203585552302</c:v>
                      </c:pt>
                      <c:pt idx="58">
                        <c:v>22.9790200037462</c:v>
                      </c:pt>
                      <c:pt idx="59">
                        <c:v>24.917667285900201</c:v>
                      </c:pt>
                      <c:pt idx="60">
                        <c:v>27.019870423960501</c:v>
                      </c:pt>
                      <c:pt idx="61">
                        <c:v>29.299427966145799</c:v>
                      </c:pt>
                      <c:pt idx="62">
                        <c:v>31.771302588560999</c:v>
                      </c:pt>
                      <c:pt idx="63">
                        <c:v>34.451719307975701</c:v>
                      </c:pt>
                      <c:pt idx="64">
                        <c:v>37.358271980415701</c:v>
                      </c:pt>
                      <c:pt idx="65">
                        <c:v>40.5100387846133</c:v>
                      </c:pt>
                      <c:pt idx="66">
                        <c:v>43.927707448330899</c:v>
                      </c:pt>
                      <c:pt idx="67">
                        <c:v>47.633711039523199</c:v>
                      </c:pt>
                      <c:pt idx="68">
                        <c:v>51.652375213653499</c:v>
                      </c:pt>
                      <c:pt idx="69">
                        <c:v>56.010077883672601</c:v>
                      </c:pt>
                      <c:pt idx="70">
                        <c:v>60.735422360709201</c:v>
                      </c:pt>
                      <c:pt idx="71">
                        <c:v>65.859425101942904</c:v>
                      </c:pt>
                      <c:pt idx="72">
                        <c:v>71.415719298009293</c:v>
                      </c:pt>
                      <c:pt idx="73">
                        <c:v>77.440775636251104</c:v>
                      </c:pt>
                      <c:pt idx="74">
                        <c:v>83.974141688878106</c:v>
                      </c:pt>
                      <c:pt idx="75">
                        <c:v>91.058701497338902</c:v>
                      </c:pt>
                      <c:pt idx="76">
                        <c:v>98.740957056780104</c:v>
                      </c:pt>
                      <c:pt idx="77">
                        <c:v>107.071333548214</c:v>
                      </c:pt>
                      <c:pt idx="78">
                        <c:v>116.104510321898</c:v>
                      </c:pt>
                      <c:pt idx="79">
                        <c:v>125.899779804438</c:v>
                      </c:pt>
                      <c:pt idx="80">
                        <c:v>136.52143668544801</c:v>
                      </c:pt>
                      <c:pt idx="81">
                        <c:v>148.039199938313</c:v>
                      </c:pt>
                      <c:pt idx="82">
                        <c:v>160.52867044514301</c:v>
                      </c:pt>
                      <c:pt idx="83">
                        <c:v>174.07182722970299</c:v>
                      </c:pt>
                      <c:pt idx="84">
                        <c:v>188.75756555550799</c:v>
                      </c:pt>
                      <c:pt idx="85">
                        <c:v>204.68228042109101</c:v>
                      </c:pt>
                      <c:pt idx="86">
                        <c:v>221.950499282414</c:v>
                      </c:pt>
                      <c:pt idx="87">
                        <c:v>240.67556815551799</c:v>
                      </c:pt>
                      <c:pt idx="88">
                        <c:v>260.98039560287998</c:v>
                      </c:pt>
                      <c:pt idx="89">
                        <c:v>282.998259486915</c:v>
                      </c:pt>
                      <c:pt idx="90">
                        <c:v>306.87368178600298</c:v>
                      </c:pt>
                      <c:pt idx="91">
                        <c:v>332.76337721522498</c:v>
                      </c:pt>
                      <c:pt idx="92">
                        <c:v>360.83728187841399</c:v>
                      </c:pt>
                      <c:pt idx="93">
                        <c:v>391.27966870341299</c:v>
                      </c:pt>
                      <c:pt idx="94">
                        <c:v>424.29035698212601</c:v>
                      </c:pt>
                      <c:pt idx="95">
                        <c:v>460.08602395458303</c:v>
                      </c:pt>
                      <c:pt idx="96">
                        <c:v>498.90162704606303</c:v>
                      </c:pt>
                      <c:pt idx="97">
                        <c:v>540.99194609262702</c:v>
                      </c:pt>
                      <c:pt idx="98">
                        <c:v>586.63325567800803</c:v>
                      </c:pt>
                      <c:pt idx="99">
                        <c:v>636.12513855882401</c:v>
                      </c:pt>
                      <c:pt idx="100">
                        <c:v>689.79245208115196</c:v>
                      </c:pt>
                      <c:pt idx="101">
                        <c:v>747.98746049575902</c:v>
                      </c:pt>
                      <c:pt idx="102">
                        <c:v>811.09214716816598</c:v>
                      </c:pt>
                      <c:pt idx="103">
                        <c:v>879.52072186054397</c:v>
                      </c:pt>
                      <c:pt idx="104">
                        <c:v>953.72233954289504</c:v>
                      </c:pt>
                      <c:pt idx="105">
                        <c:v>1034.18404857935</c:v>
                      </c:pt>
                      <c:pt idx="106">
                        <c:v>1121.43398764109</c:v>
                      </c:pt>
                      <c:pt idx="107">
                        <c:v>1216.0448523298901</c:v>
                      </c:pt>
                      <c:pt idx="108">
                        <c:v>1318.6376542667099</c:v>
                      </c:pt>
                      <c:pt idx="109">
                        <c:v>1429.88579731952</c:v>
                      </c:pt>
                      <c:pt idx="110">
                        <c:v>1550.51949772589</c:v>
                      </c:pt>
                      <c:pt idx="111">
                        <c:v>1681.3305771236601</c:v>
                      </c:pt>
                      <c:pt idx="112">
                        <c:v>1823.17765995016</c:v>
                      </c:pt>
                      <c:pt idx="113">
                        <c:v>1976.9918093251199</c:v>
                      </c:pt>
                      <c:pt idx="114">
                        <c:v>2143.78263841026</c:v>
                      </c:pt>
                      <c:pt idx="115">
                        <c:v>2324.6449373597002</c:v>
                      </c:pt>
                      <c:pt idx="116">
                        <c:v>2520.7658593594501</c:v>
                      </c:pt>
                      <c:pt idx="117">
                        <c:v>2733.43271292401</c:v>
                      </c:pt>
                      <c:pt idx="118">
                        <c:v>2964.0414115977101</c:v>
                      </c:pt>
                      <c:pt idx="119">
                        <c:v>3214.1056365232798</c:v>
                      </c:pt>
                      <c:pt idx="120">
                        <c:v>3485.2667720192999</c:v>
                      </c:pt>
                      <c:pt idx="121">
                        <c:v>3779.3046793824201</c:v>
                      </c:pt>
                      <c:pt idx="122">
                        <c:v>4098.14937963169</c:v>
                      </c:pt>
                      <c:pt idx="123">
                        <c:v>4443.8937218790497</c:v>
                      </c:pt>
                      <c:pt idx="124">
                        <c:v>4818.8071204790504</c:v>
                      </c:pt>
                      <c:pt idx="125">
                        <c:v>5225.3504511266501</c:v>
                      </c:pt>
                      <c:pt idx="126">
                        <c:v>5666.19220367865</c:v>
                      </c:pt>
                      <c:pt idx="127">
                        <c:v>6144.2259977235199</c:v>
                      </c:pt>
                      <c:pt idx="128">
                        <c:v>6662.5895758693396</c:v>
                      </c:pt>
                      <c:pt idx="129">
                        <c:v>7224.6853994188596</c:v>
                      </c:pt>
                      <c:pt idx="130">
                        <c:v>7834.2029816185204</c:v>
                      </c:pt>
                      <c:pt idx="131">
                        <c:v>8495.1431050737901</c:v>
                      </c:pt>
                      <c:pt idx="132">
                        <c:v>9211.8440822902103</c:v>
                      </c:pt>
                      <c:pt idx="133">
                        <c:v>9989.0102317102792</c:v>
                      </c:pt>
                      <c:pt idx="134">
                        <c:v>10831.742756158999</c:v>
                      </c:pt>
                      <c:pt idx="135">
                        <c:v>11745.573226379</c:v>
                      </c:pt>
                      <c:pt idx="136">
                        <c:v>12736.4998894372</c:v>
                      </c:pt>
                      <c:pt idx="137">
                        <c:v>13811.0270403247</c:v>
                      </c:pt>
                      <c:pt idx="138">
                        <c:v>14976.20771518</c:v>
                      </c:pt>
                      <c:pt idx="139">
                        <c:v>16239.689986367999</c:v>
                      </c:pt>
                      <c:pt idx="140">
                        <c:v>17609.767163286899</c:v>
                      </c:pt>
                      <c:pt idx="141">
                        <c:v>19095.432228416099</c:v>
                      </c:pt>
                    </c:numCache>
                  </c:numRef>
                </c:xVal>
                <c:yVal>
                  <c:numRef>
                    <c:extLst xmlns:c15="http://schemas.microsoft.com/office/drawing/2012/chart">
                      <c:ext xmlns:c15="http://schemas.microsoft.com/office/drawing/2012/chart" uri="{02D57815-91ED-43cb-92C2-25804820EDAC}">
                        <c15:formulaRef>
                          <c15:sqref>Normalized!$AB$5:$AB$146</c15:sqref>
                        </c15:formulaRef>
                      </c:ext>
                    </c:extLst>
                    <c:numCache>
                      <c:formatCode>General</c:formatCode>
                      <c:ptCount val="142"/>
                      <c:pt idx="0">
                        <c:v>0</c:v>
                      </c:pt>
                      <c:pt idx="1">
                        <c:v>0</c:v>
                      </c:pt>
                      <c:pt idx="2">
                        <c:v>0</c:v>
                      </c:pt>
                      <c:pt idx="3">
                        <c:v>0</c:v>
                      </c:pt>
                      <c:pt idx="4">
                        <c:v>0</c:v>
                      </c:pt>
                      <c:pt idx="5">
                        <c:v>0</c:v>
                      </c:pt>
                      <c:pt idx="6">
                        <c:v>0</c:v>
                      </c:pt>
                      <c:pt idx="7">
                        <c:v>0</c:v>
                      </c:pt>
                      <c:pt idx="8">
                        <c:v>4.5526503405093559E-2</c:v>
                      </c:pt>
                      <c:pt idx="9">
                        <c:v>6.4470115233710004E-2</c:v>
                      </c:pt>
                      <c:pt idx="10">
                        <c:v>8.4819077939066692E-2</c:v>
                      </c:pt>
                      <c:pt idx="11">
                        <c:v>0.10591038884850325</c:v>
                      </c:pt>
                      <c:pt idx="12">
                        <c:v>0.12701101491633815</c:v>
                      </c:pt>
                      <c:pt idx="13">
                        <c:v>0.1473371035412443</c:v>
                      </c:pt>
                      <c:pt idx="14">
                        <c:v>0.1660759118901228</c:v>
                      </c:pt>
                      <c:pt idx="15">
                        <c:v>0.18240968201695243</c:v>
                      </c:pt>
                      <c:pt idx="16">
                        <c:v>0.19554050954094254</c:v>
                      </c:pt>
                      <c:pt idx="17">
                        <c:v>0.20471520308880092</c:v>
                      </c:pt>
                      <c:pt idx="18">
                        <c:v>0.20924920396008873</c:v>
                      </c:pt>
                      <c:pt idx="19">
                        <c:v>0.20854879427833989</c:v>
                      </c:pt>
                      <c:pt idx="20">
                        <c:v>0.20213101361922531</c:v>
                      </c:pt>
                      <c:pt idx="21">
                        <c:v>0.18964087524002937</c:v>
                      </c:pt>
                      <c:pt idx="22">
                        <c:v>0.17086558709429978</c:v>
                      </c:pt>
                      <c:pt idx="23">
                        <c:v>0.145745531439683</c:v>
                      </c:pt>
                      <c:pt idx="24">
                        <c:v>0.11438176075165155</c:v>
                      </c:pt>
                      <c:pt idx="25">
                        <c:v>7.7039766344424082E-2</c:v>
                      </c:pt>
                      <c:pt idx="26">
                        <c:v>3.4149309977847653E-2</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0.12617316307174903</c:v>
                      </c:pt>
                      <c:pt idx="54">
                        <c:v>0.23157614766085155</c:v>
                      </c:pt>
                      <c:pt idx="55">
                        <c:v>0.33708501989294914</c:v>
                      </c:pt>
                      <c:pt idx="56">
                        <c:v>0.44092437909133902</c:v>
                      </c:pt>
                      <c:pt idx="57">
                        <c:v>0.54128176200292555</c:v>
                      </c:pt>
                      <c:pt idx="58">
                        <c:v>0.63632247070259651</c:v>
                      </c:pt>
                      <c:pt idx="59">
                        <c:v>0.72420283123562867</c:v>
                      </c:pt>
                      <c:pt idx="60">
                        <c:v>0.80308274574166172</c:v>
                      </c:pt>
                      <c:pt idx="61">
                        <c:v>0.87113839994180942</c:v>
                      </c:pt>
                      <c:pt idx="62">
                        <c:v>0.92657578583241518</c:v>
                      </c:pt>
                      <c:pt idx="63">
                        <c:v>0.96764535486066661</c:v>
                      </c:pt>
                      <c:pt idx="64">
                        <c:v>0.99265772263823704</c:v>
                      </c:pt>
                      <c:pt idx="65">
                        <c:v>1</c:v>
                      </c:pt>
                      <c:pt idx="66">
                        <c:v>0.98815209822129646</c:v>
                      </c:pt>
                      <c:pt idx="67">
                        <c:v>0.95570227338333591</c:v>
                      </c:pt>
                      <c:pt idx="68">
                        <c:v>0.90136121409056624</c:v>
                      </c:pt>
                      <c:pt idx="69">
                        <c:v>0.82397408705204866</c:v>
                      </c:pt>
                      <c:pt idx="70">
                        <c:v>0.72253008441992772</c:v>
                      </c:pt>
                      <c:pt idx="71">
                        <c:v>0.59616913589466991</c:v>
                      </c:pt>
                      <c:pt idx="72">
                        <c:v>0.4441855592263691</c:v>
                      </c:pt>
                      <c:pt idx="73">
                        <c:v>0.26602854777189855</c:v>
                      </c:pt>
                      <c:pt idx="74">
                        <c:v>6.1299555304343209E-2</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numCache>
                  </c:numRef>
                </c:yVal>
                <c:smooth val="0"/>
                <c:extLst xmlns:c15="http://schemas.microsoft.com/office/drawing/2012/chart">
                  <c:ext xmlns:c16="http://schemas.microsoft.com/office/drawing/2014/chart" uri="{C3380CC4-5D6E-409C-BE32-E72D297353CC}">
                    <c16:uniqueId val="{00000006-DA57-4B94-A260-D1F6144E6E5C}"/>
                  </c:ext>
                </c:extLst>
              </c15:ser>
            </c15:filteredScatterSeries>
            <c15:filteredScatterSeries>
              <c15:ser>
                <c:idx val="2"/>
                <c:order val="2"/>
                <c:tx>
                  <c:strRef>
                    <c:extLst xmlns:c15="http://schemas.microsoft.com/office/drawing/2012/chart">
                      <c:ext xmlns:c15="http://schemas.microsoft.com/office/drawing/2012/chart" uri="{02D57815-91ED-43cb-92C2-25804820EDAC}">
                        <c15:formulaRef>
                          <c15:sqref>Normalized!$AD$1</c15:sqref>
                        </c15:formulaRef>
                      </c:ext>
                    </c:extLst>
                    <c:strCache>
                      <c:ptCount val="1"/>
                      <c:pt idx="0">
                        <c:v>1440-2.5%-PSI</c:v>
                      </c:pt>
                    </c:strCache>
                  </c:strRef>
                </c:tx>
                <c:spPr>
                  <a:ln w="25400" cap="rnd">
                    <a:solidFill>
                      <a:schemeClr val="accent3"/>
                    </a:solidFill>
                    <a:round/>
                  </a:ln>
                  <a:effectLst/>
                </c:spPr>
                <c:marker>
                  <c:symbol val="none"/>
                </c:marker>
                <c:xVal>
                  <c:numRef>
                    <c:extLst xmlns:c15="http://schemas.microsoft.com/office/drawing/2012/chart">
                      <c:ext xmlns:c15="http://schemas.microsoft.com/office/drawing/2012/chart" uri="{02D57815-91ED-43cb-92C2-25804820EDAC}">
                        <c15:formulaRef>
                          <c15:sqref>Normalized!$AD$5:$AD$146</c15:sqref>
                        </c15:formulaRef>
                      </c:ext>
                    </c:extLst>
                    <c:numCache>
                      <c:formatCode>General</c:formatCode>
                      <c:ptCount val="142"/>
                      <c:pt idx="0">
                        <c:v>0.20947417959188999</c:v>
                      </c:pt>
                      <c:pt idx="1">
                        <c:v>0.22714667166862099</c:v>
                      </c:pt>
                      <c:pt idx="2">
                        <c:v>0.246310120658565</c:v>
                      </c:pt>
                      <c:pt idx="3">
                        <c:v>0.26709031258597898</c:v>
                      </c:pt>
                      <c:pt idx="4">
                        <c:v>0.28962364553490699</c:v>
                      </c:pt>
                      <c:pt idx="5">
                        <c:v>0.31405802494587498</c:v>
                      </c:pt>
                      <c:pt idx="6">
                        <c:v>0.34055383444518</c:v>
                      </c:pt>
                      <c:pt idx="7">
                        <c:v>0.36928498857910902</c:v>
                      </c:pt>
                      <c:pt idx="8">
                        <c:v>0.40044007436311702</c:v>
                      </c:pt>
                      <c:pt idx="9">
                        <c:v>0.43422358913890002</c:v>
                      </c:pt>
                      <c:pt idx="10">
                        <c:v>0.47085728286448397</c:v>
                      </c:pt>
                      <c:pt idx="11">
                        <c:v>0.510581613647903</c:v>
                      </c:pt>
                      <c:pt idx="12">
                        <c:v>0.553657326078412</c:v>
                      </c:pt>
                      <c:pt idx="13">
                        <c:v>0.60036716271511803</c:v>
                      </c:pt>
                      <c:pt idx="14">
                        <c:v>0.65101771996701097</c:v>
                      </c:pt>
                      <c:pt idx="15">
                        <c:v>0.70594146054613105</c:v>
                      </c:pt>
                      <c:pt idx="16">
                        <c:v>0.76549889570326302</c:v>
                      </c:pt>
                      <c:pt idx="17">
                        <c:v>0.83008095157009398</c:v>
                      </c:pt>
                      <c:pt idx="18">
                        <c:v>0.90011153514009801</c:v>
                      </c:pt>
                      <c:pt idx="19">
                        <c:v>0.97605031673088705</c:v>
                      </c:pt>
                      <c:pt idx="20">
                        <c:v>1.0583957471916901</c:v>
                      </c:pt>
                      <c:pt idx="21">
                        <c:v>1.1476883296604801</c:v>
                      </c:pt>
                      <c:pt idx="22">
                        <c:v>1.24451416734605</c:v>
                      </c:pt>
                      <c:pt idx="23">
                        <c:v>1.34950881062214</c:v>
                      </c:pt>
                      <c:pt idx="24">
                        <c:v>1.4633614286854399</c:v>
                      </c:pt>
                      <c:pt idx="25">
                        <c:v>1.5868193331595</c:v>
                      </c:pt>
                      <c:pt idx="26">
                        <c:v>1.7206928833369</c:v>
                      </c:pt>
                      <c:pt idx="27">
                        <c:v>1.8658608052569401</c:v>
                      </c:pt>
                      <c:pt idx="28">
                        <c:v>2.0232759595324099</c:v>
                      </c:pt>
                      <c:pt idx="29">
                        <c:v>2.1939715957847601</c:v>
                      </c:pt>
                      <c:pt idx="30">
                        <c:v>2.3790681347406402</c:v>
                      </c:pt>
                      <c:pt idx="31">
                        <c:v>2.5797805225066202</c:v>
                      </c:pt>
                      <c:pt idx="32">
                        <c:v>2.7974262052944798</c:v>
                      </c:pt>
                      <c:pt idx="33">
                        <c:v>3.03343377694185</c:v>
                      </c:pt>
                      <c:pt idx="34">
                        <c:v>3.2893523559893301</c:v>
                      </c:pt>
                      <c:pt idx="35">
                        <c:v>3.5668617538638099</c:v>
                      </c:pt>
                      <c:pt idx="36">
                        <c:v>3.86778350091046</c:v>
                      </c:pt>
                      <c:pt idx="37">
                        <c:v>4.1940928026464599</c:v>
                      </c:pt>
                      <c:pt idx="38">
                        <c:v>4.5479315047158604</c:v>
                      </c:pt>
                      <c:pt idx="39">
                        <c:v>4.9316221516452101</c:v>
                      </c:pt>
                      <c:pt idx="40">
                        <c:v>5.3476832316798903</c:v>
                      </c:pt>
                      <c:pt idx="41">
                        <c:v>5.7988457077657403</c:v>
                      </c:pt>
                      <c:pt idx="42">
                        <c:v>6.2880709431830004</c:v>
                      </c:pt>
                      <c:pt idx="43">
                        <c:v>6.8185701394936098</c:v>
                      </c:pt>
                      <c:pt idx="44">
                        <c:v>7.3938254143900597</c:v>
                      </c:pt>
                      <c:pt idx="45">
                        <c:v>8.0176126577969296</c:v>
                      </c:pt>
                      <c:pt idx="46">
                        <c:v>8.6940263162500298</c:v>
                      </c:pt>
                      <c:pt idx="47">
                        <c:v>9.4275062682334596</c:v>
                      </c:pt>
                      <c:pt idx="48">
                        <c:v>10.2228669668803</c:v>
                      </c:pt>
                      <c:pt idx="49">
                        <c:v>11.085329041326199</c:v>
                      </c:pt>
                      <c:pt idx="50">
                        <c:v>12.020553564140799</c:v>
                      </c:pt>
                      <c:pt idx="51">
                        <c:v>13.0346792097648</c:v>
                      </c:pt>
                      <c:pt idx="52">
                        <c:v>14.134362547855</c:v>
                      </c:pt>
                      <c:pt idx="53">
                        <c:v>15.326821736014899</c:v>
                      </c:pt>
                      <c:pt idx="54">
                        <c:v>16.619883898706799</c:v>
                      </c:pt>
                      <c:pt idx="55">
                        <c:v>18.022036503330099</c:v>
                      </c:pt>
                      <c:pt idx="56">
                        <c:v>19.542483070692999</c:v>
                      </c:pt>
                      <c:pt idx="57">
                        <c:v>21.191203585552302</c:v>
                      </c:pt>
                      <c:pt idx="58">
                        <c:v>22.9790200037462</c:v>
                      </c:pt>
                      <c:pt idx="59">
                        <c:v>24.917667285900201</c:v>
                      </c:pt>
                      <c:pt idx="60">
                        <c:v>27.019870423960501</c:v>
                      </c:pt>
                      <c:pt idx="61">
                        <c:v>29.299427966145799</c:v>
                      </c:pt>
                      <c:pt idx="62">
                        <c:v>31.771302588560999</c:v>
                      </c:pt>
                      <c:pt idx="63">
                        <c:v>34.451719307975701</c:v>
                      </c:pt>
                      <c:pt idx="64">
                        <c:v>37.358271980415701</c:v>
                      </c:pt>
                      <c:pt idx="65">
                        <c:v>40.5100387846133</c:v>
                      </c:pt>
                      <c:pt idx="66">
                        <c:v>43.927707448330899</c:v>
                      </c:pt>
                      <c:pt idx="67">
                        <c:v>47.633711039523199</c:v>
                      </c:pt>
                      <c:pt idx="68">
                        <c:v>51.652375213653499</c:v>
                      </c:pt>
                      <c:pt idx="69">
                        <c:v>56.010077883672601</c:v>
                      </c:pt>
                      <c:pt idx="70">
                        <c:v>60.735422360709201</c:v>
                      </c:pt>
                      <c:pt idx="71">
                        <c:v>65.859425101942904</c:v>
                      </c:pt>
                      <c:pt idx="72">
                        <c:v>71.415719298009293</c:v>
                      </c:pt>
                      <c:pt idx="73">
                        <c:v>77.440775636251104</c:v>
                      </c:pt>
                      <c:pt idx="74">
                        <c:v>83.974141688878106</c:v>
                      </c:pt>
                      <c:pt idx="75">
                        <c:v>91.058701497338902</c:v>
                      </c:pt>
                      <c:pt idx="76">
                        <c:v>98.740957056780104</c:v>
                      </c:pt>
                      <c:pt idx="77">
                        <c:v>107.071333548214</c:v>
                      </c:pt>
                      <c:pt idx="78">
                        <c:v>116.104510321898</c:v>
                      </c:pt>
                      <c:pt idx="79">
                        <c:v>125.899779804438</c:v>
                      </c:pt>
                      <c:pt idx="80">
                        <c:v>136.52143668544801</c:v>
                      </c:pt>
                      <c:pt idx="81">
                        <c:v>148.039199938313</c:v>
                      </c:pt>
                      <c:pt idx="82">
                        <c:v>160.52867044514301</c:v>
                      </c:pt>
                      <c:pt idx="83">
                        <c:v>174.07182722970299</c:v>
                      </c:pt>
                      <c:pt idx="84">
                        <c:v>188.75756555550799</c:v>
                      </c:pt>
                      <c:pt idx="85">
                        <c:v>204.68228042109101</c:v>
                      </c:pt>
                      <c:pt idx="86">
                        <c:v>221.950499282414</c:v>
                      </c:pt>
                      <c:pt idx="87">
                        <c:v>240.67556815551799</c:v>
                      </c:pt>
                      <c:pt idx="88">
                        <c:v>260.98039560287998</c:v>
                      </c:pt>
                      <c:pt idx="89">
                        <c:v>282.998259486915</c:v>
                      </c:pt>
                      <c:pt idx="90">
                        <c:v>306.87368178600298</c:v>
                      </c:pt>
                      <c:pt idx="91">
                        <c:v>332.76337721522498</c:v>
                      </c:pt>
                      <c:pt idx="92">
                        <c:v>360.83728187841399</c:v>
                      </c:pt>
                      <c:pt idx="93">
                        <c:v>391.27966870341299</c:v>
                      </c:pt>
                      <c:pt idx="94">
                        <c:v>424.29035698212601</c:v>
                      </c:pt>
                      <c:pt idx="95">
                        <c:v>460.08602395458303</c:v>
                      </c:pt>
                      <c:pt idx="96">
                        <c:v>498.90162704606303</c:v>
                      </c:pt>
                      <c:pt idx="97">
                        <c:v>540.99194609262702</c:v>
                      </c:pt>
                      <c:pt idx="98">
                        <c:v>586.63325567800803</c:v>
                      </c:pt>
                      <c:pt idx="99">
                        <c:v>636.12513855882401</c:v>
                      </c:pt>
                      <c:pt idx="100">
                        <c:v>689.79245208115196</c:v>
                      </c:pt>
                      <c:pt idx="101">
                        <c:v>747.98746049575902</c:v>
                      </c:pt>
                      <c:pt idx="102">
                        <c:v>811.09214716816598</c:v>
                      </c:pt>
                      <c:pt idx="103">
                        <c:v>879.52072186054397</c:v>
                      </c:pt>
                      <c:pt idx="104">
                        <c:v>953.72233954289504</c:v>
                      </c:pt>
                      <c:pt idx="105">
                        <c:v>1034.18404857935</c:v>
                      </c:pt>
                      <c:pt idx="106">
                        <c:v>1121.43398764109</c:v>
                      </c:pt>
                      <c:pt idx="107">
                        <c:v>1216.0448523298901</c:v>
                      </c:pt>
                      <c:pt idx="108">
                        <c:v>1318.6376542667099</c:v>
                      </c:pt>
                      <c:pt idx="109">
                        <c:v>1429.88579731952</c:v>
                      </c:pt>
                      <c:pt idx="110">
                        <c:v>1550.51949772589</c:v>
                      </c:pt>
                      <c:pt idx="111">
                        <c:v>1681.3305771236601</c:v>
                      </c:pt>
                      <c:pt idx="112">
                        <c:v>1823.17765995016</c:v>
                      </c:pt>
                      <c:pt idx="113">
                        <c:v>1976.9918093251199</c:v>
                      </c:pt>
                      <c:pt idx="114">
                        <c:v>2143.78263841026</c:v>
                      </c:pt>
                      <c:pt idx="115">
                        <c:v>2324.6449373597002</c:v>
                      </c:pt>
                      <c:pt idx="116">
                        <c:v>2520.7658593594501</c:v>
                      </c:pt>
                      <c:pt idx="117">
                        <c:v>2733.43271292401</c:v>
                      </c:pt>
                      <c:pt idx="118">
                        <c:v>2964.0414115977101</c:v>
                      </c:pt>
                      <c:pt idx="119">
                        <c:v>3214.1056365232798</c:v>
                      </c:pt>
                      <c:pt idx="120">
                        <c:v>3485.2667720192999</c:v>
                      </c:pt>
                      <c:pt idx="121">
                        <c:v>3779.3046793824201</c:v>
                      </c:pt>
                      <c:pt idx="122">
                        <c:v>4098.14937963169</c:v>
                      </c:pt>
                      <c:pt idx="123">
                        <c:v>4443.8937218790497</c:v>
                      </c:pt>
                      <c:pt idx="124">
                        <c:v>4818.8071204790504</c:v>
                      </c:pt>
                      <c:pt idx="125">
                        <c:v>5225.3504511266501</c:v>
                      </c:pt>
                      <c:pt idx="126">
                        <c:v>5666.19220367865</c:v>
                      </c:pt>
                      <c:pt idx="127">
                        <c:v>6144.2259977235199</c:v>
                      </c:pt>
                      <c:pt idx="128">
                        <c:v>6662.5895758693396</c:v>
                      </c:pt>
                      <c:pt idx="129">
                        <c:v>7224.6853994188596</c:v>
                      </c:pt>
                      <c:pt idx="130">
                        <c:v>7834.2029816185204</c:v>
                      </c:pt>
                      <c:pt idx="131">
                        <c:v>8495.1431050737901</c:v>
                      </c:pt>
                      <c:pt idx="132">
                        <c:v>9211.8440822902103</c:v>
                      </c:pt>
                      <c:pt idx="133">
                        <c:v>9989.0102317102792</c:v>
                      </c:pt>
                      <c:pt idx="134">
                        <c:v>10831.742756158999</c:v>
                      </c:pt>
                      <c:pt idx="135">
                        <c:v>11745.573226379</c:v>
                      </c:pt>
                      <c:pt idx="136">
                        <c:v>12736.4998894372</c:v>
                      </c:pt>
                      <c:pt idx="137">
                        <c:v>13811.0270403247</c:v>
                      </c:pt>
                      <c:pt idx="138">
                        <c:v>14976.20771518</c:v>
                      </c:pt>
                      <c:pt idx="139">
                        <c:v>16239.689986367999</c:v>
                      </c:pt>
                      <c:pt idx="140">
                        <c:v>17609.767163286899</c:v>
                      </c:pt>
                      <c:pt idx="141">
                        <c:v>19095.432228416099</c:v>
                      </c:pt>
                    </c:numCache>
                  </c:numRef>
                </c:xVal>
                <c:yVal>
                  <c:numRef>
                    <c:extLst xmlns:c15="http://schemas.microsoft.com/office/drawing/2012/chart">
                      <c:ext xmlns:c15="http://schemas.microsoft.com/office/drawing/2012/chart" uri="{02D57815-91ED-43cb-92C2-25804820EDAC}">
                        <c15:formulaRef>
                          <c15:sqref>Normalized!$AF$5:$AF$146</c15:sqref>
                        </c15:formulaRef>
                      </c:ext>
                    </c:extLst>
                    <c:numCache>
                      <c:formatCode>General</c:formatCode>
                      <c:ptCount val="142"/>
                      <c:pt idx="0">
                        <c:v>0.11392259929830187</c:v>
                      </c:pt>
                      <c:pt idx="1">
                        <c:v>0.12488315281367096</c:v>
                      </c:pt>
                      <c:pt idx="2">
                        <c:v>0.13541850913731621</c:v>
                      </c:pt>
                      <c:pt idx="3">
                        <c:v>0.14522014466030372</c:v>
                      </c:pt>
                      <c:pt idx="4">
                        <c:v>0.154014983723742</c:v>
                      </c:pt>
                      <c:pt idx="5">
                        <c:v>0.16158033173839884</c:v>
                      </c:pt>
                      <c:pt idx="6">
                        <c:v>0.16775290593630005</c:v>
                      </c:pt>
                      <c:pt idx="7">
                        <c:v>0.17243117437999442</c:v>
                      </c:pt>
                      <c:pt idx="8">
                        <c:v>0.1755711561668655</c:v>
                      </c:pt>
                      <c:pt idx="9">
                        <c:v>0.17717667369147086</c:v>
                      </c:pt>
                      <c:pt idx="10">
                        <c:v>0.17728563664909994</c:v>
                      </c:pt>
                      <c:pt idx="11">
                        <c:v>0.17595420172515944</c:v>
                      </c:pt>
                      <c:pt idx="12">
                        <c:v>0.17324059649204804</c:v>
                      </c:pt>
                      <c:pt idx="13">
                        <c:v>0.16919009815272859</c:v>
                      </c:pt>
                      <c:pt idx="14">
                        <c:v>0.16382224243112983</c:v>
                      </c:pt>
                      <c:pt idx="15">
                        <c:v>0.15712094161318413</c:v>
                      </c:pt>
                      <c:pt idx="16">
                        <c:v>0.14902792155827735</c:v>
                      </c:pt>
                      <c:pt idx="17">
                        <c:v>0.13943979222861577</c:v>
                      </c:pt>
                      <c:pt idx="18">
                        <c:v>0.12820911544981922</c:v>
                      </c:pt>
                      <c:pt idx="19">
                        <c:v>0.1151499311485841</c:v>
                      </c:pt>
                      <c:pt idx="20">
                        <c:v>0.10004822039221674</c:v>
                      </c:pt>
                      <c:pt idx="21">
                        <c:v>8.2677607131194736E-2</c:v>
                      </c:pt>
                      <c:pt idx="22">
                        <c:v>6.2820180018156563E-2</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0.13585802013579551</c:v>
                      </c:pt>
                      <c:pt idx="50">
                        <c:v>0.22759926546780759</c:v>
                      </c:pt>
                      <c:pt idx="51">
                        <c:v>0.32142117818741983</c:v>
                      </c:pt>
                      <c:pt idx="52">
                        <c:v>0.41563621362471909</c:v>
                      </c:pt>
                      <c:pt idx="53">
                        <c:v>0.50849191031488206</c:v>
                      </c:pt>
                      <c:pt idx="54">
                        <c:v>0.59820226545371802</c:v>
                      </c:pt>
                      <c:pt idx="55">
                        <c:v>0.68297922491099072</c:v>
                      </c:pt>
                      <c:pt idx="56">
                        <c:v>0.7610630095422507</c:v>
                      </c:pt>
                      <c:pt idx="57">
                        <c:v>0.83074980106645069</c:v>
                      </c:pt>
                      <c:pt idx="58">
                        <c:v>0.89041530435949634</c:v>
                      </c:pt>
                      <c:pt idx="59">
                        <c:v>0.9385329078740613</c:v>
                      </c:pt>
                      <c:pt idx="60">
                        <c:v>0.97368554966163623</c:v>
                      </c:pt>
                      <c:pt idx="61">
                        <c:v>0.99457089827747236</c:v>
                      </c:pt>
                      <c:pt idx="62">
                        <c:v>1</c:v>
                      </c:pt>
                      <c:pt idx="63">
                        <c:v>0.98889006089966169</c:v>
                      </c:pt>
                      <c:pt idx="64">
                        <c:v>0.96025247909241651</c:v>
                      </c:pt>
                      <c:pt idx="65">
                        <c:v>0.91317759042663882</c:v>
                      </c:pt>
                      <c:pt idx="66">
                        <c:v>0.84681781711302728</c:v>
                      </c:pt>
                      <c:pt idx="67">
                        <c:v>0.7603709882144184</c:v>
                      </c:pt>
                      <c:pt idx="68">
                        <c:v>0.65306550817600639</c:v>
                      </c:pt>
                      <c:pt idx="69">
                        <c:v>0.52414877301802087</c:v>
                      </c:pt>
                      <c:pt idx="70">
                        <c:v>0.37287979280118977</c:v>
                      </c:pt>
                      <c:pt idx="71">
                        <c:v>0.19852643350845889</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numCache>
                  </c:numRef>
                </c:yVal>
                <c:smooth val="0"/>
                <c:extLst xmlns:c15="http://schemas.microsoft.com/office/drawing/2012/chart">
                  <c:ext xmlns:c16="http://schemas.microsoft.com/office/drawing/2014/chart" uri="{C3380CC4-5D6E-409C-BE32-E72D297353CC}">
                    <c16:uniqueId val="{00000007-DA57-4B94-A260-D1F6144E6E5C}"/>
                  </c:ext>
                </c:extLst>
              </c15:ser>
            </c15:filteredScatterSeries>
          </c:ext>
        </c:extLst>
      </c:scatterChart>
      <c:valAx>
        <c:axId val="260517519"/>
        <c:scaling>
          <c:logBase val="10"/>
          <c:orientation val="minMax"/>
          <c:max val="1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t>Size (nm)</a:t>
                </a:r>
              </a:p>
            </c:rich>
          </c:tx>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3383071"/>
        <c:crossesAt val="0"/>
        <c:crossBetween val="midCat"/>
      </c:valAx>
      <c:valAx>
        <c:axId val="203383071"/>
        <c:scaling>
          <c:orientation val="minMax"/>
          <c:max val="1.100000000000000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t>Intensity</a:t>
                </a:r>
              </a:p>
            </c:rich>
          </c:tx>
          <c:layout>
            <c:manualLayout>
              <c:xMode val="edge"/>
              <c:yMode val="edge"/>
              <c:x val="1.3661601172435167E-2"/>
              <c:y val="0.31014139654323675"/>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60517519"/>
        <c:crossesAt val="0.1"/>
        <c:crossBetween val="midCat"/>
        <c:majorUnit val="0.2"/>
      </c:valAx>
      <c:spPr>
        <a:noFill/>
        <a:ln>
          <a:solidFill>
            <a:sysClr val="windowText" lastClr="000000"/>
          </a:solidFill>
        </a:ln>
        <a:effectLst/>
      </c:spPr>
    </c:plotArea>
    <c:legend>
      <c:legendPos val="r"/>
      <c:layout>
        <c:manualLayout>
          <c:xMode val="edge"/>
          <c:yMode val="edge"/>
          <c:x val="0.17271074692305796"/>
          <c:y val="7.8552254831782395E-2"/>
          <c:w val="0.27540925997389015"/>
          <c:h val="0.44481358000690457"/>
        </c:manualLayout>
      </c:layout>
      <c:overlay val="0"/>
      <c:spPr>
        <a:solidFill>
          <a:schemeClr val="bg1"/>
        </a:solidFill>
        <a:ln>
          <a:solidFill>
            <a:sysClr val="windowText" lastClr="000000"/>
          </a:solid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287471365349404"/>
          <c:y val="5.0925925925925923E-2"/>
          <c:w val="0.77903360620068496"/>
          <c:h val="0.71009588215348673"/>
        </c:manualLayout>
      </c:layout>
      <c:scatterChart>
        <c:scatterStyle val="lineMarker"/>
        <c:varyColors val="0"/>
        <c:ser>
          <c:idx val="8"/>
          <c:order val="8"/>
          <c:tx>
            <c:v>SDG Control</c:v>
          </c:tx>
          <c:spPr>
            <a:ln w="19050" cap="rnd">
              <a:solidFill>
                <a:schemeClr val="accent3">
                  <a:lumMod val="60000"/>
                </a:schemeClr>
              </a:solidFill>
              <a:round/>
            </a:ln>
            <a:effectLst/>
          </c:spPr>
          <c:marker>
            <c:symbol val="none"/>
          </c:marker>
          <c:xVal>
            <c:numRef>
              <c:f>SDG!$A$9:$A$113</c:f>
              <c:numCache>
                <c:formatCode>General</c:formatCode>
                <c:ptCount val="105"/>
                <c:pt idx="0">
                  <c:v>0.20947417959188999</c:v>
                </c:pt>
                <c:pt idx="1">
                  <c:v>0.22714667166862099</c:v>
                </c:pt>
                <c:pt idx="2">
                  <c:v>0.246310120658565</c:v>
                </c:pt>
                <c:pt idx="3">
                  <c:v>0.26709031258597898</c:v>
                </c:pt>
                <c:pt idx="4">
                  <c:v>0.28962364553490699</c:v>
                </c:pt>
                <c:pt idx="5">
                  <c:v>0.31405802494587498</c:v>
                </c:pt>
                <c:pt idx="6">
                  <c:v>0.34055383444518</c:v>
                </c:pt>
                <c:pt idx="7">
                  <c:v>0.36928498857910902</c:v>
                </c:pt>
                <c:pt idx="8">
                  <c:v>0.40044007436311702</c:v>
                </c:pt>
                <c:pt idx="9">
                  <c:v>0.43422358913890002</c:v>
                </c:pt>
                <c:pt idx="10">
                  <c:v>0.47085728286448397</c:v>
                </c:pt>
                <c:pt idx="11">
                  <c:v>0.510581613647903</c:v>
                </c:pt>
                <c:pt idx="12">
                  <c:v>0.553657326078412</c:v>
                </c:pt>
                <c:pt idx="13">
                  <c:v>0.60036716271511803</c:v>
                </c:pt>
                <c:pt idx="14">
                  <c:v>0.65101771996701097</c:v>
                </c:pt>
                <c:pt idx="15">
                  <c:v>0.70594146054613105</c:v>
                </c:pt>
                <c:pt idx="16">
                  <c:v>0.76549889570326302</c:v>
                </c:pt>
                <c:pt idx="17">
                  <c:v>0.83008095157009398</c:v>
                </c:pt>
                <c:pt idx="18">
                  <c:v>0.90011153514009801</c:v>
                </c:pt>
                <c:pt idx="19">
                  <c:v>0.97605031673088705</c:v>
                </c:pt>
                <c:pt idx="20">
                  <c:v>1.0583957471916901</c:v>
                </c:pt>
                <c:pt idx="21">
                  <c:v>1.1476883296604801</c:v>
                </c:pt>
                <c:pt idx="22">
                  <c:v>1.24451416734605</c:v>
                </c:pt>
                <c:pt idx="23">
                  <c:v>1.34950881062214</c:v>
                </c:pt>
                <c:pt idx="24">
                  <c:v>1.4633614286854399</c:v>
                </c:pt>
                <c:pt idx="25">
                  <c:v>1.5868193331595</c:v>
                </c:pt>
                <c:pt idx="26">
                  <c:v>1.7206928833369</c:v>
                </c:pt>
                <c:pt idx="27">
                  <c:v>1.8658608052569401</c:v>
                </c:pt>
                <c:pt idx="28">
                  <c:v>2.0232759595324099</c:v>
                </c:pt>
                <c:pt idx="29">
                  <c:v>2.1939715957847601</c:v>
                </c:pt>
                <c:pt idx="30">
                  <c:v>2.3790681347406402</c:v>
                </c:pt>
                <c:pt idx="31">
                  <c:v>2.5797805225066202</c:v>
                </c:pt>
                <c:pt idx="32">
                  <c:v>2.7974262052944798</c:v>
                </c:pt>
                <c:pt idx="33">
                  <c:v>3.03343377694185</c:v>
                </c:pt>
                <c:pt idx="34">
                  <c:v>3.2893523559893301</c:v>
                </c:pt>
                <c:pt idx="35">
                  <c:v>3.5668617538638099</c:v>
                </c:pt>
                <c:pt idx="36">
                  <c:v>3.86778350091046</c:v>
                </c:pt>
                <c:pt idx="37">
                  <c:v>4.1940928026464599</c:v>
                </c:pt>
                <c:pt idx="38">
                  <c:v>4.5479315047158604</c:v>
                </c:pt>
                <c:pt idx="39">
                  <c:v>4.9316221516452101</c:v>
                </c:pt>
                <c:pt idx="40">
                  <c:v>5.3476832316798903</c:v>
                </c:pt>
                <c:pt idx="41">
                  <c:v>5.7988457077657403</c:v>
                </c:pt>
                <c:pt idx="42">
                  <c:v>6.2880709431830004</c:v>
                </c:pt>
                <c:pt idx="43">
                  <c:v>6.8185701394936098</c:v>
                </c:pt>
                <c:pt idx="44">
                  <c:v>7.3938254143900597</c:v>
                </c:pt>
                <c:pt idx="45">
                  <c:v>8.0176126577969296</c:v>
                </c:pt>
                <c:pt idx="46">
                  <c:v>8.6940263162500298</c:v>
                </c:pt>
                <c:pt idx="47">
                  <c:v>9.4275062682334596</c:v>
                </c:pt>
                <c:pt idx="48">
                  <c:v>10.2228669668803</c:v>
                </c:pt>
                <c:pt idx="49">
                  <c:v>11.085329041326199</c:v>
                </c:pt>
                <c:pt idx="50">
                  <c:v>12.020553564140799</c:v>
                </c:pt>
                <c:pt idx="51">
                  <c:v>13.0346792097648</c:v>
                </c:pt>
                <c:pt idx="52">
                  <c:v>14.134362547855</c:v>
                </c:pt>
                <c:pt idx="53">
                  <c:v>15.326821736014899</c:v>
                </c:pt>
                <c:pt idx="54">
                  <c:v>16.619883898706799</c:v>
                </c:pt>
                <c:pt idx="55">
                  <c:v>18.022036503330099</c:v>
                </c:pt>
                <c:pt idx="56">
                  <c:v>19.542483070692999</c:v>
                </c:pt>
                <c:pt idx="57">
                  <c:v>21.191203585552302</c:v>
                </c:pt>
                <c:pt idx="58">
                  <c:v>22.9790200037462</c:v>
                </c:pt>
                <c:pt idx="59">
                  <c:v>24.917667285900201</c:v>
                </c:pt>
                <c:pt idx="60">
                  <c:v>27.019870423960501</c:v>
                </c:pt>
                <c:pt idx="61">
                  <c:v>29.299427966145799</c:v>
                </c:pt>
                <c:pt idx="62">
                  <c:v>31.771302588560999</c:v>
                </c:pt>
                <c:pt idx="63">
                  <c:v>34.451719307975701</c:v>
                </c:pt>
                <c:pt idx="64">
                  <c:v>37.358271980415701</c:v>
                </c:pt>
                <c:pt idx="65">
                  <c:v>40.5100387846133</c:v>
                </c:pt>
                <c:pt idx="66">
                  <c:v>43.927707448330899</c:v>
                </c:pt>
                <c:pt idx="67">
                  <c:v>47.633711039523199</c:v>
                </c:pt>
                <c:pt idx="68">
                  <c:v>51.652375213653499</c:v>
                </c:pt>
                <c:pt idx="69">
                  <c:v>56.010077883672601</c:v>
                </c:pt>
                <c:pt idx="70">
                  <c:v>60.735422360709201</c:v>
                </c:pt>
                <c:pt idx="71">
                  <c:v>65.859425101942904</c:v>
                </c:pt>
                <c:pt idx="72">
                  <c:v>71.415719298009293</c:v>
                </c:pt>
                <c:pt idx="73">
                  <c:v>77.440775636251104</c:v>
                </c:pt>
                <c:pt idx="74">
                  <c:v>83.974141688878106</c:v>
                </c:pt>
                <c:pt idx="75">
                  <c:v>91.058701497338902</c:v>
                </c:pt>
                <c:pt idx="76">
                  <c:v>98.740957056780104</c:v>
                </c:pt>
                <c:pt idx="77">
                  <c:v>107.071333548214</c:v>
                </c:pt>
                <c:pt idx="78">
                  <c:v>116.104510321898</c:v>
                </c:pt>
                <c:pt idx="79">
                  <c:v>125.899779804438</c:v>
                </c:pt>
                <c:pt idx="80">
                  <c:v>136.52143668544801</c:v>
                </c:pt>
                <c:pt idx="81">
                  <c:v>148.039199938313</c:v>
                </c:pt>
                <c:pt idx="82">
                  <c:v>160.52867044514301</c:v>
                </c:pt>
                <c:pt idx="83">
                  <c:v>174.07182722970299</c:v>
                </c:pt>
                <c:pt idx="84">
                  <c:v>188.75756555550799</c:v>
                </c:pt>
                <c:pt idx="85">
                  <c:v>204.68228042109101</c:v>
                </c:pt>
                <c:pt idx="86">
                  <c:v>221.950499282414</c:v>
                </c:pt>
                <c:pt idx="87">
                  <c:v>240.67556815551799</c:v>
                </c:pt>
                <c:pt idx="88">
                  <c:v>260.98039560287998</c:v>
                </c:pt>
                <c:pt idx="89">
                  <c:v>282.998259486915</c:v>
                </c:pt>
                <c:pt idx="90">
                  <c:v>306.87368178600298</c:v>
                </c:pt>
                <c:pt idx="91">
                  <c:v>332.76337721522498</c:v>
                </c:pt>
                <c:pt idx="92">
                  <c:v>360.83728187841399</c:v>
                </c:pt>
                <c:pt idx="93">
                  <c:v>391.27966870341299</c:v>
                </c:pt>
                <c:pt idx="94">
                  <c:v>424.29035698212601</c:v>
                </c:pt>
                <c:pt idx="95">
                  <c:v>460.08602395458303</c:v>
                </c:pt>
                <c:pt idx="96">
                  <c:v>498.90162704606303</c:v>
                </c:pt>
                <c:pt idx="97">
                  <c:v>540.99194609262702</c:v>
                </c:pt>
                <c:pt idx="98">
                  <c:v>586.63325567800803</c:v>
                </c:pt>
                <c:pt idx="99">
                  <c:v>636.12513855882401</c:v>
                </c:pt>
                <c:pt idx="100">
                  <c:v>689.79245208115196</c:v>
                </c:pt>
                <c:pt idx="101">
                  <c:v>747.98746049575902</c:v>
                </c:pt>
                <c:pt idx="102">
                  <c:v>811.09214716816598</c:v>
                </c:pt>
                <c:pt idx="103">
                  <c:v>879.52072186054397</c:v>
                </c:pt>
                <c:pt idx="104">
                  <c:v>953.72233954289504</c:v>
                </c:pt>
              </c:numCache>
            </c:numRef>
          </c:xVal>
          <c:yVal>
            <c:numRef>
              <c:f>SDG!$C$9:$C$113</c:f>
              <c:numCache>
                <c:formatCode>General</c:formatCode>
                <c:ptCount val="105"/>
                <c:pt idx="0">
                  <c:v>0</c:v>
                </c:pt>
                <c:pt idx="1">
                  <c:v>0</c:v>
                </c:pt>
                <c:pt idx="2">
                  <c:v>0</c:v>
                </c:pt>
                <c:pt idx="3">
                  <c:v>0</c:v>
                </c:pt>
                <c:pt idx="4">
                  <c:v>0.14391844550559113</c:v>
                </c:pt>
                <c:pt idx="5">
                  <c:v>0.28343586092066492</c:v>
                </c:pt>
                <c:pt idx="6">
                  <c:v>0.41983876530577324</c:v>
                </c:pt>
                <c:pt idx="7">
                  <c:v>0.54908406419671518</c:v>
                </c:pt>
                <c:pt idx="8">
                  <c:v>0.66743636231713865</c:v>
                </c:pt>
                <c:pt idx="9">
                  <c:v>0.77157831828039802</c:v>
                </c:pt>
                <c:pt idx="10">
                  <c:v>0.85869171769099095</c:v>
                </c:pt>
                <c:pt idx="11">
                  <c:v>0.92650821482467138</c:v>
                </c:pt>
                <c:pt idx="12">
                  <c:v>0.97333055190871243</c:v>
                </c:pt>
                <c:pt idx="13">
                  <c:v>0.99802662590977864</c:v>
                </c:pt>
                <c:pt idx="14">
                  <c:v>1</c:v>
                </c:pt>
                <c:pt idx="15">
                  <c:v>0.97914137101382848</c:v>
                </c:pt>
                <c:pt idx="16">
                  <c:v>0.93576614750471099</c:v>
                </c:pt>
                <c:pt idx="17">
                  <c:v>0.87054368750395872</c:v>
                </c:pt>
                <c:pt idx="18">
                  <c:v>0.78442386522508767</c:v>
                </c:pt>
                <c:pt idx="19">
                  <c:v>0.67856641118962036</c:v>
                </c:pt>
                <c:pt idx="20">
                  <c:v>0.55427781916828056</c:v>
                </c:pt>
                <c:pt idx="21">
                  <c:v>0.41295949581397196</c:v>
                </c:pt>
                <c:pt idx="22">
                  <c:v>0.25606929332178596</c:v>
                </c:pt>
                <c:pt idx="23">
                  <c:v>8.5096770828293436E-2</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numCache>
            </c:numRef>
          </c:yVal>
          <c:smooth val="0"/>
          <c:extLst>
            <c:ext xmlns:c16="http://schemas.microsoft.com/office/drawing/2014/chart" uri="{C3380CC4-5D6E-409C-BE32-E72D297353CC}">
              <c16:uniqueId val="{00000000-5236-46AE-9BB1-C60B18162AB0}"/>
            </c:ext>
          </c:extLst>
        </c:ser>
        <c:dLbls>
          <c:showLegendKey val="0"/>
          <c:showVal val="0"/>
          <c:showCatName val="0"/>
          <c:showSerName val="0"/>
          <c:showPercent val="0"/>
          <c:showBubbleSize val="0"/>
        </c:dLbls>
        <c:axId val="260517519"/>
        <c:axId val="203383071"/>
        <c:extLst>
          <c:ext xmlns:c15="http://schemas.microsoft.com/office/drawing/2012/chart" uri="{02D57815-91ED-43cb-92C2-25804820EDAC}">
            <c15:filteredScatterSeries>
              <c15:ser>
                <c:idx val="0"/>
                <c:order val="0"/>
                <c:tx>
                  <c:strRef>
                    <c:extLst>
                      <c:ext uri="{02D57815-91ED-43cb-92C2-25804820EDAC}">
                        <c15:formulaRef>
                          <c15:sqref>Normalized!$V$1</c15:sqref>
                        </c15:formulaRef>
                      </c:ext>
                    </c:extLst>
                    <c:strCache>
                      <c:ptCount val="1"/>
                      <c:pt idx="0">
                        <c:v>1440-1.5%-PSI</c:v>
                      </c:pt>
                    </c:strCache>
                  </c:strRef>
                </c:tx>
                <c:spPr>
                  <a:ln w="25400" cap="rnd">
                    <a:solidFill>
                      <a:schemeClr val="accent1"/>
                    </a:solidFill>
                    <a:round/>
                  </a:ln>
                  <a:effectLst/>
                </c:spPr>
                <c:marker>
                  <c:symbol val="circle"/>
                  <c:size val="5"/>
                  <c:spPr>
                    <a:solidFill>
                      <a:schemeClr val="accent1"/>
                    </a:solidFill>
                    <a:ln w="9525">
                      <a:solidFill>
                        <a:schemeClr val="accent1"/>
                      </a:solidFill>
                    </a:ln>
                    <a:effectLst/>
                  </c:spPr>
                </c:marker>
                <c:xVal>
                  <c:numRef>
                    <c:extLst>
                      <c:ext uri="{02D57815-91ED-43cb-92C2-25804820EDAC}">
                        <c15:formulaRef>
                          <c15:sqref>Normalized!$V$5:$V$146</c15:sqref>
                        </c15:formulaRef>
                      </c:ext>
                    </c:extLst>
                    <c:numCache>
                      <c:formatCode>General</c:formatCode>
                      <c:ptCount val="142"/>
                      <c:pt idx="0">
                        <c:v>0.20947417959188999</c:v>
                      </c:pt>
                      <c:pt idx="1">
                        <c:v>0.22714667166862099</c:v>
                      </c:pt>
                      <c:pt idx="2">
                        <c:v>0.246310120658565</c:v>
                      </c:pt>
                      <c:pt idx="3">
                        <c:v>0.26709031258597898</c:v>
                      </c:pt>
                      <c:pt idx="4">
                        <c:v>0.28962364553490699</c:v>
                      </c:pt>
                      <c:pt idx="5">
                        <c:v>0.31405802494587498</c:v>
                      </c:pt>
                      <c:pt idx="6">
                        <c:v>0.34055383444518</c:v>
                      </c:pt>
                      <c:pt idx="7">
                        <c:v>0.36928498857910902</c:v>
                      </c:pt>
                      <c:pt idx="8">
                        <c:v>0.40044007436311702</c:v>
                      </c:pt>
                      <c:pt idx="9">
                        <c:v>0.43422358913890002</c:v>
                      </c:pt>
                      <c:pt idx="10">
                        <c:v>0.47085728286448397</c:v>
                      </c:pt>
                      <c:pt idx="11">
                        <c:v>0.510581613647903</c:v>
                      </c:pt>
                      <c:pt idx="12">
                        <c:v>0.553657326078412</c:v>
                      </c:pt>
                      <c:pt idx="13">
                        <c:v>0.60036716271511803</c:v>
                      </c:pt>
                      <c:pt idx="14">
                        <c:v>0.65101771996701097</c:v>
                      </c:pt>
                      <c:pt idx="15">
                        <c:v>0.70594146054613105</c:v>
                      </c:pt>
                      <c:pt idx="16">
                        <c:v>0.76549889570326302</c:v>
                      </c:pt>
                      <c:pt idx="17">
                        <c:v>0.83008095157009398</c:v>
                      </c:pt>
                      <c:pt idx="18">
                        <c:v>0.90011153514009801</c:v>
                      </c:pt>
                      <c:pt idx="19">
                        <c:v>0.97605031673088705</c:v>
                      </c:pt>
                      <c:pt idx="20">
                        <c:v>1.0583957471916901</c:v>
                      </c:pt>
                      <c:pt idx="21">
                        <c:v>1.1476883296604801</c:v>
                      </c:pt>
                      <c:pt idx="22">
                        <c:v>1.24451416734605</c:v>
                      </c:pt>
                      <c:pt idx="23">
                        <c:v>1.34950881062214</c:v>
                      </c:pt>
                      <c:pt idx="24">
                        <c:v>1.4633614286854399</c:v>
                      </c:pt>
                      <c:pt idx="25">
                        <c:v>1.5868193331595</c:v>
                      </c:pt>
                      <c:pt idx="26">
                        <c:v>1.7206928833369</c:v>
                      </c:pt>
                      <c:pt idx="27">
                        <c:v>1.8658608052569401</c:v>
                      </c:pt>
                      <c:pt idx="28">
                        <c:v>2.0232759595324099</c:v>
                      </c:pt>
                      <c:pt idx="29">
                        <c:v>2.1939715957847601</c:v>
                      </c:pt>
                      <c:pt idx="30">
                        <c:v>2.3790681347406402</c:v>
                      </c:pt>
                      <c:pt idx="31">
                        <c:v>2.5797805225066202</c:v>
                      </c:pt>
                      <c:pt idx="32">
                        <c:v>2.7974262052944798</c:v>
                      </c:pt>
                      <c:pt idx="33">
                        <c:v>3.03343377694185</c:v>
                      </c:pt>
                      <c:pt idx="34">
                        <c:v>3.2893523559893301</c:v>
                      </c:pt>
                      <c:pt idx="35">
                        <c:v>3.5668617538638099</c:v>
                      </c:pt>
                      <c:pt idx="36">
                        <c:v>3.86778350091046</c:v>
                      </c:pt>
                      <c:pt idx="37">
                        <c:v>4.1940928026464599</c:v>
                      </c:pt>
                      <c:pt idx="38">
                        <c:v>4.5479315047158604</c:v>
                      </c:pt>
                      <c:pt idx="39">
                        <c:v>4.9316221516452101</c:v>
                      </c:pt>
                      <c:pt idx="40">
                        <c:v>5.3476832316798903</c:v>
                      </c:pt>
                      <c:pt idx="41">
                        <c:v>5.7988457077657403</c:v>
                      </c:pt>
                      <c:pt idx="42">
                        <c:v>6.2880709431830004</c:v>
                      </c:pt>
                      <c:pt idx="43">
                        <c:v>6.8185701394936098</c:v>
                      </c:pt>
                      <c:pt idx="44">
                        <c:v>7.3938254143900597</c:v>
                      </c:pt>
                      <c:pt idx="45">
                        <c:v>8.0176126577969296</c:v>
                      </c:pt>
                      <c:pt idx="46">
                        <c:v>8.6940263162500298</c:v>
                      </c:pt>
                      <c:pt idx="47">
                        <c:v>9.4275062682334596</c:v>
                      </c:pt>
                      <c:pt idx="48">
                        <c:v>10.2228669668803</c:v>
                      </c:pt>
                      <c:pt idx="49">
                        <c:v>11.085329041326199</c:v>
                      </c:pt>
                      <c:pt idx="50">
                        <c:v>12.020553564140799</c:v>
                      </c:pt>
                      <c:pt idx="51">
                        <c:v>13.0346792097648</c:v>
                      </c:pt>
                      <c:pt idx="52">
                        <c:v>14.134362547855</c:v>
                      </c:pt>
                      <c:pt idx="53">
                        <c:v>15.326821736014899</c:v>
                      </c:pt>
                      <c:pt idx="54">
                        <c:v>16.619883898706799</c:v>
                      </c:pt>
                      <c:pt idx="55">
                        <c:v>18.022036503330099</c:v>
                      </c:pt>
                      <c:pt idx="56">
                        <c:v>19.542483070692999</c:v>
                      </c:pt>
                      <c:pt idx="57">
                        <c:v>21.191203585552302</c:v>
                      </c:pt>
                      <c:pt idx="58">
                        <c:v>22.9790200037462</c:v>
                      </c:pt>
                      <c:pt idx="59">
                        <c:v>24.917667285900201</c:v>
                      </c:pt>
                      <c:pt idx="60">
                        <c:v>27.019870423960501</c:v>
                      </c:pt>
                      <c:pt idx="61">
                        <c:v>29.299427966145799</c:v>
                      </c:pt>
                      <c:pt idx="62">
                        <c:v>31.771302588560999</c:v>
                      </c:pt>
                      <c:pt idx="63">
                        <c:v>34.451719307975701</c:v>
                      </c:pt>
                      <c:pt idx="64">
                        <c:v>37.358271980415701</c:v>
                      </c:pt>
                      <c:pt idx="65">
                        <c:v>40.5100387846133</c:v>
                      </c:pt>
                      <c:pt idx="66">
                        <c:v>43.927707448330899</c:v>
                      </c:pt>
                      <c:pt idx="67">
                        <c:v>47.633711039523199</c:v>
                      </c:pt>
                      <c:pt idx="68">
                        <c:v>51.652375213653499</c:v>
                      </c:pt>
                      <c:pt idx="69">
                        <c:v>56.010077883672601</c:v>
                      </c:pt>
                      <c:pt idx="70">
                        <c:v>60.735422360709201</c:v>
                      </c:pt>
                      <c:pt idx="71">
                        <c:v>65.859425101942904</c:v>
                      </c:pt>
                      <c:pt idx="72">
                        <c:v>71.415719298009293</c:v>
                      </c:pt>
                      <c:pt idx="73">
                        <c:v>77.440775636251104</c:v>
                      </c:pt>
                      <c:pt idx="74">
                        <c:v>83.974141688878106</c:v>
                      </c:pt>
                      <c:pt idx="75">
                        <c:v>91.058701497338902</c:v>
                      </c:pt>
                      <c:pt idx="76">
                        <c:v>98.740957056780104</c:v>
                      </c:pt>
                      <c:pt idx="77">
                        <c:v>107.071333548214</c:v>
                      </c:pt>
                      <c:pt idx="78">
                        <c:v>116.104510321898</c:v>
                      </c:pt>
                      <c:pt idx="79">
                        <c:v>125.899779804438</c:v>
                      </c:pt>
                      <c:pt idx="80">
                        <c:v>136.52143668544801</c:v>
                      </c:pt>
                      <c:pt idx="81">
                        <c:v>148.039199938313</c:v>
                      </c:pt>
                      <c:pt idx="82">
                        <c:v>160.52867044514301</c:v>
                      </c:pt>
                      <c:pt idx="83">
                        <c:v>174.07182722970299</c:v>
                      </c:pt>
                      <c:pt idx="84">
                        <c:v>188.75756555550799</c:v>
                      </c:pt>
                      <c:pt idx="85">
                        <c:v>204.68228042109101</c:v>
                      </c:pt>
                      <c:pt idx="86">
                        <c:v>221.950499282414</c:v>
                      </c:pt>
                      <c:pt idx="87">
                        <c:v>240.67556815551799</c:v>
                      </c:pt>
                      <c:pt idx="88">
                        <c:v>260.98039560287998</c:v>
                      </c:pt>
                      <c:pt idx="89">
                        <c:v>282.998259486915</c:v>
                      </c:pt>
                      <c:pt idx="90">
                        <c:v>306.87368178600298</c:v>
                      </c:pt>
                      <c:pt idx="91">
                        <c:v>332.76337721522498</c:v>
                      </c:pt>
                      <c:pt idx="92">
                        <c:v>360.83728187841399</c:v>
                      </c:pt>
                      <c:pt idx="93">
                        <c:v>391.27966870341299</c:v>
                      </c:pt>
                      <c:pt idx="94">
                        <c:v>424.29035698212601</c:v>
                      </c:pt>
                      <c:pt idx="95">
                        <c:v>460.08602395458303</c:v>
                      </c:pt>
                      <c:pt idx="96">
                        <c:v>498.90162704606303</c:v>
                      </c:pt>
                      <c:pt idx="97">
                        <c:v>540.99194609262702</c:v>
                      </c:pt>
                      <c:pt idx="98">
                        <c:v>586.63325567800803</c:v>
                      </c:pt>
                      <c:pt idx="99">
                        <c:v>636.12513855882401</c:v>
                      </c:pt>
                      <c:pt idx="100">
                        <c:v>689.79245208115196</c:v>
                      </c:pt>
                      <c:pt idx="101">
                        <c:v>747.98746049575902</c:v>
                      </c:pt>
                      <c:pt idx="102">
                        <c:v>811.09214716816598</c:v>
                      </c:pt>
                      <c:pt idx="103">
                        <c:v>879.52072186054397</c:v>
                      </c:pt>
                      <c:pt idx="104">
                        <c:v>953.72233954289504</c:v>
                      </c:pt>
                      <c:pt idx="105">
                        <c:v>1034.18404857935</c:v>
                      </c:pt>
                      <c:pt idx="106">
                        <c:v>1121.43398764109</c:v>
                      </c:pt>
                      <c:pt idx="107">
                        <c:v>1216.0448523298901</c:v>
                      </c:pt>
                      <c:pt idx="108">
                        <c:v>1318.6376542667099</c:v>
                      </c:pt>
                      <c:pt idx="109">
                        <c:v>1429.88579731952</c:v>
                      </c:pt>
                      <c:pt idx="110">
                        <c:v>1550.51949772589</c:v>
                      </c:pt>
                      <c:pt idx="111">
                        <c:v>1681.3305771236601</c:v>
                      </c:pt>
                      <c:pt idx="112">
                        <c:v>1823.17765995016</c:v>
                      </c:pt>
                      <c:pt idx="113">
                        <c:v>1976.9918093251199</c:v>
                      </c:pt>
                      <c:pt idx="114">
                        <c:v>2143.78263841026</c:v>
                      </c:pt>
                      <c:pt idx="115">
                        <c:v>2324.6449373597002</c:v>
                      </c:pt>
                      <c:pt idx="116">
                        <c:v>2520.7658593594501</c:v>
                      </c:pt>
                      <c:pt idx="117">
                        <c:v>2733.43271292401</c:v>
                      </c:pt>
                      <c:pt idx="118">
                        <c:v>2964.0414115977101</c:v>
                      </c:pt>
                      <c:pt idx="119">
                        <c:v>3214.1056365232798</c:v>
                      </c:pt>
                      <c:pt idx="120">
                        <c:v>3485.2667720192999</c:v>
                      </c:pt>
                      <c:pt idx="121">
                        <c:v>3779.3046793824201</c:v>
                      </c:pt>
                      <c:pt idx="122">
                        <c:v>4098.14937963169</c:v>
                      </c:pt>
                      <c:pt idx="123">
                        <c:v>4443.8937218790497</c:v>
                      </c:pt>
                      <c:pt idx="124">
                        <c:v>4818.8071204790504</c:v>
                      </c:pt>
                      <c:pt idx="125">
                        <c:v>5225.3504511266501</c:v>
                      </c:pt>
                      <c:pt idx="126">
                        <c:v>5666.19220367865</c:v>
                      </c:pt>
                      <c:pt idx="127">
                        <c:v>6144.2259977235199</c:v>
                      </c:pt>
                      <c:pt idx="128">
                        <c:v>6662.5895758693396</c:v>
                      </c:pt>
                      <c:pt idx="129">
                        <c:v>7224.6853994188596</c:v>
                      </c:pt>
                      <c:pt idx="130">
                        <c:v>7834.2029816185204</c:v>
                      </c:pt>
                      <c:pt idx="131">
                        <c:v>8495.1431050737901</c:v>
                      </c:pt>
                      <c:pt idx="132">
                        <c:v>9211.8440822902103</c:v>
                      </c:pt>
                      <c:pt idx="133">
                        <c:v>9989.0102317102792</c:v>
                      </c:pt>
                      <c:pt idx="134">
                        <c:v>10831.742756158999</c:v>
                      </c:pt>
                      <c:pt idx="135">
                        <c:v>11745.573226379</c:v>
                      </c:pt>
                      <c:pt idx="136">
                        <c:v>12736.4998894372</c:v>
                      </c:pt>
                      <c:pt idx="137">
                        <c:v>13811.0270403247</c:v>
                      </c:pt>
                      <c:pt idx="138">
                        <c:v>14976.20771518</c:v>
                      </c:pt>
                      <c:pt idx="139">
                        <c:v>16239.689986367999</c:v>
                      </c:pt>
                      <c:pt idx="140">
                        <c:v>17609.767163286899</c:v>
                      </c:pt>
                      <c:pt idx="141">
                        <c:v>19095.432228416099</c:v>
                      </c:pt>
                    </c:numCache>
                  </c:numRef>
                </c:xVal>
                <c:yVal>
                  <c:numRef>
                    <c:extLst>
                      <c:ext uri="{02D57815-91ED-43cb-92C2-25804820EDAC}">
                        <c15:formulaRef>
                          <c15:sqref>Normalized!$X$5:$X$146</c15:sqref>
                        </c15:formulaRef>
                      </c:ext>
                    </c:extLst>
                    <c:numCache>
                      <c:formatCode>General</c:formatCode>
                      <c:ptCount val="142"/>
                      <c:pt idx="0">
                        <c:v>0</c:v>
                      </c:pt>
                      <c:pt idx="1">
                        <c:v>0</c:v>
                      </c:pt>
                      <c:pt idx="2">
                        <c:v>0</c:v>
                      </c:pt>
                      <c:pt idx="3">
                        <c:v>0</c:v>
                      </c:pt>
                      <c:pt idx="4">
                        <c:v>0</c:v>
                      </c:pt>
                      <c:pt idx="5">
                        <c:v>0</c:v>
                      </c:pt>
                      <c:pt idx="6">
                        <c:v>0</c:v>
                      </c:pt>
                      <c:pt idx="7">
                        <c:v>0</c:v>
                      </c:pt>
                      <c:pt idx="8">
                        <c:v>0</c:v>
                      </c:pt>
                      <c:pt idx="9">
                        <c:v>4.232953336036472E-2</c:v>
                      </c:pt>
                      <c:pt idx="10">
                        <c:v>5.2683414293415595E-2</c:v>
                      </c:pt>
                      <c:pt idx="11">
                        <c:v>6.46438159216743E-2</c:v>
                      </c:pt>
                      <c:pt idx="12">
                        <c:v>7.7779071137041619E-2</c:v>
                      </c:pt>
                      <c:pt idx="13">
                        <c:v>9.1568908986312827E-2</c:v>
                      </c:pt>
                      <c:pt idx="14">
                        <c:v>0.1054274409362409</c:v>
                      </c:pt>
                      <c:pt idx="15">
                        <c:v>0.11873094876145703</c:v>
                      </c:pt>
                      <c:pt idx="16">
                        <c:v>0.13084865248834301</c:v>
                      </c:pt>
                      <c:pt idx="17">
                        <c:v>0.14117432018454157</c:v>
                      </c:pt>
                      <c:pt idx="18">
                        <c:v>0.14915646446873213</c:v>
                      </c:pt>
                      <c:pt idx="19">
                        <c:v>0.15432498875992995</c:v>
                      </c:pt>
                      <c:pt idx="20">
                        <c:v>0.15631249956082424</c:v>
                      </c:pt>
                      <c:pt idx="21">
                        <c:v>0.1548690477729138</c:v>
                      </c:pt>
                      <c:pt idx="22">
                        <c:v>0.14986972559522904</c:v>
                      </c:pt>
                      <c:pt idx="23">
                        <c:v>0.14131523142356692</c:v>
                      </c:pt>
                      <c:pt idx="24">
                        <c:v>0.12932613095663092</c:v>
                      </c:pt>
                      <c:pt idx="25">
                        <c:v>0.11413201479052175</c:v>
                      </c:pt>
                      <c:pt idx="26">
                        <c:v>9.605703581589177E-2</c:v>
                      </c:pt>
                      <c:pt idx="27">
                        <c:v>7.5503388926839887E-2</c:v>
                      </c:pt>
                      <c:pt idx="28">
                        <c:v>5.293418396528974E-2</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7.9642077739819545E-2</c:v>
                      </c:pt>
                      <c:pt idx="53">
                        <c:v>0.12905224756328307</c:v>
                      </c:pt>
                      <c:pt idx="54">
                        <c:v>0.18186792129090962</c:v>
                      </c:pt>
                      <c:pt idx="55">
                        <c:v>0.23775003820865723</c:v>
                      </c:pt>
                      <c:pt idx="56">
                        <c:v>0.29630574449516955</c:v>
                      </c:pt>
                      <c:pt idx="57">
                        <c:v>0.35708304644854177</c:v>
                      </c:pt>
                      <c:pt idx="58">
                        <c:v>0.41956469745599423</c:v>
                      </c:pt>
                      <c:pt idx="59">
                        <c:v>0.48316150566025912</c:v>
                      </c:pt>
                      <c:pt idx="60">
                        <c:v>0.54720541618803908</c:v>
                      </c:pt>
                      <c:pt idx="61">
                        <c:v>0.61094285779357194</c:v>
                      </c:pt>
                      <c:pt idx="62">
                        <c:v>0.67352892345413429</c:v>
                      </c:pt>
                      <c:pt idx="63">
                        <c:v>0.73402297670584804</c:v>
                      </c:pt>
                      <c:pt idx="64">
                        <c:v>0.7913862577301698</c:v>
                      </c:pt>
                      <c:pt idx="65">
                        <c:v>0.84448202600618139</c:v>
                      </c:pt>
                      <c:pt idx="66">
                        <c:v>0.89207872744132433</c:v>
                      </c:pt>
                      <c:pt idx="67">
                        <c:v>0.9328566003545552</c:v>
                      </c:pt>
                      <c:pt idx="68">
                        <c:v>0.96541800877185902</c:v>
                      </c:pt>
                      <c:pt idx="69">
                        <c:v>0.98830158771421373</c:v>
                      </c:pt>
                      <c:pt idx="70">
                        <c:v>1</c:v>
                      </c:pt>
                      <c:pt idx="71">
                        <c:v>0.99898076782560341</c:v>
                      </c:pt>
                      <c:pt idx="72">
                        <c:v>0.98370931549893359</c:v>
                      </c:pt>
                      <c:pt idx="73">
                        <c:v>0.95267311378526442</c:v>
                      </c:pt>
                      <c:pt idx="74">
                        <c:v>0.90440570747337035</c:v>
                      </c:pt>
                      <c:pt idx="75">
                        <c:v>0.83750945455943715</c:v>
                      </c:pt>
                      <c:pt idx="76">
                        <c:v>0.75067598213051323</c:v>
                      </c:pt>
                      <c:pt idx="77">
                        <c:v>0.64270361270444054</c:v>
                      </c:pt>
                      <c:pt idx="78">
                        <c:v>0.51251127083040904</c:v>
                      </c:pt>
                      <c:pt idx="79">
                        <c:v>0.35914859849891456</c:v>
                      </c:pt>
                      <c:pt idx="80">
                        <c:v>0.18180217969384471</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numCache>
                  </c:numRef>
                </c:yVal>
                <c:smooth val="0"/>
                <c:extLst>
                  <c:ext xmlns:c16="http://schemas.microsoft.com/office/drawing/2014/chart" uri="{C3380CC4-5D6E-409C-BE32-E72D297353CC}">
                    <c16:uniqueId val="{00000001-5236-46AE-9BB1-C60B18162AB0}"/>
                  </c:ext>
                </c:extLst>
              </c15:ser>
            </c15:filteredScatterSeries>
            <c15:filteredScatterSeries>
              <c15:ser>
                <c:idx val="1"/>
                <c:order val="1"/>
                <c:tx>
                  <c:strRef>
                    <c:extLst xmlns:c15="http://schemas.microsoft.com/office/drawing/2012/chart">
                      <c:ext xmlns:c15="http://schemas.microsoft.com/office/drawing/2012/chart" uri="{02D57815-91ED-43cb-92C2-25804820EDAC}">
                        <c15:formulaRef>
                          <c15:sqref>Normalized!$Z$1</c15:sqref>
                        </c15:formulaRef>
                      </c:ext>
                    </c:extLst>
                    <c:strCache>
                      <c:ptCount val="1"/>
                      <c:pt idx="0">
                        <c:v>1440-2%-PSI</c:v>
                      </c:pt>
                    </c:strCache>
                  </c:strRef>
                </c:tx>
                <c:spPr>
                  <a:ln w="25400" cap="rnd">
                    <a:solidFill>
                      <a:schemeClr val="accent2"/>
                    </a:solidFill>
                    <a:round/>
                  </a:ln>
                  <a:effectLst/>
                </c:spPr>
                <c:marker>
                  <c:symbol val="circle"/>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Normalized!$Z$5:$Z$146</c15:sqref>
                        </c15:formulaRef>
                      </c:ext>
                    </c:extLst>
                    <c:numCache>
                      <c:formatCode>General</c:formatCode>
                      <c:ptCount val="142"/>
                      <c:pt idx="0">
                        <c:v>0.20947417959188999</c:v>
                      </c:pt>
                      <c:pt idx="1">
                        <c:v>0.22714667166862099</c:v>
                      </c:pt>
                      <c:pt idx="2">
                        <c:v>0.246310120658565</c:v>
                      </c:pt>
                      <c:pt idx="3">
                        <c:v>0.26709031258597898</c:v>
                      </c:pt>
                      <c:pt idx="4">
                        <c:v>0.28962364553490699</c:v>
                      </c:pt>
                      <c:pt idx="5">
                        <c:v>0.31405802494587498</c:v>
                      </c:pt>
                      <c:pt idx="6">
                        <c:v>0.34055383444518</c:v>
                      </c:pt>
                      <c:pt idx="7">
                        <c:v>0.36928498857910902</c:v>
                      </c:pt>
                      <c:pt idx="8">
                        <c:v>0.40044007436311702</c:v>
                      </c:pt>
                      <c:pt idx="9">
                        <c:v>0.43422358913890002</c:v>
                      </c:pt>
                      <c:pt idx="10">
                        <c:v>0.47085728286448397</c:v>
                      </c:pt>
                      <c:pt idx="11">
                        <c:v>0.510581613647903</c:v>
                      </c:pt>
                      <c:pt idx="12">
                        <c:v>0.553657326078412</c:v>
                      </c:pt>
                      <c:pt idx="13">
                        <c:v>0.60036716271511803</c:v>
                      </c:pt>
                      <c:pt idx="14">
                        <c:v>0.65101771996701097</c:v>
                      </c:pt>
                      <c:pt idx="15">
                        <c:v>0.70594146054613105</c:v>
                      </c:pt>
                      <c:pt idx="16">
                        <c:v>0.76549889570326302</c:v>
                      </c:pt>
                      <c:pt idx="17">
                        <c:v>0.83008095157009398</c:v>
                      </c:pt>
                      <c:pt idx="18">
                        <c:v>0.90011153514009801</c:v>
                      </c:pt>
                      <c:pt idx="19">
                        <c:v>0.97605031673088705</c:v>
                      </c:pt>
                      <c:pt idx="20">
                        <c:v>1.0583957471916901</c:v>
                      </c:pt>
                      <c:pt idx="21">
                        <c:v>1.1476883296604801</c:v>
                      </c:pt>
                      <c:pt idx="22">
                        <c:v>1.24451416734605</c:v>
                      </c:pt>
                      <c:pt idx="23">
                        <c:v>1.34950881062214</c:v>
                      </c:pt>
                      <c:pt idx="24">
                        <c:v>1.4633614286854399</c:v>
                      </c:pt>
                      <c:pt idx="25">
                        <c:v>1.5868193331595</c:v>
                      </c:pt>
                      <c:pt idx="26">
                        <c:v>1.7206928833369</c:v>
                      </c:pt>
                      <c:pt idx="27">
                        <c:v>1.8658608052569401</c:v>
                      </c:pt>
                      <c:pt idx="28">
                        <c:v>2.0232759595324099</c:v>
                      </c:pt>
                      <c:pt idx="29">
                        <c:v>2.1939715957847601</c:v>
                      </c:pt>
                      <c:pt idx="30">
                        <c:v>2.3790681347406402</c:v>
                      </c:pt>
                      <c:pt idx="31">
                        <c:v>2.5797805225066202</c:v>
                      </c:pt>
                      <c:pt idx="32">
                        <c:v>2.7974262052944798</c:v>
                      </c:pt>
                      <c:pt idx="33">
                        <c:v>3.03343377694185</c:v>
                      </c:pt>
                      <c:pt idx="34">
                        <c:v>3.2893523559893301</c:v>
                      </c:pt>
                      <c:pt idx="35">
                        <c:v>3.5668617538638099</c:v>
                      </c:pt>
                      <c:pt idx="36">
                        <c:v>3.86778350091046</c:v>
                      </c:pt>
                      <c:pt idx="37">
                        <c:v>4.1940928026464599</c:v>
                      </c:pt>
                      <c:pt idx="38">
                        <c:v>4.5479315047158604</c:v>
                      </c:pt>
                      <c:pt idx="39">
                        <c:v>4.9316221516452101</c:v>
                      </c:pt>
                      <c:pt idx="40">
                        <c:v>5.3476832316798903</c:v>
                      </c:pt>
                      <c:pt idx="41">
                        <c:v>5.7988457077657403</c:v>
                      </c:pt>
                      <c:pt idx="42">
                        <c:v>6.2880709431830004</c:v>
                      </c:pt>
                      <c:pt idx="43">
                        <c:v>6.8185701394936098</c:v>
                      </c:pt>
                      <c:pt idx="44">
                        <c:v>7.3938254143900597</c:v>
                      </c:pt>
                      <c:pt idx="45">
                        <c:v>8.0176126577969296</c:v>
                      </c:pt>
                      <c:pt idx="46">
                        <c:v>8.6940263162500298</c:v>
                      </c:pt>
                      <c:pt idx="47">
                        <c:v>9.4275062682334596</c:v>
                      </c:pt>
                      <c:pt idx="48">
                        <c:v>10.2228669668803</c:v>
                      </c:pt>
                      <c:pt idx="49">
                        <c:v>11.085329041326199</c:v>
                      </c:pt>
                      <c:pt idx="50">
                        <c:v>12.020553564140799</c:v>
                      </c:pt>
                      <c:pt idx="51">
                        <c:v>13.0346792097648</c:v>
                      </c:pt>
                      <c:pt idx="52">
                        <c:v>14.134362547855</c:v>
                      </c:pt>
                      <c:pt idx="53">
                        <c:v>15.326821736014899</c:v>
                      </c:pt>
                      <c:pt idx="54">
                        <c:v>16.619883898706799</c:v>
                      </c:pt>
                      <c:pt idx="55">
                        <c:v>18.022036503330099</c:v>
                      </c:pt>
                      <c:pt idx="56">
                        <c:v>19.542483070692999</c:v>
                      </c:pt>
                      <c:pt idx="57">
                        <c:v>21.191203585552302</c:v>
                      </c:pt>
                      <c:pt idx="58">
                        <c:v>22.9790200037462</c:v>
                      </c:pt>
                      <c:pt idx="59">
                        <c:v>24.917667285900201</c:v>
                      </c:pt>
                      <c:pt idx="60">
                        <c:v>27.019870423960501</c:v>
                      </c:pt>
                      <c:pt idx="61">
                        <c:v>29.299427966145799</c:v>
                      </c:pt>
                      <c:pt idx="62">
                        <c:v>31.771302588560999</c:v>
                      </c:pt>
                      <c:pt idx="63">
                        <c:v>34.451719307975701</c:v>
                      </c:pt>
                      <c:pt idx="64">
                        <c:v>37.358271980415701</c:v>
                      </c:pt>
                      <c:pt idx="65">
                        <c:v>40.5100387846133</c:v>
                      </c:pt>
                      <c:pt idx="66">
                        <c:v>43.927707448330899</c:v>
                      </c:pt>
                      <c:pt idx="67">
                        <c:v>47.633711039523199</c:v>
                      </c:pt>
                      <c:pt idx="68">
                        <c:v>51.652375213653499</c:v>
                      </c:pt>
                      <c:pt idx="69">
                        <c:v>56.010077883672601</c:v>
                      </c:pt>
                      <c:pt idx="70">
                        <c:v>60.735422360709201</c:v>
                      </c:pt>
                      <c:pt idx="71">
                        <c:v>65.859425101942904</c:v>
                      </c:pt>
                      <c:pt idx="72">
                        <c:v>71.415719298009293</c:v>
                      </c:pt>
                      <c:pt idx="73">
                        <c:v>77.440775636251104</c:v>
                      </c:pt>
                      <c:pt idx="74">
                        <c:v>83.974141688878106</c:v>
                      </c:pt>
                      <c:pt idx="75">
                        <c:v>91.058701497338902</c:v>
                      </c:pt>
                      <c:pt idx="76">
                        <c:v>98.740957056780104</c:v>
                      </c:pt>
                      <c:pt idx="77">
                        <c:v>107.071333548214</c:v>
                      </c:pt>
                      <c:pt idx="78">
                        <c:v>116.104510321898</c:v>
                      </c:pt>
                      <c:pt idx="79">
                        <c:v>125.899779804438</c:v>
                      </c:pt>
                      <c:pt idx="80">
                        <c:v>136.52143668544801</c:v>
                      </c:pt>
                      <c:pt idx="81">
                        <c:v>148.039199938313</c:v>
                      </c:pt>
                      <c:pt idx="82">
                        <c:v>160.52867044514301</c:v>
                      </c:pt>
                      <c:pt idx="83">
                        <c:v>174.07182722970299</c:v>
                      </c:pt>
                      <c:pt idx="84">
                        <c:v>188.75756555550799</c:v>
                      </c:pt>
                      <c:pt idx="85">
                        <c:v>204.68228042109101</c:v>
                      </c:pt>
                      <c:pt idx="86">
                        <c:v>221.950499282414</c:v>
                      </c:pt>
                      <c:pt idx="87">
                        <c:v>240.67556815551799</c:v>
                      </c:pt>
                      <c:pt idx="88">
                        <c:v>260.98039560287998</c:v>
                      </c:pt>
                      <c:pt idx="89">
                        <c:v>282.998259486915</c:v>
                      </c:pt>
                      <c:pt idx="90">
                        <c:v>306.87368178600298</c:v>
                      </c:pt>
                      <c:pt idx="91">
                        <c:v>332.76337721522498</c:v>
                      </c:pt>
                      <c:pt idx="92">
                        <c:v>360.83728187841399</c:v>
                      </c:pt>
                      <c:pt idx="93">
                        <c:v>391.27966870341299</c:v>
                      </c:pt>
                      <c:pt idx="94">
                        <c:v>424.29035698212601</c:v>
                      </c:pt>
                      <c:pt idx="95">
                        <c:v>460.08602395458303</c:v>
                      </c:pt>
                      <c:pt idx="96">
                        <c:v>498.90162704606303</c:v>
                      </c:pt>
                      <c:pt idx="97">
                        <c:v>540.99194609262702</c:v>
                      </c:pt>
                      <c:pt idx="98">
                        <c:v>586.63325567800803</c:v>
                      </c:pt>
                      <c:pt idx="99">
                        <c:v>636.12513855882401</c:v>
                      </c:pt>
                      <c:pt idx="100">
                        <c:v>689.79245208115196</c:v>
                      </c:pt>
                      <c:pt idx="101">
                        <c:v>747.98746049575902</c:v>
                      </c:pt>
                      <c:pt idx="102">
                        <c:v>811.09214716816598</c:v>
                      </c:pt>
                      <c:pt idx="103">
                        <c:v>879.52072186054397</c:v>
                      </c:pt>
                      <c:pt idx="104">
                        <c:v>953.72233954289504</c:v>
                      </c:pt>
                      <c:pt idx="105">
                        <c:v>1034.18404857935</c:v>
                      </c:pt>
                      <c:pt idx="106">
                        <c:v>1121.43398764109</c:v>
                      </c:pt>
                      <c:pt idx="107">
                        <c:v>1216.0448523298901</c:v>
                      </c:pt>
                      <c:pt idx="108">
                        <c:v>1318.6376542667099</c:v>
                      </c:pt>
                      <c:pt idx="109">
                        <c:v>1429.88579731952</c:v>
                      </c:pt>
                      <c:pt idx="110">
                        <c:v>1550.51949772589</c:v>
                      </c:pt>
                      <c:pt idx="111">
                        <c:v>1681.3305771236601</c:v>
                      </c:pt>
                      <c:pt idx="112">
                        <c:v>1823.17765995016</c:v>
                      </c:pt>
                      <c:pt idx="113">
                        <c:v>1976.9918093251199</c:v>
                      </c:pt>
                      <c:pt idx="114">
                        <c:v>2143.78263841026</c:v>
                      </c:pt>
                      <c:pt idx="115">
                        <c:v>2324.6449373597002</c:v>
                      </c:pt>
                      <c:pt idx="116">
                        <c:v>2520.7658593594501</c:v>
                      </c:pt>
                      <c:pt idx="117">
                        <c:v>2733.43271292401</c:v>
                      </c:pt>
                      <c:pt idx="118">
                        <c:v>2964.0414115977101</c:v>
                      </c:pt>
                      <c:pt idx="119">
                        <c:v>3214.1056365232798</c:v>
                      </c:pt>
                      <c:pt idx="120">
                        <c:v>3485.2667720192999</c:v>
                      </c:pt>
                      <c:pt idx="121">
                        <c:v>3779.3046793824201</c:v>
                      </c:pt>
                      <c:pt idx="122">
                        <c:v>4098.14937963169</c:v>
                      </c:pt>
                      <c:pt idx="123">
                        <c:v>4443.8937218790497</c:v>
                      </c:pt>
                      <c:pt idx="124">
                        <c:v>4818.8071204790504</c:v>
                      </c:pt>
                      <c:pt idx="125">
                        <c:v>5225.3504511266501</c:v>
                      </c:pt>
                      <c:pt idx="126">
                        <c:v>5666.19220367865</c:v>
                      </c:pt>
                      <c:pt idx="127">
                        <c:v>6144.2259977235199</c:v>
                      </c:pt>
                      <c:pt idx="128">
                        <c:v>6662.5895758693396</c:v>
                      </c:pt>
                      <c:pt idx="129">
                        <c:v>7224.6853994188596</c:v>
                      </c:pt>
                      <c:pt idx="130">
                        <c:v>7834.2029816185204</c:v>
                      </c:pt>
                      <c:pt idx="131">
                        <c:v>8495.1431050737901</c:v>
                      </c:pt>
                      <c:pt idx="132">
                        <c:v>9211.8440822902103</c:v>
                      </c:pt>
                      <c:pt idx="133">
                        <c:v>9989.0102317102792</c:v>
                      </c:pt>
                      <c:pt idx="134">
                        <c:v>10831.742756158999</c:v>
                      </c:pt>
                      <c:pt idx="135">
                        <c:v>11745.573226379</c:v>
                      </c:pt>
                      <c:pt idx="136">
                        <c:v>12736.4998894372</c:v>
                      </c:pt>
                      <c:pt idx="137">
                        <c:v>13811.0270403247</c:v>
                      </c:pt>
                      <c:pt idx="138">
                        <c:v>14976.20771518</c:v>
                      </c:pt>
                      <c:pt idx="139">
                        <c:v>16239.689986367999</c:v>
                      </c:pt>
                      <c:pt idx="140">
                        <c:v>17609.767163286899</c:v>
                      </c:pt>
                      <c:pt idx="141">
                        <c:v>19095.432228416099</c:v>
                      </c:pt>
                    </c:numCache>
                  </c:numRef>
                </c:xVal>
                <c:yVal>
                  <c:numRef>
                    <c:extLst xmlns:c15="http://schemas.microsoft.com/office/drawing/2012/chart">
                      <c:ext xmlns:c15="http://schemas.microsoft.com/office/drawing/2012/chart" uri="{02D57815-91ED-43cb-92C2-25804820EDAC}">
                        <c15:formulaRef>
                          <c15:sqref>Normalized!$AB$5:$AB$146</c15:sqref>
                        </c15:formulaRef>
                      </c:ext>
                    </c:extLst>
                    <c:numCache>
                      <c:formatCode>General</c:formatCode>
                      <c:ptCount val="142"/>
                      <c:pt idx="0">
                        <c:v>0</c:v>
                      </c:pt>
                      <c:pt idx="1">
                        <c:v>0</c:v>
                      </c:pt>
                      <c:pt idx="2">
                        <c:v>0</c:v>
                      </c:pt>
                      <c:pt idx="3">
                        <c:v>0</c:v>
                      </c:pt>
                      <c:pt idx="4">
                        <c:v>0</c:v>
                      </c:pt>
                      <c:pt idx="5">
                        <c:v>0</c:v>
                      </c:pt>
                      <c:pt idx="6">
                        <c:v>0</c:v>
                      </c:pt>
                      <c:pt idx="7">
                        <c:v>0</c:v>
                      </c:pt>
                      <c:pt idx="8">
                        <c:v>4.5526503405093559E-2</c:v>
                      </c:pt>
                      <c:pt idx="9">
                        <c:v>6.4470115233710004E-2</c:v>
                      </c:pt>
                      <c:pt idx="10">
                        <c:v>8.4819077939066692E-2</c:v>
                      </c:pt>
                      <c:pt idx="11">
                        <c:v>0.10591038884850325</c:v>
                      </c:pt>
                      <c:pt idx="12">
                        <c:v>0.12701101491633815</c:v>
                      </c:pt>
                      <c:pt idx="13">
                        <c:v>0.1473371035412443</c:v>
                      </c:pt>
                      <c:pt idx="14">
                        <c:v>0.1660759118901228</c:v>
                      </c:pt>
                      <c:pt idx="15">
                        <c:v>0.18240968201695243</c:v>
                      </c:pt>
                      <c:pt idx="16">
                        <c:v>0.19554050954094254</c:v>
                      </c:pt>
                      <c:pt idx="17">
                        <c:v>0.20471520308880092</c:v>
                      </c:pt>
                      <c:pt idx="18">
                        <c:v>0.20924920396008873</c:v>
                      </c:pt>
                      <c:pt idx="19">
                        <c:v>0.20854879427833989</c:v>
                      </c:pt>
                      <c:pt idx="20">
                        <c:v>0.20213101361922531</c:v>
                      </c:pt>
                      <c:pt idx="21">
                        <c:v>0.18964087524002937</c:v>
                      </c:pt>
                      <c:pt idx="22">
                        <c:v>0.17086558709429978</c:v>
                      </c:pt>
                      <c:pt idx="23">
                        <c:v>0.145745531439683</c:v>
                      </c:pt>
                      <c:pt idx="24">
                        <c:v>0.11438176075165155</c:v>
                      </c:pt>
                      <c:pt idx="25">
                        <c:v>7.7039766344424082E-2</c:v>
                      </c:pt>
                      <c:pt idx="26">
                        <c:v>3.4149309977847653E-2</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0.12617316307174903</c:v>
                      </c:pt>
                      <c:pt idx="54">
                        <c:v>0.23157614766085155</c:v>
                      </c:pt>
                      <c:pt idx="55">
                        <c:v>0.33708501989294914</c:v>
                      </c:pt>
                      <c:pt idx="56">
                        <c:v>0.44092437909133902</c:v>
                      </c:pt>
                      <c:pt idx="57">
                        <c:v>0.54128176200292555</c:v>
                      </c:pt>
                      <c:pt idx="58">
                        <c:v>0.63632247070259651</c:v>
                      </c:pt>
                      <c:pt idx="59">
                        <c:v>0.72420283123562867</c:v>
                      </c:pt>
                      <c:pt idx="60">
                        <c:v>0.80308274574166172</c:v>
                      </c:pt>
                      <c:pt idx="61">
                        <c:v>0.87113839994180942</c:v>
                      </c:pt>
                      <c:pt idx="62">
                        <c:v>0.92657578583241518</c:v>
                      </c:pt>
                      <c:pt idx="63">
                        <c:v>0.96764535486066661</c:v>
                      </c:pt>
                      <c:pt idx="64">
                        <c:v>0.99265772263823704</c:v>
                      </c:pt>
                      <c:pt idx="65">
                        <c:v>1</c:v>
                      </c:pt>
                      <c:pt idx="66">
                        <c:v>0.98815209822129646</c:v>
                      </c:pt>
                      <c:pt idx="67">
                        <c:v>0.95570227338333591</c:v>
                      </c:pt>
                      <c:pt idx="68">
                        <c:v>0.90136121409056624</c:v>
                      </c:pt>
                      <c:pt idx="69">
                        <c:v>0.82397408705204866</c:v>
                      </c:pt>
                      <c:pt idx="70">
                        <c:v>0.72253008441992772</c:v>
                      </c:pt>
                      <c:pt idx="71">
                        <c:v>0.59616913589466991</c:v>
                      </c:pt>
                      <c:pt idx="72">
                        <c:v>0.4441855592263691</c:v>
                      </c:pt>
                      <c:pt idx="73">
                        <c:v>0.26602854777189855</c:v>
                      </c:pt>
                      <c:pt idx="74">
                        <c:v>6.1299555304343209E-2</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numCache>
                  </c:numRef>
                </c:yVal>
                <c:smooth val="0"/>
                <c:extLst xmlns:c15="http://schemas.microsoft.com/office/drawing/2012/chart">
                  <c:ext xmlns:c16="http://schemas.microsoft.com/office/drawing/2014/chart" uri="{C3380CC4-5D6E-409C-BE32-E72D297353CC}">
                    <c16:uniqueId val="{00000002-5236-46AE-9BB1-C60B18162AB0}"/>
                  </c:ext>
                </c:extLst>
              </c15:ser>
            </c15:filteredScatterSeries>
            <c15:filteredScatterSeries>
              <c15:ser>
                <c:idx val="2"/>
                <c:order val="2"/>
                <c:tx>
                  <c:strRef>
                    <c:extLst xmlns:c15="http://schemas.microsoft.com/office/drawing/2012/chart">
                      <c:ext xmlns:c15="http://schemas.microsoft.com/office/drawing/2012/chart" uri="{02D57815-91ED-43cb-92C2-25804820EDAC}">
                        <c15:formulaRef>
                          <c15:sqref>Normalized!$AD$1</c15:sqref>
                        </c15:formulaRef>
                      </c:ext>
                    </c:extLst>
                    <c:strCache>
                      <c:ptCount val="1"/>
                      <c:pt idx="0">
                        <c:v>1440-2.5%-PSI</c:v>
                      </c:pt>
                    </c:strCache>
                  </c:strRef>
                </c:tx>
                <c:spPr>
                  <a:ln w="25400" cap="rnd">
                    <a:solidFill>
                      <a:schemeClr val="accent3"/>
                    </a:solidFill>
                    <a:round/>
                  </a:ln>
                  <a:effectLst/>
                </c:spPr>
                <c:marker>
                  <c:symbol val="none"/>
                </c:marker>
                <c:xVal>
                  <c:numRef>
                    <c:extLst xmlns:c15="http://schemas.microsoft.com/office/drawing/2012/chart">
                      <c:ext xmlns:c15="http://schemas.microsoft.com/office/drawing/2012/chart" uri="{02D57815-91ED-43cb-92C2-25804820EDAC}">
                        <c15:formulaRef>
                          <c15:sqref>Normalized!$AD$5:$AD$146</c15:sqref>
                        </c15:formulaRef>
                      </c:ext>
                    </c:extLst>
                    <c:numCache>
                      <c:formatCode>General</c:formatCode>
                      <c:ptCount val="142"/>
                      <c:pt idx="0">
                        <c:v>0.20947417959188999</c:v>
                      </c:pt>
                      <c:pt idx="1">
                        <c:v>0.22714667166862099</c:v>
                      </c:pt>
                      <c:pt idx="2">
                        <c:v>0.246310120658565</c:v>
                      </c:pt>
                      <c:pt idx="3">
                        <c:v>0.26709031258597898</c:v>
                      </c:pt>
                      <c:pt idx="4">
                        <c:v>0.28962364553490699</c:v>
                      </c:pt>
                      <c:pt idx="5">
                        <c:v>0.31405802494587498</c:v>
                      </c:pt>
                      <c:pt idx="6">
                        <c:v>0.34055383444518</c:v>
                      </c:pt>
                      <c:pt idx="7">
                        <c:v>0.36928498857910902</c:v>
                      </c:pt>
                      <c:pt idx="8">
                        <c:v>0.40044007436311702</c:v>
                      </c:pt>
                      <c:pt idx="9">
                        <c:v>0.43422358913890002</c:v>
                      </c:pt>
                      <c:pt idx="10">
                        <c:v>0.47085728286448397</c:v>
                      </c:pt>
                      <c:pt idx="11">
                        <c:v>0.510581613647903</c:v>
                      </c:pt>
                      <c:pt idx="12">
                        <c:v>0.553657326078412</c:v>
                      </c:pt>
                      <c:pt idx="13">
                        <c:v>0.60036716271511803</c:v>
                      </c:pt>
                      <c:pt idx="14">
                        <c:v>0.65101771996701097</c:v>
                      </c:pt>
                      <c:pt idx="15">
                        <c:v>0.70594146054613105</c:v>
                      </c:pt>
                      <c:pt idx="16">
                        <c:v>0.76549889570326302</c:v>
                      </c:pt>
                      <c:pt idx="17">
                        <c:v>0.83008095157009398</c:v>
                      </c:pt>
                      <c:pt idx="18">
                        <c:v>0.90011153514009801</c:v>
                      </c:pt>
                      <c:pt idx="19">
                        <c:v>0.97605031673088705</c:v>
                      </c:pt>
                      <c:pt idx="20">
                        <c:v>1.0583957471916901</c:v>
                      </c:pt>
                      <c:pt idx="21">
                        <c:v>1.1476883296604801</c:v>
                      </c:pt>
                      <c:pt idx="22">
                        <c:v>1.24451416734605</c:v>
                      </c:pt>
                      <c:pt idx="23">
                        <c:v>1.34950881062214</c:v>
                      </c:pt>
                      <c:pt idx="24">
                        <c:v>1.4633614286854399</c:v>
                      </c:pt>
                      <c:pt idx="25">
                        <c:v>1.5868193331595</c:v>
                      </c:pt>
                      <c:pt idx="26">
                        <c:v>1.7206928833369</c:v>
                      </c:pt>
                      <c:pt idx="27">
                        <c:v>1.8658608052569401</c:v>
                      </c:pt>
                      <c:pt idx="28">
                        <c:v>2.0232759595324099</c:v>
                      </c:pt>
                      <c:pt idx="29">
                        <c:v>2.1939715957847601</c:v>
                      </c:pt>
                      <c:pt idx="30">
                        <c:v>2.3790681347406402</c:v>
                      </c:pt>
                      <c:pt idx="31">
                        <c:v>2.5797805225066202</c:v>
                      </c:pt>
                      <c:pt idx="32">
                        <c:v>2.7974262052944798</c:v>
                      </c:pt>
                      <c:pt idx="33">
                        <c:v>3.03343377694185</c:v>
                      </c:pt>
                      <c:pt idx="34">
                        <c:v>3.2893523559893301</c:v>
                      </c:pt>
                      <c:pt idx="35">
                        <c:v>3.5668617538638099</c:v>
                      </c:pt>
                      <c:pt idx="36">
                        <c:v>3.86778350091046</c:v>
                      </c:pt>
                      <c:pt idx="37">
                        <c:v>4.1940928026464599</c:v>
                      </c:pt>
                      <c:pt idx="38">
                        <c:v>4.5479315047158604</c:v>
                      </c:pt>
                      <c:pt idx="39">
                        <c:v>4.9316221516452101</c:v>
                      </c:pt>
                      <c:pt idx="40">
                        <c:v>5.3476832316798903</c:v>
                      </c:pt>
                      <c:pt idx="41">
                        <c:v>5.7988457077657403</c:v>
                      </c:pt>
                      <c:pt idx="42">
                        <c:v>6.2880709431830004</c:v>
                      </c:pt>
                      <c:pt idx="43">
                        <c:v>6.8185701394936098</c:v>
                      </c:pt>
                      <c:pt idx="44">
                        <c:v>7.3938254143900597</c:v>
                      </c:pt>
                      <c:pt idx="45">
                        <c:v>8.0176126577969296</c:v>
                      </c:pt>
                      <c:pt idx="46">
                        <c:v>8.6940263162500298</c:v>
                      </c:pt>
                      <c:pt idx="47">
                        <c:v>9.4275062682334596</c:v>
                      </c:pt>
                      <c:pt idx="48">
                        <c:v>10.2228669668803</c:v>
                      </c:pt>
                      <c:pt idx="49">
                        <c:v>11.085329041326199</c:v>
                      </c:pt>
                      <c:pt idx="50">
                        <c:v>12.020553564140799</c:v>
                      </c:pt>
                      <c:pt idx="51">
                        <c:v>13.0346792097648</c:v>
                      </c:pt>
                      <c:pt idx="52">
                        <c:v>14.134362547855</c:v>
                      </c:pt>
                      <c:pt idx="53">
                        <c:v>15.326821736014899</c:v>
                      </c:pt>
                      <c:pt idx="54">
                        <c:v>16.619883898706799</c:v>
                      </c:pt>
                      <c:pt idx="55">
                        <c:v>18.022036503330099</c:v>
                      </c:pt>
                      <c:pt idx="56">
                        <c:v>19.542483070692999</c:v>
                      </c:pt>
                      <c:pt idx="57">
                        <c:v>21.191203585552302</c:v>
                      </c:pt>
                      <c:pt idx="58">
                        <c:v>22.9790200037462</c:v>
                      </c:pt>
                      <c:pt idx="59">
                        <c:v>24.917667285900201</c:v>
                      </c:pt>
                      <c:pt idx="60">
                        <c:v>27.019870423960501</c:v>
                      </c:pt>
                      <c:pt idx="61">
                        <c:v>29.299427966145799</c:v>
                      </c:pt>
                      <c:pt idx="62">
                        <c:v>31.771302588560999</c:v>
                      </c:pt>
                      <c:pt idx="63">
                        <c:v>34.451719307975701</c:v>
                      </c:pt>
                      <c:pt idx="64">
                        <c:v>37.358271980415701</c:v>
                      </c:pt>
                      <c:pt idx="65">
                        <c:v>40.5100387846133</c:v>
                      </c:pt>
                      <c:pt idx="66">
                        <c:v>43.927707448330899</c:v>
                      </c:pt>
                      <c:pt idx="67">
                        <c:v>47.633711039523199</c:v>
                      </c:pt>
                      <c:pt idx="68">
                        <c:v>51.652375213653499</c:v>
                      </c:pt>
                      <c:pt idx="69">
                        <c:v>56.010077883672601</c:v>
                      </c:pt>
                      <c:pt idx="70">
                        <c:v>60.735422360709201</c:v>
                      </c:pt>
                      <c:pt idx="71">
                        <c:v>65.859425101942904</c:v>
                      </c:pt>
                      <c:pt idx="72">
                        <c:v>71.415719298009293</c:v>
                      </c:pt>
                      <c:pt idx="73">
                        <c:v>77.440775636251104</c:v>
                      </c:pt>
                      <c:pt idx="74">
                        <c:v>83.974141688878106</c:v>
                      </c:pt>
                      <c:pt idx="75">
                        <c:v>91.058701497338902</c:v>
                      </c:pt>
                      <c:pt idx="76">
                        <c:v>98.740957056780104</c:v>
                      </c:pt>
                      <c:pt idx="77">
                        <c:v>107.071333548214</c:v>
                      </c:pt>
                      <c:pt idx="78">
                        <c:v>116.104510321898</c:v>
                      </c:pt>
                      <c:pt idx="79">
                        <c:v>125.899779804438</c:v>
                      </c:pt>
                      <c:pt idx="80">
                        <c:v>136.52143668544801</c:v>
                      </c:pt>
                      <c:pt idx="81">
                        <c:v>148.039199938313</c:v>
                      </c:pt>
                      <c:pt idx="82">
                        <c:v>160.52867044514301</c:v>
                      </c:pt>
                      <c:pt idx="83">
                        <c:v>174.07182722970299</c:v>
                      </c:pt>
                      <c:pt idx="84">
                        <c:v>188.75756555550799</c:v>
                      </c:pt>
                      <c:pt idx="85">
                        <c:v>204.68228042109101</c:v>
                      </c:pt>
                      <c:pt idx="86">
                        <c:v>221.950499282414</c:v>
                      </c:pt>
                      <c:pt idx="87">
                        <c:v>240.67556815551799</c:v>
                      </c:pt>
                      <c:pt idx="88">
                        <c:v>260.98039560287998</c:v>
                      </c:pt>
                      <c:pt idx="89">
                        <c:v>282.998259486915</c:v>
                      </c:pt>
                      <c:pt idx="90">
                        <c:v>306.87368178600298</c:v>
                      </c:pt>
                      <c:pt idx="91">
                        <c:v>332.76337721522498</c:v>
                      </c:pt>
                      <c:pt idx="92">
                        <c:v>360.83728187841399</c:v>
                      </c:pt>
                      <c:pt idx="93">
                        <c:v>391.27966870341299</c:v>
                      </c:pt>
                      <c:pt idx="94">
                        <c:v>424.29035698212601</c:v>
                      </c:pt>
                      <c:pt idx="95">
                        <c:v>460.08602395458303</c:v>
                      </c:pt>
                      <c:pt idx="96">
                        <c:v>498.90162704606303</c:v>
                      </c:pt>
                      <c:pt idx="97">
                        <c:v>540.99194609262702</c:v>
                      </c:pt>
                      <c:pt idx="98">
                        <c:v>586.63325567800803</c:v>
                      </c:pt>
                      <c:pt idx="99">
                        <c:v>636.12513855882401</c:v>
                      </c:pt>
                      <c:pt idx="100">
                        <c:v>689.79245208115196</c:v>
                      </c:pt>
                      <c:pt idx="101">
                        <c:v>747.98746049575902</c:v>
                      </c:pt>
                      <c:pt idx="102">
                        <c:v>811.09214716816598</c:v>
                      </c:pt>
                      <c:pt idx="103">
                        <c:v>879.52072186054397</c:v>
                      </c:pt>
                      <c:pt idx="104">
                        <c:v>953.72233954289504</c:v>
                      </c:pt>
                      <c:pt idx="105">
                        <c:v>1034.18404857935</c:v>
                      </c:pt>
                      <c:pt idx="106">
                        <c:v>1121.43398764109</c:v>
                      </c:pt>
                      <c:pt idx="107">
                        <c:v>1216.0448523298901</c:v>
                      </c:pt>
                      <c:pt idx="108">
                        <c:v>1318.6376542667099</c:v>
                      </c:pt>
                      <c:pt idx="109">
                        <c:v>1429.88579731952</c:v>
                      </c:pt>
                      <c:pt idx="110">
                        <c:v>1550.51949772589</c:v>
                      </c:pt>
                      <c:pt idx="111">
                        <c:v>1681.3305771236601</c:v>
                      </c:pt>
                      <c:pt idx="112">
                        <c:v>1823.17765995016</c:v>
                      </c:pt>
                      <c:pt idx="113">
                        <c:v>1976.9918093251199</c:v>
                      </c:pt>
                      <c:pt idx="114">
                        <c:v>2143.78263841026</c:v>
                      </c:pt>
                      <c:pt idx="115">
                        <c:v>2324.6449373597002</c:v>
                      </c:pt>
                      <c:pt idx="116">
                        <c:v>2520.7658593594501</c:v>
                      </c:pt>
                      <c:pt idx="117">
                        <c:v>2733.43271292401</c:v>
                      </c:pt>
                      <c:pt idx="118">
                        <c:v>2964.0414115977101</c:v>
                      </c:pt>
                      <c:pt idx="119">
                        <c:v>3214.1056365232798</c:v>
                      </c:pt>
                      <c:pt idx="120">
                        <c:v>3485.2667720192999</c:v>
                      </c:pt>
                      <c:pt idx="121">
                        <c:v>3779.3046793824201</c:v>
                      </c:pt>
                      <c:pt idx="122">
                        <c:v>4098.14937963169</c:v>
                      </c:pt>
                      <c:pt idx="123">
                        <c:v>4443.8937218790497</c:v>
                      </c:pt>
                      <c:pt idx="124">
                        <c:v>4818.8071204790504</c:v>
                      </c:pt>
                      <c:pt idx="125">
                        <c:v>5225.3504511266501</c:v>
                      </c:pt>
                      <c:pt idx="126">
                        <c:v>5666.19220367865</c:v>
                      </c:pt>
                      <c:pt idx="127">
                        <c:v>6144.2259977235199</c:v>
                      </c:pt>
                      <c:pt idx="128">
                        <c:v>6662.5895758693396</c:v>
                      </c:pt>
                      <c:pt idx="129">
                        <c:v>7224.6853994188596</c:v>
                      </c:pt>
                      <c:pt idx="130">
                        <c:v>7834.2029816185204</c:v>
                      </c:pt>
                      <c:pt idx="131">
                        <c:v>8495.1431050737901</c:v>
                      </c:pt>
                      <c:pt idx="132">
                        <c:v>9211.8440822902103</c:v>
                      </c:pt>
                      <c:pt idx="133">
                        <c:v>9989.0102317102792</c:v>
                      </c:pt>
                      <c:pt idx="134">
                        <c:v>10831.742756158999</c:v>
                      </c:pt>
                      <c:pt idx="135">
                        <c:v>11745.573226379</c:v>
                      </c:pt>
                      <c:pt idx="136">
                        <c:v>12736.4998894372</c:v>
                      </c:pt>
                      <c:pt idx="137">
                        <c:v>13811.0270403247</c:v>
                      </c:pt>
                      <c:pt idx="138">
                        <c:v>14976.20771518</c:v>
                      </c:pt>
                      <c:pt idx="139">
                        <c:v>16239.689986367999</c:v>
                      </c:pt>
                      <c:pt idx="140">
                        <c:v>17609.767163286899</c:v>
                      </c:pt>
                      <c:pt idx="141">
                        <c:v>19095.432228416099</c:v>
                      </c:pt>
                    </c:numCache>
                  </c:numRef>
                </c:xVal>
                <c:yVal>
                  <c:numRef>
                    <c:extLst xmlns:c15="http://schemas.microsoft.com/office/drawing/2012/chart">
                      <c:ext xmlns:c15="http://schemas.microsoft.com/office/drawing/2012/chart" uri="{02D57815-91ED-43cb-92C2-25804820EDAC}">
                        <c15:formulaRef>
                          <c15:sqref>Normalized!$AF$5:$AF$146</c15:sqref>
                        </c15:formulaRef>
                      </c:ext>
                    </c:extLst>
                    <c:numCache>
                      <c:formatCode>General</c:formatCode>
                      <c:ptCount val="142"/>
                      <c:pt idx="0">
                        <c:v>0.11392259929830187</c:v>
                      </c:pt>
                      <c:pt idx="1">
                        <c:v>0.12488315281367096</c:v>
                      </c:pt>
                      <c:pt idx="2">
                        <c:v>0.13541850913731621</c:v>
                      </c:pt>
                      <c:pt idx="3">
                        <c:v>0.14522014466030372</c:v>
                      </c:pt>
                      <c:pt idx="4">
                        <c:v>0.154014983723742</c:v>
                      </c:pt>
                      <c:pt idx="5">
                        <c:v>0.16158033173839884</c:v>
                      </c:pt>
                      <c:pt idx="6">
                        <c:v>0.16775290593630005</c:v>
                      </c:pt>
                      <c:pt idx="7">
                        <c:v>0.17243117437999442</c:v>
                      </c:pt>
                      <c:pt idx="8">
                        <c:v>0.1755711561668655</c:v>
                      </c:pt>
                      <c:pt idx="9">
                        <c:v>0.17717667369147086</c:v>
                      </c:pt>
                      <c:pt idx="10">
                        <c:v>0.17728563664909994</c:v>
                      </c:pt>
                      <c:pt idx="11">
                        <c:v>0.17595420172515944</c:v>
                      </c:pt>
                      <c:pt idx="12">
                        <c:v>0.17324059649204804</c:v>
                      </c:pt>
                      <c:pt idx="13">
                        <c:v>0.16919009815272859</c:v>
                      </c:pt>
                      <c:pt idx="14">
                        <c:v>0.16382224243112983</c:v>
                      </c:pt>
                      <c:pt idx="15">
                        <c:v>0.15712094161318413</c:v>
                      </c:pt>
                      <c:pt idx="16">
                        <c:v>0.14902792155827735</c:v>
                      </c:pt>
                      <c:pt idx="17">
                        <c:v>0.13943979222861577</c:v>
                      </c:pt>
                      <c:pt idx="18">
                        <c:v>0.12820911544981922</c:v>
                      </c:pt>
                      <c:pt idx="19">
                        <c:v>0.1151499311485841</c:v>
                      </c:pt>
                      <c:pt idx="20">
                        <c:v>0.10004822039221674</c:v>
                      </c:pt>
                      <c:pt idx="21">
                        <c:v>8.2677607131194736E-2</c:v>
                      </c:pt>
                      <c:pt idx="22">
                        <c:v>6.2820180018156563E-2</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0.13585802013579551</c:v>
                      </c:pt>
                      <c:pt idx="50">
                        <c:v>0.22759926546780759</c:v>
                      </c:pt>
                      <c:pt idx="51">
                        <c:v>0.32142117818741983</c:v>
                      </c:pt>
                      <c:pt idx="52">
                        <c:v>0.41563621362471909</c:v>
                      </c:pt>
                      <c:pt idx="53">
                        <c:v>0.50849191031488206</c:v>
                      </c:pt>
                      <c:pt idx="54">
                        <c:v>0.59820226545371802</c:v>
                      </c:pt>
                      <c:pt idx="55">
                        <c:v>0.68297922491099072</c:v>
                      </c:pt>
                      <c:pt idx="56">
                        <c:v>0.7610630095422507</c:v>
                      </c:pt>
                      <c:pt idx="57">
                        <c:v>0.83074980106645069</c:v>
                      </c:pt>
                      <c:pt idx="58">
                        <c:v>0.89041530435949634</c:v>
                      </c:pt>
                      <c:pt idx="59">
                        <c:v>0.9385329078740613</c:v>
                      </c:pt>
                      <c:pt idx="60">
                        <c:v>0.97368554966163623</c:v>
                      </c:pt>
                      <c:pt idx="61">
                        <c:v>0.99457089827747236</c:v>
                      </c:pt>
                      <c:pt idx="62">
                        <c:v>1</c:v>
                      </c:pt>
                      <c:pt idx="63">
                        <c:v>0.98889006089966169</c:v>
                      </c:pt>
                      <c:pt idx="64">
                        <c:v>0.96025247909241651</c:v>
                      </c:pt>
                      <c:pt idx="65">
                        <c:v>0.91317759042663882</c:v>
                      </c:pt>
                      <c:pt idx="66">
                        <c:v>0.84681781711302728</c:v>
                      </c:pt>
                      <c:pt idx="67">
                        <c:v>0.7603709882144184</c:v>
                      </c:pt>
                      <c:pt idx="68">
                        <c:v>0.65306550817600639</c:v>
                      </c:pt>
                      <c:pt idx="69">
                        <c:v>0.52414877301802087</c:v>
                      </c:pt>
                      <c:pt idx="70">
                        <c:v>0.37287979280118977</c:v>
                      </c:pt>
                      <c:pt idx="71">
                        <c:v>0.19852643350845889</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numCache>
                  </c:numRef>
                </c:yVal>
                <c:smooth val="0"/>
                <c:extLst xmlns:c15="http://schemas.microsoft.com/office/drawing/2012/chart">
                  <c:ext xmlns:c16="http://schemas.microsoft.com/office/drawing/2014/chart" uri="{C3380CC4-5D6E-409C-BE32-E72D297353CC}">
                    <c16:uniqueId val="{00000003-5236-46AE-9BB1-C60B18162AB0}"/>
                  </c:ext>
                </c:extLst>
              </c15:ser>
            </c15:filteredScatterSeries>
            <c15:filteredScatterSeries>
              <c15:ser>
                <c:idx val="3"/>
                <c:order val="3"/>
                <c:tx>
                  <c:strRef>
                    <c:extLst xmlns:c15="http://schemas.microsoft.com/office/drawing/2012/chart">
                      <c:ext xmlns:c15="http://schemas.microsoft.com/office/drawing/2012/chart" uri="{02D57815-91ED-43cb-92C2-25804820EDAC}">
                        <c15:formulaRef>
                          <c15:sqref>Graphs!$J$21</c15:sqref>
                        </c15:formulaRef>
                      </c:ext>
                    </c:extLst>
                    <c:strCache>
                      <c:ptCount val="1"/>
                      <c:pt idx="0">
                        <c:v>C₁₄MA¹·⁸</c:v>
                      </c:pt>
                    </c:strCache>
                  </c:strRef>
                </c:tx>
                <c:spPr>
                  <a:ln w="22225" cap="rnd">
                    <a:solidFill>
                      <a:srgbClr val="E0AF34"/>
                    </a:solidFill>
                    <a:round/>
                  </a:ln>
                  <a:effectLst/>
                </c:spPr>
                <c:marker>
                  <c:symbol val="none"/>
                </c:marker>
                <c:xVal>
                  <c:numRef>
                    <c:extLst xmlns:c15="http://schemas.microsoft.com/office/drawing/2012/chart">
                      <c:ext xmlns:c15="http://schemas.microsoft.com/office/drawing/2012/chart" uri="{02D57815-91ED-43cb-92C2-25804820EDAC}">
                        <c15:formulaRef>
                          <c15:sqref>Normalized!$A$5:$A$146</c15:sqref>
                        </c15:formulaRef>
                      </c:ext>
                    </c:extLst>
                    <c:numCache>
                      <c:formatCode>General</c:formatCode>
                      <c:ptCount val="142"/>
                      <c:pt idx="0">
                        <c:v>0.20947417959188999</c:v>
                      </c:pt>
                      <c:pt idx="1">
                        <c:v>0.22714667166862099</c:v>
                      </c:pt>
                      <c:pt idx="2">
                        <c:v>0.246310120658565</c:v>
                      </c:pt>
                      <c:pt idx="3">
                        <c:v>0.26709031258597898</c:v>
                      </c:pt>
                      <c:pt idx="4">
                        <c:v>0.28962364553490699</c:v>
                      </c:pt>
                      <c:pt idx="5">
                        <c:v>0.31405802494587498</c:v>
                      </c:pt>
                      <c:pt idx="6">
                        <c:v>0.34055383444518</c:v>
                      </c:pt>
                      <c:pt idx="7">
                        <c:v>0.36928498857910902</c:v>
                      </c:pt>
                      <c:pt idx="8">
                        <c:v>0.40044007436311702</c:v>
                      </c:pt>
                      <c:pt idx="9">
                        <c:v>0.43422358913890002</c:v>
                      </c:pt>
                      <c:pt idx="10">
                        <c:v>0.47085728286448397</c:v>
                      </c:pt>
                      <c:pt idx="11">
                        <c:v>0.510581613647903</c:v>
                      </c:pt>
                      <c:pt idx="12">
                        <c:v>0.553657326078412</c:v>
                      </c:pt>
                      <c:pt idx="13">
                        <c:v>0.60036716271511803</c:v>
                      </c:pt>
                      <c:pt idx="14">
                        <c:v>0.65101771996701097</c:v>
                      </c:pt>
                      <c:pt idx="15">
                        <c:v>0.70594146054613105</c:v>
                      </c:pt>
                      <c:pt idx="16">
                        <c:v>0.76549889570326302</c:v>
                      </c:pt>
                      <c:pt idx="17">
                        <c:v>0.83008095157009398</c:v>
                      </c:pt>
                      <c:pt idx="18">
                        <c:v>0.90011153514009801</c:v>
                      </c:pt>
                      <c:pt idx="19">
                        <c:v>0.97605031673088705</c:v>
                      </c:pt>
                      <c:pt idx="20">
                        <c:v>1.0583957471916901</c:v>
                      </c:pt>
                      <c:pt idx="21">
                        <c:v>1.1476883296604801</c:v>
                      </c:pt>
                      <c:pt idx="22">
                        <c:v>1.24451416734605</c:v>
                      </c:pt>
                      <c:pt idx="23">
                        <c:v>1.34950881062214</c:v>
                      </c:pt>
                      <c:pt idx="24">
                        <c:v>1.4633614286854399</c:v>
                      </c:pt>
                      <c:pt idx="25">
                        <c:v>1.5868193331595</c:v>
                      </c:pt>
                      <c:pt idx="26">
                        <c:v>1.7206928833369</c:v>
                      </c:pt>
                      <c:pt idx="27">
                        <c:v>1.8658608052569401</c:v>
                      </c:pt>
                      <c:pt idx="28">
                        <c:v>2.0232759595324099</c:v>
                      </c:pt>
                      <c:pt idx="29">
                        <c:v>2.1939715957847601</c:v>
                      </c:pt>
                      <c:pt idx="30">
                        <c:v>2.3790681347406402</c:v>
                      </c:pt>
                      <c:pt idx="31">
                        <c:v>2.5797805225066202</c:v>
                      </c:pt>
                      <c:pt idx="32">
                        <c:v>2.7974262052944798</c:v>
                      </c:pt>
                      <c:pt idx="33">
                        <c:v>3.03343377694185</c:v>
                      </c:pt>
                      <c:pt idx="34">
                        <c:v>3.2893523559893301</c:v>
                      </c:pt>
                      <c:pt idx="35">
                        <c:v>3.5668617538638099</c:v>
                      </c:pt>
                      <c:pt idx="36">
                        <c:v>3.86778350091046</c:v>
                      </c:pt>
                      <c:pt idx="37">
                        <c:v>4.1940928026464599</c:v>
                      </c:pt>
                      <c:pt idx="38">
                        <c:v>4.5479315047158604</c:v>
                      </c:pt>
                      <c:pt idx="39">
                        <c:v>4.9316221516452101</c:v>
                      </c:pt>
                      <c:pt idx="40">
                        <c:v>5.3476832316798903</c:v>
                      </c:pt>
                      <c:pt idx="41">
                        <c:v>5.7988457077657403</c:v>
                      </c:pt>
                      <c:pt idx="42">
                        <c:v>6.2880709431830004</c:v>
                      </c:pt>
                      <c:pt idx="43">
                        <c:v>6.8185701394936098</c:v>
                      </c:pt>
                      <c:pt idx="44">
                        <c:v>7.3938254143900597</c:v>
                      </c:pt>
                      <c:pt idx="45">
                        <c:v>8.0176126577969296</c:v>
                      </c:pt>
                      <c:pt idx="46">
                        <c:v>8.6940263162500298</c:v>
                      </c:pt>
                      <c:pt idx="47">
                        <c:v>9.4275062682334596</c:v>
                      </c:pt>
                      <c:pt idx="48">
                        <c:v>10.2228669668803</c:v>
                      </c:pt>
                      <c:pt idx="49">
                        <c:v>11.085329041326199</c:v>
                      </c:pt>
                      <c:pt idx="50">
                        <c:v>12.020553564140799</c:v>
                      </c:pt>
                      <c:pt idx="51">
                        <c:v>13.0346792097648</c:v>
                      </c:pt>
                      <c:pt idx="52">
                        <c:v>14.134362547855</c:v>
                      </c:pt>
                      <c:pt idx="53">
                        <c:v>15.326821736014899</c:v>
                      </c:pt>
                      <c:pt idx="54">
                        <c:v>16.619883898706799</c:v>
                      </c:pt>
                      <c:pt idx="55">
                        <c:v>18.022036503330099</c:v>
                      </c:pt>
                      <c:pt idx="56">
                        <c:v>19.542483070692999</c:v>
                      </c:pt>
                      <c:pt idx="57">
                        <c:v>21.191203585552302</c:v>
                      </c:pt>
                      <c:pt idx="58">
                        <c:v>22.9790200037462</c:v>
                      </c:pt>
                      <c:pt idx="59">
                        <c:v>24.917667285900201</c:v>
                      </c:pt>
                      <c:pt idx="60">
                        <c:v>27.019870423960501</c:v>
                      </c:pt>
                      <c:pt idx="61">
                        <c:v>29.299427966145799</c:v>
                      </c:pt>
                      <c:pt idx="62">
                        <c:v>31.771302588560999</c:v>
                      </c:pt>
                      <c:pt idx="63">
                        <c:v>34.451719307975701</c:v>
                      </c:pt>
                      <c:pt idx="64">
                        <c:v>37.358271980415701</c:v>
                      </c:pt>
                      <c:pt idx="65">
                        <c:v>40.5100387846133</c:v>
                      </c:pt>
                      <c:pt idx="66">
                        <c:v>43.927707448330899</c:v>
                      </c:pt>
                      <c:pt idx="67">
                        <c:v>47.633711039523199</c:v>
                      </c:pt>
                      <c:pt idx="68">
                        <c:v>51.652375213653499</c:v>
                      </c:pt>
                      <c:pt idx="69">
                        <c:v>56.010077883672601</c:v>
                      </c:pt>
                      <c:pt idx="70">
                        <c:v>60.735422360709201</c:v>
                      </c:pt>
                      <c:pt idx="71">
                        <c:v>65.859425101942904</c:v>
                      </c:pt>
                      <c:pt idx="72">
                        <c:v>71.415719298009293</c:v>
                      </c:pt>
                      <c:pt idx="73">
                        <c:v>77.440775636251104</c:v>
                      </c:pt>
                      <c:pt idx="74">
                        <c:v>83.974141688878106</c:v>
                      </c:pt>
                      <c:pt idx="75">
                        <c:v>91.058701497338902</c:v>
                      </c:pt>
                      <c:pt idx="76">
                        <c:v>98.740957056780104</c:v>
                      </c:pt>
                      <c:pt idx="77">
                        <c:v>107.071333548214</c:v>
                      </c:pt>
                      <c:pt idx="78">
                        <c:v>116.104510321898</c:v>
                      </c:pt>
                      <c:pt idx="79">
                        <c:v>125.899779804438</c:v>
                      </c:pt>
                      <c:pt idx="80">
                        <c:v>136.52143668544801</c:v>
                      </c:pt>
                      <c:pt idx="81">
                        <c:v>148.039199938313</c:v>
                      </c:pt>
                      <c:pt idx="82">
                        <c:v>160.52867044514301</c:v>
                      </c:pt>
                      <c:pt idx="83">
                        <c:v>174.07182722970299</c:v>
                      </c:pt>
                      <c:pt idx="84">
                        <c:v>188.75756555550799</c:v>
                      </c:pt>
                      <c:pt idx="85">
                        <c:v>204.68228042109101</c:v>
                      </c:pt>
                      <c:pt idx="86">
                        <c:v>221.950499282414</c:v>
                      </c:pt>
                      <c:pt idx="87">
                        <c:v>240.67556815551799</c:v>
                      </c:pt>
                      <c:pt idx="88">
                        <c:v>260.98039560287998</c:v>
                      </c:pt>
                      <c:pt idx="89">
                        <c:v>282.998259486915</c:v>
                      </c:pt>
                      <c:pt idx="90">
                        <c:v>306.87368178600298</c:v>
                      </c:pt>
                      <c:pt idx="91">
                        <c:v>332.76337721522498</c:v>
                      </c:pt>
                      <c:pt idx="92">
                        <c:v>360.83728187841399</c:v>
                      </c:pt>
                      <c:pt idx="93">
                        <c:v>391.27966870341299</c:v>
                      </c:pt>
                      <c:pt idx="94">
                        <c:v>424.29035698212601</c:v>
                      </c:pt>
                      <c:pt idx="95">
                        <c:v>460.08602395458303</c:v>
                      </c:pt>
                      <c:pt idx="96">
                        <c:v>498.90162704606303</c:v>
                      </c:pt>
                      <c:pt idx="97">
                        <c:v>540.99194609262702</c:v>
                      </c:pt>
                      <c:pt idx="98">
                        <c:v>586.63325567800803</c:v>
                      </c:pt>
                      <c:pt idx="99">
                        <c:v>636.12513855882401</c:v>
                      </c:pt>
                      <c:pt idx="100">
                        <c:v>689.79245208115196</c:v>
                      </c:pt>
                      <c:pt idx="101">
                        <c:v>747.98746049575902</c:v>
                      </c:pt>
                      <c:pt idx="102">
                        <c:v>811.09214716816598</c:v>
                      </c:pt>
                      <c:pt idx="103">
                        <c:v>879.52072186054397</c:v>
                      </c:pt>
                      <c:pt idx="104">
                        <c:v>953.72233954289504</c:v>
                      </c:pt>
                      <c:pt idx="105">
                        <c:v>1034.18404857935</c:v>
                      </c:pt>
                      <c:pt idx="106">
                        <c:v>1121.43398764109</c:v>
                      </c:pt>
                      <c:pt idx="107">
                        <c:v>1216.0448523298901</c:v>
                      </c:pt>
                      <c:pt idx="108">
                        <c:v>1318.6376542667099</c:v>
                      </c:pt>
                      <c:pt idx="109">
                        <c:v>1429.88579731952</c:v>
                      </c:pt>
                      <c:pt idx="110">
                        <c:v>1550.51949772589</c:v>
                      </c:pt>
                      <c:pt idx="111">
                        <c:v>1681.3305771236601</c:v>
                      </c:pt>
                      <c:pt idx="112">
                        <c:v>1823.17765995016</c:v>
                      </c:pt>
                      <c:pt idx="113">
                        <c:v>1976.9918093251199</c:v>
                      </c:pt>
                      <c:pt idx="114">
                        <c:v>2143.78263841026</c:v>
                      </c:pt>
                      <c:pt idx="115">
                        <c:v>2324.6449373597002</c:v>
                      </c:pt>
                      <c:pt idx="116">
                        <c:v>2520.7658593594501</c:v>
                      </c:pt>
                      <c:pt idx="117">
                        <c:v>2733.43271292401</c:v>
                      </c:pt>
                      <c:pt idx="118">
                        <c:v>2964.0414115977101</c:v>
                      </c:pt>
                      <c:pt idx="119">
                        <c:v>3214.1056365232798</c:v>
                      </c:pt>
                      <c:pt idx="120">
                        <c:v>3485.2667720192999</c:v>
                      </c:pt>
                      <c:pt idx="121">
                        <c:v>3779.3046793824201</c:v>
                      </c:pt>
                      <c:pt idx="122">
                        <c:v>4098.14937963169</c:v>
                      </c:pt>
                      <c:pt idx="123">
                        <c:v>4443.8937218790497</c:v>
                      </c:pt>
                      <c:pt idx="124">
                        <c:v>4818.8071204790504</c:v>
                      </c:pt>
                      <c:pt idx="125">
                        <c:v>5225.3504511266501</c:v>
                      </c:pt>
                      <c:pt idx="126">
                        <c:v>5666.19220367865</c:v>
                      </c:pt>
                      <c:pt idx="127">
                        <c:v>6144.2259977235199</c:v>
                      </c:pt>
                      <c:pt idx="128">
                        <c:v>6662.5895758693396</c:v>
                      </c:pt>
                      <c:pt idx="129">
                        <c:v>7224.6853994188596</c:v>
                      </c:pt>
                      <c:pt idx="130">
                        <c:v>7834.2029816185204</c:v>
                      </c:pt>
                      <c:pt idx="131">
                        <c:v>8495.1431050737901</c:v>
                      </c:pt>
                      <c:pt idx="132">
                        <c:v>9211.8440822902103</c:v>
                      </c:pt>
                      <c:pt idx="133">
                        <c:v>9989.0102317102792</c:v>
                      </c:pt>
                      <c:pt idx="134">
                        <c:v>10831.742756158999</c:v>
                      </c:pt>
                      <c:pt idx="135">
                        <c:v>11745.573226379</c:v>
                      </c:pt>
                      <c:pt idx="136">
                        <c:v>12736.4998894372</c:v>
                      </c:pt>
                      <c:pt idx="137">
                        <c:v>13811.0270403247</c:v>
                      </c:pt>
                      <c:pt idx="138">
                        <c:v>14976.20771518</c:v>
                      </c:pt>
                      <c:pt idx="139">
                        <c:v>16239.689986367999</c:v>
                      </c:pt>
                      <c:pt idx="140">
                        <c:v>17609.767163286899</c:v>
                      </c:pt>
                      <c:pt idx="141">
                        <c:v>19095.432228416099</c:v>
                      </c:pt>
                    </c:numCache>
                  </c:numRef>
                </c:xVal>
                <c:yVal>
                  <c:numRef>
                    <c:extLst xmlns:c15="http://schemas.microsoft.com/office/drawing/2012/chart">
                      <c:ext xmlns:c15="http://schemas.microsoft.com/office/drawing/2012/chart" uri="{02D57815-91ED-43cb-92C2-25804820EDAC}">
                        <c15:formulaRef>
                          <c15:sqref>Normalized!$C$5:$C$146</c15:sqref>
                        </c15:formulaRef>
                      </c:ext>
                    </c:extLst>
                    <c:numCache>
                      <c:formatCode>General</c:formatCode>
                      <c:ptCount val="142"/>
                      <c:pt idx="0">
                        <c:v>0</c:v>
                      </c:pt>
                      <c:pt idx="1">
                        <c:v>0</c:v>
                      </c:pt>
                      <c:pt idx="2">
                        <c:v>0</c:v>
                      </c:pt>
                      <c:pt idx="3">
                        <c:v>0</c:v>
                      </c:pt>
                      <c:pt idx="4">
                        <c:v>0</c:v>
                      </c:pt>
                      <c:pt idx="5">
                        <c:v>0</c:v>
                      </c:pt>
                      <c:pt idx="6">
                        <c:v>5.1153346785474459E-2</c:v>
                      </c:pt>
                      <c:pt idx="7">
                        <c:v>6.5027338119037881E-2</c:v>
                      </c:pt>
                      <c:pt idx="8">
                        <c:v>7.9256523160029735E-2</c:v>
                      </c:pt>
                      <c:pt idx="9">
                        <c:v>9.3395240792678649E-2</c:v>
                      </c:pt>
                      <c:pt idx="10">
                        <c:v>0.10695313913421886</c:v>
                      </c:pt>
                      <c:pt idx="11">
                        <c:v>0.11941578863967134</c:v>
                      </c:pt>
                      <c:pt idx="12">
                        <c:v>0.13026614465249708</c:v>
                      </c:pt>
                      <c:pt idx="13">
                        <c:v>0.13900582945375495</c:v>
                      </c:pt>
                      <c:pt idx="14">
                        <c:v>0.1451753600465191</c:v>
                      </c:pt>
                      <c:pt idx="15">
                        <c:v>0.14837258170559586</c:v>
                      </c:pt>
                      <c:pt idx="16">
                        <c:v>0.14826867875758951</c:v>
                      </c:pt>
                      <c:pt idx="17">
                        <c:v>0.14462124312501692</c:v>
                      </c:pt>
                      <c:pt idx="18">
                        <c:v>0.13728401344072638</c:v>
                      </c:pt>
                      <c:pt idx="19">
                        <c:v>0.12621306668048529</c:v>
                      </c:pt>
                      <c:pt idx="20">
                        <c:v>0.1114694407132336</c:v>
                      </c:pt>
                      <c:pt idx="21">
                        <c:v>9.3218359233966888E-2</c:v>
                      </c:pt>
                      <c:pt idx="22">
                        <c:v>7.172538286416312E-2</c:v>
                      </c:pt>
                      <c:pt idx="23">
                        <c:v>4.7349896734485801E-2</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9.7499858188242181E-2</c:v>
                      </c:pt>
                      <c:pt idx="49">
                        <c:v>0.16029988412862747</c:v>
                      </c:pt>
                      <c:pt idx="50">
                        <c:v>0.2258563629891896</c:v>
                      </c:pt>
                      <c:pt idx="51">
                        <c:v>0.29346941903302742</c:v>
                      </c:pt>
                      <c:pt idx="52">
                        <c:v>0.3624082665665791</c:v>
                      </c:pt>
                      <c:pt idx="53">
                        <c:v>0.43191783832053099</c:v>
                      </c:pt>
                      <c:pt idx="54">
                        <c:v>0.50122292857188588</c:v>
                      </c:pt>
                      <c:pt idx="55">
                        <c:v>0.5695293360261855</c:v>
                      </c:pt>
                      <c:pt idx="56">
                        <c:v>0.63602186192019716</c:v>
                      </c:pt>
                      <c:pt idx="57">
                        <c:v>0.69985948370374973</c:v>
                      </c:pt>
                      <c:pt idx="58">
                        <c:v>0.76016847329392434</c:v>
                      </c:pt>
                      <c:pt idx="59">
                        <c:v>0.81603454081607663</c:v>
                      </c:pt>
                      <c:pt idx="60">
                        <c:v>0.86649517170920765</c:v>
                      </c:pt>
                      <c:pt idx="61">
                        <c:v>0.91053316497470649</c:v>
                      </c:pt>
                      <c:pt idx="62">
                        <c:v>0.94707202873095608</c:v>
                      </c:pt>
                      <c:pt idx="63">
                        <c:v>0.97497346235275217</c:v>
                      </c:pt>
                      <c:pt idx="64">
                        <c:v>0.99303678849349686</c:v>
                      </c:pt>
                      <c:pt idx="65">
                        <c:v>1</c:v>
                      </c:pt>
                      <c:pt idx="66">
                        <c:v>0.99454209503704671</c:v>
                      </c:pt>
                      <c:pt idx="67">
                        <c:v>0.97528654807502024</c:v>
                      </c:pt>
                      <c:pt idx="68">
                        <c:v>0.94080600508124701</c:v>
                      </c:pt>
                      <c:pt idx="69">
                        <c:v>0.88962848305282471</c:v>
                      </c:pt>
                      <c:pt idx="70">
                        <c:v>0.82024541411567908</c:v>
                      </c:pt>
                      <c:pt idx="71">
                        <c:v>0.73112178374621994</c:v>
                      </c:pt>
                      <c:pt idx="72">
                        <c:v>0.62070841751672867</c:v>
                      </c:pt>
                      <c:pt idx="73">
                        <c:v>0.48745625501579576</c:v>
                      </c:pt>
                      <c:pt idx="74">
                        <c:v>0.32983229209843329</c:v>
                      </c:pt>
                      <c:pt idx="75">
                        <c:v>0.14633681030562357</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numCache>
                  </c:numRef>
                </c:yVal>
                <c:smooth val="0"/>
                <c:extLst xmlns:c15="http://schemas.microsoft.com/office/drawing/2012/chart">
                  <c:ext xmlns:c16="http://schemas.microsoft.com/office/drawing/2014/chart" uri="{C3380CC4-5D6E-409C-BE32-E72D297353CC}">
                    <c16:uniqueId val="{00000004-5236-46AE-9BB1-C60B18162AB0}"/>
                  </c:ext>
                </c:extLst>
              </c15:ser>
            </c15:filteredScatterSeries>
            <c15:filteredScatterSeries>
              <c15:ser>
                <c:idx val="4"/>
                <c:order val="4"/>
                <c:tx>
                  <c:strRef>
                    <c:extLst xmlns:c15="http://schemas.microsoft.com/office/drawing/2012/chart">
                      <c:ext xmlns:c15="http://schemas.microsoft.com/office/drawing/2012/chart" uri="{02D57815-91ED-43cb-92C2-25804820EDAC}">
                        <c15:formulaRef>
                          <c15:sqref>Graphs!$J$22</c15:sqref>
                        </c15:formulaRef>
                      </c:ext>
                    </c:extLst>
                    <c:strCache>
                      <c:ptCount val="1"/>
                      <c:pt idx="0">
                        <c:v>C₁₄MA³·⁹</c:v>
                      </c:pt>
                    </c:strCache>
                  </c:strRef>
                </c:tx>
                <c:spPr>
                  <a:ln w="22225" cap="rnd">
                    <a:solidFill>
                      <a:srgbClr val="EA9343"/>
                    </a:solidFill>
                    <a:round/>
                  </a:ln>
                  <a:effectLst/>
                </c:spPr>
                <c:marker>
                  <c:symbol val="none"/>
                </c:marker>
                <c:xVal>
                  <c:numRef>
                    <c:extLst xmlns:c15="http://schemas.microsoft.com/office/drawing/2012/chart">
                      <c:ext xmlns:c15="http://schemas.microsoft.com/office/drawing/2012/chart" uri="{02D57815-91ED-43cb-92C2-25804820EDAC}">
                        <c15:formulaRef>
                          <c15:sqref>Normalized!$E$5:$E$146</c15:sqref>
                        </c15:formulaRef>
                      </c:ext>
                    </c:extLst>
                    <c:numCache>
                      <c:formatCode>General</c:formatCode>
                      <c:ptCount val="142"/>
                      <c:pt idx="0">
                        <c:v>0.20947417959188999</c:v>
                      </c:pt>
                      <c:pt idx="1">
                        <c:v>0.22714667166862099</c:v>
                      </c:pt>
                      <c:pt idx="2">
                        <c:v>0.246310120658565</c:v>
                      </c:pt>
                      <c:pt idx="3">
                        <c:v>0.26709031258597898</c:v>
                      </c:pt>
                      <c:pt idx="4">
                        <c:v>0.28962364553490699</c:v>
                      </c:pt>
                      <c:pt idx="5">
                        <c:v>0.31405802494587498</c:v>
                      </c:pt>
                      <c:pt idx="6">
                        <c:v>0.34055383444518</c:v>
                      </c:pt>
                      <c:pt idx="7">
                        <c:v>0.36928498857910902</c:v>
                      </c:pt>
                      <c:pt idx="8">
                        <c:v>0.40044007436311702</c:v>
                      </c:pt>
                      <c:pt idx="9">
                        <c:v>0.43422358913890002</c:v>
                      </c:pt>
                      <c:pt idx="10">
                        <c:v>0.47085728286448397</c:v>
                      </c:pt>
                      <c:pt idx="11">
                        <c:v>0.510581613647903</c:v>
                      </c:pt>
                      <c:pt idx="12">
                        <c:v>0.553657326078412</c:v>
                      </c:pt>
                      <c:pt idx="13">
                        <c:v>0.60036716271511803</c:v>
                      </c:pt>
                      <c:pt idx="14">
                        <c:v>0.65101771996701097</c:v>
                      </c:pt>
                      <c:pt idx="15">
                        <c:v>0.70594146054613105</c:v>
                      </c:pt>
                      <c:pt idx="16">
                        <c:v>0.76549889570326302</c:v>
                      </c:pt>
                      <c:pt idx="17">
                        <c:v>0.83008095157009398</c:v>
                      </c:pt>
                      <c:pt idx="18">
                        <c:v>0.90011153514009801</c:v>
                      </c:pt>
                      <c:pt idx="19">
                        <c:v>0.97605031673088705</c:v>
                      </c:pt>
                      <c:pt idx="20">
                        <c:v>1.0583957471916901</c:v>
                      </c:pt>
                      <c:pt idx="21">
                        <c:v>1.1476883296604801</c:v>
                      </c:pt>
                      <c:pt idx="22">
                        <c:v>1.24451416734605</c:v>
                      </c:pt>
                      <c:pt idx="23">
                        <c:v>1.34950881062214</c:v>
                      </c:pt>
                      <c:pt idx="24">
                        <c:v>1.4633614286854399</c:v>
                      </c:pt>
                      <c:pt idx="25">
                        <c:v>1.5868193331595</c:v>
                      </c:pt>
                      <c:pt idx="26">
                        <c:v>1.7206928833369</c:v>
                      </c:pt>
                      <c:pt idx="27">
                        <c:v>1.8658608052569401</c:v>
                      </c:pt>
                      <c:pt idx="28">
                        <c:v>2.0232759595324099</c:v>
                      </c:pt>
                      <c:pt idx="29">
                        <c:v>2.1939715957847601</c:v>
                      </c:pt>
                      <c:pt idx="30">
                        <c:v>2.3790681347406402</c:v>
                      </c:pt>
                      <c:pt idx="31">
                        <c:v>2.5797805225066202</c:v>
                      </c:pt>
                      <c:pt idx="32">
                        <c:v>2.7974262052944798</c:v>
                      </c:pt>
                      <c:pt idx="33">
                        <c:v>3.03343377694185</c:v>
                      </c:pt>
                      <c:pt idx="34">
                        <c:v>3.2893523559893301</c:v>
                      </c:pt>
                      <c:pt idx="35">
                        <c:v>3.5668617538638099</c:v>
                      </c:pt>
                      <c:pt idx="36">
                        <c:v>3.86778350091046</c:v>
                      </c:pt>
                      <c:pt idx="37">
                        <c:v>4.1940928026464599</c:v>
                      </c:pt>
                      <c:pt idx="38">
                        <c:v>4.5479315047158604</c:v>
                      </c:pt>
                      <c:pt idx="39">
                        <c:v>4.9316221516452101</c:v>
                      </c:pt>
                      <c:pt idx="40">
                        <c:v>5.3476832316798903</c:v>
                      </c:pt>
                      <c:pt idx="41">
                        <c:v>5.7988457077657403</c:v>
                      </c:pt>
                      <c:pt idx="42">
                        <c:v>6.2880709431830004</c:v>
                      </c:pt>
                      <c:pt idx="43">
                        <c:v>6.8185701394936098</c:v>
                      </c:pt>
                      <c:pt idx="44">
                        <c:v>7.3938254143900597</c:v>
                      </c:pt>
                      <c:pt idx="45">
                        <c:v>8.0176126577969296</c:v>
                      </c:pt>
                      <c:pt idx="46">
                        <c:v>8.6940263162500298</c:v>
                      </c:pt>
                      <c:pt idx="47">
                        <c:v>9.4275062682334596</c:v>
                      </c:pt>
                      <c:pt idx="48">
                        <c:v>10.2228669668803</c:v>
                      </c:pt>
                      <c:pt idx="49">
                        <c:v>11.085329041326199</c:v>
                      </c:pt>
                      <c:pt idx="50">
                        <c:v>12.020553564140799</c:v>
                      </c:pt>
                      <c:pt idx="51">
                        <c:v>13.0346792097648</c:v>
                      </c:pt>
                      <c:pt idx="52">
                        <c:v>14.134362547855</c:v>
                      </c:pt>
                      <c:pt idx="53">
                        <c:v>15.326821736014899</c:v>
                      </c:pt>
                      <c:pt idx="54">
                        <c:v>16.619883898706799</c:v>
                      </c:pt>
                      <c:pt idx="55">
                        <c:v>18.022036503330099</c:v>
                      </c:pt>
                      <c:pt idx="56">
                        <c:v>19.542483070692999</c:v>
                      </c:pt>
                      <c:pt idx="57">
                        <c:v>21.191203585552302</c:v>
                      </c:pt>
                      <c:pt idx="58">
                        <c:v>22.9790200037462</c:v>
                      </c:pt>
                      <c:pt idx="59">
                        <c:v>24.917667285900201</c:v>
                      </c:pt>
                      <c:pt idx="60">
                        <c:v>27.019870423960501</c:v>
                      </c:pt>
                      <c:pt idx="61">
                        <c:v>29.299427966145799</c:v>
                      </c:pt>
                      <c:pt idx="62">
                        <c:v>31.771302588560999</c:v>
                      </c:pt>
                      <c:pt idx="63">
                        <c:v>34.451719307975701</c:v>
                      </c:pt>
                      <c:pt idx="64">
                        <c:v>37.358271980415701</c:v>
                      </c:pt>
                      <c:pt idx="65">
                        <c:v>40.5100387846133</c:v>
                      </c:pt>
                      <c:pt idx="66">
                        <c:v>43.927707448330899</c:v>
                      </c:pt>
                      <c:pt idx="67">
                        <c:v>47.633711039523199</c:v>
                      </c:pt>
                      <c:pt idx="68">
                        <c:v>51.652375213653499</c:v>
                      </c:pt>
                      <c:pt idx="69">
                        <c:v>56.010077883672601</c:v>
                      </c:pt>
                      <c:pt idx="70">
                        <c:v>60.735422360709201</c:v>
                      </c:pt>
                      <c:pt idx="71">
                        <c:v>65.859425101942904</c:v>
                      </c:pt>
                      <c:pt idx="72">
                        <c:v>71.415719298009293</c:v>
                      </c:pt>
                      <c:pt idx="73">
                        <c:v>77.440775636251104</c:v>
                      </c:pt>
                      <c:pt idx="74">
                        <c:v>83.974141688878106</c:v>
                      </c:pt>
                      <c:pt idx="75">
                        <c:v>91.058701497338902</c:v>
                      </c:pt>
                      <c:pt idx="76">
                        <c:v>98.740957056780104</c:v>
                      </c:pt>
                      <c:pt idx="77">
                        <c:v>107.071333548214</c:v>
                      </c:pt>
                      <c:pt idx="78">
                        <c:v>116.104510321898</c:v>
                      </c:pt>
                      <c:pt idx="79">
                        <c:v>125.899779804438</c:v>
                      </c:pt>
                      <c:pt idx="80">
                        <c:v>136.52143668544801</c:v>
                      </c:pt>
                      <c:pt idx="81">
                        <c:v>148.039199938313</c:v>
                      </c:pt>
                      <c:pt idx="82">
                        <c:v>160.52867044514301</c:v>
                      </c:pt>
                      <c:pt idx="83">
                        <c:v>174.07182722970299</c:v>
                      </c:pt>
                      <c:pt idx="84">
                        <c:v>188.75756555550799</c:v>
                      </c:pt>
                      <c:pt idx="85">
                        <c:v>204.68228042109101</c:v>
                      </c:pt>
                      <c:pt idx="86">
                        <c:v>221.950499282414</c:v>
                      </c:pt>
                      <c:pt idx="87">
                        <c:v>240.67556815551799</c:v>
                      </c:pt>
                      <c:pt idx="88">
                        <c:v>260.98039560287998</c:v>
                      </c:pt>
                      <c:pt idx="89">
                        <c:v>282.998259486915</c:v>
                      </c:pt>
                      <c:pt idx="90">
                        <c:v>306.87368178600298</c:v>
                      </c:pt>
                      <c:pt idx="91">
                        <c:v>332.76337721522498</c:v>
                      </c:pt>
                      <c:pt idx="92">
                        <c:v>360.83728187841399</c:v>
                      </c:pt>
                      <c:pt idx="93">
                        <c:v>391.27966870341299</c:v>
                      </c:pt>
                      <c:pt idx="94">
                        <c:v>424.29035698212601</c:v>
                      </c:pt>
                      <c:pt idx="95">
                        <c:v>460.08602395458303</c:v>
                      </c:pt>
                      <c:pt idx="96">
                        <c:v>498.90162704606303</c:v>
                      </c:pt>
                      <c:pt idx="97">
                        <c:v>540.99194609262702</c:v>
                      </c:pt>
                      <c:pt idx="98">
                        <c:v>586.63325567800803</c:v>
                      </c:pt>
                      <c:pt idx="99">
                        <c:v>636.12513855882401</c:v>
                      </c:pt>
                      <c:pt idx="100">
                        <c:v>689.79245208115196</c:v>
                      </c:pt>
                      <c:pt idx="101">
                        <c:v>747.98746049575902</c:v>
                      </c:pt>
                      <c:pt idx="102">
                        <c:v>811.09214716816598</c:v>
                      </c:pt>
                      <c:pt idx="103">
                        <c:v>879.52072186054397</c:v>
                      </c:pt>
                      <c:pt idx="104">
                        <c:v>953.72233954289504</c:v>
                      </c:pt>
                      <c:pt idx="105">
                        <c:v>1034.18404857935</c:v>
                      </c:pt>
                      <c:pt idx="106">
                        <c:v>1121.43398764109</c:v>
                      </c:pt>
                      <c:pt idx="107">
                        <c:v>1216.0448523298901</c:v>
                      </c:pt>
                      <c:pt idx="108">
                        <c:v>1318.6376542667099</c:v>
                      </c:pt>
                      <c:pt idx="109">
                        <c:v>1429.88579731952</c:v>
                      </c:pt>
                      <c:pt idx="110">
                        <c:v>1550.51949772589</c:v>
                      </c:pt>
                      <c:pt idx="111">
                        <c:v>1681.3305771236601</c:v>
                      </c:pt>
                      <c:pt idx="112">
                        <c:v>1823.17765995016</c:v>
                      </c:pt>
                      <c:pt idx="113">
                        <c:v>1976.9918093251199</c:v>
                      </c:pt>
                      <c:pt idx="114">
                        <c:v>2143.78263841026</c:v>
                      </c:pt>
                      <c:pt idx="115">
                        <c:v>2324.6449373597002</c:v>
                      </c:pt>
                      <c:pt idx="116">
                        <c:v>2520.7658593594501</c:v>
                      </c:pt>
                      <c:pt idx="117">
                        <c:v>2733.43271292401</c:v>
                      </c:pt>
                      <c:pt idx="118">
                        <c:v>2964.0414115977101</c:v>
                      </c:pt>
                      <c:pt idx="119">
                        <c:v>3214.1056365232798</c:v>
                      </c:pt>
                      <c:pt idx="120">
                        <c:v>3485.2667720192999</c:v>
                      </c:pt>
                      <c:pt idx="121">
                        <c:v>3779.3046793824201</c:v>
                      </c:pt>
                      <c:pt idx="122">
                        <c:v>4098.14937963169</c:v>
                      </c:pt>
                      <c:pt idx="123">
                        <c:v>4443.8937218790497</c:v>
                      </c:pt>
                      <c:pt idx="124">
                        <c:v>4818.8071204790504</c:v>
                      </c:pt>
                      <c:pt idx="125">
                        <c:v>5225.3504511266501</c:v>
                      </c:pt>
                      <c:pt idx="126">
                        <c:v>5666.19220367865</c:v>
                      </c:pt>
                      <c:pt idx="127">
                        <c:v>6144.2259977235199</c:v>
                      </c:pt>
                      <c:pt idx="128">
                        <c:v>6662.5895758693396</c:v>
                      </c:pt>
                      <c:pt idx="129">
                        <c:v>7224.6853994188596</c:v>
                      </c:pt>
                      <c:pt idx="130">
                        <c:v>7834.2029816185204</c:v>
                      </c:pt>
                      <c:pt idx="131">
                        <c:v>8495.1431050737901</c:v>
                      </c:pt>
                      <c:pt idx="132">
                        <c:v>9211.8440822902103</c:v>
                      </c:pt>
                      <c:pt idx="133">
                        <c:v>9989.0102317102792</c:v>
                      </c:pt>
                      <c:pt idx="134">
                        <c:v>10831.742756158999</c:v>
                      </c:pt>
                      <c:pt idx="135">
                        <c:v>11745.573226379</c:v>
                      </c:pt>
                      <c:pt idx="136">
                        <c:v>12736.4998894372</c:v>
                      </c:pt>
                      <c:pt idx="137">
                        <c:v>13811.0270403247</c:v>
                      </c:pt>
                      <c:pt idx="138">
                        <c:v>14976.20771518</c:v>
                      </c:pt>
                      <c:pt idx="139">
                        <c:v>16239.689986367999</c:v>
                      </c:pt>
                      <c:pt idx="140">
                        <c:v>17609.767163286899</c:v>
                      </c:pt>
                      <c:pt idx="141">
                        <c:v>19095.432228416099</c:v>
                      </c:pt>
                    </c:numCache>
                  </c:numRef>
                </c:xVal>
                <c:yVal>
                  <c:numRef>
                    <c:extLst xmlns:c15="http://schemas.microsoft.com/office/drawing/2012/chart">
                      <c:ext xmlns:c15="http://schemas.microsoft.com/office/drawing/2012/chart" uri="{02D57815-91ED-43cb-92C2-25804820EDAC}">
                        <c15:formulaRef>
                          <c15:sqref>Normalized!$G$5:$G$146</c15:sqref>
                        </c15:formulaRef>
                      </c:ext>
                    </c:extLst>
                    <c:numCache>
                      <c:formatCode>General</c:formatCode>
                      <c:ptCount val="142"/>
                      <c:pt idx="0">
                        <c:v>5.7013860398074628E-2</c:v>
                      </c:pt>
                      <c:pt idx="1">
                        <c:v>5.1502561399851952E-2</c:v>
                      </c:pt>
                      <c:pt idx="2">
                        <c:v>4.5748673110997416E-2</c:v>
                      </c:pt>
                      <c:pt idx="3">
                        <c:v>4.0214360467895442E-2</c:v>
                      </c:pt>
                      <c:pt idx="4">
                        <c:v>3.542440129046226E-2</c:v>
                      </c:pt>
                      <c:pt idx="5">
                        <c:v>3.1923725599972516E-2</c:v>
                      </c:pt>
                      <c:pt idx="6">
                        <c:v>3.0225670427439379E-2</c:v>
                      </c:pt>
                      <c:pt idx="7">
                        <c:v>3.0757073410715985E-2</c:v>
                      </c:pt>
                      <c:pt idx="8">
                        <c:v>3.3807025929788431E-2</c:v>
                      </c:pt>
                      <c:pt idx="9">
                        <c:v>3.9485610724789129E-2</c:v>
                      </c:pt>
                      <c:pt idx="10">
                        <c:v>4.769744099765718E-2</c:v>
                      </c:pt>
                      <c:pt idx="11">
                        <c:v>5.8132680973919375E-2</c:v>
                      </c:pt>
                      <c:pt idx="12">
                        <c:v>7.027592742048222E-2</c:v>
                      </c:pt>
                      <c:pt idx="13">
                        <c:v>8.3431293430449416E-2</c:v>
                      </c:pt>
                      <c:pt idx="14">
                        <c:v>9.6760554914103264E-2</c:v>
                      </c:pt>
                      <c:pt idx="15">
                        <c:v>0.10933042092388322</c:v>
                      </c:pt>
                      <c:pt idx="16">
                        <c:v>0.12016483523143613</c:v>
                      </c:pt>
                      <c:pt idx="17">
                        <c:v>0.12829855893791117</c:v>
                      </c:pt>
                      <c:pt idx="18">
                        <c:v>0.13282892035588201</c:v>
                      </c:pt>
                      <c:pt idx="19">
                        <c:v>0.13296335117710636</c:v>
                      </c:pt>
                      <c:pt idx="20">
                        <c:v>0.12806100381687222</c:v>
                      </c:pt>
                      <c:pt idx="21">
                        <c:v>0.11766727559829865</c:v>
                      </c:pt>
                      <c:pt idx="22">
                        <c:v>0.10154042975632757</c:v>
                      </c:pt>
                      <c:pt idx="23">
                        <c:v>7.9669734132873982E-2</c:v>
                      </c:pt>
                      <c:pt idx="24">
                        <c:v>5.2284701387399851E-2</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6.259814383053823E-2</c:v>
                      </c:pt>
                      <c:pt idx="47">
                        <c:v>0.14811855628210921</c:v>
                      </c:pt>
                      <c:pt idx="48">
                        <c:v>0.23650948188768847</c:v>
                      </c:pt>
                      <c:pt idx="49">
                        <c:v>0.32608381993242175</c:v>
                      </c:pt>
                      <c:pt idx="50">
                        <c:v>0.41515613894589137</c:v>
                      </c:pt>
                      <c:pt idx="51">
                        <c:v>0.50209342763917642</c:v>
                      </c:pt>
                      <c:pt idx="52">
                        <c:v>0.58536092602257361</c:v>
                      </c:pt>
                      <c:pt idx="53">
                        <c:v>0.66356107256543417</c:v>
                      </c:pt>
                      <c:pt idx="54">
                        <c:v>0.73546409141346492</c:v>
                      </c:pt>
                      <c:pt idx="55">
                        <c:v>0.80002927659746081</c:v>
                      </c:pt>
                      <c:pt idx="56">
                        <c:v>0.85641657505306323</c:v>
                      </c:pt>
                      <c:pt idx="57">
                        <c:v>0.90398859654225117</c:v>
                      </c:pt>
                      <c:pt idx="58">
                        <c:v>0.94230365576533626</c:v>
                      </c:pt>
                      <c:pt idx="59">
                        <c:v>0.97110085079099551</c:v>
                      </c:pt>
                      <c:pt idx="60">
                        <c:v>0.99027847858170814</c:v>
                      </c:pt>
                      <c:pt idx="61">
                        <c:v>0.99986727032600253</c:v>
                      </c:pt>
                      <c:pt idx="62">
                        <c:v>1</c:v>
                      </c:pt>
                      <c:pt idx="63">
                        <c:v>0.99087899917247824</c:v>
                      </c:pt>
                      <c:pt idx="64">
                        <c:v>0.97274303073976365</c:v>
                      </c:pt>
                      <c:pt idx="65">
                        <c:v>0.94583486567145736</c:v>
                      </c:pt>
                      <c:pt idx="66">
                        <c:v>0.91037079016652178</c:v>
                      </c:pt>
                      <c:pt idx="67">
                        <c:v>0.86651314715333283</c:v>
                      </c:pt>
                      <c:pt idx="68">
                        <c:v>0.81434686987826144</c:v>
                      </c:pt>
                      <c:pt idx="69">
                        <c:v>0.75386077434745236</c:v>
                      </c:pt>
                      <c:pt idx="70">
                        <c:v>0.6849341293952077</c:v>
                      </c:pt>
                      <c:pt idx="71">
                        <c:v>0.60732872823427853</c:v>
                      </c:pt>
                      <c:pt idx="72">
                        <c:v>0.5206863778437637</c:v>
                      </c:pt>
                      <c:pt idx="73">
                        <c:v>0.42453144995776809</c:v>
                      </c:pt>
                      <c:pt idx="74">
                        <c:v>0.3182779410278877</c:v>
                      </c:pt>
                      <c:pt idx="75">
                        <c:v>0.20124038544665229</c:v>
                      </c:pt>
                      <c:pt idx="76">
                        <c:v>7.264794239142304E-2</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numCache>
                  </c:numRef>
                </c:yVal>
                <c:smooth val="0"/>
                <c:extLst xmlns:c15="http://schemas.microsoft.com/office/drawing/2012/chart">
                  <c:ext xmlns:c16="http://schemas.microsoft.com/office/drawing/2014/chart" uri="{C3380CC4-5D6E-409C-BE32-E72D297353CC}">
                    <c16:uniqueId val="{00000005-5236-46AE-9BB1-C60B18162AB0}"/>
                  </c:ext>
                </c:extLst>
              </c15:ser>
            </c15:filteredScatterSeries>
            <c15:filteredScatterSeries>
              <c15:ser>
                <c:idx val="5"/>
                <c:order val="5"/>
                <c:tx>
                  <c:strRef>
                    <c:extLst xmlns:c15="http://schemas.microsoft.com/office/drawing/2012/chart">
                      <c:ext xmlns:c15="http://schemas.microsoft.com/office/drawing/2012/chart" uri="{02D57815-91ED-43cb-92C2-25804820EDAC}">
                        <c15:formulaRef>
                          <c15:sqref>Graphs!$J$23</c15:sqref>
                        </c15:formulaRef>
                      </c:ext>
                    </c:extLst>
                    <c:strCache>
                      <c:ptCount val="1"/>
                      <c:pt idx="0">
                        <c:v>C₁₄MA⁴·⁸</c:v>
                      </c:pt>
                    </c:strCache>
                  </c:strRef>
                </c:tx>
                <c:spPr>
                  <a:ln w="22225" cap="rnd">
                    <a:solidFill>
                      <a:srgbClr val="D95231"/>
                    </a:solidFill>
                    <a:round/>
                  </a:ln>
                  <a:effectLst/>
                </c:spPr>
                <c:marker>
                  <c:symbol val="none"/>
                </c:marker>
                <c:xVal>
                  <c:numRef>
                    <c:extLst xmlns:c15="http://schemas.microsoft.com/office/drawing/2012/chart">
                      <c:ext xmlns:c15="http://schemas.microsoft.com/office/drawing/2012/chart" uri="{02D57815-91ED-43cb-92C2-25804820EDAC}">
                        <c15:formulaRef>
                          <c15:sqref>Normalized!$I$5:$I$146</c15:sqref>
                        </c15:formulaRef>
                      </c:ext>
                    </c:extLst>
                    <c:numCache>
                      <c:formatCode>General</c:formatCode>
                      <c:ptCount val="142"/>
                      <c:pt idx="0">
                        <c:v>0.20947417959188999</c:v>
                      </c:pt>
                      <c:pt idx="1">
                        <c:v>0.22714667166862099</c:v>
                      </c:pt>
                      <c:pt idx="2">
                        <c:v>0.246310120658565</c:v>
                      </c:pt>
                      <c:pt idx="3">
                        <c:v>0.26709031258597898</c:v>
                      </c:pt>
                      <c:pt idx="4">
                        <c:v>0.28962364553490699</c:v>
                      </c:pt>
                      <c:pt idx="5">
                        <c:v>0.31405802494587498</c:v>
                      </c:pt>
                      <c:pt idx="6">
                        <c:v>0.34055383444518</c:v>
                      </c:pt>
                      <c:pt idx="7">
                        <c:v>0.36928498857910902</c:v>
                      </c:pt>
                      <c:pt idx="8">
                        <c:v>0.40044007436311702</c:v>
                      </c:pt>
                      <c:pt idx="9">
                        <c:v>0.43422358913890002</c:v>
                      </c:pt>
                      <c:pt idx="10">
                        <c:v>0.47085728286448397</c:v>
                      </c:pt>
                      <c:pt idx="11">
                        <c:v>0.510581613647903</c:v>
                      </c:pt>
                      <c:pt idx="12">
                        <c:v>0.553657326078412</c:v>
                      </c:pt>
                      <c:pt idx="13">
                        <c:v>0.60036716271511803</c:v>
                      </c:pt>
                      <c:pt idx="14">
                        <c:v>0.65101771996701097</c:v>
                      </c:pt>
                      <c:pt idx="15">
                        <c:v>0.70594146054613105</c:v>
                      </c:pt>
                      <c:pt idx="16">
                        <c:v>0.76549889570326302</c:v>
                      </c:pt>
                      <c:pt idx="17">
                        <c:v>0.83008095157009398</c:v>
                      </c:pt>
                      <c:pt idx="18">
                        <c:v>0.90011153514009801</c:v>
                      </c:pt>
                      <c:pt idx="19">
                        <c:v>0.97605031673088705</c:v>
                      </c:pt>
                      <c:pt idx="20">
                        <c:v>1.0583957471916901</c:v>
                      </c:pt>
                      <c:pt idx="21">
                        <c:v>1.1476883296604801</c:v>
                      </c:pt>
                      <c:pt idx="22">
                        <c:v>1.24451416734605</c:v>
                      </c:pt>
                      <c:pt idx="23">
                        <c:v>1.34950881062214</c:v>
                      </c:pt>
                      <c:pt idx="24">
                        <c:v>1.4633614286854399</c:v>
                      </c:pt>
                      <c:pt idx="25">
                        <c:v>1.5868193331595</c:v>
                      </c:pt>
                      <c:pt idx="26">
                        <c:v>1.7206928833369</c:v>
                      </c:pt>
                      <c:pt idx="27">
                        <c:v>1.8658608052569401</c:v>
                      </c:pt>
                      <c:pt idx="28">
                        <c:v>2.0232759595324099</c:v>
                      </c:pt>
                      <c:pt idx="29">
                        <c:v>2.1939715957847601</c:v>
                      </c:pt>
                      <c:pt idx="30">
                        <c:v>2.3790681347406402</c:v>
                      </c:pt>
                      <c:pt idx="31">
                        <c:v>2.5797805225066202</c:v>
                      </c:pt>
                      <c:pt idx="32">
                        <c:v>2.7974262052944798</c:v>
                      </c:pt>
                      <c:pt idx="33">
                        <c:v>3.03343377694185</c:v>
                      </c:pt>
                      <c:pt idx="34">
                        <c:v>3.2893523559893301</c:v>
                      </c:pt>
                      <c:pt idx="35">
                        <c:v>3.5668617538638099</c:v>
                      </c:pt>
                      <c:pt idx="36">
                        <c:v>3.86778350091046</c:v>
                      </c:pt>
                      <c:pt idx="37">
                        <c:v>4.1940928026464599</c:v>
                      </c:pt>
                      <c:pt idx="38">
                        <c:v>4.5479315047158604</c:v>
                      </c:pt>
                      <c:pt idx="39">
                        <c:v>4.9316221516452101</c:v>
                      </c:pt>
                      <c:pt idx="40">
                        <c:v>5.3476832316798903</c:v>
                      </c:pt>
                      <c:pt idx="41">
                        <c:v>5.7988457077657403</c:v>
                      </c:pt>
                      <c:pt idx="42">
                        <c:v>6.2880709431830004</c:v>
                      </c:pt>
                      <c:pt idx="43">
                        <c:v>6.8185701394936098</c:v>
                      </c:pt>
                      <c:pt idx="44">
                        <c:v>7.3938254143900597</c:v>
                      </c:pt>
                      <c:pt idx="45">
                        <c:v>8.0176126577969296</c:v>
                      </c:pt>
                      <c:pt idx="46">
                        <c:v>8.6940263162500298</c:v>
                      </c:pt>
                      <c:pt idx="47">
                        <c:v>9.4275062682334596</c:v>
                      </c:pt>
                      <c:pt idx="48">
                        <c:v>10.2228669668803</c:v>
                      </c:pt>
                      <c:pt idx="49">
                        <c:v>11.085329041326199</c:v>
                      </c:pt>
                      <c:pt idx="50">
                        <c:v>12.020553564140799</c:v>
                      </c:pt>
                      <c:pt idx="51">
                        <c:v>13.0346792097648</c:v>
                      </c:pt>
                      <c:pt idx="52">
                        <c:v>14.134362547855</c:v>
                      </c:pt>
                      <c:pt idx="53">
                        <c:v>15.326821736014899</c:v>
                      </c:pt>
                      <c:pt idx="54">
                        <c:v>16.619883898706799</c:v>
                      </c:pt>
                      <c:pt idx="55">
                        <c:v>18.022036503330099</c:v>
                      </c:pt>
                      <c:pt idx="56">
                        <c:v>19.542483070692999</c:v>
                      </c:pt>
                      <c:pt idx="57">
                        <c:v>21.191203585552302</c:v>
                      </c:pt>
                      <c:pt idx="58">
                        <c:v>22.9790200037462</c:v>
                      </c:pt>
                      <c:pt idx="59">
                        <c:v>24.917667285900201</c:v>
                      </c:pt>
                      <c:pt idx="60">
                        <c:v>27.019870423960501</c:v>
                      </c:pt>
                      <c:pt idx="61">
                        <c:v>29.299427966145799</c:v>
                      </c:pt>
                      <c:pt idx="62">
                        <c:v>31.771302588560999</c:v>
                      </c:pt>
                      <c:pt idx="63">
                        <c:v>34.451719307975701</c:v>
                      </c:pt>
                      <c:pt idx="64">
                        <c:v>37.358271980415701</c:v>
                      </c:pt>
                      <c:pt idx="65">
                        <c:v>40.5100387846133</c:v>
                      </c:pt>
                      <c:pt idx="66">
                        <c:v>43.927707448330899</c:v>
                      </c:pt>
                      <c:pt idx="67">
                        <c:v>47.633711039523199</c:v>
                      </c:pt>
                      <c:pt idx="68">
                        <c:v>51.652375213653499</c:v>
                      </c:pt>
                      <c:pt idx="69">
                        <c:v>56.010077883672601</c:v>
                      </c:pt>
                      <c:pt idx="70">
                        <c:v>60.735422360709201</c:v>
                      </c:pt>
                      <c:pt idx="71">
                        <c:v>65.859425101942904</c:v>
                      </c:pt>
                      <c:pt idx="72">
                        <c:v>71.415719298009293</c:v>
                      </c:pt>
                      <c:pt idx="73">
                        <c:v>77.440775636251104</c:v>
                      </c:pt>
                      <c:pt idx="74">
                        <c:v>83.974141688878106</c:v>
                      </c:pt>
                      <c:pt idx="75">
                        <c:v>91.058701497338902</c:v>
                      </c:pt>
                      <c:pt idx="76">
                        <c:v>98.740957056780104</c:v>
                      </c:pt>
                      <c:pt idx="77">
                        <c:v>107.071333548214</c:v>
                      </c:pt>
                      <c:pt idx="78">
                        <c:v>116.104510321898</c:v>
                      </c:pt>
                      <c:pt idx="79">
                        <c:v>125.899779804438</c:v>
                      </c:pt>
                      <c:pt idx="80">
                        <c:v>136.52143668544801</c:v>
                      </c:pt>
                      <c:pt idx="81">
                        <c:v>148.039199938313</c:v>
                      </c:pt>
                      <c:pt idx="82">
                        <c:v>160.52867044514301</c:v>
                      </c:pt>
                      <c:pt idx="83">
                        <c:v>174.07182722970299</c:v>
                      </c:pt>
                      <c:pt idx="84">
                        <c:v>188.75756555550799</c:v>
                      </c:pt>
                      <c:pt idx="85">
                        <c:v>204.68228042109101</c:v>
                      </c:pt>
                      <c:pt idx="86">
                        <c:v>221.950499282414</c:v>
                      </c:pt>
                      <c:pt idx="87">
                        <c:v>240.67556815551799</c:v>
                      </c:pt>
                      <c:pt idx="88">
                        <c:v>260.98039560287998</c:v>
                      </c:pt>
                      <c:pt idx="89">
                        <c:v>282.998259486915</c:v>
                      </c:pt>
                      <c:pt idx="90">
                        <c:v>306.87368178600298</c:v>
                      </c:pt>
                      <c:pt idx="91">
                        <c:v>332.76337721522498</c:v>
                      </c:pt>
                      <c:pt idx="92">
                        <c:v>360.83728187841399</c:v>
                      </c:pt>
                      <c:pt idx="93">
                        <c:v>391.27966870341299</c:v>
                      </c:pt>
                      <c:pt idx="94">
                        <c:v>424.29035698212601</c:v>
                      </c:pt>
                      <c:pt idx="95">
                        <c:v>460.08602395458303</c:v>
                      </c:pt>
                      <c:pt idx="96">
                        <c:v>498.90162704606303</c:v>
                      </c:pt>
                      <c:pt idx="97">
                        <c:v>540.99194609262702</c:v>
                      </c:pt>
                      <c:pt idx="98">
                        <c:v>586.63325567800803</c:v>
                      </c:pt>
                      <c:pt idx="99">
                        <c:v>636.12513855882401</c:v>
                      </c:pt>
                      <c:pt idx="100">
                        <c:v>689.79245208115196</c:v>
                      </c:pt>
                      <c:pt idx="101">
                        <c:v>747.98746049575902</c:v>
                      </c:pt>
                      <c:pt idx="102">
                        <c:v>811.09214716816598</c:v>
                      </c:pt>
                      <c:pt idx="103">
                        <c:v>879.52072186054397</c:v>
                      </c:pt>
                      <c:pt idx="104">
                        <c:v>953.72233954289504</c:v>
                      </c:pt>
                      <c:pt idx="105">
                        <c:v>1034.18404857935</c:v>
                      </c:pt>
                      <c:pt idx="106">
                        <c:v>1121.43398764109</c:v>
                      </c:pt>
                      <c:pt idx="107">
                        <c:v>1216.0448523298901</c:v>
                      </c:pt>
                      <c:pt idx="108">
                        <c:v>1318.6376542667099</c:v>
                      </c:pt>
                      <c:pt idx="109">
                        <c:v>1429.88579731952</c:v>
                      </c:pt>
                      <c:pt idx="110">
                        <c:v>1550.51949772589</c:v>
                      </c:pt>
                      <c:pt idx="111">
                        <c:v>1681.3305771236601</c:v>
                      </c:pt>
                      <c:pt idx="112">
                        <c:v>1823.17765995016</c:v>
                      </c:pt>
                      <c:pt idx="113">
                        <c:v>1976.9918093251199</c:v>
                      </c:pt>
                      <c:pt idx="114">
                        <c:v>2143.78263841026</c:v>
                      </c:pt>
                      <c:pt idx="115">
                        <c:v>2324.6449373597002</c:v>
                      </c:pt>
                      <c:pt idx="116">
                        <c:v>2520.7658593594501</c:v>
                      </c:pt>
                      <c:pt idx="117">
                        <c:v>2733.43271292401</c:v>
                      </c:pt>
                      <c:pt idx="118">
                        <c:v>2964.0414115977101</c:v>
                      </c:pt>
                      <c:pt idx="119">
                        <c:v>3214.1056365232798</c:v>
                      </c:pt>
                      <c:pt idx="120">
                        <c:v>3485.2667720192999</c:v>
                      </c:pt>
                      <c:pt idx="121">
                        <c:v>3779.3046793824201</c:v>
                      </c:pt>
                      <c:pt idx="122">
                        <c:v>4098.14937963169</c:v>
                      </c:pt>
                      <c:pt idx="123">
                        <c:v>4443.8937218790497</c:v>
                      </c:pt>
                      <c:pt idx="124">
                        <c:v>4818.8071204790504</c:v>
                      </c:pt>
                      <c:pt idx="125">
                        <c:v>5225.3504511266501</c:v>
                      </c:pt>
                      <c:pt idx="126">
                        <c:v>5666.19220367865</c:v>
                      </c:pt>
                      <c:pt idx="127">
                        <c:v>6144.2259977235199</c:v>
                      </c:pt>
                      <c:pt idx="128">
                        <c:v>6662.5895758693396</c:v>
                      </c:pt>
                      <c:pt idx="129">
                        <c:v>7224.6853994188596</c:v>
                      </c:pt>
                      <c:pt idx="130">
                        <c:v>7834.2029816185204</c:v>
                      </c:pt>
                      <c:pt idx="131">
                        <c:v>8495.1431050737901</c:v>
                      </c:pt>
                      <c:pt idx="132">
                        <c:v>9211.8440822902103</c:v>
                      </c:pt>
                      <c:pt idx="133">
                        <c:v>9989.0102317102792</c:v>
                      </c:pt>
                      <c:pt idx="134">
                        <c:v>10831.742756158999</c:v>
                      </c:pt>
                      <c:pt idx="135">
                        <c:v>11745.573226379</c:v>
                      </c:pt>
                      <c:pt idx="136">
                        <c:v>12736.4998894372</c:v>
                      </c:pt>
                      <c:pt idx="137">
                        <c:v>13811.0270403247</c:v>
                      </c:pt>
                      <c:pt idx="138">
                        <c:v>14976.20771518</c:v>
                      </c:pt>
                      <c:pt idx="139">
                        <c:v>16239.689986367999</c:v>
                      </c:pt>
                      <c:pt idx="140">
                        <c:v>17609.767163286899</c:v>
                      </c:pt>
                      <c:pt idx="141">
                        <c:v>19095.432228416099</c:v>
                      </c:pt>
                    </c:numCache>
                  </c:numRef>
                </c:xVal>
                <c:yVal>
                  <c:numRef>
                    <c:extLst xmlns:c15="http://schemas.microsoft.com/office/drawing/2012/chart">
                      <c:ext xmlns:c15="http://schemas.microsoft.com/office/drawing/2012/chart" uri="{02D57815-91ED-43cb-92C2-25804820EDAC}">
                        <c15:formulaRef>
                          <c15:sqref>Normalized!$K$5:$K$146</c15:sqref>
                        </c15:formulaRef>
                      </c:ext>
                    </c:extLst>
                    <c:numCache>
                      <c:formatCode>General</c:formatCode>
                      <c:ptCount val="142"/>
                      <c:pt idx="0">
                        <c:v>8.0168281186015905E-2</c:v>
                      </c:pt>
                      <c:pt idx="1">
                        <c:v>8.0638970859230094E-2</c:v>
                      </c:pt>
                      <c:pt idx="2">
                        <c:v>8.0803172873826851E-2</c:v>
                      </c:pt>
                      <c:pt idx="3">
                        <c:v>8.0914520034580967E-2</c:v>
                      </c:pt>
                      <c:pt idx="4">
                        <c:v>8.1248909372903508E-2</c:v>
                      </c:pt>
                      <c:pt idx="5">
                        <c:v>8.2070486621311459E-2</c:v>
                      </c:pt>
                      <c:pt idx="6">
                        <c:v>8.3593977076134016E-2</c:v>
                      </c:pt>
                      <c:pt idx="7">
                        <c:v>8.5947293452966186E-2</c:v>
                      </c:pt>
                      <c:pt idx="8">
                        <c:v>8.9138674548998209E-2</c:v>
                      </c:pt>
                      <c:pt idx="9">
                        <c:v>9.3032496925249814E-2</c:v>
                      </c:pt>
                      <c:pt idx="10">
                        <c:v>9.7337299820883794E-2</c:v>
                      </c:pt>
                      <c:pt idx="11">
                        <c:v>0.10160845245179066</c:v>
                      </c:pt>
                      <c:pt idx="12">
                        <c:v>0.10526633700556588</c:v>
                      </c:pt>
                      <c:pt idx="13">
                        <c:v>0.10762909696465635</c:v>
                      </c:pt>
                      <c:pt idx="14">
                        <c:v>0.10795718713875679</c:v>
                      </c:pt>
                      <c:pt idx="15">
                        <c:v>0.10550548068575955</c:v>
                      </c:pt>
                      <c:pt idx="16">
                        <c:v>9.95778179003729E-2</c:v>
                      </c:pt>
                      <c:pt idx="17">
                        <c:v>8.9578774182436843E-2</c:v>
                      </c:pt>
                      <c:pt idx="18">
                        <c:v>7.5058061640172549E-2</c:v>
                      </c:pt>
                      <c:pt idx="19">
                        <c:v>5.574418029212741E-2</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0.10424431486573582</c:v>
                      </c:pt>
                      <c:pt idx="49">
                        <c:v>0.1963400075303611</c:v>
                      </c:pt>
                      <c:pt idx="50">
                        <c:v>0.29040165358619852</c:v>
                      </c:pt>
                      <c:pt idx="51">
                        <c:v>0.38497775117459015</c:v>
                      </c:pt>
                      <c:pt idx="52">
                        <c:v>0.4785351150615994</c:v>
                      </c:pt>
                      <c:pt idx="53">
                        <c:v>0.56947493677872862</c:v>
                      </c:pt>
                      <c:pt idx="54">
                        <c:v>0.65614786927645763</c:v>
                      </c:pt>
                      <c:pt idx="55">
                        <c:v>0.73686781655254696</c:v>
                      </c:pt>
                      <c:pt idx="56">
                        <c:v>0.8099243043516956</c:v>
                      </c:pt>
                      <c:pt idx="57">
                        <c:v>0.87359351985691158</c:v>
                      </c:pt>
                      <c:pt idx="58">
                        <c:v>0.92614830424942152</c:v>
                      </c:pt>
                      <c:pt idx="59">
                        <c:v>0.96586751612492128</c:v>
                      </c:pt>
                      <c:pt idx="60">
                        <c:v>0.99104521264307666</c:v>
                      </c:pt>
                      <c:pt idx="61">
                        <c:v>1</c:v>
                      </c:pt>
                      <c:pt idx="62">
                        <c:v>0.99108470675816984</c:v>
                      </c:pt>
                      <c:pt idx="63">
                        <c:v>0.96269629462282058</c:v>
                      </c:pt>
                      <c:pt idx="64">
                        <c:v>0.91328572440707056</c:v>
                      </c:pt>
                      <c:pt idx="65">
                        <c:v>0.84136741184895969</c:v>
                      </c:pt>
                      <c:pt idx="66">
                        <c:v>0.74552796746783623</c:v>
                      </c:pt>
                      <c:pt idx="67">
                        <c:v>0.62443408788112498</c:v>
                      </c:pt>
                      <c:pt idx="68">
                        <c:v>0.47683967675153466</c:v>
                      </c:pt>
                      <c:pt idx="69">
                        <c:v>0.3015924307149378</c:v>
                      </c:pt>
                      <c:pt idx="70">
                        <c:v>9.7640163434296268E-2</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numCache>
                  </c:numRef>
                </c:yVal>
                <c:smooth val="0"/>
                <c:extLst xmlns:c15="http://schemas.microsoft.com/office/drawing/2012/chart">
                  <c:ext xmlns:c16="http://schemas.microsoft.com/office/drawing/2014/chart" uri="{C3380CC4-5D6E-409C-BE32-E72D297353CC}">
                    <c16:uniqueId val="{00000006-5236-46AE-9BB1-C60B18162AB0}"/>
                  </c:ext>
                </c:extLst>
              </c15:ser>
            </c15:filteredScatterSeries>
            <c15:filteredScatterSeries>
              <c15:ser>
                <c:idx val="6"/>
                <c:order val="6"/>
                <c:tx>
                  <c:strRef>
                    <c:extLst xmlns:c15="http://schemas.microsoft.com/office/drawing/2012/chart">
                      <c:ext xmlns:c15="http://schemas.microsoft.com/office/drawing/2012/chart" uri="{02D57815-91ED-43cb-92C2-25804820EDAC}">
                        <c15:formulaRef>
                          <c15:sqref>Graphs!$J$24</c15:sqref>
                        </c15:formulaRef>
                      </c:ext>
                    </c:extLst>
                    <c:strCache>
                      <c:ptCount val="1"/>
                      <c:pt idx="0">
                        <c:v>C₁₄MA⁵·⁶</c:v>
                      </c:pt>
                    </c:strCache>
                  </c:strRef>
                </c:tx>
                <c:spPr>
                  <a:ln w="22225" cap="rnd">
                    <a:solidFill>
                      <a:srgbClr val="BC1827"/>
                    </a:solidFill>
                    <a:round/>
                  </a:ln>
                  <a:effectLst/>
                </c:spPr>
                <c:marker>
                  <c:symbol val="none"/>
                </c:marker>
                <c:xVal>
                  <c:numRef>
                    <c:extLst xmlns:c15="http://schemas.microsoft.com/office/drawing/2012/chart">
                      <c:ext xmlns:c15="http://schemas.microsoft.com/office/drawing/2012/chart" uri="{02D57815-91ED-43cb-92C2-25804820EDAC}">
                        <c15:formulaRef>
                          <c15:sqref>Normalized!$M$5:$M$146</c15:sqref>
                        </c15:formulaRef>
                      </c:ext>
                    </c:extLst>
                    <c:numCache>
                      <c:formatCode>General</c:formatCode>
                      <c:ptCount val="142"/>
                      <c:pt idx="0">
                        <c:v>0.20947417959188999</c:v>
                      </c:pt>
                      <c:pt idx="1">
                        <c:v>0.22714667166862099</c:v>
                      </c:pt>
                      <c:pt idx="2">
                        <c:v>0.246310120658565</c:v>
                      </c:pt>
                      <c:pt idx="3">
                        <c:v>0.26709031258597898</c:v>
                      </c:pt>
                      <c:pt idx="4">
                        <c:v>0.28962364553490699</c:v>
                      </c:pt>
                      <c:pt idx="5">
                        <c:v>0.31405802494587498</c:v>
                      </c:pt>
                      <c:pt idx="6">
                        <c:v>0.34055383444518</c:v>
                      </c:pt>
                      <c:pt idx="7">
                        <c:v>0.36928498857910902</c:v>
                      </c:pt>
                      <c:pt idx="8">
                        <c:v>0.40044007436311702</c:v>
                      </c:pt>
                      <c:pt idx="9">
                        <c:v>0.43422358913890002</c:v>
                      </c:pt>
                      <c:pt idx="10">
                        <c:v>0.47085728286448397</c:v>
                      </c:pt>
                      <c:pt idx="11">
                        <c:v>0.510581613647903</c:v>
                      </c:pt>
                      <c:pt idx="12">
                        <c:v>0.553657326078412</c:v>
                      </c:pt>
                      <c:pt idx="13">
                        <c:v>0.60036716271511803</c:v>
                      </c:pt>
                      <c:pt idx="14">
                        <c:v>0.65101771996701097</c:v>
                      </c:pt>
                      <c:pt idx="15">
                        <c:v>0.70594146054613105</c:v>
                      </c:pt>
                      <c:pt idx="16">
                        <c:v>0.76549889570326302</c:v>
                      </c:pt>
                      <c:pt idx="17">
                        <c:v>0.83008095157009398</c:v>
                      </c:pt>
                      <c:pt idx="18">
                        <c:v>0.90011153514009801</c:v>
                      </c:pt>
                      <c:pt idx="19">
                        <c:v>0.97605031673088705</c:v>
                      </c:pt>
                      <c:pt idx="20">
                        <c:v>1.0583957471916901</c:v>
                      </c:pt>
                      <c:pt idx="21">
                        <c:v>1.1476883296604801</c:v>
                      </c:pt>
                      <c:pt idx="22">
                        <c:v>1.24451416734605</c:v>
                      </c:pt>
                      <c:pt idx="23">
                        <c:v>1.34950881062214</c:v>
                      </c:pt>
                      <c:pt idx="24">
                        <c:v>1.4633614286854399</c:v>
                      </c:pt>
                      <c:pt idx="25">
                        <c:v>1.5868193331595</c:v>
                      </c:pt>
                      <c:pt idx="26">
                        <c:v>1.7206928833369</c:v>
                      </c:pt>
                      <c:pt idx="27">
                        <c:v>1.8658608052569401</c:v>
                      </c:pt>
                      <c:pt idx="28">
                        <c:v>2.0232759595324099</c:v>
                      </c:pt>
                      <c:pt idx="29">
                        <c:v>2.1939715957847601</c:v>
                      </c:pt>
                      <c:pt idx="30">
                        <c:v>2.3790681347406402</c:v>
                      </c:pt>
                      <c:pt idx="31">
                        <c:v>2.5797805225066202</c:v>
                      </c:pt>
                      <c:pt idx="32">
                        <c:v>2.7974262052944798</c:v>
                      </c:pt>
                      <c:pt idx="33">
                        <c:v>3.03343377694185</c:v>
                      </c:pt>
                      <c:pt idx="34">
                        <c:v>3.2893523559893301</c:v>
                      </c:pt>
                      <c:pt idx="35">
                        <c:v>3.5668617538638099</c:v>
                      </c:pt>
                      <c:pt idx="36">
                        <c:v>3.86778350091046</c:v>
                      </c:pt>
                      <c:pt idx="37">
                        <c:v>4.1940928026464599</c:v>
                      </c:pt>
                      <c:pt idx="38">
                        <c:v>4.5479315047158604</c:v>
                      </c:pt>
                      <c:pt idx="39">
                        <c:v>4.9316221516452101</c:v>
                      </c:pt>
                      <c:pt idx="40">
                        <c:v>5.3476832316798903</c:v>
                      </c:pt>
                      <c:pt idx="41">
                        <c:v>5.7988457077657403</c:v>
                      </c:pt>
                      <c:pt idx="42">
                        <c:v>6.2880709431830004</c:v>
                      </c:pt>
                      <c:pt idx="43">
                        <c:v>6.8185701394936098</c:v>
                      </c:pt>
                      <c:pt idx="44">
                        <c:v>7.3938254143900597</c:v>
                      </c:pt>
                      <c:pt idx="45">
                        <c:v>8.0176126577969296</c:v>
                      </c:pt>
                      <c:pt idx="46">
                        <c:v>8.6940263162500298</c:v>
                      </c:pt>
                      <c:pt idx="47">
                        <c:v>9.4275062682334596</c:v>
                      </c:pt>
                      <c:pt idx="48">
                        <c:v>10.2228669668803</c:v>
                      </c:pt>
                      <c:pt idx="49">
                        <c:v>11.085329041326199</c:v>
                      </c:pt>
                      <c:pt idx="50">
                        <c:v>12.020553564140799</c:v>
                      </c:pt>
                      <c:pt idx="51">
                        <c:v>13.0346792097648</c:v>
                      </c:pt>
                      <c:pt idx="52">
                        <c:v>14.134362547855</c:v>
                      </c:pt>
                      <c:pt idx="53">
                        <c:v>15.326821736014899</c:v>
                      </c:pt>
                      <c:pt idx="54">
                        <c:v>16.619883898706799</c:v>
                      </c:pt>
                      <c:pt idx="55">
                        <c:v>18.022036503330099</c:v>
                      </c:pt>
                      <c:pt idx="56">
                        <c:v>19.542483070692999</c:v>
                      </c:pt>
                      <c:pt idx="57">
                        <c:v>21.191203585552302</c:v>
                      </c:pt>
                      <c:pt idx="58">
                        <c:v>22.9790200037462</c:v>
                      </c:pt>
                      <c:pt idx="59">
                        <c:v>24.917667285900201</c:v>
                      </c:pt>
                      <c:pt idx="60">
                        <c:v>27.019870423960501</c:v>
                      </c:pt>
                      <c:pt idx="61">
                        <c:v>29.299427966145799</c:v>
                      </c:pt>
                      <c:pt idx="62">
                        <c:v>31.771302588560999</c:v>
                      </c:pt>
                      <c:pt idx="63">
                        <c:v>34.451719307975701</c:v>
                      </c:pt>
                      <c:pt idx="64">
                        <c:v>37.358271980415701</c:v>
                      </c:pt>
                      <c:pt idx="65">
                        <c:v>40.5100387846133</c:v>
                      </c:pt>
                      <c:pt idx="66">
                        <c:v>43.927707448330899</c:v>
                      </c:pt>
                      <c:pt idx="67">
                        <c:v>47.633711039523199</c:v>
                      </c:pt>
                      <c:pt idx="68">
                        <c:v>51.652375213653499</c:v>
                      </c:pt>
                      <c:pt idx="69">
                        <c:v>56.010077883672601</c:v>
                      </c:pt>
                      <c:pt idx="70">
                        <c:v>60.735422360709201</c:v>
                      </c:pt>
                      <c:pt idx="71">
                        <c:v>65.859425101942904</c:v>
                      </c:pt>
                      <c:pt idx="72">
                        <c:v>71.415719298009293</c:v>
                      </c:pt>
                      <c:pt idx="73">
                        <c:v>77.440775636251104</c:v>
                      </c:pt>
                      <c:pt idx="74">
                        <c:v>83.974141688878106</c:v>
                      </c:pt>
                      <c:pt idx="75">
                        <c:v>91.058701497338902</c:v>
                      </c:pt>
                      <c:pt idx="76">
                        <c:v>98.740957056780104</c:v>
                      </c:pt>
                      <c:pt idx="77">
                        <c:v>107.071333548214</c:v>
                      </c:pt>
                      <c:pt idx="78">
                        <c:v>116.104510321898</c:v>
                      </c:pt>
                      <c:pt idx="79">
                        <c:v>125.899779804438</c:v>
                      </c:pt>
                      <c:pt idx="80">
                        <c:v>136.52143668544801</c:v>
                      </c:pt>
                      <c:pt idx="81">
                        <c:v>148.039199938313</c:v>
                      </c:pt>
                      <c:pt idx="82">
                        <c:v>160.52867044514301</c:v>
                      </c:pt>
                      <c:pt idx="83">
                        <c:v>174.07182722970299</c:v>
                      </c:pt>
                      <c:pt idx="84">
                        <c:v>188.75756555550799</c:v>
                      </c:pt>
                      <c:pt idx="85">
                        <c:v>204.68228042109101</c:v>
                      </c:pt>
                      <c:pt idx="86">
                        <c:v>221.950499282414</c:v>
                      </c:pt>
                      <c:pt idx="87">
                        <c:v>240.67556815551799</c:v>
                      </c:pt>
                      <c:pt idx="88">
                        <c:v>260.98039560287998</c:v>
                      </c:pt>
                      <c:pt idx="89">
                        <c:v>282.998259486915</c:v>
                      </c:pt>
                      <c:pt idx="90">
                        <c:v>306.87368178600298</c:v>
                      </c:pt>
                      <c:pt idx="91">
                        <c:v>332.76337721522498</c:v>
                      </c:pt>
                      <c:pt idx="92">
                        <c:v>360.83728187841399</c:v>
                      </c:pt>
                      <c:pt idx="93">
                        <c:v>391.27966870341299</c:v>
                      </c:pt>
                      <c:pt idx="94">
                        <c:v>424.29035698212601</c:v>
                      </c:pt>
                      <c:pt idx="95">
                        <c:v>460.08602395458303</c:v>
                      </c:pt>
                      <c:pt idx="96">
                        <c:v>498.90162704606303</c:v>
                      </c:pt>
                      <c:pt idx="97">
                        <c:v>540.99194609262702</c:v>
                      </c:pt>
                      <c:pt idx="98">
                        <c:v>586.63325567800803</c:v>
                      </c:pt>
                      <c:pt idx="99">
                        <c:v>636.12513855882401</c:v>
                      </c:pt>
                      <c:pt idx="100">
                        <c:v>689.79245208115196</c:v>
                      </c:pt>
                      <c:pt idx="101">
                        <c:v>747.98746049575902</c:v>
                      </c:pt>
                      <c:pt idx="102">
                        <c:v>811.09214716816598</c:v>
                      </c:pt>
                      <c:pt idx="103">
                        <c:v>879.52072186054397</c:v>
                      </c:pt>
                      <c:pt idx="104">
                        <c:v>953.72233954289504</c:v>
                      </c:pt>
                      <c:pt idx="105">
                        <c:v>1034.18404857935</c:v>
                      </c:pt>
                      <c:pt idx="106">
                        <c:v>1121.43398764109</c:v>
                      </c:pt>
                      <c:pt idx="107">
                        <c:v>1216.0448523298901</c:v>
                      </c:pt>
                      <c:pt idx="108">
                        <c:v>1318.6376542667099</c:v>
                      </c:pt>
                      <c:pt idx="109">
                        <c:v>1429.88579731952</c:v>
                      </c:pt>
                      <c:pt idx="110">
                        <c:v>1550.51949772589</c:v>
                      </c:pt>
                      <c:pt idx="111">
                        <c:v>1681.3305771236601</c:v>
                      </c:pt>
                      <c:pt idx="112">
                        <c:v>1823.17765995016</c:v>
                      </c:pt>
                      <c:pt idx="113">
                        <c:v>1976.9918093251199</c:v>
                      </c:pt>
                      <c:pt idx="114">
                        <c:v>2143.78263841026</c:v>
                      </c:pt>
                      <c:pt idx="115">
                        <c:v>2324.6449373597002</c:v>
                      </c:pt>
                      <c:pt idx="116">
                        <c:v>2520.7658593594501</c:v>
                      </c:pt>
                      <c:pt idx="117">
                        <c:v>2733.43271292401</c:v>
                      </c:pt>
                      <c:pt idx="118">
                        <c:v>2964.0414115977101</c:v>
                      </c:pt>
                      <c:pt idx="119">
                        <c:v>3214.1056365232798</c:v>
                      </c:pt>
                      <c:pt idx="120">
                        <c:v>3485.2667720192999</c:v>
                      </c:pt>
                      <c:pt idx="121">
                        <c:v>3779.3046793824201</c:v>
                      </c:pt>
                      <c:pt idx="122">
                        <c:v>4098.14937963169</c:v>
                      </c:pt>
                      <c:pt idx="123">
                        <c:v>4443.8937218790497</c:v>
                      </c:pt>
                      <c:pt idx="124">
                        <c:v>4818.8071204790504</c:v>
                      </c:pt>
                      <c:pt idx="125">
                        <c:v>5225.3504511266501</c:v>
                      </c:pt>
                      <c:pt idx="126">
                        <c:v>5666.19220367865</c:v>
                      </c:pt>
                      <c:pt idx="127">
                        <c:v>6144.2259977235199</c:v>
                      </c:pt>
                      <c:pt idx="128">
                        <c:v>6662.5895758693396</c:v>
                      </c:pt>
                      <c:pt idx="129">
                        <c:v>7224.6853994188596</c:v>
                      </c:pt>
                      <c:pt idx="130">
                        <c:v>7834.2029816185204</c:v>
                      </c:pt>
                      <c:pt idx="131">
                        <c:v>8495.1431050737901</c:v>
                      </c:pt>
                      <c:pt idx="132">
                        <c:v>9211.8440822902103</c:v>
                      </c:pt>
                      <c:pt idx="133">
                        <c:v>9989.0102317102792</c:v>
                      </c:pt>
                      <c:pt idx="134">
                        <c:v>10831.742756158999</c:v>
                      </c:pt>
                      <c:pt idx="135">
                        <c:v>11745.573226379</c:v>
                      </c:pt>
                      <c:pt idx="136">
                        <c:v>12736.4998894372</c:v>
                      </c:pt>
                      <c:pt idx="137">
                        <c:v>13811.0270403247</c:v>
                      </c:pt>
                      <c:pt idx="138">
                        <c:v>14976.20771518</c:v>
                      </c:pt>
                      <c:pt idx="139">
                        <c:v>16239.689986367999</c:v>
                      </c:pt>
                      <c:pt idx="140">
                        <c:v>17609.767163286899</c:v>
                      </c:pt>
                      <c:pt idx="141">
                        <c:v>19095.432228416099</c:v>
                      </c:pt>
                    </c:numCache>
                  </c:numRef>
                </c:xVal>
                <c:yVal>
                  <c:numRef>
                    <c:extLst xmlns:c15="http://schemas.microsoft.com/office/drawing/2012/chart">
                      <c:ext xmlns:c15="http://schemas.microsoft.com/office/drawing/2012/chart" uri="{02D57815-91ED-43cb-92C2-25804820EDAC}">
                        <c15:formulaRef>
                          <c15:sqref>Normalized!$O$5:$O$146</c15:sqref>
                        </c15:formulaRef>
                      </c:ext>
                    </c:extLst>
                    <c:numCache>
                      <c:formatCode>General</c:formatCode>
                      <c:ptCount val="142"/>
                      <c:pt idx="0">
                        <c:v>0</c:v>
                      </c:pt>
                      <c:pt idx="1">
                        <c:v>0</c:v>
                      </c:pt>
                      <c:pt idx="2">
                        <c:v>4.4447843375446119E-2</c:v>
                      </c:pt>
                      <c:pt idx="3">
                        <c:v>5.8589620445661648E-2</c:v>
                      </c:pt>
                      <c:pt idx="4">
                        <c:v>7.3757615018763378E-2</c:v>
                      </c:pt>
                      <c:pt idx="5">
                        <c:v>8.9396904092201274E-2</c:v>
                      </c:pt>
                      <c:pt idx="6">
                        <c:v>0.10488174899671722</c:v>
                      </c:pt>
                      <c:pt idx="7">
                        <c:v>0.1195359355381346</c:v>
                      </c:pt>
                      <c:pt idx="8">
                        <c:v>0.13265273817591156</c:v>
                      </c:pt>
                      <c:pt idx="9">
                        <c:v>0.14351318840131372</c:v>
                      </c:pt>
                      <c:pt idx="10">
                        <c:v>0.151402133314678</c:v>
                      </c:pt>
                      <c:pt idx="11">
                        <c:v>0.15562231685225744</c:v>
                      </c:pt>
                      <c:pt idx="12">
                        <c:v>0.15550722629662669</c:v>
                      </c:pt>
                      <c:pt idx="13">
                        <c:v>0.15043364422917477</c:v>
                      </c:pt>
                      <c:pt idx="14">
                        <c:v>0.13983475470394549</c:v>
                      </c:pt>
                      <c:pt idx="15">
                        <c:v>0.12321436267117339</c:v>
                      </c:pt>
                      <c:pt idx="16">
                        <c:v>0.1001624076246508</c:v>
                      </c:pt>
                      <c:pt idx="17">
                        <c:v>7.0371575051322882E-2</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0.14458340341904061</c:v>
                      </c:pt>
                      <c:pt idx="54">
                        <c:v>0.28284955926148037</c:v>
                      </c:pt>
                      <c:pt idx="55">
                        <c:v>0.41668724947034985</c:v>
                      </c:pt>
                      <c:pt idx="56">
                        <c:v>0.54338974400493067</c:v>
                      </c:pt>
                      <c:pt idx="57">
                        <c:v>0.66018410216984813</c:v>
                      </c:pt>
                      <c:pt idx="58">
                        <c:v>0.76427439048552781</c:v>
                      </c:pt>
                      <c:pt idx="59">
                        <c:v>0.85288503252938652</c:v>
                      </c:pt>
                      <c:pt idx="60">
                        <c:v>0.92330276331939765</c:v>
                      </c:pt>
                      <c:pt idx="61">
                        <c:v>0.97291594164547446</c:v>
                      </c:pt>
                      <c:pt idx="62">
                        <c:v>0.99925024446936017</c:v>
                      </c:pt>
                      <c:pt idx="63">
                        <c:v>1</c:v>
                      </c:pt>
                      <c:pt idx="64">
                        <c:v>0.97305462093577044</c:v>
                      </c:pt>
                      <c:pt idx="65">
                        <c:v>0.91651980521331067</c:v>
                      </c:pt>
                      <c:pt idx="66">
                        <c:v>0.82873339765253007</c:v>
                      </c:pt>
                      <c:pt idx="67">
                        <c:v>0.70827604349587758</c:v>
                      </c:pt>
                      <c:pt idx="68">
                        <c:v>0.55397697760502163</c:v>
                      </c:pt>
                      <c:pt idx="69">
                        <c:v>0.36491543518164909</c:v>
                      </c:pt>
                      <c:pt idx="70">
                        <c:v>0.14041821220205578</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numCache>
                  </c:numRef>
                </c:yVal>
                <c:smooth val="0"/>
                <c:extLst xmlns:c15="http://schemas.microsoft.com/office/drawing/2012/chart">
                  <c:ext xmlns:c16="http://schemas.microsoft.com/office/drawing/2014/chart" uri="{C3380CC4-5D6E-409C-BE32-E72D297353CC}">
                    <c16:uniqueId val="{00000007-5236-46AE-9BB1-C60B18162AB0}"/>
                  </c:ext>
                </c:extLst>
              </c15:ser>
            </c15:filteredScatterSeries>
            <c15:filteredScatterSeries>
              <c15:ser>
                <c:idx val="7"/>
                <c:order val="7"/>
                <c:tx>
                  <c:strRef>
                    <c:extLst xmlns:c15="http://schemas.microsoft.com/office/drawing/2012/chart">
                      <c:ext xmlns:c15="http://schemas.microsoft.com/office/drawing/2012/chart" uri="{02D57815-91ED-43cb-92C2-25804820EDAC}">
                        <c15:formulaRef>
                          <c15:sqref>Graphs!$J$25</c15:sqref>
                        </c15:formulaRef>
                      </c:ext>
                    </c:extLst>
                    <c:strCache>
                      <c:ptCount val="1"/>
                      <c:pt idx="0">
                        <c:v>C₁₄MA</c:v>
                      </c:pt>
                    </c:strCache>
                  </c:strRef>
                </c:tx>
                <c:spPr>
                  <a:ln w="22225" cap="rnd">
                    <a:solidFill>
                      <a:srgbClr val="D39DBD"/>
                    </a:solidFill>
                    <a:round/>
                  </a:ln>
                  <a:effectLst/>
                </c:spPr>
                <c:marker>
                  <c:symbol val="none"/>
                </c:marker>
                <c:xVal>
                  <c:numRef>
                    <c:extLst xmlns:c15="http://schemas.microsoft.com/office/drawing/2012/chart">
                      <c:ext xmlns:c15="http://schemas.microsoft.com/office/drawing/2012/chart" uri="{02D57815-91ED-43cb-92C2-25804820EDAC}">
                        <c15:formulaRef>
                          <c15:sqref>Normalized!$Q$5:$Q$146</c15:sqref>
                        </c15:formulaRef>
                      </c:ext>
                    </c:extLst>
                    <c:numCache>
                      <c:formatCode>General</c:formatCode>
                      <c:ptCount val="142"/>
                      <c:pt idx="0">
                        <c:v>0.20947417959188999</c:v>
                      </c:pt>
                      <c:pt idx="1">
                        <c:v>0.22714667166862099</c:v>
                      </c:pt>
                      <c:pt idx="2">
                        <c:v>0.246310120658565</c:v>
                      </c:pt>
                      <c:pt idx="3">
                        <c:v>0.26709031258597898</c:v>
                      </c:pt>
                      <c:pt idx="4">
                        <c:v>0.28962364553490699</c:v>
                      </c:pt>
                      <c:pt idx="5">
                        <c:v>0.31405802494587498</c:v>
                      </c:pt>
                      <c:pt idx="6">
                        <c:v>0.34055383444518</c:v>
                      </c:pt>
                      <c:pt idx="7">
                        <c:v>0.36928498857910902</c:v>
                      </c:pt>
                      <c:pt idx="8">
                        <c:v>0.40044007436311702</c:v>
                      </c:pt>
                      <c:pt idx="9">
                        <c:v>0.43422358913890002</c:v>
                      </c:pt>
                      <c:pt idx="10">
                        <c:v>0.47085728286448397</c:v>
                      </c:pt>
                      <c:pt idx="11">
                        <c:v>0.510581613647903</c:v>
                      </c:pt>
                      <c:pt idx="12">
                        <c:v>0.553657326078412</c:v>
                      </c:pt>
                      <c:pt idx="13">
                        <c:v>0.60036716271511803</c:v>
                      </c:pt>
                      <c:pt idx="14">
                        <c:v>0.65101771996701097</c:v>
                      </c:pt>
                      <c:pt idx="15">
                        <c:v>0.70594146054613105</c:v>
                      </c:pt>
                      <c:pt idx="16">
                        <c:v>0.76549889570326302</c:v>
                      </c:pt>
                      <c:pt idx="17">
                        <c:v>0.83008095157009398</c:v>
                      </c:pt>
                      <c:pt idx="18">
                        <c:v>0.90011153514009801</c:v>
                      </c:pt>
                      <c:pt idx="19">
                        <c:v>0.97605031673088705</c:v>
                      </c:pt>
                      <c:pt idx="20">
                        <c:v>1.0583957471916901</c:v>
                      </c:pt>
                      <c:pt idx="21">
                        <c:v>1.1476883296604801</c:v>
                      </c:pt>
                      <c:pt idx="22">
                        <c:v>1.24451416734605</c:v>
                      </c:pt>
                      <c:pt idx="23">
                        <c:v>1.34950881062214</c:v>
                      </c:pt>
                      <c:pt idx="24">
                        <c:v>1.4633614286854399</c:v>
                      </c:pt>
                      <c:pt idx="25">
                        <c:v>1.5868193331595</c:v>
                      </c:pt>
                      <c:pt idx="26">
                        <c:v>1.7206928833369</c:v>
                      </c:pt>
                      <c:pt idx="27">
                        <c:v>1.8658608052569401</c:v>
                      </c:pt>
                      <c:pt idx="28">
                        <c:v>2.0232759595324099</c:v>
                      </c:pt>
                      <c:pt idx="29">
                        <c:v>2.1939715957847601</c:v>
                      </c:pt>
                      <c:pt idx="30">
                        <c:v>2.3790681347406402</c:v>
                      </c:pt>
                      <c:pt idx="31">
                        <c:v>2.5797805225066202</c:v>
                      </c:pt>
                      <c:pt idx="32">
                        <c:v>2.7974262052944798</c:v>
                      </c:pt>
                      <c:pt idx="33">
                        <c:v>3.03343377694185</c:v>
                      </c:pt>
                      <c:pt idx="34">
                        <c:v>3.2893523559893301</c:v>
                      </c:pt>
                      <c:pt idx="35">
                        <c:v>3.5668617538638099</c:v>
                      </c:pt>
                      <c:pt idx="36">
                        <c:v>3.86778350091046</c:v>
                      </c:pt>
                      <c:pt idx="37">
                        <c:v>4.1940928026464599</c:v>
                      </c:pt>
                      <c:pt idx="38">
                        <c:v>4.5479315047158604</c:v>
                      </c:pt>
                      <c:pt idx="39">
                        <c:v>4.9316221516452101</c:v>
                      </c:pt>
                      <c:pt idx="40">
                        <c:v>5.3476832316798903</c:v>
                      </c:pt>
                      <c:pt idx="41">
                        <c:v>5.7988457077657403</c:v>
                      </c:pt>
                      <c:pt idx="42">
                        <c:v>6.2880709431830004</c:v>
                      </c:pt>
                      <c:pt idx="43">
                        <c:v>6.8185701394936098</c:v>
                      </c:pt>
                      <c:pt idx="44">
                        <c:v>7.3938254143900597</c:v>
                      </c:pt>
                      <c:pt idx="45">
                        <c:v>8.0176126577969296</c:v>
                      </c:pt>
                      <c:pt idx="46">
                        <c:v>8.6940263162500298</c:v>
                      </c:pt>
                      <c:pt idx="47">
                        <c:v>9.4275062682334596</c:v>
                      </c:pt>
                      <c:pt idx="48">
                        <c:v>10.2228669668803</c:v>
                      </c:pt>
                      <c:pt idx="49">
                        <c:v>11.085329041326199</c:v>
                      </c:pt>
                      <c:pt idx="50">
                        <c:v>12.020553564140799</c:v>
                      </c:pt>
                      <c:pt idx="51">
                        <c:v>13.0346792097648</c:v>
                      </c:pt>
                      <c:pt idx="52">
                        <c:v>14.134362547855</c:v>
                      </c:pt>
                      <c:pt idx="53">
                        <c:v>15.326821736014899</c:v>
                      </c:pt>
                      <c:pt idx="54">
                        <c:v>16.619883898706799</c:v>
                      </c:pt>
                      <c:pt idx="55">
                        <c:v>18.022036503330099</c:v>
                      </c:pt>
                      <c:pt idx="56">
                        <c:v>19.542483070692999</c:v>
                      </c:pt>
                      <c:pt idx="57">
                        <c:v>21.191203585552302</c:v>
                      </c:pt>
                      <c:pt idx="58">
                        <c:v>22.9790200037462</c:v>
                      </c:pt>
                      <c:pt idx="59">
                        <c:v>24.917667285900201</c:v>
                      </c:pt>
                      <c:pt idx="60">
                        <c:v>27.019870423960501</c:v>
                      </c:pt>
                      <c:pt idx="61">
                        <c:v>29.299427966145799</c:v>
                      </c:pt>
                      <c:pt idx="62">
                        <c:v>31.771302588560999</c:v>
                      </c:pt>
                      <c:pt idx="63">
                        <c:v>34.451719307975701</c:v>
                      </c:pt>
                      <c:pt idx="64">
                        <c:v>37.358271980415701</c:v>
                      </c:pt>
                      <c:pt idx="65">
                        <c:v>40.5100387846133</c:v>
                      </c:pt>
                      <c:pt idx="66">
                        <c:v>43.927707448330899</c:v>
                      </c:pt>
                      <c:pt idx="67">
                        <c:v>47.633711039523199</c:v>
                      </c:pt>
                      <c:pt idx="68">
                        <c:v>51.652375213653499</c:v>
                      </c:pt>
                      <c:pt idx="69">
                        <c:v>56.010077883672601</c:v>
                      </c:pt>
                      <c:pt idx="70">
                        <c:v>60.735422360709201</c:v>
                      </c:pt>
                      <c:pt idx="71">
                        <c:v>65.859425101942904</c:v>
                      </c:pt>
                      <c:pt idx="72">
                        <c:v>71.415719298009293</c:v>
                      </c:pt>
                      <c:pt idx="73">
                        <c:v>77.440775636251104</c:v>
                      </c:pt>
                      <c:pt idx="74">
                        <c:v>83.974141688878106</c:v>
                      </c:pt>
                      <c:pt idx="75">
                        <c:v>91.058701497338902</c:v>
                      </c:pt>
                      <c:pt idx="76">
                        <c:v>98.740957056780104</c:v>
                      </c:pt>
                      <c:pt idx="77">
                        <c:v>107.071333548214</c:v>
                      </c:pt>
                      <c:pt idx="78">
                        <c:v>116.104510321898</c:v>
                      </c:pt>
                      <c:pt idx="79">
                        <c:v>125.899779804438</c:v>
                      </c:pt>
                      <c:pt idx="80">
                        <c:v>136.52143668544801</c:v>
                      </c:pt>
                      <c:pt idx="81">
                        <c:v>148.039199938313</c:v>
                      </c:pt>
                      <c:pt idx="82">
                        <c:v>160.52867044514301</c:v>
                      </c:pt>
                      <c:pt idx="83">
                        <c:v>174.07182722970299</c:v>
                      </c:pt>
                      <c:pt idx="84">
                        <c:v>188.75756555550799</c:v>
                      </c:pt>
                      <c:pt idx="85">
                        <c:v>204.68228042109101</c:v>
                      </c:pt>
                      <c:pt idx="86">
                        <c:v>221.950499282414</c:v>
                      </c:pt>
                      <c:pt idx="87">
                        <c:v>240.67556815551799</c:v>
                      </c:pt>
                      <c:pt idx="88">
                        <c:v>260.98039560287998</c:v>
                      </c:pt>
                      <c:pt idx="89">
                        <c:v>282.998259486915</c:v>
                      </c:pt>
                      <c:pt idx="90">
                        <c:v>306.87368178600298</c:v>
                      </c:pt>
                      <c:pt idx="91">
                        <c:v>332.76337721522498</c:v>
                      </c:pt>
                      <c:pt idx="92">
                        <c:v>360.83728187841399</c:v>
                      </c:pt>
                      <c:pt idx="93">
                        <c:v>391.27966870341299</c:v>
                      </c:pt>
                      <c:pt idx="94">
                        <c:v>424.29035698212601</c:v>
                      </c:pt>
                      <c:pt idx="95">
                        <c:v>460.08602395458303</c:v>
                      </c:pt>
                      <c:pt idx="96">
                        <c:v>498.90162704606303</c:v>
                      </c:pt>
                      <c:pt idx="97">
                        <c:v>540.99194609262702</c:v>
                      </c:pt>
                      <c:pt idx="98">
                        <c:v>586.63325567800803</c:v>
                      </c:pt>
                      <c:pt idx="99">
                        <c:v>636.12513855882401</c:v>
                      </c:pt>
                      <c:pt idx="100">
                        <c:v>689.79245208115196</c:v>
                      </c:pt>
                      <c:pt idx="101">
                        <c:v>747.98746049575902</c:v>
                      </c:pt>
                      <c:pt idx="102">
                        <c:v>811.09214716816598</c:v>
                      </c:pt>
                      <c:pt idx="103">
                        <c:v>879.52072186054397</c:v>
                      </c:pt>
                      <c:pt idx="104">
                        <c:v>953.72233954289504</c:v>
                      </c:pt>
                      <c:pt idx="105">
                        <c:v>1034.18404857935</c:v>
                      </c:pt>
                      <c:pt idx="106">
                        <c:v>1121.43398764109</c:v>
                      </c:pt>
                      <c:pt idx="107">
                        <c:v>1216.0448523298901</c:v>
                      </c:pt>
                      <c:pt idx="108">
                        <c:v>1318.6376542667099</c:v>
                      </c:pt>
                      <c:pt idx="109">
                        <c:v>1429.88579731952</c:v>
                      </c:pt>
                      <c:pt idx="110">
                        <c:v>1550.51949772589</c:v>
                      </c:pt>
                      <c:pt idx="111">
                        <c:v>1681.3305771236601</c:v>
                      </c:pt>
                      <c:pt idx="112">
                        <c:v>1823.17765995016</c:v>
                      </c:pt>
                      <c:pt idx="113">
                        <c:v>1976.9918093251199</c:v>
                      </c:pt>
                      <c:pt idx="114">
                        <c:v>2143.78263841026</c:v>
                      </c:pt>
                      <c:pt idx="115">
                        <c:v>2324.6449373597002</c:v>
                      </c:pt>
                      <c:pt idx="116">
                        <c:v>2520.7658593594501</c:v>
                      </c:pt>
                      <c:pt idx="117">
                        <c:v>2733.43271292401</c:v>
                      </c:pt>
                      <c:pt idx="118">
                        <c:v>2964.0414115977101</c:v>
                      </c:pt>
                      <c:pt idx="119">
                        <c:v>3214.1056365232798</c:v>
                      </c:pt>
                      <c:pt idx="120">
                        <c:v>3485.2667720192999</c:v>
                      </c:pt>
                      <c:pt idx="121">
                        <c:v>3779.3046793824201</c:v>
                      </c:pt>
                      <c:pt idx="122">
                        <c:v>4098.14937963169</c:v>
                      </c:pt>
                      <c:pt idx="123">
                        <c:v>4443.8937218790497</c:v>
                      </c:pt>
                      <c:pt idx="124">
                        <c:v>4818.8071204790504</c:v>
                      </c:pt>
                      <c:pt idx="125">
                        <c:v>5225.3504511266501</c:v>
                      </c:pt>
                      <c:pt idx="126">
                        <c:v>5666.19220367865</c:v>
                      </c:pt>
                      <c:pt idx="127">
                        <c:v>6144.2259977235199</c:v>
                      </c:pt>
                      <c:pt idx="128">
                        <c:v>6662.5895758693396</c:v>
                      </c:pt>
                      <c:pt idx="129">
                        <c:v>7224.6853994188596</c:v>
                      </c:pt>
                      <c:pt idx="130">
                        <c:v>7834.2029816185204</c:v>
                      </c:pt>
                      <c:pt idx="131">
                        <c:v>8495.1431050737901</c:v>
                      </c:pt>
                      <c:pt idx="132">
                        <c:v>9211.8440822902103</c:v>
                      </c:pt>
                      <c:pt idx="133">
                        <c:v>9989.0102317102792</c:v>
                      </c:pt>
                      <c:pt idx="134">
                        <c:v>10831.742756158999</c:v>
                      </c:pt>
                      <c:pt idx="135">
                        <c:v>11745.573226379</c:v>
                      </c:pt>
                      <c:pt idx="136">
                        <c:v>12736.4998894372</c:v>
                      </c:pt>
                      <c:pt idx="137">
                        <c:v>13811.0270403247</c:v>
                      </c:pt>
                      <c:pt idx="138">
                        <c:v>14976.20771518</c:v>
                      </c:pt>
                      <c:pt idx="139">
                        <c:v>16239.689986367999</c:v>
                      </c:pt>
                      <c:pt idx="140">
                        <c:v>17609.767163286899</c:v>
                      </c:pt>
                      <c:pt idx="141">
                        <c:v>19095.432228416099</c:v>
                      </c:pt>
                    </c:numCache>
                  </c:numRef>
                </c:xVal>
                <c:yVal>
                  <c:numRef>
                    <c:extLst xmlns:c15="http://schemas.microsoft.com/office/drawing/2012/chart">
                      <c:ext xmlns:c15="http://schemas.microsoft.com/office/drawing/2012/chart" uri="{02D57815-91ED-43cb-92C2-25804820EDAC}">
                        <c15:formulaRef>
                          <c15:sqref>Normalized!$S$5:$S$146</c15:sqref>
                        </c15:formulaRef>
                      </c:ext>
                    </c:extLst>
                    <c:numCache>
                      <c:formatCode>General</c:formatCode>
                      <c:ptCount val="14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0.1030554179439397</c:v>
                      </c:pt>
                      <c:pt idx="50">
                        <c:v>0.18284165020589058</c:v>
                      </c:pt>
                      <c:pt idx="51">
                        <c:v>0.2658459380227009</c:v>
                      </c:pt>
                      <c:pt idx="52">
                        <c:v>0.35080331432501094</c:v>
                      </c:pt>
                      <c:pt idx="53">
                        <c:v>0.43636606093154506</c:v>
                      </c:pt>
                      <c:pt idx="54">
                        <c:v>0.52112180182688395</c:v>
                      </c:pt>
                      <c:pt idx="55">
                        <c:v>0.60360999552107641</c:v>
                      </c:pt>
                      <c:pt idx="56">
                        <c:v>0.68233620903705561</c:v>
                      </c:pt>
                      <c:pt idx="57">
                        <c:v>0.75578390246006466</c:v>
                      </c:pt>
                      <c:pt idx="58">
                        <c:v>0.82242386126930411</c:v>
                      </c:pt>
                      <c:pt idx="59">
                        <c:v>0.88072180165819836</c:v>
                      </c:pt>
                      <c:pt idx="60">
                        <c:v>0.92914494623347921</c:v>
                      </c:pt>
                      <c:pt idx="61">
                        <c:v>0.96616844949088454</c:v>
                      </c:pt>
                      <c:pt idx="62">
                        <c:v>0.99028242186561011</c:v>
                      </c:pt>
                      <c:pt idx="63">
                        <c:v>1</c:v>
                      </c:pt>
                      <c:pt idx="64">
                        <c:v>0.99386653262540559</c:v>
                      </c:pt>
                      <c:pt idx="65">
                        <c:v>0.97046960677422889</c:v>
                      </c:pt>
                      <c:pt idx="66">
                        <c:v>0.92844941514138501</c:v>
                      </c:pt>
                      <c:pt idx="67">
                        <c:v>0.86650889678442877</c:v>
                      </c:pt>
                      <c:pt idx="68">
                        <c:v>0.78342314649645695</c:v>
                      </c:pt>
                      <c:pt idx="69">
                        <c:v>0.67804772147061021</c:v>
                      </c:pt>
                      <c:pt idx="70">
                        <c:v>0.54932561136079028</c:v>
                      </c:pt>
                      <c:pt idx="71">
                        <c:v>0.3962927401174054</c:v>
                      </c:pt>
                      <c:pt idx="72">
                        <c:v>0.21808193487409042</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numCache>
                  </c:numRef>
                </c:yVal>
                <c:smooth val="0"/>
                <c:extLst xmlns:c15="http://schemas.microsoft.com/office/drawing/2012/chart">
                  <c:ext xmlns:c16="http://schemas.microsoft.com/office/drawing/2014/chart" uri="{C3380CC4-5D6E-409C-BE32-E72D297353CC}">
                    <c16:uniqueId val="{00000008-5236-46AE-9BB1-C60B18162AB0}"/>
                  </c:ext>
                </c:extLst>
              </c15:ser>
            </c15:filteredScatterSeries>
          </c:ext>
        </c:extLst>
      </c:scatterChart>
      <c:valAx>
        <c:axId val="260517519"/>
        <c:scaling>
          <c:logBase val="10"/>
          <c:orientation val="minMax"/>
          <c:max val="1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200" b="1"/>
                  <a:t>Size (nm)</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3383071"/>
        <c:crossesAt val="0"/>
        <c:crossBetween val="midCat"/>
      </c:valAx>
      <c:valAx>
        <c:axId val="203383071"/>
        <c:scaling>
          <c:orientation val="minMax"/>
          <c:max val="1.100000000000000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200" b="1"/>
                  <a:t>Intensity</a:t>
                </a:r>
              </a:p>
            </c:rich>
          </c:tx>
          <c:layout>
            <c:manualLayout>
              <c:xMode val="edge"/>
              <c:yMode val="edge"/>
              <c:x val="4.1091694524099977E-3"/>
              <c:y val="0.27829700862751011"/>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60517519"/>
        <c:crossesAt val="0.1"/>
        <c:crossBetween val="midCat"/>
        <c:majorUnit val="0.2"/>
      </c:valAx>
      <c:spPr>
        <a:noFill/>
        <a:ln>
          <a:solidFill>
            <a:sysClr val="windowText" lastClr="000000"/>
          </a:solidFill>
        </a:ln>
        <a:effectLst/>
      </c:spPr>
    </c:plotArea>
    <c:legend>
      <c:legendPos val="r"/>
      <c:layout>
        <c:manualLayout>
          <c:xMode val="edge"/>
          <c:yMode val="edge"/>
          <c:x val="0.4813655957238922"/>
          <c:y val="0.26395895339637571"/>
          <c:w val="0.3845262042974556"/>
          <c:h val="0.10601947782842935"/>
        </c:manualLayout>
      </c:layout>
      <c:overlay val="0"/>
      <c:spPr>
        <a:solidFill>
          <a:schemeClr val="bg1"/>
        </a:solidFill>
        <a:ln>
          <a:solidFill>
            <a:sysClr val="windowText" lastClr="000000"/>
          </a:solid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4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a:t>a)</a:t>
            </a:r>
          </a:p>
        </c:rich>
      </c:tx>
      <c:layout>
        <c:manualLayout>
          <c:xMode val="edge"/>
          <c:yMode val="edge"/>
          <c:x val="7.488596692403741E-4"/>
          <c:y val="1.8727916056018035E-4"/>
        </c:manualLayout>
      </c:layout>
      <c:overlay val="0"/>
      <c:spPr>
        <a:noFill/>
        <a:ln>
          <a:noFill/>
        </a:ln>
        <a:effectLst/>
      </c:spPr>
      <c:txPr>
        <a:bodyPr rot="0" spcFirstLastPara="1" vertOverflow="ellipsis" vert="horz" wrap="square" anchor="ctr" anchorCtr="1"/>
        <a:lstStyle/>
        <a:p>
          <a:pPr>
            <a:defRPr sz="114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3762956012838728"/>
          <c:y val="6.595977290262911E-2"/>
          <c:w val="0.81727828384932377"/>
          <c:h val="0.73643766912856823"/>
        </c:manualLayout>
      </c:layout>
      <c:scatterChart>
        <c:scatterStyle val="lineMarker"/>
        <c:varyColors val="0"/>
        <c:ser>
          <c:idx val="0"/>
          <c:order val="0"/>
          <c:tx>
            <c:v>Eth</c:v>
          </c:tx>
          <c:spPr>
            <a:ln w="15875" cap="rnd">
              <a:solidFill>
                <a:schemeClr val="accent1"/>
              </a:solidFill>
              <a:round/>
            </a:ln>
            <a:effectLst/>
          </c:spPr>
          <c:marker>
            <c:symbol val="circle"/>
            <c:size val="5"/>
            <c:spPr>
              <a:solidFill>
                <a:schemeClr val="accent1"/>
              </a:solidFill>
              <a:ln w="6350">
                <a:solidFill>
                  <a:schemeClr val="accent1"/>
                </a:solidFill>
              </a:ln>
              <a:effectLst/>
            </c:spPr>
          </c:marker>
          <c:xVal>
            <c:numRef>
              <c:f>'All Data'!$B$2:$B$6</c:f>
              <c:numCache>
                <c:formatCode>General</c:formatCode>
                <c:ptCount val="5"/>
                <c:pt idx="0">
                  <c:v>16</c:v>
                </c:pt>
                <c:pt idx="1">
                  <c:v>26</c:v>
                </c:pt>
                <c:pt idx="2">
                  <c:v>33</c:v>
                </c:pt>
                <c:pt idx="3">
                  <c:v>52</c:v>
                </c:pt>
                <c:pt idx="4">
                  <c:v>77</c:v>
                </c:pt>
              </c:numCache>
            </c:numRef>
          </c:xVal>
          <c:yVal>
            <c:numRef>
              <c:f>'All Data'!$D$2:$D$6</c:f>
              <c:numCache>
                <c:formatCode>General</c:formatCode>
                <c:ptCount val="5"/>
                <c:pt idx="0">
                  <c:v>5</c:v>
                </c:pt>
                <c:pt idx="1">
                  <c:v>3.82</c:v>
                </c:pt>
                <c:pt idx="2">
                  <c:v>3.68</c:v>
                </c:pt>
                <c:pt idx="3">
                  <c:v>2.02</c:v>
                </c:pt>
                <c:pt idx="4">
                  <c:v>1.39</c:v>
                </c:pt>
              </c:numCache>
            </c:numRef>
          </c:yVal>
          <c:smooth val="0"/>
          <c:extLst>
            <c:ext xmlns:c16="http://schemas.microsoft.com/office/drawing/2014/chart" uri="{C3380CC4-5D6E-409C-BE32-E72D297353CC}">
              <c16:uniqueId val="{00000000-C0C1-49F5-A6C0-034A43EA5657}"/>
            </c:ext>
          </c:extLst>
        </c:ser>
        <c:ser>
          <c:idx val="1"/>
          <c:order val="1"/>
          <c:tx>
            <c:v>Prop</c:v>
          </c:tx>
          <c:spPr>
            <a:ln w="15875" cap="rnd">
              <a:solidFill>
                <a:srgbClr val="00B050"/>
              </a:solidFill>
              <a:round/>
            </a:ln>
            <a:effectLst/>
          </c:spPr>
          <c:marker>
            <c:symbol val="diamond"/>
            <c:size val="6"/>
            <c:spPr>
              <a:solidFill>
                <a:srgbClr val="00B050"/>
              </a:solidFill>
              <a:ln w="9525">
                <a:noFill/>
              </a:ln>
              <a:effectLst/>
            </c:spPr>
          </c:marker>
          <c:xVal>
            <c:numRef>
              <c:f>'All Data'!$B$8:$B$12</c:f>
              <c:numCache>
                <c:formatCode>General</c:formatCode>
                <c:ptCount val="5"/>
                <c:pt idx="0">
                  <c:v>19</c:v>
                </c:pt>
                <c:pt idx="1">
                  <c:v>28.000000000000004</c:v>
                </c:pt>
                <c:pt idx="2">
                  <c:v>37</c:v>
                </c:pt>
                <c:pt idx="3">
                  <c:v>53</c:v>
                </c:pt>
                <c:pt idx="4">
                  <c:v>71</c:v>
                </c:pt>
              </c:numCache>
            </c:numRef>
          </c:xVal>
          <c:yVal>
            <c:numRef>
              <c:f>'All Data'!$D$8:$D$12</c:f>
              <c:numCache>
                <c:formatCode>General</c:formatCode>
                <c:ptCount val="5"/>
                <c:pt idx="0">
                  <c:v>2.57</c:v>
                </c:pt>
                <c:pt idx="1">
                  <c:v>3.2</c:v>
                </c:pt>
                <c:pt idx="2">
                  <c:v>2.36</c:v>
                </c:pt>
                <c:pt idx="3">
                  <c:v>2.92</c:v>
                </c:pt>
                <c:pt idx="4">
                  <c:v>2.92</c:v>
                </c:pt>
              </c:numCache>
            </c:numRef>
          </c:yVal>
          <c:smooth val="0"/>
          <c:extLst>
            <c:ext xmlns:c16="http://schemas.microsoft.com/office/drawing/2014/chart" uri="{C3380CC4-5D6E-409C-BE32-E72D297353CC}">
              <c16:uniqueId val="{00000001-C0C1-49F5-A6C0-034A43EA5657}"/>
            </c:ext>
          </c:extLst>
        </c:ser>
        <c:ser>
          <c:idx val="2"/>
          <c:order val="2"/>
          <c:tx>
            <c:v>But</c:v>
          </c:tx>
          <c:spPr>
            <a:ln w="15875" cap="rnd">
              <a:solidFill>
                <a:schemeClr val="tx1"/>
              </a:solidFill>
              <a:round/>
            </a:ln>
            <a:effectLst/>
          </c:spPr>
          <c:marker>
            <c:symbol val="square"/>
            <c:size val="5"/>
            <c:spPr>
              <a:solidFill>
                <a:schemeClr val="tx1"/>
              </a:solidFill>
              <a:ln w="9525">
                <a:noFill/>
              </a:ln>
              <a:effectLst/>
            </c:spPr>
          </c:marker>
          <c:xVal>
            <c:numRef>
              <c:f>'All Data'!$B$14:$B$18</c:f>
              <c:numCache>
                <c:formatCode>General</c:formatCode>
                <c:ptCount val="5"/>
                <c:pt idx="0">
                  <c:v>15</c:v>
                </c:pt>
                <c:pt idx="1">
                  <c:v>23</c:v>
                </c:pt>
                <c:pt idx="2">
                  <c:v>28.999999999999996</c:v>
                </c:pt>
                <c:pt idx="3">
                  <c:v>46</c:v>
                </c:pt>
                <c:pt idx="4">
                  <c:v>69</c:v>
                </c:pt>
              </c:numCache>
            </c:numRef>
          </c:xVal>
          <c:yVal>
            <c:numRef>
              <c:f>'All Data'!$D$14:$D$18</c:f>
              <c:numCache>
                <c:formatCode>General</c:formatCode>
                <c:ptCount val="5"/>
                <c:pt idx="0">
                  <c:v>3.82</c:v>
                </c:pt>
                <c:pt idx="1">
                  <c:v>4.8</c:v>
                </c:pt>
                <c:pt idx="2">
                  <c:v>4.24</c:v>
                </c:pt>
                <c:pt idx="3">
                  <c:v>6.39</c:v>
                </c:pt>
                <c:pt idx="4">
                  <c:v>13.9</c:v>
                </c:pt>
              </c:numCache>
            </c:numRef>
          </c:yVal>
          <c:smooth val="0"/>
          <c:extLst>
            <c:ext xmlns:c16="http://schemas.microsoft.com/office/drawing/2014/chart" uri="{C3380CC4-5D6E-409C-BE32-E72D297353CC}">
              <c16:uniqueId val="{00000002-C0C1-49F5-A6C0-034A43EA5657}"/>
            </c:ext>
          </c:extLst>
        </c:ser>
        <c:ser>
          <c:idx val="3"/>
          <c:order val="3"/>
          <c:tx>
            <c:v>Hex</c:v>
          </c:tx>
          <c:spPr>
            <a:ln w="15875" cap="rnd">
              <a:solidFill>
                <a:srgbClr val="00B0F0"/>
              </a:solidFill>
              <a:round/>
            </a:ln>
            <a:effectLst/>
          </c:spPr>
          <c:marker>
            <c:symbol val="triangle"/>
            <c:size val="6"/>
            <c:spPr>
              <a:solidFill>
                <a:srgbClr val="00B0F0"/>
              </a:solidFill>
              <a:ln w="9525">
                <a:noFill/>
              </a:ln>
              <a:effectLst/>
            </c:spPr>
          </c:marker>
          <c:xVal>
            <c:numRef>
              <c:f>'All Data'!$B$20:$B$24</c:f>
              <c:numCache>
                <c:formatCode>General</c:formatCode>
                <c:ptCount val="5"/>
                <c:pt idx="0">
                  <c:v>11</c:v>
                </c:pt>
                <c:pt idx="1">
                  <c:v>20</c:v>
                </c:pt>
                <c:pt idx="2">
                  <c:v>28.000000000000004</c:v>
                </c:pt>
                <c:pt idx="3">
                  <c:v>43</c:v>
                </c:pt>
                <c:pt idx="4">
                  <c:v>63</c:v>
                </c:pt>
              </c:numCache>
            </c:numRef>
          </c:xVal>
          <c:yVal>
            <c:numRef>
              <c:f>'All Data'!$D$20:$D$24</c:f>
              <c:numCache>
                <c:formatCode>General</c:formatCode>
                <c:ptCount val="5"/>
                <c:pt idx="0">
                  <c:v>5.21</c:v>
                </c:pt>
                <c:pt idx="1">
                  <c:v>6.88</c:v>
                </c:pt>
                <c:pt idx="2">
                  <c:v>7.58</c:v>
                </c:pt>
                <c:pt idx="3">
                  <c:v>11.61</c:v>
                </c:pt>
                <c:pt idx="4">
                  <c:v>28.15</c:v>
                </c:pt>
              </c:numCache>
            </c:numRef>
          </c:yVal>
          <c:smooth val="0"/>
          <c:extLst>
            <c:ext xmlns:c16="http://schemas.microsoft.com/office/drawing/2014/chart" uri="{C3380CC4-5D6E-409C-BE32-E72D297353CC}">
              <c16:uniqueId val="{00000003-C0C1-49F5-A6C0-034A43EA5657}"/>
            </c:ext>
          </c:extLst>
        </c:ser>
        <c:ser>
          <c:idx val="4"/>
          <c:order val="4"/>
          <c:tx>
            <c:v>Oct</c:v>
          </c:tx>
          <c:spPr>
            <a:ln w="15875" cap="rnd">
              <a:solidFill>
                <a:srgbClr val="7030A0"/>
              </a:solidFill>
              <a:round/>
            </a:ln>
            <a:effectLst/>
          </c:spPr>
          <c:marker>
            <c:symbol val="circle"/>
            <c:size val="5"/>
            <c:spPr>
              <a:solidFill>
                <a:srgbClr val="7030A0"/>
              </a:solidFill>
              <a:ln w="9525">
                <a:noFill/>
              </a:ln>
              <a:effectLst/>
            </c:spPr>
          </c:marker>
          <c:xVal>
            <c:numRef>
              <c:f>'All Data'!$B$26:$B$31</c:f>
              <c:numCache>
                <c:formatCode>General</c:formatCode>
                <c:ptCount val="6"/>
                <c:pt idx="0">
                  <c:v>16</c:v>
                </c:pt>
                <c:pt idx="1">
                  <c:v>21</c:v>
                </c:pt>
                <c:pt idx="2">
                  <c:v>27</c:v>
                </c:pt>
                <c:pt idx="3">
                  <c:v>40</c:v>
                </c:pt>
                <c:pt idx="4">
                  <c:v>48</c:v>
                </c:pt>
                <c:pt idx="5">
                  <c:v>56.000000000000007</c:v>
                </c:pt>
              </c:numCache>
            </c:numRef>
          </c:xVal>
          <c:yVal>
            <c:numRef>
              <c:f>'All Data'!$D$26:$D$31</c:f>
              <c:numCache>
                <c:formatCode>General</c:formatCode>
                <c:ptCount val="6"/>
                <c:pt idx="0">
                  <c:v>8.41</c:v>
                </c:pt>
                <c:pt idx="1">
                  <c:v>8.83</c:v>
                </c:pt>
                <c:pt idx="2">
                  <c:v>9.0399999999999991</c:v>
                </c:pt>
                <c:pt idx="3">
                  <c:v>9.73</c:v>
                </c:pt>
                <c:pt idx="4">
                  <c:v>14.94</c:v>
                </c:pt>
                <c:pt idx="5">
                  <c:v>17.93</c:v>
                </c:pt>
              </c:numCache>
            </c:numRef>
          </c:yVal>
          <c:smooth val="0"/>
          <c:extLst>
            <c:ext xmlns:c16="http://schemas.microsoft.com/office/drawing/2014/chart" uri="{C3380CC4-5D6E-409C-BE32-E72D297353CC}">
              <c16:uniqueId val="{00000004-C0C1-49F5-A6C0-034A43EA5657}"/>
            </c:ext>
          </c:extLst>
        </c:ser>
        <c:ser>
          <c:idx val="5"/>
          <c:order val="5"/>
          <c:tx>
            <c:v>Dec</c:v>
          </c:tx>
          <c:spPr>
            <a:ln w="15875" cap="rnd">
              <a:solidFill>
                <a:srgbClr val="CC048E"/>
              </a:solidFill>
              <a:round/>
            </a:ln>
            <a:effectLst/>
          </c:spPr>
          <c:marker>
            <c:symbol val="diamond"/>
            <c:size val="6"/>
            <c:spPr>
              <a:solidFill>
                <a:srgbClr val="CC048E"/>
              </a:solidFill>
              <a:ln w="9525">
                <a:noFill/>
              </a:ln>
              <a:effectLst/>
            </c:spPr>
          </c:marker>
          <c:xVal>
            <c:numRef>
              <c:f>'All Data'!$B$33:$B$36</c:f>
              <c:numCache>
                <c:formatCode>General</c:formatCode>
                <c:ptCount val="4"/>
                <c:pt idx="0">
                  <c:v>22</c:v>
                </c:pt>
                <c:pt idx="1">
                  <c:v>28.999999999999996</c:v>
                </c:pt>
                <c:pt idx="2">
                  <c:v>43</c:v>
                </c:pt>
                <c:pt idx="3">
                  <c:v>48</c:v>
                </c:pt>
              </c:numCache>
            </c:numRef>
          </c:xVal>
          <c:yVal>
            <c:numRef>
              <c:f>'All Data'!$D$33:$D$36</c:f>
              <c:numCache>
                <c:formatCode>General</c:formatCode>
                <c:ptCount val="4"/>
                <c:pt idx="0">
                  <c:v>11.68</c:v>
                </c:pt>
                <c:pt idx="1">
                  <c:v>16.260000000000002</c:v>
                </c:pt>
                <c:pt idx="2">
                  <c:v>24.67</c:v>
                </c:pt>
                <c:pt idx="3">
                  <c:v>46.5</c:v>
                </c:pt>
              </c:numCache>
            </c:numRef>
          </c:yVal>
          <c:smooth val="0"/>
          <c:extLst>
            <c:ext xmlns:c16="http://schemas.microsoft.com/office/drawing/2014/chart" uri="{C3380CC4-5D6E-409C-BE32-E72D297353CC}">
              <c16:uniqueId val="{00000005-C0C1-49F5-A6C0-034A43EA5657}"/>
            </c:ext>
          </c:extLst>
        </c:ser>
        <c:ser>
          <c:idx val="6"/>
          <c:order val="6"/>
          <c:tx>
            <c:v>Dodec</c:v>
          </c:tx>
          <c:spPr>
            <a:ln w="15875" cap="rnd">
              <a:solidFill>
                <a:srgbClr val="ED7D31"/>
              </a:solidFill>
              <a:round/>
            </a:ln>
            <a:effectLst/>
          </c:spPr>
          <c:marker>
            <c:symbol val="square"/>
            <c:size val="5"/>
            <c:spPr>
              <a:solidFill>
                <a:schemeClr val="accent2"/>
              </a:solidFill>
              <a:ln w="9525">
                <a:noFill/>
              </a:ln>
              <a:effectLst/>
            </c:spPr>
          </c:marker>
          <c:xVal>
            <c:numRef>
              <c:f>'All Data'!$B$38:$B$41</c:f>
              <c:numCache>
                <c:formatCode>General</c:formatCode>
                <c:ptCount val="4"/>
                <c:pt idx="0">
                  <c:v>16</c:v>
                </c:pt>
                <c:pt idx="1">
                  <c:v>27</c:v>
                </c:pt>
                <c:pt idx="2">
                  <c:v>36</c:v>
                </c:pt>
                <c:pt idx="3">
                  <c:v>52</c:v>
                </c:pt>
              </c:numCache>
            </c:numRef>
          </c:xVal>
          <c:yVal>
            <c:numRef>
              <c:f>'All Data'!$D$38:$D$41</c:f>
              <c:numCache>
                <c:formatCode>General</c:formatCode>
                <c:ptCount val="4"/>
                <c:pt idx="0">
                  <c:v>11.47</c:v>
                </c:pt>
                <c:pt idx="1">
                  <c:v>10.7</c:v>
                </c:pt>
                <c:pt idx="2">
                  <c:v>9.0399999999999991</c:v>
                </c:pt>
                <c:pt idx="3">
                  <c:v>68.459999999999994</c:v>
                </c:pt>
              </c:numCache>
            </c:numRef>
          </c:yVal>
          <c:smooth val="0"/>
          <c:extLst>
            <c:ext xmlns:c16="http://schemas.microsoft.com/office/drawing/2014/chart" uri="{C3380CC4-5D6E-409C-BE32-E72D297353CC}">
              <c16:uniqueId val="{00000006-C0C1-49F5-A6C0-034A43EA5657}"/>
            </c:ext>
          </c:extLst>
        </c:ser>
        <c:dLbls>
          <c:showLegendKey val="0"/>
          <c:showVal val="0"/>
          <c:showCatName val="0"/>
          <c:showSerName val="0"/>
          <c:showPercent val="0"/>
          <c:showBubbleSize val="0"/>
        </c:dLbls>
        <c:axId val="712186592"/>
        <c:axId val="712191584"/>
        <c:extLst>
          <c:ext xmlns:c15="http://schemas.microsoft.com/office/drawing/2012/chart" uri="{02D57815-91ED-43cb-92C2-25804820EDAC}">
            <c15:filteredScatterSeries>
              <c15:ser>
                <c:idx val="7"/>
                <c:order val="7"/>
                <c:tx>
                  <c:v>DEG</c:v>
                </c:tx>
                <c:spPr>
                  <a:ln w="25400" cap="rnd">
                    <a:solidFill>
                      <a:srgbClr val="FF0000">
                        <a:alpha val="72000"/>
                      </a:srgb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c:ext uri="{02D57815-91ED-43cb-92C2-25804820EDAC}">
                        <c15:formulaRef>
                          <c15:sqref>'[1]BL''s Ratio Coefficient'!$H$43:$H$47</c15:sqref>
                        </c15:formulaRef>
                      </c:ext>
                    </c:extLst>
                    <c:numCache>
                      <c:formatCode>General</c:formatCode>
                      <c:ptCount val="5"/>
                      <c:pt idx="0">
                        <c:v>0</c:v>
                      </c:pt>
                      <c:pt idx="1">
                        <c:v>0</c:v>
                      </c:pt>
                      <c:pt idx="2">
                        <c:v>0</c:v>
                      </c:pt>
                      <c:pt idx="3">
                        <c:v>0</c:v>
                      </c:pt>
                      <c:pt idx="4">
                        <c:v>0</c:v>
                      </c:pt>
                    </c:numCache>
                  </c:numRef>
                </c:xVal>
                <c:yVal>
                  <c:numRef>
                    <c:extLst>
                      <c:ext uri="{02D57815-91ED-43cb-92C2-25804820EDAC}">
                        <c15:formulaRef>
                          <c15:sqref>'[1]BL''s Ratio Coefficient'!$D$43:$D$47</c15:sqref>
                        </c15:formulaRef>
                      </c:ext>
                    </c:extLst>
                    <c:numCache>
                      <c:formatCode>General</c:formatCode>
                      <c:ptCount val="5"/>
                      <c:pt idx="0">
                        <c:v>0</c:v>
                      </c:pt>
                      <c:pt idx="1">
                        <c:v>0</c:v>
                      </c:pt>
                      <c:pt idx="2">
                        <c:v>0</c:v>
                      </c:pt>
                      <c:pt idx="3">
                        <c:v>0</c:v>
                      </c:pt>
                      <c:pt idx="4">
                        <c:v>0</c:v>
                      </c:pt>
                    </c:numCache>
                  </c:numRef>
                </c:yVal>
                <c:smooth val="0"/>
                <c:extLst>
                  <c:ext xmlns:c16="http://schemas.microsoft.com/office/drawing/2014/chart" uri="{C3380CC4-5D6E-409C-BE32-E72D297353CC}">
                    <c16:uniqueId val="{00000007-C0C1-49F5-A6C0-034A43EA5657}"/>
                  </c:ext>
                </c:extLst>
              </c15:ser>
            </c15:filteredScatterSeries>
            <c15:filteredScatterSeries>
              <c15:ser>
                <c:idx val="8"/>
                <c:order val="8"/>
                <c:tx>
                  <c:v>TetraEG</c:v>
                </c:tx>
                <c:spPr>
                  <a:ln w="25400" cap="rnd">
                    <a:solidFill>
                      <a:srgbClr val="FFFF00">
                        <a:alpha val="86000"/>
                      </a:srgb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5="http://schemas.microsoft.com/office/drawing/2012/chart">
                      <c:ext xmlns:c15="http://schemas.microsoft.com/office/drawing/2012/chart" uri="{02D57815-91ED-43cb-92C2-25804820EDAC}">
                        <c15:formulaRef>
                          <c15:sqref>'[1]BL''s Ratio Coefficient'!$H$49:$H$53</c15:sqref>
                        </c15:formulaRef>
                      </c:ext>
                    </c:extLst>
                    <c:numCache>
                      <c:formatCode>General</c:formatCode>
                      <c:ptCount val="5"/>
                      <c:pt idx="0">
                        <c:v>0</c:v>
                      </c:pt>
                      <c:pt idx="1">
                        <c:v>0</c:v>
                      </c:pt>
                      <c:pt idx="2">
                        <c:v>0</c:v>
                      </c:pt>
                      <c:pt idx="3">
                        <c:v>0</c:v>
                      </c:pt>
                      <c:pt idx="4">
                        <c:v>0</c:v>
                      </c:pt>
                    </c:numCache>
                  </c:numRef>
                </c:xVal>
                <c:yVal>
                  <c:numRef>
                    <c:extLst xmlns:c15="http://schemas.microsoft.com/office/drawing/2012/chart">
                      <c:ext xmlns:c15="http://schemas.microsoft.com/office/drawing/2012/chart" uri="{02D57815-91ED-43cb-92C2-25804820EDAC}">
                        <c15:formulaRef>
                          <c15:sqref>'[1]BL''s Ratio Coefficient'!$D$49:$D$53</c15:sqref>
                        </c15:formulaRef>
                      </c:ext>
                    </c:extLst>
                    <c:numCache>
                      <c:formatCode>General</c:formatCode>
                      <c:ptCount val="5"/>
                      <c:pt idx="0">
                        <c:v>0</c:v>
                      </c:pt>
                      <c:pt idx="1">
                        <c:v>0</c:v>
                      </c:pt>
                      <c:pt idx="2">
                        <c:v>0</c:v>
                      </c:pt>
                      <c:pt idx="3">
                        <c:v>0</c:v>
                      </c:pt>
                      <c:pt idx="4">
                        <c:v>0</c:v>
                      </c:pt>
                    </c:numCache>
                  </c:numRef>
                </c:yVal>
                <c:smooth val="0"/>
                <c:extLst xmlns:c15="http://schemas.microsoft.com/office/drawing/2012/chart">
                  <c:ext xmlns:c16="http://schemas.microsoft.com/office/drawing/2014/chart" uri="{C3380CC4-5D6E-409C-BE32-E72D297353CC}">
                    <c16:uniqueId val="{00000008-C0C1-49F5-A6C0-034A43EA5657}"/>
                  </c:ext>
                </c:extLst>
              </c15:ser>
            </c15:filteredScatterSeries>
          </c:ext>
        </c:extLst>
      </c:scatterChart>
      <c:valAx>
        <c:axId val="712186592"/>
        <c:scaling>
          <c:orientation val="minMax"/>
          <c:max val="85"/>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5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t>Esterification (%)</a:t>
                </a:r>
              </a:p>
            </c:rich>
          </c:tx>
          <c:layout>
            <c:manualLayout>
              <c:xMode val="edge"/>
              <c:yMode val="edge"/>
              <c:x val="0.39358165787528987"/>
              <c:y val="0.90805178463871949"/>
            </c:manualLayout>
          </c:layout>
          <c:overlay val="0"/>
          <c:spPr>
            <a:noFill/>
            <a:ln>
              <a:noFill/>
            </a:ln>
            <a:effectLst/>
          </c:spPr>
          <c:txPr>
            <a:bodyPr rot="0" spcFirstLastPara="1" vertOverflow="ellipsis" vert="horz" wrap="square" anchor="ctr" anchorCtr="1"/>
            <a:lstStyle/>
            <a:p>
              <a:pPr>
                <a:defRPr sz="9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12191584"/>
        <c:crosses val="autoZero"/>
        <c:crossBetween val="midCat"/>
      </c:valAx>
      <c:valAx>
        <c:axId val="712191584"/>
        <c:scaling>
          <c:orientation val="minMax"/>
          <c:max val="7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5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t>SE (%)</a:t>
                </a:r>
              </a:p>
            </c:rich>
          </c:tx>
          <c:overlay val="0"/>
          <c:spPr>
            <a:noFill/>
            <a:ln>
              <a:noFill/>
            </a:ln>
            <a:effectLst/>
          </c:spPr>
          <c:txPr>
            <a:bodyPr rot="-5400000" spcFirstLastPara="1" vertOverflow="ellipsis" vert="horz" wrap="square" anchor="ctr" anchorCtr="1"/>
            <a:lstStyle/>
            <a:p>
              <a:pPr>
                <a:defRPr sz="9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12186592"/>
        <c:crosses val="autoZero"/>
        <c:crossBetween val="midCat"/>
      </c:valAx>
      <c:spPr>
        <a:noFill/>
        <a:ln>
          <a:solidFill>
            <a:schemeClr val="tx1"/>
          </a:solidFill>
        </a:ln>
        <a:effectLst/>
      </c:spPr>
    </c:plotArea>
    <c:legend>
      <c:legendPos val="r"/>
      <c:layout>
        <c:manualLayout>
          <c:xMode val="edge"/>
          <c:yMode val="edge"/>
          <c:x val="0.14023713173872984"/>
          <c:y val="7.8605363283077989E-2"/>
          <c:w val="0.29858049839172907"/>
          <c:h val="0.58233131415757777"/>
        </c:manualLayout>
      </c:layout>
      <c:overlay val="0"/>
      <c:spPr>
        <a:noFill/>
        <a:ln>
          <a:noFill/>
        </a:ln>
        <a:effectLst/>
      </c:spPr>
      <c:txPr>
        <a:bodyPr rot="0" spcFirstLastPara="1" vertOverflow="ellipsis" vert="horz" wrap="square" anchor="ctr" anchorCtr="1"/>
        <a:lstStyle/>
        <a:p>
          <a:pPr>
            <a:defRPr sz="9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alpha val="98000"/>
      </a:schemeClr>
    </a:solidFill>
    <a:ln w="9525" cap="flat" cmpd="sng" algn="ctr">
      <a:noFill/>
      <a:round/>
    </a:ln>
    <a:effectLst/>
  </c:spPr>
  <c:txPr>
    <a:bodyPr/>
    <a:lstStyle/>
    <a:p>
      <a:pPr algn="just">
        <a:defRPr sz="95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4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a:t>b)</a:t>
            </a:r>
          </a:p>
        </c:rich>
      </c:tx>
      <c:layout>
        <c:manualLayout>
          <c:xMode val="edge"/>
          <c:yMode val="edge"/>
          <c:x val="7.4892588705023101E-4"/>
          <c:y val="0"/>
        </c:manualLayout>
      </c:layout>
      <c:overlay val="0"/>
      <c:spPr>
        <a:noFill/>
        <a:ln>
          <a:noFill/>
        </a:ln>
        <a:effectLst/>
      </c:spPr>
      <c:txPr>
        <a:bodyPr rot="0" spcFirstLastPara="1" vertOverflow="ellipsis" vert="horz" wrap="square" anchor="ctr" anchorCtr="1"/>
        <a:lstStyle/>
        <a:p>
          <a:pPr>
            <a:defRPr sz="114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3464600679737151"/>
          <c:y val="3.9907411828867714E-2"/>
          <c:w val="0.81727834160005763"/>
          <c:h val="0.7687373809530228"/>
        </c:manualLayout>
      </c:layout>
      <c:scatterChart>
        <c:scatterStyle val="lineMarker"/>
        <c:varyColors val="0"/>
        <c:ser>
          <c:idx val="2"/>
          <c:order val="2"/>
          <c:tx>
            <c:v>But</c:v>
          </c:tx>
          <c:spPr>
            <a:ln w="15875" cap="rnd">
              <a:solidFill>
                <a:schemeClr val="tx1"/>
              </a:solidFill>
              <a:round/>
            </a:ln>
            <a:effectLst/>
          </c:spPr>
          <c:marker>
            <c:symbol val="square"/>
            <c:size val="5"/>
            <c:spPr>
              <a:solidFill>
                <a:schemeClr val="tx1"/>
              </a:solidFill>
              <a:ln w="9525">
                <a:noFill/>
              </a:ln>
              <a:effectLst/>
            </c:spPr>
          </c:marker>
          <c:xVal>
            <c:numRef>
              <c:f>'All Data'!$B$14:$B$18</c:f>
              <c:numCache>
                <c:formatCode>General</c:formatCode>
                <c:ptCount val="5"/>
                <c:pt idx="0">
                  <c:v>15</c:v>
                </c:pt>
                <c:pt idx="1">
                  <c:v>23</c:v>
                </c:pt>
                <c:pt idx="2">
                  <c:v>28.999999999999996</c:v>
                </c:pt>
                <c:pt idx="3">
                  <c:v>46</c:v>
                </c:pt>
                <c:pt idx="4">
                  <c:v>69</c:v>
                </c:pt>
              </c:numCache>
            </c:numRef>
          </c:xVal>
          <c:yVal>
            <c:numRef>
              <c:f>'All Data'!$D$14:$D$18</c:f>
              <c:numCache>
                <c:formatCode>General</c:formatCode>
                <c:ptCount val="5"/>
                <c:pt idx="0">
                  <c:v>3.82</c:v>
                </c:pt>
                <c:pt idx="1">
                  <c:v>4.8</c:v>
                </c:pt>
                <c:pt idx="2">
                  <c:v>4.24</c:v>
                </c:pt>
                <c:pt idx="3">
                  <c:v>6.39</c:v>
                </c:pt>
                <c:pt idx="4">
                  <c:v>13.9</c:v>
                </c:pt>
              </c:numCache>
            </c:numRef>
          </c:yVal>
          <c:smooth val="0"/>
          <c:extLst>
            <c:ext xmlns:c16="http://schemas.microsoft.com/office/drawing/2014/chart" uri="{C3380CC4-5D6E-409C-BE32-E72D297353CC}">
              <c16:uniqueId val="{00000000-C0C2-4F3B-9C15-ED0B1696FCBA}"/>
            </c:ext>
          </c:extLst>
        </c:ser>
        <c:ser>
          <c:idx val="7"/>
          <c:order val="7"/>
          <c:tx>
            <c:v>DEG</c:v>
          </c:tx>
          <c:spPr>
            <a:ln w="25400" cap="rnd">
              <a:solidFill>
                <a:srgbClr val="FF0000">
                  <a:alpha val="72000"/>
                </a:srgbClr>
              </a:solidFill>
              <a:round/>
            </a:ln>
            <a:effectLst/>
          </c:spPr>
          <c:marker>
            <c:symbol val="circle"/>
            <c:size val="5"/>
            <c:spPr>
              <a:solidFill>
                <a:srgbClr val="FF0000"/>
              </a:solidFill>
              <a:ln w="9525">
                <a:noFill/>
              </a:ln>
              <a:effectLst/>
            </c:spPr>
          </c:marker>
          <c:xVal>
            <c:numRef>
              <c:f>'All Data'!$B$43:$B$47</c:f>
              <c:numCache>
                <c:formatCode>General</c:formatCode>
                <c:ptCount val="5"/>
                <c:pt idx="0">
                  <c:v>27</c:v>
                </c:pt>
                <c:pt idx="1">
                  <c:v>34</c:v>
                </c:pt>
                <c:pt idx="2">
                  <c:v>39</c:v>
                </c:pt>
                <c:pt idx="3">
                  <c:v>56.000000000000007</c:v>
                </c:pt>
                <c:pt idx="4">
                  <c:v>75</c:v>
                </c:pt>
              </c:numCache>
            </c:numRef>
          </c:xVal>
          <c:yVal>
            <c:numRef>
              <c:f>'All Data'!$D$43:$D$47</c:f>
              <c:numCache>
                <c:formatCode>General</c:formatCode>
                <c:ptCount val="5"/>
                <c:pt idx="0">
                  <c:v>5</c:v>
                </c:pt>
                <c:pt idx="1">
                  <c:v>3.41</c:v>
                </c:pt>
                <c:pt idx="2">
                  <c:v>4.5199999999999996</c:v>
                </c:pt>
                <c:pt idx="3">
                  <c:v>2.78</c:v>
                </c:pt>
                <c:pt idx="4">
                  <c:v>2.02</c:v>
                </c:pt>
              </c:numCache>
            </c:numRef>
          </c:yVal>
          <c:smooth val="0"/>
          <c:extLst xmlns:c15="http://schemas.microsoft.com/office/drawing/2012/chart">
            <c:ext xmlns:c16="http://schemas.microsoft.com/office/drawing/2014/chart" uri="{C3380CC4-5D6E-409C-BE32-E72D297353CC}">
              <c16:uniqueId val="{00000001-C0C2-4F3B-9C15-ED0B1696FCBA}"/>
            </c:ext>
          </c:extLst>
        </c:ser>
        <c:dLbls>
          <c:showLegendKey val="0"/>
          <c:showVal val="0"/>
          <c:showCatName val="0"/>
          <c:showSerName val="0"/>
          <c:showPercent val="0"/>
          <c:showBubbleSize val="0"/>
        </c:dLbls>
        <c:axId val="712186592"/>
        <c:axId val="712191584"/>
        <c:extLst>
          <c:ext xmlns:c15="http://schemas.microsoft.com/office/drawing/2012/chart" uri="{02D57815-91ED-43cb-92C2-25804820EDAC}">
            <c15:filteredScatterSeries>
              <c15:ser>
                <c:idx val="0"/>
                <c:order val="0"/>
                <c:tx>
                  <c:v>3a</c:v>
                </c:tx>
                <c:spPr>
                  <a:ln w="15875" cap="rnd">
                    <a:solidFill>
                      <a:schemeClr val="accent1"/>
                    </a:solidFill>
                    <a:round/>
                  </a:ln>
                  <a:effectLst/>
                </c:spPr>
                <c:marker>
                  <c:symbol val="circle"/>
                  <c:size val="5"/>
                  <c:spPr>
                    <a:solidFill>
                      <a:schemeClr val="accent1"/>
                    </a:solidFill>
                    <a:ln w="6350">
                      <a:solidFill>
                        <a:schemeClr val="accent1"/>
                      </a:solidFill>
                    </a:ln>
                    <a:effectLst/>
                  </c:spPr>
                </c:marker>
                <c:xVal>
                  <c:numRef>
                    <c:extLst>
                      <c:ext uri="{02D57815-91ED-43cb-92C2-25804820EDAC}">
                        <c15:formulaRef>
                          <c15:sqref>'All Data'!$B$2:$B$6</c15:sqref>
                        </c15:formulaRef>
                      </c:ext>
                    </c:extLst>
                    <c:numCache>
                      <c:formatCode>General</c:formatCode>
                      <c:ptCount val="5"/>
                      <c:pt idx="0">
                        <c:v>16</c:v>
                      </c:pt>
                      <c:pt idx="1">
                        <c:v>26</c:v>
                      </c:pt>
                      <c:pt idx="2">
                        <c:v>33</c:v>
                      </c:pt>
                      <c:pt idx="3">
                        <c:v>52</c:v>
                      </c:pt>
                      <c:pt idx="4">
                        <c:v>77</c:v>
                      </c:pt>
                    </c:numCache>
                  </c:numRef>
                </c:xVal>
                <c:yVal>
                  <c:numRef>
                    <c:extLst>
                      <c:ext uri="{02D57815-91ED-43cb-92C2-25804820EDAC}">
                        <c15:formulaRef>
                          <c15:sqref>'All Data'!$D$2:$D$6</c15:sqref>
                        </c15:formulaRef>
                      </c:ext>
                    </c:extLst>
                    <c:numCache>
                      <c:formatCode>General</c:formatCode>
                      <c:ptCount val="5"/>
                      <c:pt idx="0">
                        <c:v>5</c:v>
                      </c:pt>
                      <c:pt idx="1">
                        <c:v>3.82</c:v>
                      </c:pt>
                      <c:pt idx="2">
                        <c:v>3.68</c:v>
                      </c:pt>
                      <c:pt idx="3">
                        <c:v>2.02</c:v>
                      </c:pt>
                      <c:pt idx="4">
                        <c:v>1.39</c:v>
                      </c:pt>
                    </c:numCache>
                  </c:numRef>
                </c:yVal>
                <c:smooth val="0"/>
                <c:extLst>
                  <c:ext xmlns:c16="http://schemas.microsoft.com/office/drawing/2014/chart" uri="{C3380CC4-5D6E-409C-BE32-E72D297353CC}">
                    <c16:uniqueId val="{00000002-C0C2-4F3B-9C15-ED0B1696FCBA}"/>
                  </c:ext>
                </c:extLst>
              </c15:ser>
            </c15:filteredScatterSeries>
            <c15:filteredScatterSeries>
              <c15:ser>
                <c:idx val="1"/>
                <c:order val="1"/>
                <c:tx>
                  <c:v>3b</c:v>
                </c:tx>
                <c:spPr>
                  <a:ln w="15875" cap="rnd">
                    <a:solidFill>
                      <a:srgbClr val="00B050"/>
                    </a:solidFill>
                    <a:round/>
                  </a:ln>
                  <a:effectLst/>
                </c:spPr>
                <c:marker>
                  <c:symbol val="diamond"/>
                  <c:size val="6"/>
                  <c:spPr>
                    <a:solidFill>
                      <a:srgbClr val="00B050"/>
                    </a:solidFill>
                    <a:ln w="9525">
                      <a:noFill/>
                    </a:ln>
                    <a:effectLst/>
                  </c:spPr>
                </c:marker>
                <c:xVal>
                  <c:numRef>
                    <c:extLst xmlns:c15="http://schemas.microsoft.com/office/drawing/2012/chart">
                      <c:ext xmlns:c15="http://schemas.microsoft.com/office/drawing/2012/chart" uri="{02D57815-91ED-43cb-92C2-25804820EDAC}">
                        <c15:formulaRef>
                          <c15:sqref>'All Data'!$B$8:$B$12</c15:sqref>
                        </c15:formulaRef>
                      </c:ext>
                    </c:extLst>
                    <c:numCache>
                      <c:formatCode>General</c:formatCode>
                      <c:ptCount val="5"/>
                      <c:pt idx="0">
                        <c:v>19</c:v>
                      </c:pt>
                      <c:pt idx="1">
                        <c:v>28.000000000000004</c:v>
                      </c:pt>
                      <c:pt idx="2">
                        <c:v>37</c:v>
                      </c:pt>
                      <c:pt idx="3">
                        <c:v>53</c:v>
                      </c:pt>
                      <c:pt idx="4">
                        <c:v>71</c:v>
                      </c:pt>
                    </c:numCache>
                  </c:numRef>
                </c:xVal>
                <c:yVal>
                  <c:numRef>
                    <c:extLst xmlns:c15="http://schemas.microsoft.com/office/drawing/2012/chart">
                      <c:ext xmlns:c15="http://schemas.microsoft.com/office/drawing/2012/chart" uri="{02D57815-91ED-43cb-92C2-25804820EDAC}">
                        <c15:formulaRef>
                          <c15:sqref>'All Data'!$D$8:$D$12</c15:sqref>
                        </c15:formulaRef>
                      </c:ext>
                    </c:extLst>
                    <c:numCache>
                      <c:formatCode>General</c:formatCode>
                      <c:ptCount val="5"/>
                      <c:pt idx="0">
                        <c:v>2.57</c:v>
                      </c:pt>
                      <c:pt idx="1">
                        <c:v>3.2</c:v>
                      </c:pt>
                      <c:pt idx="2">
                        <c:v>2.36</c:v>
                      </c:pt>
                      <c:pt idx="3">
                        <c:v>2.92</c:v>
                      </c:pt>
                      <c:pt idx="4">
                        <c:v>2.92</c:v>
                      </c:pt>
                    </c:numCache>
                  </c:numRef>
                </c:yVal>
                <c:smooth val="0"/>
                <c:extLst xmlns:c15="http://schemas.microsoft.com/office/drawing/2012/chart">
                  <c:ext xmlns:c16="http://schemas.microsoft.com/office/drawing/2014/chart" uri="{C3380CC4-5D6E-409C-BE32-E72D297353CC}">
                    <c16:uniqueId val="{00000003-C0C2-4F3B-9C15-ED0B1696FCBA}"/>
                  </c:ext>
                </c:extLst>
              </c15:ser>
            </c15:filteredScatterSeries>
            <c15:filteredScatterSeries>
              <c15:ser>
                <c:idx val="3"/>
                <c:order val="3"/>
                <c:tx>
                  <c:v>3d</c:v>
                </c:tx>
                <c:spPr>
                  <a:ln w="15875" cap="rnd">
                    <a:solidFill>
                      <a:srgbClr val="00B0F0"/>
                    </a:solidFill>
                    <a:round/>
                  </a:ln>
                  <a:effectLst/>
                </c:spPr>
                <c:marker>
                  <c:symbol val="triangle"/>
                  <c:size val="6"/>
                  <c:spPr>
                    <a:solidFill>
                      <a:srgbClr val="00B0F0"/>
                    </a:solidFill>
                    <a:ln w="9525">
                      <a:noFill/>
                    </a:ln>
                    <a:effectLst/>
                  </c:spPr>
                </c:marker>
                <c:xVal>
                  <c:numRef>
                    <c:extLst xmlns:c15="http://schemas.microsoft.com/office/drawing/2012/chart">
                      <c:ext xmlns:c15="http://schemas.microsoft.com/office/drawing/2012/chart" uri="{02D57815-91ED-43cb-92C2-25804820EDAC}">
                        <c15:formulaRef>
                          <c15:sqref>'All Data'!$B$20:$B$24</c15:sqref>
                        </c15:formulaRef>
                      </c:ext>
                    </c:extLst>
                    <c:numCache>
                      <c:formatCode>General</c:formatCode>
                      <c:ptCount val="5"/>
                      <c:pt idx="0">
                        <c:v>11</c:v>
                      </c:pt>
                      <c:pt idx="1">
                        <c:v>20</c:v>
                      </c:pt>
                      <c:pt idx="2">
                        <c:v>28.000000000000004</c:v>
                      </c:pt>
                      <c:pt idx="3">
                        <c:v>43</c:v>
                      </c:pt>
                      <c:pt idx="4">
                        <c:v>63</c:v>
                      </c:pt>
                    </c:numCache>
                  </c:numRef>
                </c:xVal>
                <c:yVal>
                  <c:numRef>
                    <c:extLst xmlns:c15="http://schemas.microsoft.com/office/drawing/2012/chart">
                      <c:ext xmlns:c15="http://schemas.microsoft.com/office/drawing/2012/chart" uri="{02D57815-91ED-43cb-92C2-25804820EDAC}">
                        <c15:formulaRef>
                          <c15:sqref>'All Data'!$D$20:$D$24</c15:sqref>
                        </c15:formulaRef>
                      </c:ext>
                    </c:extLst>
                    <c:numCache>
                      <c:formatCode>General</c:formatCode>
                      <c:ptCount val="5"/>
                      <c:pt idx="0">
                        <c:v>5.21</c:v>
                      </c:pt>
                      <c:pt idx="1">
                        <c:v>6.88</c:v>
                      </c:pt>
                      <c:pt idx="2">
                        <c:v>7.58</c:v>
                      </c:pt>
                      <c:pt idx="3">
                        <c:v>11.61</c:v>
                      </c:pt>
                      <c:pt idx="4">
                        <c:v>28.15</c:v>
                      </c:pt>
                    </c:numCache>
                  </c:numRef>
                </c:yVal>
                <c:smooth val="0"/>
                <c:extLst xmlns:c15="http://schemas.microsoft.com/office/drawing/2012/chart">
                  <c:ext xmlns:c16="http://schemas.microsoft.com/office/drawing/2014/chart" uri="{C3380CC4-5D6E-409C-BE32-E72D297353CC}">
                    <c16:uniqueId val="{00000004-C0C2-4F3B-9C15-ED0B1696FCBA}"/>
                  </c:ext>
                </c:extLst>
              </c15:ser>
            </c15:filteredScatterSeries>
            <c15:filteredScatterSeries>
              <c15:ser>
                <c:idx val="4"/>
                <c:order val="4"/>
                <c:tx>
                  <c:v>3e</c:v>
                </c:tx>
                <c:spPr>
                  <a:ln w="15875" cap="rnd">
                    <a:solidFill>
                      <a:srgbClr val="7030A0"/>
                    </a:solidFill>
                    <a:round/>
                  </a:ln>
                  <a:effectLst/>
                </c:spPr>
                <c:marker>
                  <c:symbol val="circle"/>
                  <c:size val="5"/>
                  <c:spPr>
                    <a:solidFill>
                      <a:srgbClr val="7030A0"/>
                    </a:solidFill>
                    <a:ln w="9525">
                      <a:noFill/>
                    </a:ln>
                    <a:effectLst/>
                  </c:spPr>
                </c:marker>
                <c:xVal>
                  <c:numRef>
                    <c:extLst xmlns:c15="http://schemas.microsoft.com/office/drawing/2012/chart">
                      <c:ext xmlns:c15="http://schemas.microsoft.com/office/drawing/2012/chart" uri="{02D57815-91ED-43cb-92C2-25804820EDAC}">
                        <c15:formulaRef>
                          <c15:sqref>'All Data'!$B$26:$B$31</c15:sqref>
                        </c15:formulaRef>
                      </c:ext>
                    </c:extLst>
                    <c:numCache>
                      <c:formatCode>General</c:formatCode>
                      <c:ptCount val="6"/>
                      <c:pt idx="0">
                        <c:v>16</c:v>
                      </c:pt>
                      <c:pt idx="1">
                        <c:v>21</c:v>
                      </c:pt>
                      <c:pt idx="2">
                        <c:v>27</c:v>
                      </c:pt>
                      <c:pt idx="3">
                        <c:v>40</c:v>
                      </c:pt>
                      <c:pt idx="4">
                        <c:v>48</c:v>
                      </c:pt>
                      <c:pt idx="5">
                        <c:v>56.000000000000007</c:v>
                      </c:pt>
                    </c:numCache>
                  </c:numRef>
                </c:xVal>
                <c:yVal>
                  <c:numRef>
                    <c:extLst xmlns:c15="http://schemas.microsoft.com/office/drawing/2012/chart">
                      <c:ext xmlns:c15="http://schemas.microsoft.com/office/drawing/2012/chart" uri="{02D57815-91ED-43cb-92C2-25804820EDAC}">
                        <c15:formulaRef>
                          <c15:sqref>'All Data'!$D$26:$D$31</c15:sqref>
                        </c15:formulaRef>
                      </c:ext>
                    </c:extLst>
                    <c:numCache>
                      <c:formatCode>General</c:formatCode>
                      <c:ptCount val="6"/>
                      <c:pt idx="0">
                        <c:v>8.41</c:v>
                      </c:pt>
                      <c:pt idx="1">
                        <c:v>8.83</c:v>
                      </c:pt>
                      <c:pt idx="2">
                        <c:v>9.0399999999999991</c:v>
                      </c:pt>
                      <c:pt idx="3">
                        <c:v>9.73</c:v>
                      </c:pt>
                      <c:pt idx="4">
                        <c:v>14.94</c:v>
                      </c:pt>
                      <c:pt idx="5">
                        <c:v>17.93</c:v>
                      </c:pt>
                    </c:numCache>
                  </c:numRef>
                </c:yVal>
                <c:smooth val="0"/>
                <c:extLst xmlns:c15="http://schemas.microsoft.com/office/drawing/2012/chart">
                  <c:ext xmlns:c16="http://schemas.microsoft.com/office/drawing/2014/chart" uri="{C3380CC4-5D6E-409C-BE32-E72D297353CC}">
                    <c16:uniqueId val="{00000005-C0C2-4F3B-9C15-ED0B1696FCBA}"/>
                  </c:ext>
                </c:extLst>
              </c15:ser>
            </c15:filteredScatterSeries>
            <c15:filteredScatterSeries>
              <c15:ser>
                <c:idx val="5"/>
                <c:order val="5"/>
                <c:tx>
                  <c:v>3f</c:v>
                </c:tx>
                <c:spPr>
                  <a:ln w="15875" cap="rnd">
                    <a:solidFill>
                      <a:srgbClr val="CC048E"/>
                    </a:solidFill>
                    <a:round/>
                  </a:ln>
                  <a:effectLst/>
                </c:spPr>
                <c:marker>
                  <c:symbol val="diamond"/>
                  <c:size val="6"/>
                  <c:spPr>
                    <a:solidFill>
                      <a:srgbClr val="CC048E"/>
                    </a:solidFill>
                    <a:ln w="9525">
                      <a:noFill/>
                    </a:ln>
                    <a:effectLst/>
                  </c:spPr>
                </c:marker>
                <c:xVal>
                  <c:numRef>
                    <c:extLst xmlns:c15="http://schemas.microsoft.com/office/drawing/2012/chart">
                      <c:ext xmlns:c15="http://schemas.microsoft.com/office/drawing/2012/chart" uri="{02D57815-91ED-43cb-92C2-25804820EDAC}">
                        <c15:formulaRef>
                          <c15:sqref>'All Data'!$B$33:$B$36</c15:sqref>
                        </c15:formulaRef>
                      </c:ext>
                    </c:extLst>
                    <c:numCache>
                      <c:formatCode>General</c:formatCode>
                      <c:ptCount val="4"/>
                      <c:pt idx="0">
                        <c:v>22</c:v>
                      </c:pt>
                      <c:pt idx="1">
                        <c:v>28.999999999999996</c:v>
                      </c:pt>
                      <c:pt idx="2">
                        <c:v>43</c:v>
                      </c:pt>
                      <c:pt idx="3">
                        <c:v>48</c:v>
                      </c:pt>
                    </c:numCache>
                  </c:numRef>
                </c:xVal>
                <c:yVal>
                  <c:numRef>
                    <c:extLst xmlns:c15="http://schemas.microsoft.com/office/drawing/2012/chart">
                      <c:ext xmlns:c15="http://schemas.microsoft.com/office/drawing/2012/chart" uri="{02D57815-91ED-43cb-92C2-25804820EDAC}">
                        <c15:formulaRef>
                          <c15:sqref>'All Data'!$D$33:$D$36</c15:sqref>
                        </c15:formulaRef>
                      </c:ext>
                    </c:extLst>
                    <c:numCache>
                      <c:formatCode>General</c:formatCode>
                      <c:ptCount val="4"/>
                      <c:pt idx="0">
                        <c:v>11.68</c:v>
                      </c:pt>
                      <c:pt idx="1">
                        <c:v>16.260000000000002</c:v>
                      </c:pt>
                      <c:pt idx="2">
                        <c:v>24.67</c:v>
                      </c:pt>
                      <c:pt idx="3">
                        <c:v>46.5</c:v>
                      </c:pt>
                    </c:numCache>
                  </c:numRef>
                </c:yVal>
                <c:smooth val="0"/>
                <c:extLst xmlns:c15="http://schemas.microsoft.com/office/drawing/2012/chart">
                  <c:ext xmlns:c16="http://schemas.microsoft.com/office/drawing/2014/chart" uri="{C3380CC4-5D6E-409C-BE32-E72D297353CC}">
                    <c16:uniqueId val="{00000006-C0C2-4F3B-9C15-ED0B1696FCBA}"/>
                  </c:ext>
                </c:extLst>
              </c15:ser>
            </c15:filteredScatterSeries>
            <c15:filteredScatterSeries>
              <c15:ser>
                <c:idx val="6"/>
                <c:order val="6"/>
                <c:tx>
                  <c:v>3g</c:v>
                </c:tx>
                <c:spPr>
                  <a:ln w="15875" cap="rnd">
                    <a:solidFill>
                      <a:srgbClr val="ED7D31"/>
                    </a:solidFill>
                    <a:round/>
                  </a:ln>
                  <a:effectLst/>
                </c:spPr>
                <c:marker>
                  <c:symbol val="square"/>
                  <c:size val="5"/>
                  <c:spPr>
                    <a:solidFill>
                      <a:schemeClr val="accent6">
                        <a:lumMod val="75000"/>
                      </a:schemeClr>
                    </a:solidFill>
                    <a:ln w="9525">
                      <a:noFill/>
                    </a:ln>
                    <a:effectLst/>
                  </c:spPr>
                </c:marker>
                <c:xVal>
                  <c:numRef>
                    <c:extLst xmlns:c15="http://schemas.microsoft.com/office/drawing/2012/chart">
                      <c:ext xmlns:c15="http://schemas.microsoft.com/office/drawing/2012/chart" uri="{02D57815-91ED-43cb-92C2-25804820EDAC}">
                        <c15:formulaRef>
                          <c15:sqref>'All Data'!$B$38:$B$41</c15:sqref>
                        </c15:formulaRef>
                      </c:ext>
                    </c:extLst>
                    <c:numCache>
                      <c:formatCode>General</c:formatCode>
                      <c:ptCount val="4"/>
                      <c:pt idx="0">
                        <c:v>16</c:v>
                      </c:pt>
                      <c:pt idx="1">
                        <c:v>27</c:v>
                      </c:pt>
                      <c:pt idx="2">
                        <c:v>36</c:v>
                      </c:pt>
                      <c:pt idx="3">
                        <c:v>52</c:v>
                      </c:pt>
                    </c:numCache>
                  </c:numRef>
                </c:xVal>
                <c:yVal>
                  <c:numRef>
                    <c:extLst xmlns:c15="http://schemas.microsoft.com/office/drawing/2012/chart">
                      <c:ext xmlns:c15="http://schemas.microsoft.com/office/drawing/2012/chart" uri="{02D57815-91ED-43cb-92C2-25804820EDAC}">
                        <c15:formulaRef>
                          <c15:sqref>'All Data'!$D$38:$D$41</c15:sqref>
                        </c15:formulaRef>
                      </c:ext>
                    </c:extLst>
                    <c:numCache>
                      <c:formatCode>General</c:formatCode>
                      <c:ptCount val="4"/>
                      <c:pt idx="0">
                        <c:v>11.47</c:v>
                      </c:pt>
                      <c:pt idx="1">
                        <c:v>10.7</c:v>
                      </c:pt>
                      <c:pt idx="2">
                        <c:v>9.0399999999999991</c:v>
                      </c:pt>
                      <c:pt idx="3">
                        <c:v>68.459999999999994</c:v>
                      </c:pt>
                    </c:numCache>
                  </c:numRef>
                </c:yVal>
                <c:smooth val="0"/>
                <c:extLst xmlns:c15="http://schemas.microsoft.com/office/drawing/2012/chart">
                  <c:ext xmlns:c16="http://schemas.microsoft.com/office/drawing/2014/chart" uri="{C3380CC4-5D6E-409C-BE32-E72D297353CC}">
                    <c16:uniqueId val="{00000007-C0C2-4F3B-9C15-ED0B1696FCBA}"/>
                  </c:ext>
                </c:extLst>
              </c15:ser>
            </c15:filteredScatterSeries>
            <c15:filteredScatterSeries>
              <c15:ser>
                <c:idx val="8"/>
                <c:order val="8"/>
                <c:tx>
                  <c:v>TetraEG</c:v>
                </c:tx>
                <c:spPr>
                  <a:ln w="25400" cap="rnd">
                    <a:solidFill>
                      <a:srgbClr val="FFFF00">
                        <a:alpha val="86000"/>
                      </a:srgb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5="http://schemas.microsoft.com/office/drawing/2012/chart">
                      <c:ext xmlns:c15="http://schemas.microsoft.com/office/drawing/2012/chart" uri="{02D57815-91ED-43cb-92C2-25804820EDAC}">
                        <c15:formulaRef>
                          <c15:sqref>'[1]BL''s Ratio Coefficient'!$H$49:$H$53</c15:sqref>
                        </c15:formulaRef>
                      </c:ext>
                    </c:extLst>
                    <c:numCache>
                      <c:formatCode>General</c:formatCode>
                      <c:ptCount val="5"/>
                      <c:pt idx="0">
                        <c:v>0</c:v>
                      </c:pt>
                      <c:pt idx="1">
                        <c:v>0</c:v>
                      </c:pt>
                      <c:pt idx="2">
                        <c:v>0</c:v>
                      </c:pt>
                      <c:pt idx="3">
                        <c:v>0</c:v>
                      </c:pt>
                      <c:pt idx="4">
                        <c:v>0</c:v>
                      </c:pt>
                    </c:numCache>
                  </c:numRef>
                </c:xVal>
                <c:yVal>
                  <c:numRef>
                    <c:extLst xmlns:c15="http://schemas.microsoft.com/office/drawing/2012/chart">
                      <c:ext xmlns:c15="http://schemas.microsoft.com/office/drawing/2012/chart" uri="{02D57815-91ED-43cb-92C2-25804820EDAC}">
                        <c15:formulaRef>
                          <c15:sqref>'[1]BL''s Ratio Coefficient'!$D$49:$D$53</c15:sqref>
                        </c15:formulaRef>
                      </c:ext>
                    </c:extLst>
                    <c:numCache>
                      <c:formatCode>General</c:formatCode>
                      <c:ptCount val="5"/>
                      <c:pt idx="0">
                        <c:v>0</c:v>
                      </c:pt>
                      <c:pt idx="1">
                        <c:v>0</c:v>
                      </c:pt>
                      <c:pt idx="2">
                        <c:v>0</c:v>
                      </c:pt>
                      <c:pt idx="3">
                        <c:v>0</c:v>
                      </c:pt>
                      <c:pt idx="4">
                        <c:v>0</c:v>
                      </c:pt>
                    </c:numCache>
                  </c:numRef>
                </c:yVal>
                <c:smooth val="0"/>
                <c:extLst xmlns:c15="http://schemas.microsoft.com/office/drawing/2012/chart">
                  <c:ext xmlns:c16="http://schemas.microsoft.com/office/drawing/2014/chart" uri="{C3380CC4-5D6E-409C-BE32-E72D297353CC}">
                    <c16:uniqueId val="{00000008-C0C2-4F3B-9C15-ED0B1696FCBA}"/>
                  </c:ext>
                </c:extLst>
              </c15:ser>
            </c15:filteredScatterSeries>
          </c:ext>
        </c:extLst>
      </c:scatterChart>
      <c:valAx>
        <c:axId val="712186592"/>
        <c:scaling>
          <c:orientation val="minMax"/>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5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t>Esterification (%)</a:t>
                </a:r>
              </a:p>
            </c:rich>
          </c:tx>
          <c:layout>
            <c:manualLayout>
              <c:xMode val="edge"/>
              <c:yMode val="edge"/>
              <c:x val="0.39358165787528987"/>
              <c:y val="0.90805178463871949"/>
            </c:manualLayout>
          </c:layout>
          <c:overlay val="0"/>
          <c:spPr>
            <a:noFill/>
            <a:ln>
              <a:noFill/>
            </a:ln>
            <a:effectLst/>
          </c:spPr>
          <c:txPr>
            <a:bodyPr rot="0" spcFirstLastPara="1" vertOverflow="ellipsis" vert="horz" wrap="square" anchor="ctr" anchorCtr="1"/>
            <a:lstStyle/>
            <a:p>
              <a:pPr>
                <a:defRPr sz="9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12191584"/>
        <c:crosses val="autoZero"/>
        <c:crossBetween val="midCat"/>
      </c:valAx>
      <c:valAx>
        <c:axId val="712191584"/>
        <c:scaling>
          <c:orientation val="minMax"/>
          <c:max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5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t>SE (%)</a:t>
                </a:r>
              </a:p>
            </c:rich>
          </c:tx>
          <c:overlay val="0"/>
          <c:spPr>
            <a:noFill/>
            <a:ln>
              <a:noFill/>
            </a:ln>
            <a:effectLst/>
          </c:spPr>
          <c:txPr>
            <a:bodyPr rot="-5400000" spcFirstLastPara="1" vertOverflow="ellipsis" vert="horz" wrap="square" anchor="ctr" anchorCtr="1"/>
            <a:lstStyle/>
            <a:p>
              <a:pPr>
                <a:defRPr sz="9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12186592"/>
        <c:crosses val="autoZero"/>
        <c:crossBetween val="midCat"/>
      </c:valAx>
      <c:spPr>
        <a:noFill/>
        <a:ln>
          <a:solidFill>
            <a:schemeClr val="tx1"/>
          </a:solidFill>
        </a:ln>
        <a:effectLst/>
      </c:spPr>
    </c:plotArea>
    <c:legend>
      <c:legendPos val="r"/>
      <c:layout>
        <c:manualLayout>
          <c:xMode val="edge"/>
          <c:yMode val="edge"/>
          <c:x val="0.15153077082469954"/>
          <c:y val="4.4477252843394564E-2"/>
          <c:w val="0.22289796012340563"/>
          <c:h val="0.21566163604549432"/>
        </c:manualLayout>
      </c:layout>
      <c:overlay val="0"/>
      <c:spPr>
        <a:noFill/>
        <a:ln>
          <a:noFill/>
        </a:ln>
        <a:effectLst/>
      </c:spPr>
      <c:txPr>
        <a:bodyPr rot="0" spcFirstLastPara="1" vertOverflow="ellipsis" vert="horz" wrap="square" anchor="ctr" anchorCtr="1"/>
        <a:lstStyle/>
        <a:p>
          <a:pPr>
            <a:defRPr sz="9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alpha val="98000"/>
      </a:schemeClr>
    </a:solidFill>
    <a:ln w="9525" cap="flat" cmpd="sng" algn="ctr">
      <a:noFill/>
      <a:round/>
    </a:ln>
    <a:effectLst/>
  </c:spPr>
  <c:txPr>
    <a:bodyPr/>
    <a:lstStyle/>
    <a:p>
      <a:pPr algn="just">
        <a:defRPr sz="95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4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a:t>c)</a:t>
            </a:r>
          </a:p>
        </c:rich>
      </c:tx>
      <c:layout>
        <c:manualLayout>
          <c:xMode val="edge"/>
          <c:yMode val="edge"/>
          <c:x val="0"/>
          <c:y val="0"/>
        </c:manualLayout>
      </c:layout>
      <c:overlay val="0"/>
      <c:spPr>
        <a:noFill/>
        <a:ln>
          <a:noFill/>
        </a:ln>
        <a:effectLst/>
      </c:spPr>
      <c:txPr>
        <a:bodyPr rot="0" spcFirstLastPara="1" vertOverflow="ellipsis" vert="horz" wrap="square" anchor="ctr" anchorCtr="1"/>
        <a:lstStyle/>
        <a:p>
          <a:pPr>
            <a:defRPr sz="114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3464600679737151"/>
          <c:y val="4.475010936132983E-2"/>
          <c:w val="0.81727834160005763"/>
          <c:h val="0.7687373809530228"/>
        </c:manualLayout>
      </c:layout>
      <c:scatterChart>
        <c:scatterStyle val="lineMarker"/>
        <c:varyColors val="0"/>
        <c:ser>
          <c:idx val="5"/>
          <c:order val="5"/>
          <c:tx>
            <c:v>Dec</c:v>
          </c:tx>
          <c:spPr>
            <a:ln w="15875" cap="rnd">
              <a:solidFill>
                <a:srgbClr val="CC048E"/>
              </a:solidFill>
              <a:round/>
            </a:ln>
            <a:effectLst/>
          </c:spPr>
          <c:marker>
            <c:symbol val="diamond"/>
            <c:size val="6"/>
            <c:spPr>
              <a:solidFill>
                <a:srgbClr val="CC048E"/>
              </a:solidFill>
              <a:ln w="9525">
                <a:noFill/>
              </a:ln>
              <a:effectLst/>
            </c:spPr>
          </c:marker>
          <c:xVal>
            <c:numRef>
              <c:f>'All Data'!$B$33:$B$36</c:f>
              <c:numCache>
                <c:formatCode>General</c:formatCode>
                <c:ptCount val="4"/>
                <c:pt idx="0">
                  <c:v>22</c:v>
                </c:pt>
                <c:pt idx="1">
                  <c:v>28.999999999999996</c:v>
                </c:pt>
                <c:pt idx="2">
                  <c:v>43</c:v>
                </c:pt>
                <c:pt idx="3">
                  <c:v>48</c:v>
                </c:pt>
              </c:numCache>
              <c:extLst xmlns:c15="http://schemas.microsoft.com/office/drawing/2012/chart"/>
            </c:numRef>
          </c:xVal>
          <c:yVal>
            <c:numRef>
              <c:f>'All Data'!$D$33:$D$36</c:f>
              <c:numCache>
                <c:formatCode>General</c:formatCode>
                <c:ptCount val="4"/>
                <c:pt idx="0">
                  <c:v>11.68</c:v>
                </c:pt>
                <c:pt idx="1">
                  <c:v>16.260000000000002</c:v>
                </c:pt>
                <c:pt idx="2">
                  <c:v>24.67</c:v>
                </c:pt>
                <c:pt idx="3">
                  <c:v>46.5</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0-92EA-4064-B25C-35689B9D4483}"/>
            </c:ext>
          </c:extLst>
        </c:ser>
        <c:ser>
          <c:idx val="8"/>
          <c:order val="8"/>
          <c:tx>
            <c:v>TEG</c:v>
          </c:tx>
          <c:spPr>
            <a:ln w="25400" cap="rnd">
              <a:solidFill>
                <a:schemeClr val="bg1">
                  <a:lumMod val="50000"/>
                </a:schemeClr>
              </a:solidFill>
              <a:round/>
            </a:ln>
            <a:effectLst/>
          </c:spPr>
          <c:marker>
            <c:symbol val="circle"/>
            <c:size val="5"/>
            <c:spPr>
              <a:solidFill>
                <a:schemeClr val="bg1">
                  <a:lumMod val="50000"/>
                </a:schemeClr>
              </a:solidFill>
              <a:ln w="9525">
                <a:noFill/>
              </a:ln>
              <a:effectLst/>
            </c:spPr>
          </c:marker>
          <c:xVal>
            <c:numRef>
              <c:f>'All Data'!$B$49:$B$53</c:f>
              <c:numCache>
                <c:formatCode>General</c:formatCode>
                <c:ptCount val="5"/>
                <c:pt idx="0">
                  <c:v>26</c:v>
                </c:pt>
                <c:pt idx="1">
                  <c:v>32</c:v>
                </c:pt>
                <c:pt idx="2">
                  <c:v>44</c:v>
                </c:pt>
                <c:pt idx="3">
                  <c:v>57.999999999999993</c:v>
                </c:pt>
                <c:pt idx="4">
                  <c:v>62</c:v>
                </c:pt>
              </c:numCache>
            </c:numRef>
          </c:xVal>
          <c:yVal>
            <c:numRef>
              <c:f>'All Data'!$D$49:$D$53</c:f>
              <c:numCache>
                <c:formatCode>General</c:formatCode>
                <c:ptCount val="5"/>
                <c:pt idx="0">
                  <c:v>4.5199999999999996</c:v>
                </c:pt>
                <c:pt idx="1">
                  <c:v>2.85</c:v>
                </c:pt>
                <c:pt idx="2">
                  <c:v>1.18</c:v>
                </c:pt>
                <c:pt idx="3">
                  <c:v>0.7</c:v>
                </c:pt>
                <c:pt idx="4">
                  <c:v>0.35</c:v>
                </c:pt>
              </c:numCache>
            </c:numRef>
          </c:yVal>
          <c:smooth val="0"/>
          <c:extLst xmlns:c15="http://schemas.microsoft.com/office/drawing/2012/chart">
            <c:ext xmlns:c16="http://schemas.microsoft.com/office/drawing/2014/chart" uri="{C3380CC4-5D6E-409C-BE32-E72D297353CC}">
              <c16:uniqueId val="{00000001-92EA-4064-B25C-35689B9D4483}"/>
            </c:ext>
          </c:extLst>
        </c:ser>
        <c:dLbls>
          <c:showLegendKey val="0"/>
          <c:showVal val="0"/>
          <c:showCatName val="0"/>
          <c:showSerName val="0"/>
          <c:showPercent val="0"/>
          <c:showBubbleSize val="0"/>
        </c:dLbls>
        <c:axId val="712186592"/>
        <c:axId val="712191584"/>
        <c:extLst>
          <c:ext xmlns:c15="http://schemas.microsoft.com/office/drawing/2012/chart" uri="{02D57815-91ED-43cb-92C2-25804820EDAC}">
            <c15:filteredScatterSeries>
              <c15:ser>
                <c:idx val="0"/>
                <c:order val="0"/>
                <c:tx>
                  <c:v>3a</c:v>
                </c:tx>
                <c:spPr>
                  <a:ln w="15875" cap="rnd">
                    <a:solidFill>
                      <a:schemeClr val="accent1"/>
                    </a:solidFill>
                    <a:round/>
                  </a:ln>
                  <a:effectLst/>
                </c:spPr>
                <c:marker>
                  <c:symbol val="circle"/>
                  <c:size val="5"/>
                  <c:spPr>
                    <a:solidFill>
                      <a:schemeClr val="accent1"/>
                    </a:solidFill>
                    <a:ln w="6350">
                      <a:solidFill>
                        <a:schemeClr val="accent1"/>
                      </a:solidFill>
                    </a:ln>
                    <a:effectLst/>
                  </c:spPr>
                </c:marker>
                <c:xVal>
                  <c:numRef>
                    <c:extLst>
                      <c:ext uri="{02D57815-91ED-43cb-92C2-25804820EDAC}">
                        <c15:formulaRef>
                          <c15:sqref>'All Data'!$B$2:$B$6</c15:sqref>
                        </c15:formulaRef>
                      </c:ext>
                    </c:extLst>
                    <c:numCache>
                      <c:formatCode>General</c:formatCode>
                      <c:ptCount val="5"/>
                      <c:pt idx="0">
                        <c:v>16</c:v>
                      </c:pt>
                      <c:pt idx="1">
                        <c:v>26</c:v>
                      </c:pt>
                      <c:pt idx="2">
                        <c:v>33</c:v>
                      </c:pt>
                      <c:pt idx="3">
                        <c:v>52</c:v>
                      </c:pt>
                      <c:pt idx="4">
                        <c:v>77</c:v>
                      </c:pt>
                    </c:numCache>
                  </c:numRef>
                </c:xVal>
                <c:yVal>
                  <c:numRef>
                    <c:extLst>
                      <c:ext uri="{02D57815-91ED-43cb-92C2-25804820EDAC}">
                        <c15:formulaRef>
                          <c15:sqref>'All Data'!$D$2:$D$6</c15:sqref>
                        </c15:formulaRef>
                      </c:ext>
                    </c:extLst>
                    <c:numCache>
                      <c:formatCode>General</c:formatCode>
                      <c:ptCount val="5"/>
                      <c:pt idx="0">
                        <c:v>5</c:v>
                      </c:pt>
                      <c:pt idx="1">
                        <c:v>3.82</c:v>
                      </c:pt>
                      <c:pt idx="2">
                        <c:v>3.68</c:v>
                      </c:pt>
                      <c:pt idx="3">
                        <c:v>2.02</c:v>
                      </c:pt>
                      <c:pt idx="4">
                        <c:v>1.39</c:v>
                      </c:pt>
                    </c:numCache>
                  </c:numRef>
                </c:yVal>
                <c:smooth val="0"/>
                <c:extLst>
                  <c:ext xmlns:c16="http://schemas.microsoft.com/office/drawing/2014/chart" uri="{C3380CC4-5D6E-409C-BE32-E72D297353CC}">
                    <c16:uniqueId val="{00000002-92EA-4064-B25C-35689B9D4483}"/>
                  </c:ext>
                </c:extLst>
              </c15:ser>
            </c15:filteredScatterSeries>
            <c15:filteredScatterSeries>
              <c15:ser>
                <c:idx val="1"/>
                <c:order val="1"/>
                <c:tx>
                  <c:v>3b</c:v>
                </c:tx>
                <c:spPr>
                  <a:ln w="15875" cap="rnd">
                    <a:solidFill>
                      <a:srgbClr val="00B050"/>
                    </a:solidFill>
                    <a:round/>
                  </a:ln>
                  <a:effectLst/>
                </c:spPr>
                <c:marker>
                  <c:symbol val="diamond"/>
                  <c:size val="6"/>
                  <c:spPr>
                    <a:solidFill>
                      <a:srgbClr val="00B050"/>
                    </a:solidFill>
                    <a:ln w="9525">
                      <a:noFill/>
                    </a:ln>
                    <a:effectLst/>
                  </c:spPr>
                </c:marker>
                <c:xVal>
                  <c:numRef>
                    <c:extLst xmlns:c15="http://schemas.microsoft.com/office/drawing/2012/chart">
                      <c:ext xmlns:c15="http://schemas.microsoft.com/office/drawing/2012/chart" uri="{02D57815-91ED-43cb-92C2-25804820EDAC}">
                        <c15:formulaRef>
                          <c15:sqref>'All Data'!$B$8:$B$12</c15:sqref>
                        </c15:formulaRef>
                      </c:ext>
                    </c:extLst>
                    <c:numCache>
                      <c:formatCode>General</c:formatCode>
                      <c:ptCount val="5"/>
                      <c:pt idx="0">
                        <c:v>19</c:v>
                      </c:pt>
                      <c:pt idx="1">
                        <c:v>28.000000000000004</c:v>
                      </c:pt>
                      <c:pt idx="2">
                        <c:v>37</c:v>
                      </c:pt>
                      <c:pt idx="3">
                        <c:v>53</c:v>
                      </c:pt>
                      <c:pt idx="4">
                        <c:v>71</c:v>
                      </c:pt>
                    </c:numCache>
                  </c:numRef>
                </c:xVal>
                <c:yVal>
                  <c:numRef>
                    <c:extLst xmlns:c15="http://schemas.microsoft.com/office/drawing/2012/chart">
                      <c:ext xmlns:c15="http://schemas.microsoft.com/office/drawing/2012/chart" uri="{02D57815-91ED-43cb-92C2-25804820EDAC}">
                        <c15:formulaRef>
                          <c15:sqref>'All Data'!$D$8:$D$12</c15:sqref>
                        </c15:formulaRef>
                      </c:ext>
                    </c:extLst>
                    <c:numCache>
                      <c:formatCode>General</c:formatCode>
                      <c:ptCount val="5"/>
                      <c:pt idx="0">
                        <c:v>2.57</c:v>
                      </c:pt>
                      <c:pt idx="1">
                        <c:v>3.2</c:v>
                      </c:pt>
                      <c:pt idx="2">
                        <c:v>2.36</c:v>
                      </c:pt>
                      <c:pt idx="3">
                        <c:v>2.92</c:v>
                      </c:pt>
                      <c:pt idx="4">
                        <c:v>2.92</c:v>
                      </c:pt>
                    </c:numCache>
                  </c:numRef>
                </c:yVal>
                <c:smooth val="0"/>
                <c:extLst xmlns:c15="http://schemas.microsoft.com/office/drawing/2012/chart">
                  <c:ext xmlns:c16="http://schemas.microsoft.com/office/drawing/2014/chart" uri="{C3380CC4-5D6E-409C-BE32-E72D297353CC}">
                    <c16:uniqueId val="{00000003-92EA-4064-B25C-35689B9D4483}"/>
                  </c:ext>
                </c:extLst>
              </c15:ser>
            </c15:filteredScatterSeries>
            <c15:filteredScatterSeries>
              <c15:ser>
                <c:idx val="2"/>
                <c:order val="2"/>
                <c:tx>
                  <c:v>3c</c:v>
                </c:tx>
                <c:spPr>
                  <a:ln w="15875" cap="rnd">
                    <a:solidFill>
                      <a:schemeClr val="tx1"/>
                    </a:solidFill>
                    <a:round/>
                  </a:ln>
                  <a:effectLst/>
                </c:spPr>
                <c:marker>
                  <c:symbol val="square"/>
                  <c:size val="5"/>
                  <c:spPr>
                    <a:solidFill>
                      <a:schemeClr val="tx1"/>
                    </a:solidFill>
                    <a:ln w="9525">
                      <a:noFill/>
                    </a:ln>
                    <a:effectLst/>
                  </c:spPr>
                </c:marker>
                <c:xVal>
                  <c:numRef>
                    <c:extLst xmlns:c15="http://schemas.microsoft.com/office/drawing/2012/chart">
                      <c:ext xmlns:c15="http://schemas.microsoft.com/office/drawing/2012/chart" uri="{02D57815-91ED-43cb-92C2-25804820EDAC}">
                        <c15:formulaRef>
                          <c15:sqref>'All Data'!$B$14:$B$18</c15:sqref>
                        </c15:formulaRef>
                      </c:ext>
                    </c:extLst>
                    <c:numCache>
                      <c:formatCode>General</c:formatCode>
                      <c:ptCount val="5"/>
                      <c:pt idx="0">
                        <c:v>15</c:v>
                      </c:pt>
                      <c:pt idx="1">
                        <c:v>23</c:v>
                      </c:pt>
                      <c:pt idx="2">
                        <c:v>28.999999999999996</c:v>
                      </c:pt>
                      <c:pt idx="3">
                        <c:v>46</c:v>
                      </c:pt>
                      <c:pt idx="4">
                        <c:v>69</c:v>
                      </c:pt>
                    </c:numCache>
                  </c:numRef>
                </c:xVal>
                <c:yVal>
                  <c:numRef>
                    <c:extLst xmlns:c15="http://schemas.microsoft.com/office/drawing/2012/chart">
                      <c:ext xmlns:c15="http://schemas.microsoft.com/office/drawing/2012/chart" uri="{02D57815-91ED-43cb-92C2-25804820EDAC}">
                        <c15:formulaRef>
                          <c15:sqref>'All Data'!$D$14:$D$18</c15:sqref>
                        </c15:formulaRef>
                      </c:ext>
                    </c:extLst>
                    <c:numCache>
                      <c:formatCode>General</c:formatCode>
                      <c:ptCount val="5"/>
                      <c:pt idx="0">
                        <c:v>3.82</c:v>
                      </c:pt>
                      <c:pt idx="1">
                        <c:v>4.8</c:v>
                      </c:pt>
                      <c:pt idx="2">
                        <c:v>4.24</c:v>
                      </c:pt>
                      <c:pt idx="3">
                        <c:v>6.39</c:v>
                      </c:pt>
                      <c:pt idx="4">
                        <c:v>13.9</c:v>
                      </c:pt>
                    </c:numCache>
                  </c:numRef>
                </c:yVal>
                <c:smooth val="0"/>
                <c:extLst xmlns:c15="http://schemas.microsoft.com/office/drawing/2012/chart">
                  <c:ext xmlns:c16="http://schemas.microsoft.com/office/drawing/2014/chart" uri="{C3380CC4-5D6E-409C-BE32-E72D297353CC}">
                    <c16:uniqueId val="{00000004-92EA-4064-B25C-35689B9D4483}"/>
                  </c:ext>
                </c:extLst>
              </c15:ser>
            </c15:filteredScatterSeries>
            <c15:filteredScatterSeries>
              <c15:ser>
                <c:idx val="3"/>
                <c:order val="3"/>
                <c:tx>
                  <c:v>3d</c:v>
                </c:tx>
                <c:spPr>
                  <a:ln w="15875" cap="rnd">
                    <a:solidFill>
                      <a:srgbClr val="00B0F0"/>
                    </a:solidFill>
                    <a:round/>
                  </a:ln>
                  <a:effectLst/>
                </c:spPr>
                <c:marker>
                  <c:symbol val="triangle"/>
                  <c:size val="6"/>
                  <c:spPr>
                    <a:solidFill>
                      <a:srgbClr val="00B0F0"/>
                    </a:solidFill>
                    <a:ln w="9525">
                      <a:noFill/>
                    </a:ln>
                    <a:effectLst/>
                  </c:spPr>
                </c:marker>
                <c:xVal>
                  <c:numRef>
                    <c:extLst xmlns:c15="http://schemas.microsoft.com/office/drawing/2012/chart">
                      <c:ext xmlns:c15="http://schemas.microsoft.com/office/drawing/2012/chart" uri="{02D57815-91ED-43cb-92C2-25804820EDAC}">
                        <c15:formulaRef>
                          <c15:sqref>'All Data'!$B$20:$B$24</c15:sqref>
                        </c15:formulaRef>
                      </c:ext>
                    </c:extLst>
                    <c:numCache>
                      <c:formatCode>General</c:formatCode>
                      <c:ptCount val="5"/>
                      <c:pt idx="0">
                        <c:v>11</c:v>
                      </c:pt>
                      <c:pt idx="1">
                        <c:v>20</c:v>
                      </c:pt>
                      <c:pt idx="2">
                        <c:v>28.000000000000004</c:v>
                      </c:pt>
                      <c:pt idx="3">
                        <c:v>43</c:v>
                      </c:pt>
                      <c:pt idx="4">
                        <c:v>63</c:v>
                      </c:pt>
                    </c:numCache>
                  </c:numRef>
                </c:xVal>
                <c:yVal>
                  <c:numRef>
                    <c:extLst xmlns:c15="http://schemas.microsoft.com/office/drawing/2012/chart">
                      <c:ext xmlns:c15="http://schemas.microsoft.com/office/drawing/2012/chart" uri="{02D57815-91ED-43cb-92C2-25804820EDAC}">
                        <c15:formulaRef>
                          <c15:sqref>'All Data'!$D$20:$D$24</c15:sqref>
                        </c15:formulaRef>
                      </c:ext>
                    </c:extLst>
                    <c:numCache>
                      <c:formatCode>General</c:formatCode>
                      <c:ptCount val="5"/>
                      <c:pt idx="0">
                        <c:v>5.21</c:v>
                      </c:pt>
                      <c:pt idx="1">
                        <c:v>6.88</c:v>
                      </c:pt>
                      <c:pt idx="2">
                        <c:v>7.58</c:v>
                      </c:pt>
                      <c:pt idx="3">
                        <c:v>11.61</c:v>
                      </c:pt>
                      <c:pt idx="4">
                        <c:v>28.15</c:v>
                      </c:pt>
                    </c:numCache>
                  </c:numRef>
                </c:yVal>
                <c:smooth val="0"/>
                <c:extLst xmlns:c15="http://schemas.microsoft.com/office/drawing/2012/chart">
                  <c:ext xmlns:c16="http://schemas.microsoft.com/office/drawing/2014/chart" uri="{C3380CC4-5D6E-409C-BE32-E72D297353CC}">
                    <c16:uniqueId val="{00000005-92EA-4064-B25C-35689B9D4483}"/>
                  </c:ext>
                </c:extLst>
              </c15:ser>
            </c15:filteredScatterSeries>
            <c15:filteredScatterSeries>
              <c15:ser>
                <c:idx val="4"/>
                <c:order val="4"/>
                <c:tx>
                  <c:v>3e</c:v>
                </c:tx>
                <c:spPr>
                  <a:ln w="15875" cap="rnd">
                    <a:solidFill>
                      <a:srgbClr val="7030A0"/>
                    </a:solidFill>
                    <a:round/>
                  </a:ln>
                  <a:effectLst/>
                </c:spPr>
                <c:marker>
                  <c:symbol val="circle"/>
                  <c:size val="5"/>
                  <c:spPr>
                    <a:solidFill>
                      <a:srgbClr val="7030A0"/>
                    </a:solidFill>
                    <a:ln w="9525">
                      <a:noFill/>
                    </a:ln>
                    <a:effectLst/>
                  </c:spPr>
                </c:marker>
                <c:xVal>
                  <c:numRef>
                    <c:extLst xmlns:c15="http://schemas.microsoft.com/office/drawing/2012/chart">
                      <c:ext xmlns:c15="http://schemas.microsoft.com/office/drawing/2012/chart" uri="{02D57815-91ED-43cb-92C2-25804820EDAC}">
                        <c15:formulaRef>
                          <c15:sqref>'All Data'!$B$26:$B$31</c15:sqref>
                        </c15:formulaRef>
                      </c:ext>
                    </c:extLst>
                    <c:numCache>
                      <c:formatCode>General</c:formatCode>
                      <c:ptCount val="6"/>
                      <c:pt idx="0">
                        <c:v>16</c:v>
                      </c:pt>
                      <c:pt idx="1">
                        <c:v>21</c:v>
                      </c:pt>
                      <c:pt idx="2">
                        <c:v>27</c:v>
                      </c:pt>
                      <c:pt idx="3">
                        <c:v>40</c:v>
                      </c:pt>
                      <c:pt idx="4">
                        <c:v>48</c:v>
                      </c:pt>
                      <c:pt idx="5">
                        <c:v>56.000000000000007</c:v>
                      </c:pt>
                    </c:numCache>
                  </c:numRef>
                </c:xVal>
                <c:yVal>
                  <c:numRef>
                    <c:extLst xmlns:c15="http://schemas.microsoft.com/office/drawing/2012/chart">
                      <c:ext xmlns:c15="http://schemas.microsoft.com/office/drawing/2012/chart" uri="{02D57815-91ED-43cb-92C2-25804820EDAC}">
                        <c15:formulaRef>
                          <c15:sqref>'All Data'!$D$26:$D$31</c15:sqref>
                        </c15:formulaRef>
                      </c:ext>
                    </c:extLst>
                    <c:numCache>
                      <c:formatCode>General</c:formatCode>
                      <c:ptCount val="6"/>
                      <c:pt idx="0">
                        <c:v>8.41</c:v>
                      </c:pt>
                      <c:pt idx="1">
                        <c:v>8.83</c:v>
                      </c:pt>
                      <c:pt idx="2">
                        <c:v>9.0399999999999991</c:v>
                      </c:pt>
                      <c:pt idx="3">
                        <c:v>9.73</c:v>
                      </c:pt>
                      <c:pt idx="4">
                        <c:v>14.94</c:v>
                      </c:pt>
                      <c:pt idx="5">
                        <c:v>17.93</c:v>
                      </c:pt>
                    </c:numCache>
                  </c:numRef>
                </c:yVal>
                <c:smooth val="0"/>
                <c:extLst xmlns:c15="http://schemas.microsoft.com/office/drawing/2012/chart">
                  <c:ext xmlns:c16="http://schemas.microsoft.com/office/drawing/2014/chart" uri="{C3380CC4-5D6E-409C-BE32-E72D297353CC}">
                    <c16:uniqueId val="{00000006-92EA-4064-B25C-35689B9D4483}"/>
                  </c:ext>
                </c:extLst>
              </c15:ser>
            </c15:filteredScatterSeries>
            <c15:filteredScatterSeries>
              <c15:ser>
                <c:idx val="6"/>
                <c:order val="6"/>
                <c:tx>
                  <c:v>3g</c:v>
                </c:tx>
                <c:spPr>
                  <a:ln w="15875" cap="rnd">
                    <a:solidFill>
                      <a:srgbClr val="ED7D31"/>
                    </a:solidFill>
                    <a:round/>
                  </a:ln>
                  <a:effectLst/>
                </c:spPr>
                <c:marker>
                  <c:symbol val="square"/>
                  <c:size val="5"/>
                  <c:spPr>
                    <a:solidFill>
                      <a:schemeClr val="accent6">
                        <a:lumMod val="75000"/>
                      </a:schemeClr>
                    </a:solidFill>
                    <a:ln w="9525">
                      <a:noFill/>
                    </a:ln>
                    <a:effectLst/>
                  </c:spPr>
                </c:marker>
                <c:xVal>
                  <c:numRef>
                    <c:extLst xmlns:c15="http://schemas.microsoft.com/office/drawing/2012/chart">
                      <c:ext xmlns:c15="http://schemas.microsoft.com/office/drawing/2012/chart" uri="{02D57815-91ED-43cb-92C2-25804820EDAC}">
                        <c15:formulaRef>
                          <c15:sqref>'All Data'!$B$38:$B$41</c15:sqref>
                        </c15:formulaRef>
                      </c:ext>
                    </c:extLst>
                    <c:numCache>
                      <c:formatCode>General</c:formatCode>
                      <c:ptCount val="4"/>
                      <c:pt idx="0">
                        <c:v>16</c:v>
                      </c:pt>
                      <c:pt idx="1">
                        <c:v>27</c:v>
                      </c:pt>
                      <c:pt idx="2">
                        <c:v>36</c:v>
                      </c:pt>
                      <c:pt idx="3">
                        <c:v>52</c:v>
                      </c:pt>
                    </c:numCache>
                  </c:numRef>
                </c:xVal>
                <c:yVal>
                  <c:numRef>
                    <c:extLst xmlns:c15="http://schemas.microsoft.com/office/drawing/2012/chart">
                      <c:ext xmlns:c15="http://schemas.microsoft.com/office/drawing/2012/chart" uri="{02D57815-91ED-43cb-92C2-25804820EDAC}">
                        <c15:formulaRef>
                          <c15:sqref>'All Data'!$D$38:$D$41</c15:sqref>
                        </c15:formulaRef>
                      </c:ext>
                    </c:extLst>
                    <c:numCache>
                      <c:formatCode>General</c:formatCode>
                      <c:ptCount val="4"/>
                      <c:pt idx="0">
                        <c:v>11.47</c:v>
                      </c:pt>
                      <c:pt idx="1">
                        <c:v>10.7</c:v>
                      </c:pt>
                      <c:pt idx="2">
                        <c:v>9.0399999999999991</c:v>
                      </c:pt>
                      <c:pt idx="3">
                        <c:v>68.459999999999994</c:v>
                      </c:pt>
                    </c:numCache>
                  </c:numRef>
                </c:yVal>
                <c:smooth val="0"/>
                <c:extLst xmlns:c15="http://schemas.microsoft.com/office/drawing/2012/chart">
                  <c:ext xmlns:c16="http://schemas.microsoft.com/office/drawing/2014/chart" uri="{C3380CC4-5D6E-409C-BE32-E72D297353CC}">
                    <c16:uniqueId val="{00000007-92EA-4064-B25C-35689B9D4483}"/>
                  </c:ext>
                </c:extLst>
              </c15:ser>
            </c15:filteredScatterSeries>
            <c15:filteredScatterSeries>
              <c15:ser>
                <c:idx val="7"/>
                <c:order val="7"/>
                <c:tx>
                  <c:v>3h</c:v>
                </c:tx>
                <c:spPr>
                  <a:ln w="25400" cap="rnd">
                    <a:solidFill>
                      <a:srgbClr val="FF0000">
                        <a:alpha val="72000"/>
                      </a:srgb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'All Data'!$B$43:$B$47</c15:sqref>
                        </c15:formulaRef>
                      </c:ext>
                    </c:extLst>
                    <c:numCache>
                      <c:formatCode>General</c:formatCode>
                      <c:ptCount val="5"/>
                      <c:pt idx="0">
                        <c:v>27</c:v>
                      </c:pt>
                      <c:pt idx="1">
                        <c:v>34</c:v>
                      </c:pt>
                      <c:pt idx="2">
                        <c:v>39</c:v>
                      </c:pt>
                      <c:pt idx="3">
                        <c:v>56.000000000000007</c:v>
                      </c:pt>
                      <c:pt idx="4">
                        <c:v>75</c:v>
                      </c:pt>
                    </c:numCache>
                  </c:numRef>
                </c:xVal>
                <c:yVal>
                  <c:numRef>
                    <c:extLst xmlns:c15="http://schemas.microsoft.com/office/drawing/2012/chart">
                      <c:ext xmlns:c15="http://schemas.microsoft.com/office/drawing/2012/chart" uri="{02D57815-91ED-43cb-92C2-25804820EDAC}">
                        <c15:formulaRef>
                          <c15:sqref>'All Data'!$D$43:$D$47</c15:sqref>
                        </c15:formulaRef>
                      </c:ext>
                    </c:extLst>
                    <c:numCache>
                      <c:formatCode>General</c:formatCode>
                      <c:ptCount val="5"/>
                      <c:pt idx="0">
                        <c:v>5</c:v>
                      </c:pt>
                      <c:pt idx="1">
                        <c:v>3.41</c:v>
                      </c:pt>
                      <c:pt idx="2">
                        <c:v>4.5199999999999996</c:v>
                      </c:pt>
                      <c:pt idx="3">
                        <c:v>2.78</c:v>
                      </c:pt>
                      <c:pt idx="4">
                        <c:v>2.02</c:v>
                      </c:pt>
                    </c:numCache>
                  </c:numRef>
                </c:yVal>
                <c:smooth val="0"/>
                <c:extLst xmlns:c15="http://schemas.microsoft.com/office/drawing/2012/chart">
                  <c:ext xmlns:c16="http://schemas.microsoft.com/office/drawing/2014/chart" uri="{C3380CC4-5D6E-409C-BE32-E72D297353CC}">
                    <c16:uniqueId val="{00000008-92EA-4064-B25C-35689B9D4483}"/>
                  </c:ext>
                </c:extLst>
              </c15:ser>
            </c15:filteredScatterSeries>
          </c:ext>
        </c:extLst>
      </c:scatterChart>
      <c:valAx>
        <c:axId val="712186592"/>
        <c:scaling>
          <c:orientation val="minMax"/>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5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t>Esterification (%)</a:t>
                </a:r>
              </a:p>
            </c:rich>
          </c:tx>
          <c:layout>
            <c:manualLayout>
              <c:xMode val="edge"/>
              <c:yMode val="edge"/>
              <c:x val="0.39358165787528987"/>
              <c:y val="0.90805178463871949"/>
            </c:manualLayout>
          </c:layout>
          <c:overlay val="0"/>
          <c:spPr>
            <a:noFill/>
            <a:ln>
              <a:noFill/>
            </a:ln>
            <a:effectLst/>
          </c:spPr>
          <c:txPr>
            <a:bodyPr rot="0" spcFirstLastPara="1" vertOverflow="ellipsis" vert="horz" wrap="square" anchor="ctr" anchorCtr="1"/>
            <a:lstStyle/>
            <a:p>
              <a:pPr>
                <a:defRPr sz="9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12191584"/>
        <c:crosses val="autoZero"/>
        <c:crossBetween val="midCat"/>
      </c:valAx>
      <c:valAx>
        <c:axId val="712191584"/>
        <c:scaling>
          <c:orientation val="minMax"/>
          <c:max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5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t>SE (%)</a:t>
                </a:r>
              </a:p>
            </c:rich>
          </c:tx>
          <c:overlay val="0"/>
          <c:spPr>
            <a:noFill/>
            <a:ln>
              <a:noFill/>
            </a:ln>
            <a:effectLst/>
          </c:spPr>
          <c:txPr>
            <a:bodyPr rot="-5400000" spcFirstLastPara="1" vertOverflow="ellipsis" vert="horz" wrap="square" anchor="ctr" anchorCtr="1"/>
            <a:lstStyle/>
            <a:p>
              <a:pPr>
                <a:defRPr sz="9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12186592"/>
        <c:crosses val="autoZero"/>
        <c:crossBetween val="midCat"/>
      </c:valAx>
      <c:spPr>
        <a:noFill/>
        <a:ln>
          <a:solidFill>
            <a:schemeClr val="tx1"/>
          </a:solidFill>
        </a:ln>
        <a:effectLst/>
      </c:spPr>
    </c:plotArea>
    <c:legend>
      <c:legendPos val="r"/>
      <c:layout>
        <c:manualLayout>
          <c:xMode val="edge"/>
          <c:yMode val="edge"/>
          <c:x val="0.12735418895612755"/>
          <c:y val="5.8366141732283466E-2"/>
          <c:w val="0.26677907671937984"/>
          <c:h val="0.18311318854088129"/>
        </c:manualLayout>
      </c:layout>
      <c:overlay val="0"/>
      <c:spPr>
        <a:noFill/>
        <a:ln>
          <a:noFill/>
        </a:ln>
        <a:effectLst/>
      </c:spPr>
      <c:txPr>
        <a:bodyPr rot="0" spcFirstLastPara="1" vertOverflow="ellipsis" vert="horz" wrap="square" anchor="ctr" anchorCtr="1"/>
        <a:lstStyle/>
        <a:p>
          <a:pPr>
            <a:defRPr sz="9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alpha val="98000"/>
      </a:schemeClr>
    </a:solidFill>
    <a:ln w="9525" cap="flat" cmpd="sng" algn="ctr">
      <a:noFill/>
      <a:round/>
    </a:ln>
    <a:effectLst/>
  </c:spPr>
  <c:txPr>
    <a:bodyPr/>
    <a:lstStyle/>
    <a:p>
      <a:pPr algn="just">
        <a:defRPr sz="95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97351339147122"/>
          <c:y val="3.4234851078397806E-2"/>
          <c:w val="0.71084053001439351"/>
          <c:h val="0.79019514740499752"/>
        </c:manualLayout>
      </c:layout>
      <c:scatterChart>
        <c:scatterStyle val="lineMarker"/>
        <c:varyColors val="0"/>
        <c:ser>
          <c:idx val="0"/>
          <c:order val="0"/>
          <c:tx>
            <c:v>Eth</c:v>
          </c:tx>
          <c:spPr>
            <a:ln w="25400" cap="rnd">
              <a:solidFill>
                <a:schemeClr val="accent1"/>
              </a:solidFill>
              <a:round/>
            </a:ln>
            <a:effectLst/>
          </c:spPr>
          <c:marker>
            <c:symbol val="circle"/>
            <c:size val="5"/>
            <c:spPr>
              <a:solidFill>
                <a:schemeClr val="accent1"/>
              </a:solidFill>
              <a:ln w="9525">
                <a:solidFill>
                  <a:schemeClr val="accent1"/>
                </a:solidFill>
              </a:ln>
              <a:effectLst/>
            </c:spPr>
          </c:marker>
          <c:xVal>
            <c:numRef>
              <c:f>'BL''s Ratio Coefficient'!$H$2:$H$6</c:f>
              <c:numCache>
                <c:formatCode>0.00</c:formatCode>
                <c:ptCount val="5"/>
                <c:pt idx="0">
                  <c:v>2.1739130434782612</c:v>
                </c:pt>
                <c:pt idx="1">
                  <c:v>2.2988505747126435</c:v>
                </c:pt>
                <c:pt idx="2">
                  <c:v>2.3952095808383236</c:v>
                </c:pt>
                <c:pt idx="3">
                  <c:v>2.7027027027027026</c:v>
                </c:pt>
                <c:pt idx="4">
                  <c:v>3.2520325203252032</c:v>
                </c:pt>
              </c:numCache>
            </c:numRef>
          </c:xVal>
          <c:yVal>
            <c:numRef>
              <c:f>'BL''s Ratio Coefficient'!$D$2:$D$6</c:f>
              <c:numCache>
                <c:formatCode>General</c:formatCode>
                <c:ptCount val="5"/>
                <c:pt idx="0">
                  <c:v>5</c:v>
                </c:pt>
                <c:pt idx="1">
                  <c:v>3.82</c:v>
                </c:pt>
                <c:pt idx="2">
                  <c:v>3.68</c:v>
                </c:pt>
                <c:pt idx="3">
                  <c:v>2.02</c:v>
                </c:pt>
                <c:pt idx="4">
                  <c:v>1.39</c:v>
                </c:pt>
              </c:numCache>
            </c:numRef>
          </c:yVal>
          <c:smooth val="0"/>
          <c:extLst>
            <c:ext xmlns:c16="http://schemas.microsoft.com/office/drawing/2014/chart" uri="{C3380CC4-5D6E-409C-BE32-E72D297353CC}">
              <c16:uniqueId val="{00000000-8523-4D22-865A-C1B33E1DDD20}"/>
            </c:ext>
          </c:extLst>
        </c:ser>
        <c:ser>
          <c:idx val="1"/>
          <c:order val="1"/>
          <c:tx>
            <c:v>Prop</c:v>
          </c:tx>
          <c:spPr>
            <a:ln w="25400" cap="rnd">
              <a:solidFill>
                <a:srgbClr val="00B050"/>
              </a:solidFill>
              <a:round/>
            </a:ln>
            <a:effectLst/>
          </c:spPr>
          <c:marker>
            <c:symbol val="diamond"/>
            <c:size val="5"/>
            <c:spPr>
              <a:solidFill>
                <a:srgbClr val="00B050"/>
              </a:solidFill>
              <a:ln w="9525">
                <a:noFill/>
              </a:ln>
              <a:effectLst/>
            </c:spPr>
          </c:marker>
          <c:xVal>
            <c:numRef>
              <c:f>'BL''s Ratio Coefficient'!$H$8:$H$12</c:f>
              <c:numCache>
                <c:formatCode>0.00</c:formatCode>
                <c:ptCount val="5"/>
                <c:pt idx="0">
                  <c:v>2.7624309392265194</c:v>
                </c:pt>
                <c:pt idx="1">
                  <c:v>2.9069767441860463</c:v>
                </c:pt>
                <c:pt idx="2">
                  <c:v>3.0674846625766872</c:v>
                </c:pt>
                <c:pt idx="3">
                  <c:v>3.4013605442176873</c:v>
                </c:pt>
                <c:pt idx="4">
                  <c:v>3.8759689922480618</c:v>
                </c:pt>
              </c:numCache>
            </c:numRef>
          </c:xVal>
          <c:yVal>
            <c:numRef>
              <c:f>'BL''s Ratio Coefficient'!$D$8:$D$12</c:f>
              <c:numCache>
                <c:formatCode>General</c:formatCode>
                <c:ptCount val="5"/>
                <c:pt idx="0">
                  <c:v>2.57</c:v>
                </c:pt>
                <c:pt idx="1">
                  <c:v>3.2</c:v>
                </c:pt>
                <c:pt idx="2">
                  <c:v>2.36</c:v>
                </c:pt>
                <c:pt idx="3">
                  <c:v>2.92</c:v>
                </c:pt>
                <c:pt idx="4">
                  <c:v>2.92</c:v>
                </c:pt>
              </c:numCache>
            </c:numRef>
          </c:yVal>
          <c:smooth val="0"/>
          <c:extLst>
            <c:ext xmlns:c16="http://schemas.microsoft.com/office/drawing/2014/chart" uri="{C3380CC4-5D6E-409C-BE32-E72D297353CC}">
              <c16:uniqueId val="{00000001-8523-4D22-865A-C1B33E1DDD20}"/>
            </c:ext>
          </c:extLst>
        </c:ser>
        <c:ser>
          <c:idx val="2"/>
          <c:order val="2"/>
          <c:tx>
            <c:v>But</c:v>
          </c:tx>
          <c:spPr>
            <a:ln w="25400" cap="rnd">
              <a:solidFill>
                <a:schemeClr val="tx1"/>
              </a:solidFill>
              <a:round/>
            </a:ln>
            <a:effectLst/>
          </c:spPr>
          <c:marker>
            <c:symbol val="square"/>
            <c:size val="5"/>
            <c:spPr>
              <a:solidFill>
                <a:schemeClr val="tx1"/>
              </a:solidFill>
              <a:ln w="9525">
                <a:noFill/>
              </a:ln>
              <a:effectLst/>
            </c:spPr>
          </c:marker>
          <c:xVal>
            <c:numRef>
              <c:f>'BL''s Ratio Coefficient'!$H$14:$H$18</c:f>
              <c:numCache>
                <c:formatCode>0.00</c:formatCode>
                <c:ptCount val="5"/>
                <c:pt idx="0">
                  <c:v>3.2432432432432434</c:v>
                </c:pt>
                <c:pt idx="1">
                  <c:v>3.3898305084745761</c:v>
                </c:pt>
                <c:pt idx="2">
                  <c:v>3.5087719298245617</c:v>
                </c:pt>
                <c:pt idx="3">
                  <c:v>3.8961038961038961</c:v>
                </c:pt>
                <c:pt idx="4">
                  <c:v>4.5801526717557248</c:v>
                </c:pt>
              </c:numCache>
            </c:numRef>
          </c:xVal>
          <c:yVal>
            <c:numRef>
              <c:f>'BL''s Ratio Coefficient'!$D$14:$D$18</c:f>
              <c:numCache>
                <c:formatCode>General</c:formatCode>
                <c:ptCount val="5"/>
                <c:pt idx="0">
                  <c:v>3.82</c:v>
                </c:pt>
                <c:pt idx="1">
                  <c:v>4.8</c:v>
                </c:pt>
                <c:pt idx="2">
                  <c:v>4.24</c:v>
                </c:pt>
                <c:pt idx="3">
                  <c:v>6.39</c:v>
                </c:pt>
                <c:pt idx="4">
                  <c:v>13.9</c:v>
                </c:pt>
              </c:numCache>
            </c:numRef>
          </c:yVal>
          <c:smooth val="0"/>
          <c:extLst>
            <c:ext xmlns:c16="http://schemas.microsoft.com/office/drawing/2014/chart" uri="{C3380CC4-5D6E-409C-BE32-E72D297353CC}">
              <c16:uniqueId val="{00000002-8523-4D22-865A-C1B33E1DDD20}"/>
            </c:ext>
          </c:extLst>
        </c:ser>
        <c:ser>
          <c:idx val="3"/>
          <c:order val="3"/>
          <c:tx>
            <c:v>Hex</c:v>
          </c:tx>
          <c:spPr>
            <a:ln w="25400" cap="rnd">
              <a:solidFill>
                <a:srgbClr val="00B0F0"/>
              </a:solidFill>
              <a:round/>
            </a:ln>
            <a:effectLst/>
          </c:spPr>
          <c:marker>
            <c:symbol val="triangle"/>
            <c:size val="5"/>
            <c:spPr>
              <a:solidFill>
                <a:srgbClr val="00B0F0"/>
              </a:solidFill>
              <a:ln w="9525">
                <a:noFill/>
              </a:ln>
              <a:effectLst/>
            </c:spPr>
          </c:marker>
          <c:xVal>
            <c:numRef>
              <c:f>'BL''s Ratio Coefficient'!$H$20:$H$24</c:f>
              <c:numCache>
                <c:formatCode>0.00</c:formatCode>
                <c:ptCount val="5"/>
                <c:pt idx="0">
                  <c:v>4.2328042328042326</c:v>
                </c:pt>
                <c:pt idx="1">
                  <c:v>4.4444444444444446</c:v>
                </c:pt>
                <c:pt idx="2">
                  <c:v>4.6511627906976747</c:v>
                </c:pt>
                <c:pt idx="3">
                  <c:v>5.0955414012738851</c:v>
                </c:pt>
                <c:pt idx="4">
                  <c:v>5.8394160583941606</c:v>
                </c:pt>
              </c:numCache>
            </c:numRef>
          </c:xVal>
          <c:yVal>
            <c:numRef>
              <c:f>'BL''s Ratio Coefficient'!$D$20:$D$24</c:f>
              <c:numCache>
                <c:formatCode>General</c:formatCode>
                <c:ptCount val="5"/>
                <c:pt idx="0">
                  <c:v>5.21</c:v>
                </c:pt>
                <c:pt idx="1">
                  <c:v>6.88</c:v>
                </c:pt>
                <c:pt idx="2">
                  <c:v>7.58</c:v>
                </c:pt>
                <c:pt idx="3">
                  <c:v>11.61</c:v>
                </c:pt>
                <c:pt idx="4">
                  <c:v>28.15</c:v>
                </c:pt>
              </c:numCache>
            </c:numRef>
          </c:yVal>
          <c:smooth val="0"/>
          <c:extLst>
            <c:ext xmlns:c16="http://schemas.microsoft.com/office/drawing/2014/chart" uri="{C3380CC4-5D6E-409C-BE32-E72D297353CC}">
              <c16:uniqueId val="{00000003-8523-4D22-865A-C1B33E1DDD20}"/>
            </c:ext>
          </c:extLst>
        </c:ser>
        <c:ser>
          <c:idx val="4"/>
          <c:order val="4"/>
          <c:tx>
            <c:strRef>
              <c:f>'BL''s Ratio Coefficient'!$T$40</c:f>
              <c:strCache>
                <c:ptCount val="1"/>
                <c:pt idx="0">
                  <c:v>Oct</c:v>
                </c:pt>
              </c:strCache>
            </c:strRef>
          </c:tx>
          <c:spPr>
            <a:ln w="25400" cap="rnd">
              <a:solidFill>
                <a:srgbClr val="7030A0"/>
              </a:solidFill>
              <a:round/>
            </a:ln>
            <a:effectLst/>
          </c:spPr>
          <c:marker>
            <c:symbol val="circle"/>
            <c:size val="5"/>
            <c:spPr>
              <a:solidFill>
                <a:srgbClr val="7030A0"/>
              </a:solidFill>
              <a:ln w="9525">
                <a:noFill/>
              </a:ln>
              <a:effectLst/>
            </c:spPr>
          </c:marker>
          <c:xVal>
            <c:numRef>
              <c:f>'BL''s Ratio Coefficient'!$H$26:$H$31</c:f>
              <c:numCache>
                <c:formatCode>0.00</c:formatCode>
                <c:ptCount val="6"/>
                <c:pt idx="0">
                  <c:v>5.4347826086956523</c:v>
                </c:pt>
                <c:pt idx="1">
                  <c:v>5.5865921787709496</c:v>
                </c:pt>
                <c:pt idx="2">
                  <c:v>5.7803468208092488</c:v>
                </c:pt>
                <c:pt idx="3">
                  <c:v>6.25</c:v>
                </c:pt>
                <c:pt idx="4">
                  <c:v>6.5789473684210522</c:v>
                </c:pt>
                <c:pt idx="5">
                  <c:v>6.9444444444444446</c:v>
                </c:pt>
              </c:numCache>
            </c:numRef>
          </c:xVal>
          <c:yVal>
            <c:numRef>
              <c:f>'BL''s Ratio Coefficient'!$D$26:$D$31</c:f>
              <c:numCache>
                <c:formatCode>General</c:formatCode>
                <c:ptCount val="6"/>
                <c:pt idx="0">
                  <c:v>8.41</c:v>
                </c:pt>
                <c:pt idx="1">
                  <c:v>8.83</c:v>
                </c:pt>
                <c:pt idx="2">
                  <c:v>9.0399999999999991</c:v>
                </c:pt>
                <c:pt idx="3">
                  <c:v>9.73</c:v>
                </c:pt>
                <c:pt idx="4">
                  <c:v>14.94</c:v>
                </c:pt>
                <c:pt idx="5">
                  <c:v>17.93</c:v>
                </c:pt>
              </c:numCache>
            </c:numRef>
          </c:yVal>
          <c:smooth val="0"/>
          <c:extLst>
            <c:ext xmlns:c16="http://schemas.microsoft.com/office/drawing/2014/chart" uri="{C3380CC4-5D6E-409C-BE32-E72D297353CC}">
              <c16:uniqueId val="{00000004-8523-4D22-865A-C1B33E1DDD20}"/>
            </c:ext>
          </c:extLst>
        </c:ser>
        <c:ser>
          <c:idx val="5"/>
          <c:order val="5"/>
          <c:tx>
            <c:strRef>
              <c:f>'BL''s Ratio Coefficient'!$T$41</c:f>
              <c:strCache>
                <c:ptCount val="1"/>
                <c:pt idx="0">
                  <c:v>Dec</c:v>
                </c:pt>
              </c:strCache>
            </c:strRef>
          </c:tx>
          <c:spPr>
            <a:ln w="25400" cap="rnd">
              <a:solidFill>
                <a:srgbClr val="CC048E"/>
              </a:solidFill>
              <a:round/>
            </a:ln>
            <a:effectLst/>
          </c:spPr>
          <c:marker>
            <c:symbol val="diamond"/>
            <c:size val="5"/>
            <c:spPr>
              <a:solidFill>
                <a:srgbClr val="CC048E"/>
              </a:solidFill>
              <a:ln w="9525">
                <a:noFill/>
              </a:ln>
              <a:effectLst/>
            </c:spPr>
          </c:marker>
          <c:xVal>
            <c:numRef>
              <c:f>'BL''s Ratio Coefficient'!$H$33:$H$36</c:f>
              <c:numCache>
                <c:formatCode>0.00</c:formatCode>
                <c:ptCount val="4"/>
                <c:pt idx="0">
                  <c:v>6.7415730337078648</c:v>
                </c:pt>
                <c:pt idx="1">
                  <c:v>7.0175438596491233</c:v>
                </c:pt>
                <c:pt idx="2">
                  <c:v>7.6433121019108281</c:v>
                </c:pt>
                <c:pt idx="3">
                  <c:v>7.8947368421052628</c:v>
                </c:pt>
              </c:numCache>
            </c:numRef>
          </c:xVal>
          <c:yVal>
            <c:numRef>
              <c:f>'BL''s Ratio Coefficient'!$D$33:$D$36</c:f>
              <c:numCache>
                <c:formatCode>General</c:formatCode>
                <c:ptCount val="4"/>
                <c:pt idx="0">
                  <c:v>11.68</c:v>
                </c:pt>
                <c:pt idx="1">
                  <c:v>16.260000000000002</c:v>
                </c:pt>
                <c:pt idx="2">
                  <c:v>24.67</c:v>
                </c:pt>
                <c:pt idx="3">
                  <c:v>46.5</c:v>
                </c:pt>
              </c:numCache>
            </c:numRef>
          </c:yVal>
          <c:smooth val="0"/>
          <c:extLst>
            <c:ext xmlns:c16="http://schemas.microsoft.com/office/drawing/2014/chart" uri="{C3380CC4-5D6E-409C-BE32-E72D297353CC}">
              <c16:uniqueId val="{00000005-8523-4D22-865A-C1B33E1DDD20}"/>
            </c:ext>
          </c:extLst>
        </c:ser>
        <c:ser>
          <c:idx val="6"/>
          <c:order val="6"/>
          <c:tx>
            <c:v>Dodec</c:v>
          </c:tx>
          <c:spPr>
            <a:ln w="25400" cap="rnd">
              <a:solidFill>
                <a:srgbClr val="ED7D31"/>
              </a:solidFill>
              <a:round/>
            </a:ln>
            <a:effectLst/>
          </c:spPr>
          <c:marker>
            <c:symbol val="square"/>
            <c:size val="5"/>
            <c:spPr>
              <a:solidFill>
                <a:schemeClr val="accent6"/>
              </a:solidFill>
              <a:ln w="9525">
                <a:noFill/>
              </a:ln>
              <a:effectLst/>
            </c:spPr>
          </c:marker>
          <c:xVal>
            <c:numRef>
              <c:f>'BL''s Ratio Coefficient'!$H$38:$H$41</c:f>
              <c:numCache>
                <c:formatCode>0.00</c:formatCode>
                <c:ptCount val="4"/>
                <c:pt idx="0">
                  <c:v>7.608695652173914</c:v>
                </c:pt>
                <c:pt idx="1">
                  <c:v>8.0924855491329488</c:v>
                </c:pt>
                <c:pt idx="2">
                  <c:v>8.5365853658536572</c:v>
                </c:pt>
                <c:pt idx="3">
                  <c:v>9.4594594594594597</c:v>
                </c:pt>
              </c:numCache>
            </c:numRef>
          </c:xVal>
          <c:yVal>
            <c:numRef>
              <c:f>'BL''s Ratio Coefficient'!$D$38:$D$41</c:f>
              <c:numCache>
                <c:formatCode>General</c:formatCode>
                <c:ptCount val="4"/>
                <c:pt idx="0">
                  <c:v>11.47</c:v>
                </c:pt>
                <c:pt idx="1">
                  <c:v>10.7</c:v>
                </c:pt>
                <c:pt idx="2">
                  <c:v>9.0399999999999991</c:v>
                </c:pt>
                <c:pt idx="3">
                  <c:v>68.459999999999994</c:v>
                </c:pt>
              </c:numCache>
            </c:numRef>
          </c:yVal>
          <c:smooth val="0"/>
          <c:extLst>
            <c:ext xmlns:c16="http://schemas.microsoft.com/office/drawing/2014/chart" uri="{C3380CC4-5D6E-409C-BE32-E72D297353CC}">
              <c16:uniqueId val="{00000006-8523-4D22-865A-C1B33E1DDD20}"/>
            </c:ext>
          </c:extLst>
        </c:ser>
        <c:dLbls>
          <c:showLegendKey val="0"/>
          <c:showVal val="0"/>
          <c:showCatName val="0"/>
          <c:showSerName val="0"/>
          <c:showPercent val="0"/>
          <c:showBubbleSize val="0"/>
        </c:dLbls>
        <c:axId val="712186592"/>
        <c:axId val="712191584"/>
        <c:extLst>
          <c:ext xmlns:c15="http://schemas.microsoft.com/office/drawing/2012/chart" uri="{02D57815-91ED-43cb-92C2-25804820EDAC}">
            <c15:filteredScatterSeries>
              <c15:ser>
                <c:idx val="7"/>
                <c:order val="7"/>
                <c:tx>
                  <c:v>DEG</c:v>
                </c:tx>
                <c:spPr>
                  <a:ln w="25400" cap="rnd">
                    <a:solidFill>
                      <a:srgbClr val="FF0000">
                        <a:alpha val="72000"/>
                      </a:srgb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c:ext uri="{02D57815-91ED-43cb-92C2-25804820EDAC}">
                        <c15:formulaRef>
                          <c15:sqref>'BL''s Ratio Coefficient'!$H$43:$H$47</c15:sqref>
                        </c15:formulaRef>
                      </c:ext>
                    </c:extLst>
                    <c:numCache>
                      <c:formatCode>0.00</c:formatCode>
                      <c:ptCount val="5"/>
                      <c:pt idx="0">
                        <c:v>2.8901734104046244</c:v>
                      </c:pt>
                      <c:pt idx="1">
                        <c:v>3.0120481927710845</c:v>
                      </c:pt>
                      <c:pt idx="2">
                        <c:v>3.1055900621118013</c:v>
                      </c:pt>
                      <c:pt idx="3">
                        <c:v>3.4722222222222223</c:v>
                      </c:pt>
                      <c:pt idx="4">
                        <c:v>4</c:v>
                      </c:pt>
                    </c:numCache>
                  </c:numRef>
                </c:xVal>
                <c:yVal>
                  <c:numRef>
                    <c:extLst>
                      <c:ext uri="{02D57815-91ED-43cb-92C2-25804820EDAC}">
                        <c15:formulaRef>
                          <c15:sqref>'BL''s Ratio Coefficient'!$D$43:$D$47</c15:sqref>
                        </c15:formulaRef>
                      </c:ext>
                    </c:extLst>
                    <c:numCache>
                      <c:formatCode>General</c:formatCode>
                      <c:ptCount val="5"/>
                      <c:pt idx="0">
                        <c:v>5</c:v>
                      </c:pt>
                      <c:pt idx="1">
                        <c:v>3.41</c:v>
                      </c:pt>
                      <c:pt idx="2">
                        <c:v>4.5199999999999996</c:v>
                      </c:pt>
                      <c:pt idx="3">
                        <c:v>2.78</c:v>
                      </c:pt>
                      <c:pt idx="4">
                        <c:v>2.02</c:v>
                      </c:pt>
                    </c:numCache>
                  </c:numRef>
                </c:yVal>
                <c:smooth val="0"/>
                <c:extLst>
                  <c:ext xmlns:c16="http://schemas.microsoft.com/office/drawing/2014/chart" uri="{C3380CC4-5D6E-409C-BE32-E72D297353CC}">
                    <c16:uniqueId val="{00000007-8523-4D22-865A-C1B33E1DDD20}"/>
                  </c:ext>
                </c:extLst>
              </c15:ser>
            </c15:filteredScatterSeries>
            <c15:filteredScatterSeries>
              <c15:ser>
                <c:idx val="8"/>
                <c:order val="8"/>
                <c:tx>
                  <c:v>TetraEG</c:v>
                </c:tx>
                <c:spPr>
                  <a:ln w="25400" cap="rnd">
                    <a:solidFill>
                      <a:srgbClr val="FFFF00">
                        <a:alpha val="86000"/>
                      </a:srgb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5="http://schemas.microsoft.com/office/drawing/2012/chart">
                      <c:ext xmlns:c15="http://schemas.microsoft.com/office/drawing/2012/chart" uri="{02D57815-91ED-43cb-92C2-25804820EDAC}">
                        <c15:formulaRef>
                          <c15:sqref>'BL''s Ratio Coefficient'!$H$49:$H$53</c15:sqref>
                        </c15:formulaRef>
                      </c:ext>
                    </c:extLst>
                    <c:numCache>
                      <c:formatCode>0.00</c:formatCode>
                      <c:ptCount val="5"/>
                      <c:pt idx="0">
                        <c:v>5.1724137931034484</c:v>
                      </c:pt>
                      <c:pt idx="1">
                        <c:v>5.3571428571428577</c:v>
                      </c:pt>
                      <c:pt idx="2">
                        <c:v>5.7692307692307692</c:v>
                      </c:pt>
                      <c:pt idx="3">
                        <c:v>6.3380281690140849</c:v>
                      </c:pt>
                      <c:pt idx="4">
                        <c:v>6.5217391304347831</c:v>
                      </c:pt>
                    </c:numCache>
                  </c:numRef>
                </c:xVal>
                <c:yVal>
                  <c:numRef>
                    <c:extLst xmlns:c15="http://schemas.microsoft.com/office/drawing/2012/chart">
                      <c:ext xmlns:c15="http://schemas.microsoft.com/office/drawing/2012/chart" uri="{02D57815-91ED-43cb-92C2-25804820EDAC}">
                        <c15:formulaRef>
                          <c15:sqref>'BL''s Ratio Coefficient'!$D$49:$D$53</c15:sqref>
                        </c15:formulaRef>
                      </c:ext>
                    </c:extLst>
                    <c:numCache>
                      <c:formatCode>General</c:formatCode>
                      <c:ptCount val="5"/>
                      <c:pt idx="0">
                        <c:v>4.5199999999999996</c:v>
                      </c:pt>
                      <c:pt idx="1">
                        <c:v>2.85</c:v>
                      </c:pt>
                      <c:pt idx="2">
                        <c:v>1.18</c:v>
                      </c:pt>
                      <c:pt idx="3">
                        <c:v>0.7</c:v>
                      </c:pt>
                      <c:pt idx="4">
                        <c:v>0.35</c:v>
                      </c:pt>
                    </c:numCache>
                  </c:numRef>
                </c:yVal>
                <c:smooth val="0"/>
                <c:extLst xmlns:c15="http://schemas.microsoft.com/office/drawing/2012/chart">
                  <c:ext xmlns:c16="http://schemas.microsoft.com/office/drawing/2014/chart" uri="{C3380CC4-5D6E-409C-BE32-E72D297353CC}">
                    <c16:uniqueId val="{00000008-8523-4D22-865A-C1B33E1DDD20}"/>
                  </c:ext>
                </c:extLst>
              </c15:ser>
            </c15:filteredScatterSeries>
          </c:ext>
        </c:extLst>
      </c:scatterChart>
      <c:valAx>
        <c:axId val="712186592"/>
        <c:scaling>
          <c:orientation val="minMax"/>
          <c:min val="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t>Carbons per Carboxylate</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cross"/>
        <c:minorTickMark val="in"/>
        <c:tickLblPos val="nextTo"/>
        <c:spPr>
          <a:solidFill>
            <a:schemeClr val="bg1"/>
          </a:solid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12191584"/>
        <c:crosses val="autoZero"/>
        <c:crossBetween val="midCat"/>
      </c:valAx>
      <c:valAx>
        <c:axId val="712191584"/>
        <c:scaling>
          <c:orientation val="minMax"/>
          <c:max val="7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t>SE (%)</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12186592"/>
        <c:crosses val="autoZero"/>
        <c:crossBetween val="midCat"/>
      </c:valAx>
      <c:spPr>
        <a:noFill/>
        <a:ln>
          <a:solidFill>
            <a:schemeClr val="tx1"/>
          </a:solidFill>
        </a:ln>
        <a:effectLst/>
      </c:spPr>
    </c:plotArea>
    <c:legend>
      <c:legendPos val="r"/>
      <c:layout>
        <c:manualLayout>
          <c:xMode val="edge"/>
          <c:yMode val="edge"/>
          <c:x val="0.84433649422854384"/>
          <c:y val="0.12139306153745487"/>
          <c:w val="0.14101667231112239"/>
          <c:h val="0.63362555389078379"/>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alpha val="98000"/>
      </a:schemeClr>
    </a:solidFill>
    <a:ln w="9525" cap="flat" cmpd="sng" algn="ctr">
      <a:noFill/>
      <a:round/>
    </a:ln>
    <a:effectLst/>
  </c:spPr>
  <c:txPr>
    <a:bodyPr/>
    <a:lstStyle/>
    <a:p>
      <a:pPr>
        <a:defRPr sz="12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a:t>a)</a:t>
            </a:r>
          </a:p>
        </c:rich>
      </c:tx>
      <c:layout>
        <c:manualLayout>
          <c:xMode val="edge"/>
          <c:yMode val="edge"/>
          <c:x val="0"/>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5501886482939628"/>
          <c:y val="8.0890101805456138E-2"/>
          <c:w val="0.83330079833770787"/>
          <c:h val="0.61415916760404954"/>
        </c:manualLayout>
      </c:layout>
      <c:barChart>
        <c:barDir val="col"/>
        <c:grouping val="clustered"/>
        <c:varyColors val="0"/>
        <c:ser>
          <c:idx val="0"/>
          <c:order val="0"/>
          <c:spPr>
            <a:solidFill>
              <a:schemeClr val="tx1"/>
            </a:solidFill>
            <a:ln>
              <a:noFill/>
            </a:ln>
            <a:effectLst/>
          </c:spPr>
          <c:invertIfNegative val="0"/>
          <c:cat>
            <c:strRef>
              <c:f>'BL''s Bar Graph'!$A$11:$A$18</c:f>
              <c:strCache>
                <c:ptCount val="8"/>
                <c:pt idx="0">
                  <c:v>DDM</c:v>
                </c:pt>
                <c:pt idx="1">
                  <c:v>Eth-(33)</c:v>
                </c:pt>
                <c:pt idx="2">
                  <c:v>Prop-(28)</c:v>
                </c:pt>
                <c:pt idx="3">
                  <c:v>But-(29)</c:v>
                </c:pt>
                <c:pt idx="4">
                  <c:v>Hex-(28)</c:v>
                </c:pt>
                <c:pt idx="5">
                  <c:v>Oct-(27)</c:v>
                </c:pt>
                <c:pt idx="6">
                  <c:v>Dec-(29)</c:v>
                </c:pt>
                <c:pt idx="7">
                  <c:v>Dodec-(27)</c:v>
                </c:pt>
              </c:strCache>
            </c:strRef>
          </c:cat>
          <c:val>
            <c:numRef>
              <c:f>'BL''s Bar Graph'!$B$11:$B$18</c:f>
              <c:numCache>
                <c:formatCode>General</c:formatCode>
                <c:ptCount val="8"/>
                <c:pt idx="0">
                  <c:v>90</c:v>
                </c:pt>
                <c:pt idx="1">
                  <c:v>3.68</c:v>
                </c:pt>
                <c:pt idx="2">
                  <c:v>3.2</c:v>
                </c:pt>
                <c:pt idx="3">
                  <c:v>4.24</c:v>
                </c:pt>
                <c:pt idx="4">
                  <c:v>7.58</c:v>
                </c:pt>
                <c:pt idx="5">
                  <c:v>9.0399999999999991</c:v>
                </c:pt>
                <c:pt idx="6">
                  <c:v>16.260000000000002</c:v>
                </c:pt>
                <c:pt idx="7">
                  <c:v>10.7</c:v>
                </c:pt>
              </c:numCache>
            </c:numRef>
          </c:val>
          <c:extLst>
            <c:ext xmlns:c16="http://schemas.microsoft.com/office/drawing/2014/chart" uri="{C3380CC4-5D6E-409C-BE32-E72D297353CC}">
              <c16:uniqueId val="{00000000-16B4-478F-ABB1-A01D602564EF}"/>
            </c:ext>
          </c:extLst>
        </c:ser>
        <c:dLbls>
          <c:showLegendKey val="0"/>
          <c:showVal val="0"/>
          <c:showCatName val="0"/>
          <c:showSerName val="0"/>
          <c:showPercent val="0"/>
          <c:showBubbleSize val="0"/>
        </c:dLbls>
        <c:gapWidth val="166"/>
        <c:overlap val="-100"/>
        <c:axId val="1981209839"/>
        <c:axId val="1989989343"/>
      </c:barChart>
      <c:catAx>
        <c:axId val="1981209839"/>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2700000" spcFirstLastPara="1" vertOverflow="ellipsis"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89989343"/>
        <c:crosses val="autoZero"/>
        <c:auto val="1"/>
        <c:lblAlgn val="ctr"/>
        <c:lblOffset val="100"/>
        <c:noMultiLvlLbl val="0"/>
      </c:catAx>
      <c:valAx>
        <c:axId val="19899893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t>SE (%)</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81209839"/>
        <c:crosses val="autoZero"/>
        <c:crossBetween val="between"/>
        <c:majorUnit val="20"/>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lgn="l">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a:t>b)</a:t>
            </a:r>
          </a:p>
        </c:rich>
      </c:tx>
      <c:layout>
        <c:manualLayout>
          <c:xMode val="edge"/>
          <c:yMode val="edge"/>
          <c:x val="1.8898953420296146E-3"/>
          <c:y val="0"/>
        </c:manualLayout>
      </c:layout>
      <c:overlay val="0"/>
      <c:spPr>
        <a:noFill/>
        <a:ln>
          <a:noFill/>
        </a:ln>
        <a:effectLst/>
      </c:spPr>
      <c:txPr>
        <a:bodyPr rot="0" spcFirstLastPara="1" vertOverflow="ellipsis" vert="horz" wrap="square" anchor="ctr" anchorCtr="1"/>
        <a:lstStyle/>
        <a:p>
          <a:pPr algn="l">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4162775437953973"/>
          <c:y val="9.087628251014078E-2"/>
          <c:w val="0.85001805733585611"/>
          <c:h val="0.63668331781108012"/>
        </c:manualLayout>
      </c:layout>
      <c:barChart>
        <c:barDir val="col"/>
        <c:grouping val="clustered"/>
        <c:varyColors val="0"/>
        <c:ser>
          <c:idx val="0"/>
          <c:order val="0"/>
          <c:spPr>
            <a:solidFill>
              <a:schemeClr val="tx1"/>
            </a:solidFill>
            <a:ln>
              <a:noFill/>
            </a:ln>
            <a:effectLst/>
          </c:spPr>
          <c:invertIfNegative val="0"/>
          <c:cat>
            <c:strRef>
              <c:f>'BL''s Bar Graph'!$A$35:$A$42</c:f>
              <c:strCache>
                <c:ptCount val="8"/>
                <c:pt idx="0">
                  <c:v>DDM</c:v>
                </c:pt>
                <c:pt idx="1">
                  <c:v>Eth-(52)</c:v>
                </c:pt>
                <c:pt idx="2">
                  <c:v>Prop-(53)</c:v>
                </c:pt>
                <c:pt idx="3">
                  <c:v>But-(69)</c:v>
                </c:pt>
                <c:pt idx="4">
                  <c:v>Hex-(63)</c:v>
                </c:pt>
                <c:pt idx="5">
                  <c:v>Oct-(56)</c:v>
                </c:pt>
                <c:pt idx="6">
                  <c:v>Dec-(48)</c:v>
                </c:pt>
                <c:pt idx="7">
                  <c:v>Dodec-(52)</c:v>
                </c:pt>
              </c:strCache>
            </c:strRef>
          </c:cat>
          <c:val>
            <c:numRef>
              <c:f>'BL''s Bar Graph'!$B$35:$B$42</c:f>
              <c:numCache>
                <c:formatCode>General</c:formatCode>
                <c:ptCount val="8"/>
                <c:pt idx="0">
                  <c:v>90</c:v>
                </c:pt>
                <c:pt idx="1">
                  <c:v>2.02</c:v>
                </c:pt>
                <c:pt idx="2">
                  <c:v>2.92</c:v>
                </c:pt>
                <c:pt idx="3">
                  <c:v>13.9</c:v>
                </c:pt>
                <c:pt idx="4">
                  <c:v>28.15</c:v>
                </c:pt>
                <c:pt idx="5">
                  <c:v>17.93</c:v>
                </c:pt>
                <c:pt idx="6">
                  <c:v>46.5</c:v>
                </c:pt>
                <c:pt idx="7">
                  <c:v>68.459999999999994</c:v>
                </c:pt>
              </c:numCache>
            </c:numRef>
          </c:val>
          <c:extLst>
            <c:ext xmlns:c16="http://schemas.microsoft.com/office/drawing/2014/chart" uri="{C3380CC4-5D6E-409C-BE32-E72D297353CC}">
              <c16:uniqueId val="{00000000-9C08-4FC4-8934-D2FD1D01DD66}"/>
            </c:ext>
          </c:extLst>
        </c:ser>
        <c:dLbls>
          <c:showLegendKey val="0"/>
          <c:showVal val="0"/>
          <c:showCatName val="0"/>
          <c:showSerName val="0"/>
          <c:showPercent val="0"/>
          <c:showBubbleSize val="0"/>
        </c:dLbls>
        <c:gapWidth val="166"/>
        <c:overlap val="-100"/>
        <c:axId val="1981209839"/>
        <c:axId val="1989989343"/>
      </c:barChart>
      <c:catAx>
        <c:axId val="1981209839"/>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2700000" spcFirstLastPara="1" vertOverflow="ellipsis"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89989343"/>
        <c:crosses val="autoZero"/>
        <c:auto val="1"/>
        <c:lblAlgn val="ctr"/>
        <c:lblOffset val="100"/>
        <c:noMultiLvlLbl val="0"/>
      </c:catAx>
      <c:valAx>
        <c:axId val="1989989343"/>
        <c:scaling>
          <c:orientation val="minMax"/>
        </c:scaling>
        <c:delete val="0"/>
        <c:axPos val="l"/>
        <c:majorGridlines>
          <c:spPr>
            <a:ln w="9525" cap="flat" cmpd="sng" algn="ctr">
              <a:solidFill>
                <a:schemeClr val="bg1">
                  <a:lumMod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t>SE (%)</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81209839"/>
        <c:crosses val="autoZero"/>
        <c:crossBetween val="between"/>
        <c:majorUnit val="20"/>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ysClr val="window" lastClr="FFFFFF"/>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322939895670931"/>
          <c:y val="6.2652279846849984E-2"/>
          <c:w val="0.76634894322420222"/>
          <c:h val="0.69738948833971459"/>
        </c:manualLayout>
      </c:layout>
      <c:lineChart>
        <c:grouping val="standard"/>
        <c:varyColors val="0"/>
        <c:ser>
          <c:idx val="0"/>
          <c:order val="0"/>
          <c:tx>
            <c:v>Butoxy</c:v>
          </c:tx>
          <c:spPr>
            <a:ln w="9525" cap="rnd">
              <a:solidFill>
                <a:schemeClr val="tx1"/>
              </a:solidFill>
              <a:round/>
            </a:ln>
            <a:effectLst/>
          </c:spPr>
          <c:marker>
            <c:symbol val="none"/>
          </c:marker>
          <c:cat>
            <c:numRef>
              <c:f>Sheet1!$A$52:$A$180</c:f>
              <c:numCache>
                <c:formatCode>General</c:formatCode>
                <c:ptCount val="129"/>
                <c:pt idx="0">
                  <c:v>650</c:v>
                </c:pt>
                <c:pt idx="1">
                  <c:v>651</c:v>
                </c:pt>
                <c:pt idx="2">
                  <c:v>652</c:v>
                </c:pt>
                <c:pt idx="3">
                  <c:v>653</c:v>
                </c:pt>
                <c:pt idx="4">
                  <c:v>654</c:v>
                </c:pt>
                <c:pt idx="5">
                  <c:v>655</c:v>
                </c:pt>
                <c:pt idx="6">
                  <c:v>656</c:v>
                </c:pt>
                <c:pt idx="7">
                  <c:v>657</c:v>
                </c:pt>
                <c:pt idx="8">
                  <c:v>658</c:v>
                </c:pt>
                <c:pt idx="9">
                  <c:v>659</c:v>
                </c:pt>
                <c:pt idx="10">
                  <c:v>660</c:v>
                </c:pt>
                <c:pt idx="11">
                  <c:v>661</c:v>
                </c:pt>
                <c:pt idx="12">
                  <c:v>662</c:v>
                </c:pt>
                <c:pt idx="13">
                  <c:v>663</c:v>
                </c:pt>
                <c:pt idx="14">
                  <c:v>664</c:v>
                </c:pt>
                <c:pt idx="15">
                  <c:v>665</c:v>
                </c:pt>
                <c:pt idx="16">
                  <c:v>666</c:v>
                </c:pt>
                <c:pt idx="17">
                  <c:v>667</c:v>
                </c:pt>
                <c:pt idx="18">
                  <c:v>668</c:v>
                </c:pt>
                <c:pt idx="19">
                  <c:v>669</c:v>
                </c:pt>
                <c:pt idx="20">
                  <c:v>670</c:v>
                </c:pt>
                <c:pt idx="21">
                  <c:v>671</c:v>
                </c:pt>
                <c:pt idx="22">
                  <c:v>672</c:v>
                </c:pt>
                <c:pt idx="23">
                  <c:v>673</c:v>
                </c:pt>
                <c:pt idx="24">
                  <c:v>674</c:v>
                </c:pt>
                <c:pt idx="25">
                  <c:v>675</c:v>
                </c:pt>
                <c:pt idx="26">
                  <c:v>676</c:v>
                </c:pt>
                <c:pt idx="27">
                  <c:v>677</c:v>
                </c:pt>
                <c:pt idx="28">
                  <c:v>678</c:v>
                </c:pt>
                <c:pt idx="29">
                  <c:v>679</c:v>
                </c:pt>
                <c:pt idx="30">
                  <c:v>680</c:v>
                </c:pt>
                <c:pt idx="31">
                  <c:v>681</c:v>
                </c:pt>
                <c:pt idx="32">
                  <c:v>682</c:v>
                </c:pt>
                <c:pt idx="33">
                  <c:v>683</c:v>
                </c:pt>
                <c:pt idx="34">
                  <c:v>684</c:v>
                </c:pt>
                <c:pt idx="35">
                  <c:v>685</c:v>
                </c:pt>
                <c:pt idx="36">
                  <c:v>686</c:v>
                </c:pt>
                <c:pt idx="37">
                  <c:v>687</c:v>
                </c:pt>
                <c:pt idx="38">
                  <c:v>688</c:v>
                </c:pt>
                <c:pt idx="39">
                  <c:v>689</c:v>
                </c:pt>
                <c:pt idx="40">
                  <c:v>690</c:v>
                </c:pt>
                <c:pt idx="41">
                  <c:v>691</c:v>
                </c:pt>
                <c:pt idx="42">
                  <c:v>692</c:v>
                </c:pt>
                <c:pt idx="43">
                  <c:v>693</c:v>
                </c:pt>
                <c:pt idx="44">
                  <c:v>694</c:v>
                </c:pt>
                <c:pt idx="45">
                  <c:v>695</c:v>
                </c:pt>
                <c:pt idx="46">
                  <c:v>696</c:v>
                </c:pt>
                <c:pt idx="47">
                  <c:v>697</c:v>
                </c:pt>
                <c:pt idx="48">
                  <c:v>698</c:v>
                </c:pt>
                <c:pt idx="49">
                  <c:v>699</c:v>
                </c:pt>
                <c:pt idx="50">
                  <c:v>700</c:v>
                </c:pt>
                <c:pt idx="51">
                  <c:v>701</c:v>
                </c:pt>
                <c:pt idx="52">
                  <c:v>702</c:v>
                </c:pt>
                <c:pt idx="53">
                  <c:v>703</c:v>
                </c:pt>
                <c:pt idx="54">
                  <c:v>704</c:v>
                </c:pt>
                <c:pt idx="55">
                  <c:v>705</c:v>
                </c:pt>
                <c:pt idx="56">
                  <c:v>706</c:v>
                </c:pt>
                <c:pt idx="57">
                  <c:v>707</c:v>
                </c:pt>
                <c:pt idx="58">
                  <c:v>708</c:v>
                </c:pt>
                <c:pt idx="59">
                  <c:v>709</c:v>
                </c:pt>
                <c:pt idx="60">
                  <c:v>710</c:v>
                </c:pt>
                <c:pt idx="61">
                  <c:v>711</c:v>
                </c:pt>
                <c:pt idx="62">
                  <c:v>712</c:v>
                </c:pt>
                <c:pt idx="63">
                  <c:v>713</c:v>
                </c:pt>
                <c:pt idx="64">
                  <c:v>714</c:v>
                </c:pt>
                <c:pt idx="65">
                  <c:v>715</c:v>
                </c:pt>
                <c:pt idx="66">
                  <c:v>716</c:v>
                </c:pt>
                <c:pt idx="67">
                  <c:v>717</c:v>
                </c:pt>
                <c:pt idx="68">
                  <c:v>718</c:v>
                </c:pt>
                <c:pt idx="69">
                  <c:v>719</c:v>
                </c:pt>
                <c:pt idx="70">
                  <c:v>720</c:v>
                </c:pt>
                <c:pt idx="71">
                  <c:v>721</c:v>
                </c:pt>
                <c:pt idx="72">
                  <c:v>722</c:v>
                </c:pt>
                <c:pt idx="73">
                  <c:v>723</c:v>
                </c:pt>
                <c:pt idx="74">
                  <c:v>724</c:v>
                </c:pt>
                <c:pt idx="75">
                  <c:v>725</c:v>
                </c:pt>
                <c:pt idx="76">
                  <c:v>726</c:v>
                </c:pt>
                <c:pt idx="77">
                  <c:v>727</c:v>
                </c:pt>
                <c:pt idx="78">
                  <c:v>728</c:v>
                </c:pt>
                <c:pt idx="79">
                  <c:v>729</c:v>
                </c:pt>
                <c:pt idx="80">
                  <c:v>730</c:v>
                </c:pt>
                <c:pt idx="81">
                  <c:v>731</c:v>
                </c:pt>
                <c:pt idx="82">
                  <c:v>732</c:v>
                </c:pt>
                <c:pt idx="83">
                  <c:v>733</c:v>
                </c:pt>
                <c:pt idx="84">
                  <c:v>734</c:v>
                </c:pt>
                <c:pt idx="85">
                  <c:v>735</c:v>
                </c:pt>
                <c:pt idx="86">
                  <c:v>736</c:v>
                </c:pt>
                <c:pt idx="87">
                  <c:v>737</c:v>
                </c:pt>
                <c:pt idx="88">
                  <c:v>738</c:v>
                </c:pt>
                <c:pt idx="89">
                  <c:v>739</c:v>
                </c:pt>
                <c:pt idx="90">
                  <c:v>740</c:v>
                </c:pt>
                <c:pt idx="91">
                  <c:v>741</c:v>
                </c:pt>
                <c:pt idx="92">
                  <c:v>742</c:v>
                </c:pt>
                <c:pt idx="93">
                  <c:v>743</c:v>
                </c:pt>
                <c:pt idx="94">
                  <c:v>744</c:v>
                </c:pt>
                <c:pt idx="95">
                  <c:v>745</c:v>
                </c:pt>
                <c:pt idx="96">
                  <c:v>746</c:v>
                </c:pt>
                <c:pt idx="97">
                  <c:v>747</c:v>
                </c:pt>
                <c:pt idx="98">
                  <c:v>748</c:v>
                </c:pt>
                <c:pt idx="99">
                  <c:v>749</c:v>
                </c:pt>
                <c:pt idx="100">
                  <c:v>750</c:v>
                </c:pt>
                <c:pt idx="101">
                  <c:v>751</c:v>
                </c:pt>
                <c:pt idx="102">
                  <c:v>752</c:v>
                </c:pt>
                <c:pt idx="103">
                  <c:v>753</c:v>
                </c:pt>
                <c:pt idx="104">
                  <c:v>754</c:v>
                </c:pt>
                <c:pt idx="105">
                  <c:v>755</c:v>
                </c:pt>
                <c:pt idx="106">
                  <c:v>756</c:v>
                </c:pt>
                <c:pt idx="107">
                  <c:v>757</c:v>
                </c:pt>
                <c:pt idx="108">
                  <c:v>758</c:v>
                </c:pt>
                <c:pt idx="109">
                  <c:v>759</c:v>
                </c:pt>
                <c:pt idx="110">
                  <c:v>760</c:v>
                </c:pt>
                <c:pt idx="111">
                  <c:v>761</c:v>
                </c:pt>
                <c:pt idx="112">
                  <c:v>762</c:v>
                </c:pt>
                <c:pt idx="113">
                  <c:v>763</c:v>
                </c:pt>
                <c:pt idx="114">
                  <c:v>764</c:v>
                </c:pt>
                <c:pt idx="115">
                  <c:v>765</c:v>
                </c:pt>
                <c:pt idx="116">
                  <c:v>766</c:v>
                </c:pt>
                <c:pt idx="117">
                  <c:v>767</c:v>
                </c:pt>
                <c:pt idx="118">
                  <c:v>768</c:v>
                </c:pt>
                <c:pt idx="119">
                  <c:v>769</c:v>
                </c:pt>
                <c:pt idx="120">
                  <c:v>770</c:v>
                </c:pt>
                <c:pt idx="121">
                  <c:v>771</c:v>
                </c:pt>
                <c:pt idx="122">
                  <c:v>772</c:v>
                </c:pt>
                <c:pt idx="123">
                  <c:v>773</c:v>
                </c:pt>
                <c:pt idx="124">
                  <c:v>774</c:v>
                </c:pt>
                <c:pt idx="125">
                  <c:v>775</c:v>
                </c:pt>
                <c:pt idx="126">
                  <c:v>776</c:v>
                </c:pt>
                <c:pt idx="127">
                  <c:v>777</c:v>
                </c:pt>
                <c:pt idx="128">
                  <c:v>778</c:v>
                </c:pt>
              </c:numCache>
            </c:numRef>
          </c:cat>
          <c:val>
            <c:numRef>
              <c:f>Sheet1!$B$52:$B$180</c:f>
              <c:numCache>
                <c:formatCode>General</c:formatCode>
                <c:ptCount val="129"/>
                <c:pt idx="0">
                  <c:v>0.49510000599999998</c:v>
                </c:pt>
                <c:pt idx="1">
                  <c:v>0.48718482299999999</c:v>
                </c:pt>
                <c:pt idx="2">
                  <c:v>0.48534825700000001</c:v>
                </c:pt>
                <c:pt idx="3">
                  <c:v>0.47532093600000003</c:v>
                </c:pt>
                <c:pt idx="4">
                  <c:v>0.47124798200000001</c:v>
                </c:pt>
                <c:pt idx="5">
                  <c:v>0.46808737700000003</c:v>
                </c:pt>
                <c:pt idx="6">
                  <c:v>0.47506069200000001</c:v>
                </c:pt>
                <c:pt idx="7">
                  <c:v>0.46315967800000002</c:v>
                </c:pt>
                <c:pt idx="8">
                  <c:v>0.46551396299999998</c:v>
                </c:pt>
                <c:pt idx="9">
                  <c:v>0.45817276099999998</c:v>
                </c:pt>
                <c:pt idx="10">
                  <c:v>0.46705118600000001</c:v>
                </c:pt>
                <c:pt idx="11">
                  <c:v>0.46447775800000002</c:v>
                </c:pt>
                <c:pt idx="12">
                  <c:v>0.47097887500000002</c:v>
                </c:pt>
                <c:pt idx="13">
                  <c:v>0.46527607599999998</c:v>
                </c:pt>
                <c:pt idx="14">
                  <c:v>0.464438666</c:v>
                </c:pt>
                <c:pt idx="15">
                  <c:v>0.46523690699999998</c:v>
                </c:pt>
                <c:pt idx="16">
                  <c:v>0.46045110500000003</c:v>
                </c:pt>
                <c:pt idx="17">
                  <c:v>0.45954500599999998</c:v>
                </c:pt>
                <c:pt idx="18">
                  <c:v>0.46049136200000002</c:v>
                </c:pt>
                <c:pt idx="19">
                  <c:v>0.45422696699999998</c:v>
                </c:pt>
                <c:pt idx="20">
                  <c:v>0.44314371800000002</c:v>
                </c:pt>
                <c:pt idx="21">
                  <c:v>0.439624968</c:v>
                </c:pt>
                <c:pt idx="22">
                  <c:v>0.43122802300000002</c:v>
                </c:pt>
                <c:pt idx="23">
                  <c:v>0.43124620600000002</c:v>
                </c:pt>
                <c:pt idx="24">
                  <c:v>0.43193152400000001</c:v>
                </c:pt>
                <c:pt idx="25">
                  <c:v>0.41536768400000001</c:v>
                </c:pt>
                <c:pt idx="26">
                  <c:v>0.41240569799999999</c:v>
                </c:pt>
                <c:pt idx="27">
                  <c:v>0.41129339399999998</c:v>
                </c:pt>
                <c:pt idx="28">
                  <c:v>0.40810790200000002</c:v>
                </c:pt>
                <c:pt idx="29">
                  <c:v>0.40601525399999999</c:v>
                </c:pt>
                <c:pt idx="30">
                  <c:v>0.40143791299999998</c:v>
                </c:pt>
                <c:pt idx="31">
                  <c:v>0.40199406999999998</c:v>
                </c:pt>
                <c:pt idx="32">
                  <c:v>0.40723403400000002</c:v>
                </c:pt>
                <c:pt idx="33">
                  <c:v>0.410735607</c:v>
                </c:pt>
                <c:pt idx="34">
                  <c:v>0.40549521900000002</c:v>
                </c:pt>
                <c:pt idx="35">
                  <c:v>0.41444123100000002</c:v>
                </c:pt>
                <c:pt idx="36">
                  <c:v>0.41197631000000001</c:v>
                </c:pt>
                <c:pt idx="37">
                  <c:v>0.41180924699999999</c:v>
                </c:pt>
                <c:pt idx="38">
                  <c:v>0.42161000399999998</c:v>
                </c:pt>
                <c:pt idx="39">
                  <c:v>0.42301845599999999</c:v>
                </c:pt>
                <c:pt idx="40">
                  <c:v>0.41418264599999999</c:v>
                </c:pt>
                <c:pt idx="41">
                  <c:v>0.41908863299999999</c:v>
                </c:pt>
                <c:pt idx="42">
                  <c:v>0.42292674200000002</c:v>
                </c:pt>
                <c:pt idx="43">
                  <c:v>0.41499535199999998</c:v>
                </c:pt>
                <c:pt idx="44">
                  <c:v>0.41481289399999999</c:v>
                </c:pt>
                <c:pt idx="45">
                  <c:v>0.40580752399999998</c:v>
                </c:pt>
                <c:pt idx="46">
                  <c:v>0.39839594499999997</c:v>
                </c:pt>
                <c:pt idx="47">
                  <c:v>0.39463843599999998</c:v>
                </c:pt>
                <c:pt idx="48">
                  <c:v>0.39485806600000001</c:v>
                </c:pt>
                <c:pt idx="49">
                  <c:v>0.397506837</c:v>
                </c:pt>
                <c:pt idx="50">
                  <c:v>0.39213477400000002</c:v>
                </c:pt>
                <c:pt idx="51">
                  <c:v>0.400711135</c:v>
                </c:pt>
                <c:pt idx="52">
                  <c:v>0.402156077</c:v>
                </c:pt>
                <c:pt idx="53">
                  <c:v>0.40573037200000001</c:v>
                </c:pt>
                <c:pt idx="54">
                  <c:v>0.42072254100000001</c:v>
                </c:pt>
                <c:pt idx="55">
                  <c:v>0.42294022999999997</c:v>
                </c:pt>
                <c:pt idx="56">
                  <c:v>0.44784663200000002</c:v>
                </c:pt>
                <c:pt idx="57">
                  <c:v>0.46132097500000002</c:v>
                </c:pt>
                <c:pt idx="58">
                  <c:v>0.47994688099999999</c:v>
                </c:pt>
                <c:pt idx="59">
                  <c:v>0.50784995499999996</c:v>
                </c:pt>
                <c:pt idx="60">
                  <c:v>0.53082950500000003</c:v>
                </c:pt>
                <c:pt idx="61">
                  <c:v>0.56813356199999998</c:v>
                </c:pt>
                <c:pt idx="62">
                  <c:v>0.59474292799999995</c:v>
                </c:pt>
                <c:pt idx="63">
                  <c:v>0.63409035800000002</c:v>
                </c:pt>
                <c:pt idx="64">
                  <c:v>0.66561800800000004</c:v>
                </c:pt>
                <c:pt idx="65">
                  <c:v>0.72085986700000004</c:v>
                </c:pt>
                <c:pt idx="66">
                  <c:v>0.76334360999999995</c:v>
                </c:pt>
                <c:pt idx="67">
                  <c:v>0.81026404500000004</c:v>
                </c:pt>
                <c:pt idx="68">
                  <c:v>0.84859875200000001</c:v>
                </c:pt>
                <c:pt idx="69">
                  <c:v>0.88458344899999997</c:v>
                </c:pt>
                <c:pt idx="70">
                  <c:v>0.91380292100000005</c:v>
                </c:pt>
                <c:pt idx="71">
                  <c:v>0.936034531</c:v>
                </c:pt>
                <c:pt idx="72">
                  <c:v>0.950033872</c:v>
                </c:pt>
                <c:pt idx="73">
                  <c:v>0.968296237</c:v>
                </c:pt>
                <c:pt idx="74">
                  <c:v>0.97581961100000003</c:v>
                </c:pt>
                <c:pt idx="75">
                  <c:v>0.98930789900000005</c:v>
                </c:pt>
                <c:pt idx="76">
                  <c:v>1</c:v>
                </c:pt>
                <c:pt idx="77">
                  <c:v>0.99314001299999999</c:v>
                </c:pt>
                <c:pt idx="78">
                  <c:v>0.99439675299999997</c:v>
                </c:pt>
                <c:pt idx="79">
                  <c:v>0.97906368799999999</c:v>
                </c:pt>
                <c:pt idx="80">
                  <c:v>0.96262430899999996</c:v>
                </c:pt>
                <c:pt idx="81">
                  <c:v>0.94725314900000002</c:v>
                </c:pt>
                <c:pt idx="82">
                  <c:v>0.92941829300000001</c:v>
                </c:pt>
                <c:pt idx="83">
                  <c:v>0.91014859999999997</c:v>
                </c:pt>
                <c:pt idx="84">
                  <c:v>0.89343871399999997</c:v>
                </c:pt>
                <c:pt idx="85">
                  <c:v>0.85313062900000003</c:v>
                </c:pt>
                <c:pt idx="86">
                  <c:v>0.80935000800000001</c:v>
                </c:pt>
                <c:pt idx="87">
                  <c:v>0.78982782600000001</c:v>
                </c:pt>
                <c:pt idx="88">
                  <c:v>0.76118377199999998</c:v>
                </c:pt>
                <c:pt idx="89">
                  <c:v>0.72632014</c:v>
                </c:pt>
                <c:pt idx="90">
                  <c:v>0.69932651499999998</c:v>
                </c:pt>
                <c:pt idx="91">
                  <c:v>0.67521367700000001</c:v>
                </c:pt>
                <c:pt idx="92">
                  <c:v>0.64394519500000003</c:v>
                </c:pt>
                <c:pt idx="93">
                  <c:v>0.61737779699999995</c:v>
                </c:pt>
                <c:pt idx="94">
                  <c:v>0.59566344000000004</c:v>
                </c:pt>
                <c:pt idx="95">
                  <c:v>0.57148797399999995</c:v>
                </c:pt>
                <c:pt idx="96">
                  <c:v>0.55504741800000001</c:v>
                </c:pt>
                <c:pt idx="97">
                  <c:v>0.53080571899999995</c:v>
                </c:pt>
                <c:pt idx="98">
                  <c:v>0.51973704499999995</c:v>
                </c:pt>
                <c:pt idx="99">
                  <c:v>0.49470190400000003</c:v>
                </c:pt>
                <c:pt idx="100">
                  <c:v>0.48010938199999997</c:v>
                </c:pt>
                <c:pt idx="101">
                  <c:v>0.46218744499999997</c:v>
                </c:pt>
                <c:pt idx="102">
                  <c:v>0.44764068499999998</c:v>
                </c:pt>
                <c:pt idx="103">
                  <c:v>0.43850569299999997</c:v>
                </c:pt>
                <c:pt idx="104">
                  <c:v>0.42418066199999999</c:v>
                </c:pt>
                <c:pt idx="105">
                  <c:v>0.41362032900000001</c:v>
                </c:pt>
                <c:pt idx="106">
                  <c:v>0.40156024600000001</c:v>
                </c:pt>
                <c:pt idx="107">
                  <c:v>0.39092621900000002</c:v>
                </c:pt>
                <c:pt idx="108">
                  <c:v>0.37914957900000001</c:v>
                </c:pt>
                <c:pt idx="109">
                  <c:v>0.37677779099999997</c:v>
                </c:pt>
                <c:pt idx="110">
                  <c:v>0.37016645500000001</c:v>
                </c:pt>
                <c:pt idx="111">
                  <c:v>0.365499782</c:v>
                </c:pt>
                <c:pt idx="112">
                  <c:v>0.37096368000000002</c:v>
                </c:pt>
                <c:pt idx="113">
                  <c:v>0.38209269000000001</c:v>
                </c:pt>
                <c:pt idx="114">
                  <c:v>0.386446764</c:v>
                </c:pt>
                <c:pt idx="115">
                  <c:v>0.39772506600000002</c:v>
                </c:pt>
                <c:pt idx="116">
                  <c:v>0.39268857499999998</c:v>
                </c:pt>
                <c:pt idx="117">
                  <c:v>0.39130287400000002</c:v>
                </c:pt>
                <c:pt idx="118">
                  <c:v>0.38172526400000001</c:v>
                </c:pt>
                <c:pt idx="119">
                  <c:v>0.379984712</c:v>
                </c:pt>
                <c:pt idx="120">
                  <c:v>0.37998621300000002</c:v>
                </c:pt>
                <c:pt idx="121">
                  <c:v>0.392953738</c:v>
                </c:pt>
                <c:pt idx="122">
                  <c:v>0.402807625</c:v>
                </c:pt>
                <c:pt idx="123">
                  <c:v>0.41027512399999999</c:v>
                </c:pt>
                <c:pt idx="124">
                  <c:v>0.423186226</c:v>
                </c:pt>
                <c:pt idx="125">
                  <c:v>0.43514286200000002</c:v>
                </c:pt>
                <c:pt idx="126">
                  <c:v>0.44259385299999998</c:v>
                </c:pt>
                <c:pt idx="127">
                  <c:v>0.466054466</c:v>
                </c:pt>
                <c:pt idx="128">
                  <c:v>0.47933281100000003</c:v>
                </c:pt>
              </c:numCache>
            </c:numRef>
          </c:val>
          <c:smooth val="0"/>
          <c:extLst>
            <c:ext xmlns:c16="http://schemas.microsoft.com/office/drawing/2014/chart" uri="{C3380CC4-5D6E-409C-BE32-E72D297353CC}">
              <c16:uniqueId val="{00000000-0300-444E-8C0D-970FAACF889C}"/>
            </c:ext>
          </c:extLst>
        </c:ser>
        <c:ser>
          <c:idx val="1"/>
          <c:order val="1"/>
          <c:tx>
            <c:v>Hexoxy</c:v>
          </c:tx>
          <c:spPr>
            <a:ln w="9525" cap="rnd">
              <a:solidFill>
                <a:schemeClr val="accent1"/>
              </a:solidFill>
              <a:round/>
            </a:ln>
            <a:effectLst/>
          </c:spPr>
          <c:marker>
            <c:symbol val="none"/>
          </c:marker>
          <c:cat>
            <c:numRef>
              <c:f>Sheet1!$A$52:$A$180</c:f>
              <c:numCache>
                <c:formatCode>General</c:formatCode>
                <c:ptCount val="129"/>
                <c:pt idx="0">
                  <c:v>650</c:v>
                </c:pt>
                <c:pt idx="1">
                  <c:v>651</c:v>
                </c:pt>
                <c:pt idx="2">
                  <c:v>652</c:v>
                </c:pt>
                <c:pt idx="3">
                  <c:v>653</c:v>
                </c:pt>
                <c:pt idx="4">
                  <c:v>654</c:v>
                </c:pt>
                <c:pt idx="5">
                  <c:v>655</c:v>
                </c:pt>
                <c:pt idx="6">
                  <c:v>656</c:v>
                </c:pt>
                <c:pt idx="7">
                  <c:v>657</c:v>
                </c:pt>
                <c:pt idx="8">
                  <c:v>658</c:v>
                </c:pt>
                <c:pt idx="9">
                  <c:v>659</c:v>
                </c:pt>
                <c:pt idx="10">
                  <c:v>660</c:v>
                </c:pt>
                <c:pt idx="11">
                  <c:v>661</c:v>
                </c:pt>
                <c:pt idx="12">
                  <c:v>662</c:v>
                </c:pt>
                <c:pt idx="13">
                  <c:v>663</c:v>
                </c:pt>
                <c:pt idx="14">
                  <c:v>664</c:v>
                </c:pt>
                <c:pt idx="15">
                  <c:v>665</c:v>
                </c:pt>
                <c:pt idx="16">
                  <c:v>666</c:v>
                </c:pt>
                <c:pt idx="17">
                  <c:v>667</c:v>
                </c:pt>
                <c:pt idx="18">
                  <c:v>668</c:v>
                </c:pt>
                <c:pt idx="19">
                  <c:v>669</c:v>
                </c:pt>
                <c:pt idx="20">
                  <c:v>670</c:v>
                </c:pt>
                <c:pt idx="21">
                  <c:v>671</c:v>
                </c:pt>
                <c:pt idx="22">
                  <c:v>672</c:v>
                </c:pt>
                <c:pt idx="23">
                  <c:v>673</c:v>
                </c:pt>
                <c:pt idx="24">
                  <c:v>674</c:v>
                </c:pt>
                <c:pt idx="25">
                  <c:v>675</c:v>
                </c:pt>
                <c:pt idx="26">
                  <c:v>676</c:v>
                </c:pt>
                <c:pt idx="27">
                  <c:v>677</c:v>
                </c:pt>
                <c:pt idx="28">
                  <c:v>678</c:v>
                </c:pt>
                <c:pt idx="29">
                  <c:v>679</c:v>
                </c:pt>
                <c:pt idx="30">
                  <c:v>680</c:v>
                </c:pt>
                <c:pt idx="31">
                  <c:v>681</c:v>
                </c:pt>
                <c:pt idx="32">
                  <c:v>682</c:v>
                </c:pt>
                <c:pt idx="33">
                  <c:v>683</c:v>
                </c:pt>
                <c:pt idx="34">
                  <c:v>684</c:v>
                </c:pt>
                <c:pt idx="35">
                  <c:v>685</c:v>
                </c:pt>
                <c:pt idx="36">
                  <c:v>686</c:v>
                </c:pt>
                <c:pt idx="37">
                  <c:v>687</c:v>
                </c:pt>
                <c:pt idx="38">
                  <c:v>688</c:v>
                </c:pt>
                <c:pt idx="39">
                  <c:v>689</c:v>
                </c:pt>
                <c:pt idx="40">
                  <c:v>690</c:v>
                </c:pt>
                <c:pt idx="41">
                  <c:v>691</c:v>
                </c:pt>
                <c:pt idx="42">
                  <c:v>692</c:v>
                </c:pt>
                <c:pt idx="43">
                  <c:v>693</c:v>
                </c:pt>
                <c:pt idx="44">
                  <c:v>694</c:v>
                </c:pt>
                <c:pt idx="45">
                  <c:v>695</c:v>
                </c:pt>
                <c:pt idx="46">
                  <c:v>696</c:v>
                </c:pt>
                <c:pt idx="47">
                  <c:v>697</c:v>
                </c:pt>
                <c:pt idx="48">
                  <c:v>698</c:v>
                </c:pt>
                <c:pt idx="49">
                  <c:v>699</c:v>
                </c:pt>
                <c:pt idx="50">
                  <c:v>700</c:v>
                </c:pt>
                <c:pt idx="51">
                  <c:v>701</c:v>
                </c:pt>
                <c:pt idx="52">
                  <c:v>702</c:v>
                </c:pt>
                <c:pt idx="53">
                  <c:v>703</c:v>
                </c:pt>
                <c:pt idx="54">
                  <c:v>704</c:v>
                </c:pt>
                <c:pt idx="55">
                  <c:v>705</c:v>
                </c:pt>
                <c:pt idx="56">
                  <c:v>706</c:v>
                </c:pt>
                <c:pt idx="57">
                  <c:v>707</c:v>
                </c:pt>
                <c:pt idx="58">
                  <c:v>708</c:v>
                </c:pt>
                <c:pt idx="59">
                  <c:v>709</c:v>
                </c:pt>
                <c:pt idx="60">
                  <c:v>710</c:v>
                </c:pt>
                <c:pt idx="61">
                  <c:v>711</c:v>
                </c:pt>
                <c:pt idx="62">
                  <c:v>712</c:v>
                </c:pt>
                <c:pt idx="63">
                  <c:v>713</c:v>
                </c:pt>
                <c:pt idx="64">
                  <c:v>714</c:v>
                </c:pt>
                <c:pt idx="65">
                  <c:v>715</c:v>
                </c:pt>
                <c:pt idx="66">
                  <c:v>716</c:v>
                </c:pt>
                <c:pt idx="67">
                  <c:v>717</c:v>
                </c:pt>
                <c:pt idx="68">
                  <c:v>718</c:v>
                </c:pt>
                <c:pt idx="69">
                  <c:v>719</c:v>
                </c:pt>
                <c:pt idx="70">
                  <c:v>720</c:v>
                </c:pt>
                <c:pt idx="71">
                  <c:v>721</c:v>
                </c:pt>
                <c:pt idx="72">
                  <c:v>722</c:v>
                </c:pt>
                <c:pt idx="73">
                  <c:v>723</c:v>
                </c:pt>
                <c:pt idx="74">
                  <c:v>724</c:v>
                </c:pt>
                <c:pt idx="75">
                  <c:v>725</c:v>
                </c:pt>
                <c:pt idx="76">
                  <c:v>726</c:v>
                </c:pt>
                <c:pt idx="77">
                  <c:v>727</c:v>
                </c:pt>
                <c:pt idx="78">
                  <c:v>728</c:v>
                </c:pt>
                <c:pt idx="79">
                  <c:v>729</c:v>
                </c:pt>
                <c:pt idx="80">
                  <c:v>730</c:v>
                </c:pt>
                <c:pt idx="81">
                  <c:v>731</c:v>
                </c:pt>
                <c:pt idx="82">
                  <c:v>732</c:v>
                </c:pt>
                <c:pt idx="83">
                  <c:v>733</c:v>
                </c:pt>
                <c:pt idx="84">
                  <c:v>734</c:v>
                </c:pt>
                <c:pt idx="85">
                  <c:v>735</c:v>
                </c:pt>
                <c:pt idx="86">
                  <c:v>736</c:v>
                </c:pt>
                <c:pt idx="87">
                  <c:v>737</c:v>
                </c:pt>
                <c:pt idx="88">
                  <c:v>738</c:v>
                </c:pt>
                <c:pt idx="89">
                  <c:v>739</c:v>
                </c:pt>
                <c:pt idx="90">
                  <c:v>740</c:v>
                </c:pt>
                <c:pt idx="91">
                  <c:v>741</c:v>
                </c:pt>
                <c:pt idx="92">
                  <c:v>742</c:v>
                </c:pt>
                <c:pt idx="93">
                  <c:v>743</c:v>
                </c:pt>
                <c:pt idx="94">
                  <c:v>744</c:v>
                </c:pt>
                <c:pt idx="95">
                  <c:v>745</c:v>
                </c:pt>
                <c:pt idx="96">
                  <c:v>746</c:v>
                </c:pt>
                <c:pt idx="97">
                  <c:v>747</c:v>
                </c:pt>
                <c:pt idx="98">
                  <c:v>748</c:v>
                </c:pt>
                <c:pt idx="99">
                  <c:v>749</c:v>
                </c:pt>
                <c:pt idx="100">
                  <c:v>750</c:v>
                </c:pt>
                <c:pt idx="101">
                  <c:v>751</c:v>
                </c:pt>
                <c:pt idx="102">
                  <c:v>752</c:v>
                </c:pt>
                <c:pt idx="103">
                  <c:v>753</c:v>
                </c:pt>
                <c:pt idx="104">
                  <c:v>754</c:v>
                </c:pt>
                <c:pt idx="105">
                  <c:v>755</c:v>
                </c:pt>
                <c:pt idx="106">
                  <c:v>756</c:v>
                </c:pt>
                <c:pt idx="107">
                  <c:v>757</c:v>
                </c:pt>
                <c:pt idx="108">
                  <c:v>758</c:v>
                </c:pt>
                <c:pt idx="109">
                  <c:v>759</c:v>
                </c:pt>
                <c:pt idx="110">
                  <c:v>760</c:v>
                </c:pt>
                <c:pt idx="111">
                  <c:v>761</c:v>
                </c:pt>
                <c:pt idx="112">
                  <c:v>762</c:v>
                </c:pt>
                <c:pt idx="113">
                  <c:v>763</c:v>
                </c:pt>
                <c:pt idx="114">
                  <c:v>764</c:v>
                </c:pt>
                <c:pt idx="115">
                  <c:v>765</c:v>
                </c:pt>
                <c:pt idx="116">
                  <c:v>766</c:v>
                </c:pt>
                <c:pt idx="117">
                  <c:v>767</c:v>
                </c:pt>
                <c:pt idx="118">
                  <c:v>768</c:v>
                </c:pt>
                <c:pt idx="119">
                  <c:v>769</c:v>
                </c:pt>
                <c:pt idx="120">
                  <c:v>770</c:v>
                </c:pt>
                <c:pt idx="121">
                  <c:v>771</c:v>
                </c:pt>
                <c:pt idx="122">
                  <c:v>772</c:v>
                </c:pt>
                <c:pt idx="123">
                  <c:v>773</c:v>
                </c:pt>
                <c:pt idx="124">
                  <c:v>774</c:v>
                </c:pt>
                <c:pt idx="125">
                  <c:v>775</c:v>
                </c:pt>
                <c:pt idx="126">
                  <c:v>776</c:v>
                </c:pt>
                <c:pt idx="127">
                  <c:v>777</c:v>
                </c:pt>
                <c:pt idx="128">
                  <c:v>778</c:v>
                </c:pt>
              </c:numCache>
            </c:numRef>
          </c:cat>
          <c:val>
            <c:numRef>
              <c:f>Sheet1!$C$52:$C$180</c:f>
              <c:numCache>
                <c:formatCode>General</c:formatCode>
                <c:ptCount val="129"/>
                <c:pt idx="0">
                  <c:v>0.28474389</c:v>
                </c:pt>
                <c:pt idx="1">
                  <c:v>0.28631941</c:v>
                </c:pt>
                <c:pt idx="2">
                  <c:v>0.27711102300000001</c:v>
                </c:pt>
                <c:pt idx="3">
                  <c:v>0.27250022099999999</c:v>
                </c:pt>
                <c:pt idx="4">
                  <c:v>0.27242796400000002</c:v>
                </c:pt>
                <c:pt idx="5">
                  <c:v>0.26417036999999999</c:v>
                </c:pt>
                <c:pt idx="6">
                  <c:v>0.25843307100000001</c:v>
                </c:pt>
                <c:pt idx="7">
                  <c:v>0.24927344200000001</c:v>
                </c:pt>
                <c:pt idx="8">
                  <c:v>0.24922620200000001</c:v>
                </c:pt>
                <c:pt idx="9">
                  <c:v>0.24264279599999999</c:v>
                </c:pt>
                <c:pt idx="10">
                  <c:v>0.23588873599999999</c:v>
                </c:pt>
                <c:pt idx="11">
                  <c:v>0.238889091</c:v>
                </c:pt>
                <c:pt idx="12">
                  <c:v>0.22880477399999999</c:v>
                </c:pt>
                <c:pt idx="13">
                  <c:v>0.21982348199999999</c:v>
                </c:pt>
                <c:pt idx="14">
                  <c:v>0.21581919699999999</c:v>
                </c:pt>
                <c:pt idx="15">
                  <c:v>0.22044677300000001</c:v>
                </c:pt>
                <c:pt idx="16">
                  <c:v>0.22174824900000001</c:v>
                </c:pt>
                <c:pt idx="17">
                  <c:v>0.21879472799999999</c:v>
                </c:pt>
                <c:pt idx="18">
                  <c:v>0.21824606099999999</c:v>
                </c:pt>
                <c:pt idx="19">
                  <c:v>0.21622055100000001</c:v>
                </c:pt>
                <c:pt idx="20">
                  <c:v>0.20735819899999999</c:v>
                </c:pt>
                <c:pt idx="21">
                  <c:v>0.20375945200000001</c:v>
                </c:pt>
                <c:pt idx="22">
                  <c:v>0.20238188800000001</c:v>
                </c:pt>
                <c:pt idx="23">
                  <c:v>0.20290706</c:v>
                </c:pt>
                <c:pt idx="24">
                  <c:v>0.20060492699999999</c:v>
                </c:pt>
                <c:pt idx="25">
                  <c:v>0.202931166</c:v>
                </c:pt>
                <c:pt idx="26">
                  <c:v>0.20015343099999999</c:v>
                </c:pt>
                <c:pt idx="27">
                  <c:v>0.195775755</c:v>
                </c:pt>
                <c:pt idx="28">
                  <c:v>0.19672622200000001</c:v>
                </c:pt>
                <c:pt idx="29">
                  <c:v>0.194197755</c:v>
                </c:pt>
                <c:pt idx="30">
                  <c:v>0.198404263</c:v>
                </c:pt>
                <c:pt idx="31">
                  <c:v>0.19977845399999999</c:v>
                </c:pt>
                <c:pt idx="32">
                  <c:v>0.196752339</c:v>
                </c:pt>
                <c:pt idx="33">
                  <c:v>0.20278015899999999</c:v>
                </c:pt>
                <c:pt idx="34">
                  <c:v>0.20153015499999999</c:v>
                </c:pt>
                <c:pt idx="35">
                  <c:v>0.20220560000000001</c:v>
                </c:pt>
                <c:pt idx="36">
                  <c:v>0.205331871</c:v>
                </c:pt>
                <c:pt idx="37">
                  <c:v>0.204979887</c:v>
                </c:pt>
                <c:pt idx="38">
                  <c:v>0.215117699</c:v>
                </c:pt>
                <c:pt idx="39">
                  <c:v>0.22605388900000001</c:v>
                </c:pt>
                <c:pt idx="40">
                  <c:v>0.22347241700000001</c:v>
                </c:pt>
                <c:pt idx="41">
                  <c:v>0.22865317900000001</c:v>
                </c:pt>
                <c:pt idx="42">
                  <c:v>0.23996321300000001</c:v>
                </c:pt>
                <c:pt idx="43">
                  <c:v>0.23548300899999999</c:v>
                </c:pt>
                <c:pt idx="44">
                  <c:v>0.23620692099999999</c:v>
                </c:pt>
                <c:pt idx="45">
                  <c:v>0.24103870599999999</c:v>
                </c:pt>
                <c:pt idx="46">
                  <c:v>0.244116053</c:v>
                </c:pt>
                <c:pt idx="47">
                  <c:v>0.24058765700000001</c:v>
                </c:pt>
                <c:pt idx="48">
                  <c:v>0.24859774000000001</c:v>
                </c:pt>
                <c:pt idx="49">
                  <c:v>0.25392661999999999</c:v>
                </c:pt>
                <c:pt idx="50">
                  <c:v>0.26288766499999999</c:v>
                </c:pt>
                <c:pt idx="51">
                  <c:v>0.270797181</c:v>
                </c:pt>
                <c:pt idx="52">
                  <c:v>0.27615418200000003</c:v>
                </c:pt>
                <c:pt idx="53">
                  <c:v>0.28173744499999998</c:v>
                </c:pt>
                <c:pt idx="54">
                  <c:v>0.28273666400000003</c:v>
                </c:pt>
                <c:pt idx="55">
                  <c:v>0.29903508400000001</c:v>
                </c:pt>
                <c:pt idx="56">
                  <c:v>0.31220223899999999</c:v>
                </c:pt>
                <c:pt idx="57">
                  <c:v>0.32913108699999999</c:v>
                </c:pt>
                <c:pt idx="58">
                  <c:v>0.34931626900000001</c:v>
                </c:pt>
                <c:pt idx="59">
                  <c:v>0.36903023400000001</c:v>
                </c:pt>
                <c:pt idx="60">
                  <c:v>0.38822013</c:v>
                </c:pt>
                <c:pt idx="61">
                  <c:v>0.40828588500000002</c:v>
                </c:pt>
                <c:pt idx="62">
                  <c:v>0.44101299700000002</c:v>
                </c:pt>
                <c:pt idx="63">
                  <c:v>0.482522803</c:v>
                </c:pt>
                <c:pt idx="64">
                  <c:v>0.50959692099999998</c:v>
                </c:pt>
                <c:pt idx="65">
                  <c:v>0.55787044699999999</c:v>
                </c:pt>
                <c:pt idx="66">
                  <c:v>0.58922401400000002</c:v>
                </c:pt>
                <c:pt idx="67">
                  <c:v>0.63762581600000001</c:v>
                </c:pt>
                <c:pt idx="68">
                  <c:v>0.680448041</c:v>
                </c:pt>
                <c:pt idx="69">
                  <c:v>0.71147433199999999</c:v>
                </c:pt>
                <c:pt idx="70">
                  <c:v>0.75843271800000001</c:v>
                </c:pt>
                <c:pt idx="71">
                  <c:v>0.79865324900000001</c:v>
                </c:pt>
                <c:pt idx="72">
                  <c:v>0.82422890199999999</c:v>
                </c:pt>
                <c:pt idx="73">
                  <c:v>0.86604898799999996</c:v>
                </c:pt>
                <c:pt idx="74">
                  <c:v>0.90352529000000004</c:v>
                </c:pt>
                <c:pt idx="75">
                  <c:v>0.93682068900000004</c:v>
                </c:pt>
                <c:pt idx="76">
                  <c:v>0.94165326900000001</c:v>
                </c:pt>
                <c:pt idx="77">
                  <c:v>0.96149477999999999</c:v>
                </c:pt>
                <c:pt idx="78">
                  <c:v>0.98599081</c:v>
                </c:pt>
                <c:pt idx="79">
                  <c:v>1</c:v>
                </c:pt>
                <c:pt idx="80">
                  <c:v>0.99423788800000001</c:v>
                </c:pt>
                <c:pt idx="81">
                  <c:v>0.99074470400000003</c:v>
                </c:pt>
                <c:pt idx="82">
                  <c:v>0.98427747600000004</c:v>
                </c:pt>
                <c:pt idx="83">
                  <c:v>0.95183047300000001</c:v>
                </c:pt>
                <c:pt idx="84">
                  <c:v>0.94337886299999996</c:v>
                </c:pt>
                <c:pt idx="85">
                  <c:v>0.91222064700000005</c:v>
                </c:pt>
                <c:pt idx="86">
                  <c:v>0.88866529000000005</c:v>
                </c:pt>
                <c:pt idx="87">
                  <c:v>0.845607793</c:v>
                </c:pt>
                <c:pt idx="88">
                  <c:v>0.80703691399999999</c:v>
                </c:pt>
                <c:pt idx="89">
                  <c:v>0.78621361300000003</c:v>
                </c:pt>
                <c:pt idx="90">
                  <c:v>0.75671939200000005</c:v>
                </c:pt>
                <c:pt idx="91">
                  <c:v>0.72101331800000001</c:v>
                </c:pt>
                <c:pt idx="92">
                  <c:v>0.693922649</c:v>
                </c:pt>
                <c:pt idx="93">
                  <c:v>0.66349462100000001</c:v>
                </c:pt>
                <c:pt idx="94">
                  <c:v>0.63950621799999996</c:v>
                </c:pt>
                <c:pt idx="95">
                  <c:v>0.60096049200000001</c:v>
                </c:pt>
                <c:pt idx="96">
                  <c:v>0.58335374900000003</c:v>
                </c:pt>
                <c:pt idx="97">
                  <c:v>0.56222905300000003</c:v>
                </c:pt>
                <c:pt idx="98">
                  <c:v>0.52390834799999997</c:v>
                </c:pt>
                <c:pt idx="99">
                  <c:v>0.50793924199999996</c:v>
                </c:pt>
                <c:pt idx="100">
                  <c:v>0.48700763200000002</c:v>
                </c:pt>
                <c:pt idx="101">
                  <c:v>0.46714930599999999</c:v>
                </c:pt>
                <c:pt idx="102">
                  <c:v>0.443265403</c:v>
                </c:pt>
                <c:pt idx="103">
                  <c:v>0.43131174999999999</c:v>
                </c:pt>
                <c:pt idx="104">
                  <c:v>0.41605124199999999</c:v>
                </c:pt>
                <c:pt idx="105">
                  <c:v>0.39708676700000001</c:v>
                </c:pt>
                <c:pt idx="106">
                  <c:v>0.37997204299999998</c:v>
                </c:pt>
                <c:pt idx="107">
                  <c:v>0.36777664900000001</c:v>
                </c:pt>
                <c:pt idx="108">
                  <c:v>0.360210747</c:v>
                </c:pt>
                <c:pt idx="109">
                  <c:v>0.35382619700000001</c:v>
                </c:pt>
                <c:pt idx="110">
                  <c:v>0.35162047299999999</c:v>
                </c:pt>
                <c:pt idx="111">
                  <c:v>0.34741492800000001</c:v>
                </c:pt>
                <c:pt idx="112">
                  <c:v>0.35708709300000002</c:v>
                </c:pt>
                <c:pt idx="113">
                  <c:v>0.36134734499999999</c:v>
                </c:pt>
                <c:pt idx="114">
                  <c:v>0.37680413099999999</c:v>
                </c:pt>
                <c:pt idx="115">
                  <c:v>0.38420186200000001</c:v>
                </c:pt>
                <c:pt idx="116">
                  <c:v>0.39480045000000002</c:v>
                </c:pt>
                <c:pt idx="117">
                  <c:v>0.38768796999999999</c:v>
                </c:pt>
                <c:pt idx="118">
                  <c:v>0.39586896100000002</c:v>
                </c:pt>
                <c:pt idx="119">
                  <c:v>0.40539700499999998</c:v>
                </c:pt>
                <c:pt idx="120">
                  <c:v>0.41778222599999998</c:v>
                </c:pt>
                <c:pt idx="121">
                  <c:v>0.426863724</c:v>
                </c:pt>
                <c:pt idx="122">
                  <c:v>0.44061130599999998</c:v>
                </c:pt>
                <c:pt idx="123">
                  <c:v>0.46307729600000003</c:v>
                </c:pt>
                <c:pt idx="124">
                  <c:v>0.47498755199999998</c:v>
                </c:pt>
                <c:pt idx="125">
                  <c:v>0.49569021000000002</c:v>
                </c:pt>
                <c:pt idx="126">
                  <c:v>0.50988601200000006</c:v>
                </c:pt>
                <c:pt idx="127">
                  <c:v>0.51682129600000004</c:v>
                </c:pt>
                <c:pt idx="128">
                  <c:v>0.53579228099999998</c:v>
                </c:pt>
              </c:numCache>
            </c:numRef>
          </c:val>
          <c:smooth val="0"/>
          <c:extLst>
            <c:ext xmlns:c16="http://schemas.microsoft.com/office/drawing/2014/chart" uri="{C3380CC4-5D6E-409C-BE32-E72D297353CC}">
              <c16:uniqueId val="{00000001-0300-444E-8C0D-970FAACF889C}"/>
            </c:ext>
          </c:extLst>
        </c:ser>
        <c:ser>
          <c:idx val="2"/>
          <c:order val="2"/>
          <c:tx>
            <c:v>Octoxy</c:v>
          </c:tx>
          <c:spPr>
            <a:ln w="9525" cap="rnd">
              <a:solidFill>
                <a:srgbClr val="FF0000"/>
              </a:solidFill>
              <a:round/>
            </a:ln>
            <a:effectLst/>
          </c:spPr>
          <c:marker>
            <c:symbol val="none"/>
          </c:marker>
          <c:cat>
            <c:numRef>
              <c:f>Sheet1!$A$52:$A$180</c:f>
              <c:numCache>
                <c:formatCode>General</c:formatCode>
                <c:ptCount val="129"/>
                <c:pt idx="0">
                  <c:v>650</c:v>
                </c:pt>
                <c:pt idx="1">
                  <c:v>651</c:v>
                </c:pt>
                <c:pt idx="2">
                  <c:v>652</c:v>
                </c:pt>
                <c:pt idx="3">
                  <c:v>653</c:v>
                </c:pt>
                <c:pt idx="4">
                  <c:v>654</c:v>
                </c:pt>
                <c:pt idx="5">
                  <c:v>655</c:v>
                </c:pt>
                <c:pt idx="6">
                  <c:v>656</c:v>
                </c:pt>
                <c:pt idx="7">
                  <c:v>657</c:v>
                </c:pt>
                <c:pt idx="8">
                  <c:v>658</c:v>
                </c:pt>
                <c:pt idx="9">
                  <c:v>659</c:v>
                </c:pt>
                <c:pt idx="10">
                  <c:v>660</c:v>
                </c:pt>
                <c:pt idx="11">
                  <c:v>661</c:v>
                </c:pt>
                <c:pt idx="12">
                  <c:v>662</c:v>
                </c:pt>
                <c:pt idx="13">
                  <c:v>663</c:v>
                </c:pt>
                <c:pt idx="14">
                  <c:v>664</c:v>
                </c:pt>
                <c:pt idx="15">
                  <c:v>665</c:v>
                </c:pt>
                <c:pt idx="16">
                  <c:v>666</c:v>
                </c:pt>
                <c:pt idx="17">
                  <c:v>667</c:v>
                </c:pt>
                <c:pt idx="18">
                  <c:v>668</c:v>
                </c:pt>
                <c:pt idx="19">
                  <c:v>669</c:v>
                </c:pt>
                <c:pt idx="20">
                  <c:v>670</c:v>
                </c:pt>
                <c:pt idx="21">
                  <c:v>671</c:v>
                </c:pt>
                <c:pt idx="22">
                  <c:v>672</c:v>
                </c:pt>
                <c:pt idx="23">
                  <c:v>673</c:v>
                </c:pt>
                <c:pt idx="24">
                  <c:v>674</c:v>
                </c:pt>
                <c:pt idx="25">
                  <c:v>675</c:v>
                </c:pt>
                <c:pt idx="26">
                  <c:v>676</c:v>
                </c:pt>
                <c:pt idx="27">
                  <c:v>677</c:v>
                </c:pt>
                <c:pt idx="28">
                  <c:v>678</c:v>
                </c:pt>
                <c:pt idx="29">
                  <c:v>679</c:v>
                </c:pt>
                <c:pt idx="30">
                  <c:v>680</c:v>
                </c:pt>
                <c:pt idx="31">
                  <c:v>681</c:v>
                </c:pt>
                <c:pt idx="32">
                  <c:v>682</c:v>
                </c:pt>
                <c:pt idx="33">
                  <c:v>683</c:v>
                </c:pt>
                <c:pt idx="34">
                  <c:v>684</c:v>
                </c:pt>
                <c:pt idx="35">
                  <c:v>685</c:v>
                </c:pt>
                <c:pt idx="36">
                  <c:v>686</c:v>
                </c:pt>
                <c:pt idx="37">
                  <c:v>687</c:v>
                </c:pt>
                <c:pt idx="38">
                  <c:v>688</c:v>
                </c:pt>
                <c:pt idx="39">
                  <c:v>689</c:v>
                </c:pt>
                <c:pt idx="40">
                  <c:v>690</c:v>
                </c:pt>
                <c:pt idx="41">
                  <c:v>691</c:v>
                </c:pt>
                <c:pt idx="42">
                  <c:v>692</c:v>
                </c:pt>
                <c:pt idx="43">
                  <c:v>693</c:v>
                </c:pt>
                <c:pt idx="44">
                  <c:v>694</c:v>
                </c:pt>
                <c:pt idx="45">
                  <c:v>695</c:v>
                </c:pt>
                <c:pt idx="46">
                  <c:v>696</c:v>
                </c:pt>
                <c:pt idx="47">
                  <c:v>697</c:v>
                </c:pt>
                <c:pt idx="48">
                  <c:v>698</c:v>
                </c:pt>
                <c:pt idx="49">
                  <c:v>699</c:v>
                </c:pt>
                <c:pt idx="50">
                  <c:v>700</c:v>
                </c:pt>
                <c:pt idx="51">
                  <c:v>701</c:v>
                </c:pt>
                <c:pt idx="52">
                  <c:v>702</c:v>
                </c:pt>
                <c:pt idx="53">
                  <c:v>703</c:v>
                </c:pt>
                <c:pt idx="54">
                  <c:v>704</c:v>
                </c:pt>
                <c:pt idx="55">
                  <c:v>705</c:v>
                </c:pt>
                <c:pt idx="56">
                  <c:v>706</c:v>
                </c:pt>
                <c:pt idx="57">
                  <c:v>707</c:v>
                </c:pt>
                <c:pt idx="58">
                  <c:v>708</c:v>
                </c:pt>
                <c:pt idx="59">
                  <c:v>709</c:v>
                </c:pt>
                <c:pt idx="60">
                  <c:v>710</c:v>
                </c:pt>
                <c:pt idx="61">
                  <c:v>711</c:v>
                </c:pt>
                <c:pt idx="62">
                  <c:v>712</c:v>
                </c:pt>
                <c:pt idx="63">
                  <c:v>713</c:v>
                </c:pt>
                <c:pt idx="64">
                  <c:v>714</c:v>
                </c:pt>
                <c:pt idx="65">
                  <c:v>715</c:v>
                </c:pt>
                <c:pt idx="66">
                  <c:v>716</c:v>
                </c:pt>
                <c:pt idx="67">
                  <c:v>717</c:v>
                </c:pt>
                <c:pt idx="68">
                  <c:v>718</c:v>
                </c:pt>
                <c:pt idx="69">
                  <c:v>719</c:v>
                </c:pt>
                <c:pt idx="70">
                  <c:v>720</c:v>
                </c:pt>
                <c:pt idx="71">
                  <c:v>721</c:v>
                </c:pt>
                <c:pt idx="72">
                  <c:v>722</c:v>
                </c:pt>
                <c:pt idx="73">
                  <c:v>723</c:v>
                </c:pt>
                <c:pt idx="74">
                  <c:v>724</c:v>
                </c:pt>
                <c:pt idx="75">
                  <c:v>725</c:v>
                </c:pt>
                <c:pt idx="76">
                  <c:v>726</c:v>
                </c:pt>
                <c:pt idx="77">
                  <c:v>727</c:v>
                </c:pt>
                <c:pt idx="78">
                  <c:v>728</c:v>
                </c:pt>
                <c:pt idx="79">
                  <c:v>729</c:v>
                </c:pt>
                <c:pt idx="80">
                  <c:v>730</c:v>
                </c:pt>
                <c:pt idx="81">
                  <c:v>731</c:v>
                </c:pt>
                <c:pt idx="82">
                  <c:v>732</c:v>
                </c:pt>
                <c:pt idx="83">
                  <c:v>733</c:v>
                </c:pt>
                <c:pt idx="84">
                  <c:v>734</c:v>
                </c:pt>
                <c:pt idx="85">
                  <c:v>735</c:v>
                </c:pt>
                <c:pt idx="86">
                  <c:v>736</c:v>
                </c:pt>
                <c:pt idx="87">
                  <c:v>737</c:v>
                </c:pt>
                <c:pt idx="88">
                  <c:v>738</c:v>
                </c:pt>
                <c:pt idx="89">
                  <c:v>739</c:v>
                </c:pt>
                <c:pt idx="90">
                  <c:v>740</c:v>
                </c:pt>
                <c:pt idx="91">
                  <c:v>741</c:v>
                </c:pt>
                <c:pt idx="92">
                  <c:v>742</c:v>
                </c:pt>
                <c:pt idx="93">
                  <c:v>743</c:v>
                </c:pt>
                <c:pt idx="94">
                  <c:v>744</c:v>
                </c:pt>
                <c:pt idx="95">
                  <c:v>745</c:v>
                </c:pt>
                <c:pt idx="96">
                  <c:v>746</c:v>
                </c:pt>
                <c:pt idx="97">
                  <c:v>747</c:v>
                </c:pt>
                <c:pt idx="98">
                  <c:v>748</c:v>
                </c:pt>
                <c:pt idx="99">
                  <c:v>749</c:v>
                </c:pt>
                <c:pt idx="100">
                  <c:v>750</c:v>
                </c:pt>
                <c:pt idx="101">
                  <c:v>751</c:v>
                </c:pt>
                <c:pt idx="102">
                  <c:v>752</c:v>
                </c:pt>
                <c:pt idx="103">
                  <c:v>753</c:v>
                </c:pt>
                <c:pt idx="104">
                  <c:v>754</c:v>
                </c:pt>
                <c:pt idx="105">
                  <c:v>755</c:v>
                </c:pt>
                <c:pt idx="106">
                  <c:v>756</c:v>
                </c:pt>
                <c:pt idx="107">
                  <c:v>757</c:v>
                </c:pt>
                <c:pt idx="108">
                  <c:v>758</c:v>
                </c:pt>
                <c:pt idx="109">
                  <c:v>759</c:v>
                </c:pt>
                <c:pt idx="110">
                  <c:v>760</c:v>
                </c:pt>
                <c:pt idx="111">
                  <c:v>761</c:v>
                </c:pt>
                <c:pt idx="112">
                  <c:v>762</c:v>
                </c:pt>
                <c:pt idx="113">
                  <c:v>763</c:v>
                </c:pt>
                <c:pt idx="114">
                  <c:v>764</c:v>
                </c:pt>
                <c:pt idx="115">
                  <c:v>765</c:v>
                </c:pt>
                <c:pt idx="116">
                  <c:v>766</c:v>
                </c:pt>
                <c:pt idx="117">
                  <c:v>767</c:v>
                </c:pt>
                <c:pt idx="118">
                  <c:v>768</c:v>
                </c:pt>
                <c:pt idx="119">
                  <c:v>769</c:v>
                </c:pt>
                <c:pt idx="120">
                  <c:v>770</c:v>
                </c:pt>
                <c:pt idx="121">
                  <c:v>771</c:v>
                </c:pt>
                <c:pt idx="122">
                  <c:v>772</c:v>
                </c:pt>
                <c:pt idx="123">
                  <c:v>773</c:v>
                </c:pt>
                <c:pt idx="124">
                  <c:v>774</c:v>
                </c:pt>
                <c:pt idx="125">
                  <c:v>775</c:v>
                </c:pt>
                <c:pt idx="126">
                  <c:v>776</c:v>
                </c:pt>
                <c:pt idx="127">
                  <c:v>777</c:v>
                </c:pt>
                <c:pt idx="128">
                  <c:v>778</c:v>
                </c:pt>
              </c:numCache>
            </c:numRef>
          </c:cat>
          <c:val>
            <c:numRef>
              <c:f>Sheet1!$D$52:$D$180</c:f>
              <c:numCache>
                <c:formatCode>General</c:formatCode>
                <c:ptCount val="129"/>
                <c:pt idx="0">
                  <c:v>0.32147682799999999</c:v>
                </c:pt>
                <c:pt idx="1">
                  <c:v>0.31897853599999998</c:v>
                </c:pt>
                <c:pt idx="2">
                  <c:v>0.30906235100000001</c:v>
                </c:pt>
                <c:pt idx="3">
                  <c:v>0.30659487000000002</c:v>
                </c:pt>
                <c:pt idx="4">
                  <c:v>0.29964980800000002</c:v>
                </c:pt>
                <c:pt idx="5">
                  <c:v>0.29122815200000002</c:v>
                </c:pt>
                <c:pt idx="6">
                  <c:v>0.29141093200000001</c:v>
                </c:pt>
                <c:pt idx="7">
                  <c:v>0.28017316799999997</c:v>
                </c:pt>
                <c:pt idx="8">
                  <c:v>0.27600120700000003</c:v>
                </c:pt>
                <c:pt idx="9">
                  <c:v>0.27332151999999998</c:v>
                </c:pt>
                <c:pt idx="10">
                  <c:v>0.26682064799999999</c:v>
                </c:pt>
                <c:pt idx="11">
                  <c:v>0.26275594899999999</c:v>
                </c:pt>
                <c:pt idx="12">
                  <c:v>0.251993733</c:v>
                </c:pt>
                <c:pt idx="13">
                  <c:v>0.24843199099999999</c:v>
                </c:pt>
                <c:pt idx="14">
                  <c:v>0.24140018199999999</c:v>
                </c:pt>
                <c:pt idx="15">
                  <c:v>0.23487118400000001</c:v>
                </c:pt>
                <c:pt idx="16">
                  <c:v>0.22937749399999999</c:v>
                </c:pt>
                <c:pt idx="17">
                  <c:v>0.227764471</c:v>
                </c:pt>
                <c:pt idx="18">
                  <c:v>0.215226421</c:v>
                </c:pt>
                <c:pt idx="19">
                  <c:v>0.20993181399999999</c:v>
                </c:pt>
                <c:pt idx="20">
                  <c:v>0.20538278300000001</c:v>
                </c:pt>
                <c:pt idx="21">
                  <c:v>0.205702198</c:v>
                </c:pt>
                <c:pt idx="22">
                  <c:v>0.20113831800000001</c:v>
                </c:pt>
                <c:pt idx="23">
                  <c:v>0.19797425199999999</c:v>
                </c:pt>
                <c:pt idx="24">
                  <c:v>0.19360844199999999</c:v>
                </c:pt>
                <c:pt idx="25">
                  <c:v>0.193000007</c:v>
                </c:pt>
                <c:pt idx="26">
                  <c:v>0.190277211</c:v>
                </c:pt>
                <c:pt idx="27">
                  <c:v>0.187189415</c:v>
                </c:pt>
                <c:pt idx="28">
                  <c:v>0.183858454</c:v>
                </c:pt>
                <c:pt idx="29">
                  <c:v>0.18801078700000001</c:v>
                </c:pt>
                <c:pt idx="30">
                  <c:v>0.18531872499999999</c:v>
                </c:pt>
                <c:pt idx="31">
                  <c:v>0.19059674700000001</c:v>
                </c:pt>
                <c:pt idx="32">
                  <c:v>0.194551487</c:v>
                </c:pt>
                <c:pt idx="33">
                  <c:v>0.20025601200000001</c:v>
                </c:pt>
                <c:pt idx="34">
                  <c:v>0.20424176199999999</c:v>
                </c:pt>
                <c:pt idx="35">
                  <c:v>0.211833469</c:v>
                </c:pt>
                <c:pt idx="36">
                  <c:v>0.214785108</c:v>
                </c:pt>
                <c:pt idx="37">
                  <c:v>0.22109968399999999</c:v>
                </c:pt>
                <c:pt idx="38">
                  <c:v>0.22781011300000001</c:v>
                </c:pt>
                <c:pt idx="39">
                  <c:v>0.240380446</c:v>
                </c:pt>
                <c:pt idx="40">
                  <c:v>0.246818708</c:v>
                </c:pt>
                <c:pt idx="41">
                  <c:v>0.24910178999999999</c:v>
                </c:pt>
                <c:pt idx="42">
                  <c:v>0.259650451</c:v>
                </c:pt>
                <c:pt idx="43">
                  <c:v>0.26164469099999998</c:v>
                </c:pt>
                <c:pt idx="44">
                  <c:v>0.26073122500000001</c:v>
                </c:pt>
                <c:pt idx="45">
                  <c:v>0.26074650799999999</c:v>
                </c:pt>
                <c:pt idx="46">
                  <c:v>0.26188821000000001</c:v>
                </c:pt>
                <c:pt idx="47">
                  <c:v>0.25980267200000001</c:v>
                </c:pt>
                <c:pt idx="48">
                  <c:v>0.256164473</c:v>
                </c:pt>
                <c:pt idx="49">
                  <c:v>0.26012228700000001</c:v>
                </c:pt>
                <c:pt idx="50">
                  <c:v>0.26738401899999997</c:v>
                </c:pt>
                <c:pt idx="51">
                  <c:v>0.26578550899999998</c:v>
                </c:pt>
                <c:pt idx="52">
                  <c:v>0.27073343100000002</c:v>
                </c:pt>
                <c:pt idx="53">
                  <c:v>0.27370215399999998</c:v>
                </c:pt>
                <c:pt idx="54">
                  <c:v>0.29101495100000002</c:v>
                </c:pt>
                <c:pt idx="55">
                  <c:v>0.30115760400000002</c:v>
                </c:pt>
                <c:pt idx="56">
                  <c:v>0.31954210500000002</c:v>
                </c:pt>
                <c:pt idx="57">
                  <c:v>0.34038360499999998</c:v>
                </c:pt>
                <c:pt idx="58">
                  <c:v>0.36458330100000003</c:v>
                </c:pt>
                <c:pt idx="59">
                  <c:v>0.38670059699999998</c:v>
                </c:pt>
                <c:pt idx="60">
                  <c:v>0.41615865000000002</c:v>
                </c:pt>
                <c:pt idx="61">
                  <c:v>0.45169872599999999</c:v>
                </c:pt>
                <c:pt idx="62">
                  <c:v>0.48771061799999998</c:v>
                </c:pt>
                <c:pt idx="63">
                  <c:v>0.53598398400000002</c:v>
                </c:pt>
                <c:pt idx="64">
                  <c:v>0.56790664000000002</c:v>
                </c:pt>
                <c:pt idx="65">
                  <c:v>0.61723228100000005</c:v>
                </c:pt>
                <c:pt idx="66">
                  <c:v>0.66039363500000003</c:v>
                </c:pt>
                <c:pt idx="67">
                  <c:v>0.71379689800000001</c:v>
                </c:pt>
                <c:pt idx="68">
                  <c:v>0.75746361699999998</c:v>
                </c:pt>
                <c:pt idx="69">
                  <c:v>0.80159785699999997</c:v>
                </c:pt>
                <c:pt idx="70">
                  <c:v>0.84167711199999995</c:v>
                </c:pt>
                <c:pt idx="71">
                  <c:v>0.87151708400000005</c:v>
                </c:pt>
                <c:pt idx="72">
                  <c:v>0.91744176</c:v>
                </c:pt>
                <c:pt idx="73">
                  <c:v>0.95375412199999998</c:v>
                </c:pt>
                <c:pt idx="74">
                  <c:v>0.96979064999999998</c:v>
                </c:pt>
                <c:pt idx="75">
                  <c:v>0.99471909199999997</c:v>
                </c:pt>
                <c:pt idx="76">
                  <c:v>1</c:v>
                </c:pt>
                <c:pt idx="77">
                  <c:v>0.99797047000000005</c:v>
                </c:pt>
                <c:pt idx="78">
                  <c:v>0.99887937599999999</c:v>
                </c:pt>
                <c:pt idx="79">
                  <c:v>0.999402385</c:v>
                </c:pt>
                <c:pt idx="80">
                  <c:v>0.99328870000000002</c:v>
                </c:pt>
                <c:pt idx="81">
                  <c:v>0.98122348100000001</c:v>
                </c:pt>
                <c:pt idx="82">
                  <c:v>0.97458046099999995</c:v>
                </c:pt>
                <c:pt idx="83">
                  <c:v>0.94568470299999996</c:v>
                </c:pt>
                <c:pt idx="84">
                  <c:v>0.919544099</c:v>
                </c:pt>
                <c:pt idx="85">
                  <c:v>0.89213748100000001</c:v>
                </c:pt>
                <c:pt idx="86">
                  <c:v>0.85712420499999997</c:v>
                </c:pt>
                <c:pt idx="87">
                  <c:v>0.81795701600000004</c:v>
                </c:pt>
                <c:pt idx="88">
                  <c:v>0.78298836900000002</c:v>
                </c:pt>
                <c:pt idx="89">
                  <c:v>0.73855788600000005</c:v>
                </c:pt>
                <c:pt idx="90">
                  <c:v>0.71690176999999999</c:v>
                </c:pt>
                <c:pt idx="91">
                  <c:v>0.677078556</c:v>
                </c:pt>
                <c:pt idx="92">
                  <c:v>0.64267151499999997</c:v>
                </c:pt>
                <c:pt idx="93">
                  <c:v>0.61125609800000003</c:v>
                </c:pt>
                <c:pt idx="94">
                  <c:v>0.58833360999999995</c:v>
                </c:pt>
                <c:pt idx="95">
                  <c:v>0.55916812800000004</c:v>
                </c:pt>
                <c:pt idx="96">
                  <c:v>0.53435061900000003</c:v>
                </c:pt>
                <c:pt idx="97">
                  <c:v>0.50207382300000003</c:v>
                </c:pt>
                <c:pt idx="98">
                  <c:v>0.47611202400000002</c:v>
                </c:pt>
                <c:pt idx="99">
                  <c:v>0.44950156899999999</c:v>
                </c:pt>
                <c:pt idx="100">
                  <c:v>0.43565066499999999</c:v>
                </c:pt>
                <c:pt idx="101">
                  <c:v>0.40691781799999999</c:v>
                </c:pt>
                <c:pt idx="102">
                  <c:v>0.39322569499999999</c:v>
                </c:pt>
                <c:pt idx="103">
                  <c:v>0.37692925799999999</c:v>
                </c:pt>
                <c:pt idx="104">
                  <c:v>0.357206992</c:v>
                </c:pt>
                <c:pt idx="105">
                  <c:v>0.34396443100000001</c:v>
                </c:pt>
                <c:pt idx="106">
                  <c:v>0.32958134100000003</c:v>
                </c:pt>
                <c:pt idx="107">
                  <c:v>0.31443916399999999</c:v>
                </c:pt>
                <c:pt idx="108">
                  <c:v>0.307325929</c:v>
                </c:pt>
                <c:pt idx="109">
                  <c:v>0.29561404000000002</c:v>
                </c:pt>
                <c:pt idx="110">
                  <c:v>0.29008605900000001</c:v>
                </c:pt>
                <c:pt idx="111">
                  <c:v>0.28241149700000001</c:v>
                </c:pt>
                <c:pt idx="112">
                  <c:v>0.28038628799999998</c:v>
                </c:pt>
                <c:pt idx="113">
                  <c:v>0.28783229300000002</c:v>
                </c:pt>
                <c:pt idx="114">
                  <c:v>0.29658865000000001</c:v>
                </c:pt>
                <c:pt idx="115">
                  <c:v>0.29339059299999998</c:v>
                </c:pt>
                <c:pt idx="116">
                  <c:v>0.28714706400000001</c:v>
                </c:pt>
                <c:pt idx="117">
                  <c:v>0.28125419699999998</c:v>
                </c:pt>
                <c:pt idx="118">
                  <c:v>0.27510286900000003</c:v>
                </c:pt>
                <c:pt idx="119">
                  <c:v>0.26945440500000001</c:v>
                </c:pt>
                <c:pt idx="120">
                  <c:v>0.268236486</c:v>
                </c:pt>
                <c:pt idx="121">
                  <c:v>0.26478060399999997</c:v>
                </c:pt>
                <c:pt idx="122">
                  <c:v>0.27065714400000002</c:v>
                </c:pt>
                <c:pt idx="123">
                  <c:v>0.26828218199999998</c:v>
                </c:pt>
                <c:pt idx="124">
                  <c:v>0.27618390799999998</c:v>
                </c:pt>
                <c:pt idx="125">
                  <c:v>0.27755433299999999</c:v>
                </c:pt>
                <c:pt idx="126">
                  <c:v>0.28181757400000002</c:v>
                </c:pt>
                <c:pt idx="127">
                  <c:v>0.29361912299999998</c:v>
                </c:pt>
                <c:pt idx="128">
                  <c:v>0.29482212899999999</c:v>
                </c:pt>
              </c:numCache>
            </c:numRef>
          </c:val>
          <c:smooth val="0"/>
          <c:extLst>
            <c:ext xmlns:c16="http://schemas.microsoft.com/office/drawing/2014/chart" uri="{C3380CC4-5D6E-409C-BE32-E72D297353CC}">
              <c16:uniqueId val="{00000002-0300-444E-8C0D-970FAACF889C}"/>
            </c:ext>
          </c:extLst>
        </c:ser>
        <c:ser>
          <c:idx val="3"/>
          <c:order val="3"/>
          <c:tx>
            <c:v>Decoxy</c:v>
          </c:tx>
          <c:spPr>
            <a:ln w="9525" cap="rnd">
              <a:solidFill>
                <a:schemeClr val="accent6">
                  <a:lumMod val="75000"/>
                </a:schemeClr>
              </a:solidFill>
              <a:round/>
            </a:ln>
            <a:effectLst/>
          </c:spPr>
          <c:marker>
            <c:symbol val="none"/>
          </c:marker>
          <c:cat>
            <c:numRef>
              <c:f>Sheet1!$A$52:$A$180</c:f>
              <c:numCache>
                <c:formatCode>General</c:formatCode>
                <c:ptCount val="129"/>
                <c:pt idx="0">
                  <c:v>650</c:v>
                </c:pt>
                <c:pt idx="1">
                  <c:v>651</c:v>
                </c:pt>
                <c:pt idx="2">
                  <c:v>652</c:v>
                </c:pt>
                <c:pt idx="3">
                  <c:v>653</c:v>
                </c:pt>
                <c:pt idx="4">
                  <c:v>654</c:v>
                </c:pt>
                <c:pt idx="5">
                  <c:v>655</c:v>
                </c:pt>
                <c:pt idx="6">
                  <c:v>656</c:v>
                </c:pt>
                <c:pt idx="7">
                  <c:v>657</c:v>
                </c:pt>
                <c:pt idx="8">
                  <c:v>658</c:v>
                </c:pt>
                <c:pt idx="9">
                  <c:v>659</c:v>
                </c:pt>
                <c:pt idx="10">
                  <c:v>660</c:v>
                </c:pt>
                <c:pt idx="11">
                  <c:v>661</c:v>
                </c:pt>
                <c:pt idx="12">
                  <c:v>662</c:v>
                </c:pt>
                <c:pt idx="13">
                  <c:v>663</c:v>
                </c:pt>
                <c:pt idx="14">
                  <c:v>664</c:v>
                </c:pt>
                <c:pt idx="15">
                  <c:v>665</c:v>
                </c:pt>
                <c:pt idx="16">
                  <c:v>666</c:v>
                </c:pt>
                <c:pt idx="17">
                  <c:v>667</c:v>
                </c:pt>
                <c:pt idx="18">
                  <c:v>668</c:v>
                </c:pt>
                <c:pt idx="19">
                  <c:v>669</c:v>
                </c:pt>
                <c:pt idx="20">
                  <c:v>670</c:v>
                </c:pt>
                <c:pt idx="21">
                  <c:v>671</c:v>
                </c:pt>
                <c:pt idx="22">
                  <c:v>672</c:v>
                </c:pt>
                <c:pt idx="23">
                  <c:v>673</c:v>
                </c:pt>
                <c:pt idx="24">
                  <c:v>674</c:v>
                </c:pt>
                <c:pt idx="25">
                  <c:v>675</c:v>
                </c:pt>
                <c:pt idx="26">
                  <c:v>676</c:v>
                </c:pt>
                <c:pt idx="27">
                  <c:v>677</c:v>
                </c:pt>
                <c:pt idx="28">
                  <c:v>678</c:v>
                </c:pt>
                <c:pt idx="29">
                  <c:v>679</c:v>
                </c:pt>
                <c:pt idx="30">
                  <c:v>680</c:v>
                </c:pt>
                <c:pt idx="31">
                  <c:v>681</c:v>
                </c:pt>
                <c:pt idx="32">
                  <c:v>682</c:v>
                </c:pt>
                <c:pt idx="33">
                  <c:v>683</c:v>
                </c:pt>
                <c:pt idx="34">
                  <c:v>684</c:v>
                </c:pt>
                <c:pt idx="35">
                  <c:v>685</c:v>
                </c:pt>
                <c:pt idx="36">
                  <c:v>686</c:v>
                </c:pt>
                <c:pt idx="37">
                  <c:v>687</c:v>
                </c:pt>
                <c:pt idx="38">
                  <c:v>688</c:v>
                </c:pt>
                <c:pt idx="39">
                  <c:v>689</c:v>
                </c:pt>
                <c:pt idx="40">
                  <c:v>690</c:v>
                </c:pt>
                <c:pt idx="41">
                  <c:v>691</c:v>
                </c:pt>
                <c:pt idx="42">
                  <c:v>692</c:v>
                </c:pt>
                <c:pt idx="43">
                  <c:v>693</c:v>
                </c:pt>
                <c:pt idx="44">
                  <c:v>694</c:v>
                </c:pt>
                <c:pt idx="45">
                  <c:v>695</c:v>
                </c:pt>
                <c:pt idx="46">
                  <c:v>696</c:v>
                </c:pt>
                <c:pt idx="47">
                  <c:v>697</c:v>
                </c:pt>
                <c:pt idx="48">
                  <c:v>698</c:v>
                </c:pt>
                <c:pt idx="49">
                  <c:v>699</c:v>
                </c:pt>
                <c:pt idx="50">
                  <c:v>700</c:v>
                </c:pt>
                <c:pt idx="51">
                  <c:v>701</c:v>
                </c:pt>
                <c:pt idx="52">
                  <c:v>702</c:v>
                </c:pt>
                <c:pt idx="53">
                  <c:v>703</c:v>
                </c:pt>
                <c:pt idx="54">
                  <c:v>704</c:v>
                </c:pt>
                <c:pt idx="55">
                  <c:v>705</c:v>
                </c:pt>
                <c:pt idx="56">
                  <c:v>706</c:v>
                </c:pt>
                <c:pt idx="57">
                  <c:v>707</c:v>
                </c:pt>
                <c:pt idx="58">
                  <c:v>708</c:v>
                </c:pt>
                <c:pt idx="59">
                  <c:v>709</c:v>
                </c:pt>
                <c:pt idx="60">
                  <c:v>710</c:v>
                </c:pt>
                <c:pt idx="61">
                  <c:v>711</c:v>
                </c:pt>
                <c:pt idx="62">
                  <c:v>712</c:v>
                </c:pt>
                <c:pt idx="63">
                  <c:v>713</c:v>
                </c:pt>
                <c:pt idx="64">
                  <c:v>714</c:v>
                </c:pt>
                <c:pt idx="65">
                  <c:v>715</c:v>
                </c:pt>
                <c:pt idx="66">
                  <c:v>716</c:v>
                </c:pt>
                <c:pt idx="67">
                  <c:v>717</c:v>
                </c:pt>
                <c:pt idx="68">
                  <c:v>718</c:v>
                </c:pt>
                <c:pt idx="69">
                  <c:v>719</c:v>
                </c:pt>
                <c:pt idx="70">
                  <c:v>720</c:v>
                </c:pt>
                <c:pt idx="71">
                  <c:v>721</c:v>
                </c:pt>
                <c:pt idx="72">
                  <c:v>722</c:v>
                </c:pt>
                <c:pt idx="73">
                  <c:v>723</c:v>
                </c:pt>
                <c:pt idx="74">
                  <c:v>724</c:v>
                </c:pt>
                <c:pt idx="75">
                  <c:v>725</c:v>
                </c:pt>
                <c:pt idx="76">
                  <c:v>726</c:v>
                </c:pt>
                <c:pt idx="77">
                  <c:v>727</c:v>
                </c:pt>
                <c:pt idx="78">
                  <c:v>728</c:v>
                </c:pt>
                <c:pt idx="79">
                  <c:v>729</c:v>
                </c:pt>
                <c:pt idx="80">
                  <c:v>730</c:v>
                </c:pt>
                <c:pt idx="81">
                  <c:v>731</c:v>
                </c:pt>
                <c:pt idx="82">
                  <c:v>732</c:v>
                </c:pt>
                <c:pt idx="83">
                  <c:v>733</c:v>
                </c:pt>
                <c:pt idx="84">
                  <c:v>734</c:v>
                </c:pt>
                <c:pt idx="85">
                  <c:v>735</c:v>
                </c:pt>
                <c:pt idx="86">
                  <c:v>736</c:v>
                </c:pt>
                <c:pt idx="87">
                  <c:v>737</c:v>
                </c:pt>
                <c:pt idx="88">
                  <c:v>738</c:v>
                </c:pt>
                <c:pt idx="89">
                  <c:v>739</c:v>
                </c:pt>
                <c:pt idx="90">
                  <c:v>740</c:v>
                </c:pt>
                <c:pt idx="91">
                  <c:v>741</c:v>
                </c:pt>
                <c:pt idx="92">
                  <c:v>742</c:v>
                </c:pt>
                <c:pt idx="93">
                  <c:v>743</c:v>
                </c:pt>
                <c:pt idx="94">
                  <c:v>744</c:v>
                </c:pt>
                <c:pt idx="95">
                  <c:v>745</c:v>
                </c:pt>
                <c:pt idx="96">
                  <c:v>746</c:v>
                </c:pt>
                <c:pt idx="97">
                  <c:v>747</c:v>
                </c:pt>
                <c:pt idx="98">
                  <c:v>748</c:v>
                </c:pt>
                <c:pt idx="99">
                  <c:v>749</c:v>
                </c:pt>
                <c:pt idx="100">
                  <c:v>750</c:v>
                </c:pt>
                <c:pt idx="101">
                  <c:v>751</c:v>
                </c:pt>
                <c:pt idx="102">
                  <c:v>752</c:v>
                </c:pt>
                <c:pt idx="103">
                  <c:v>753</c:v>
                </c:pt>
                <c:pt idx="104">
                  <c:v>754</c:v>
                </c:pt>
                <c:pt idx="105">
                  <c:v>755</c:v>
                </c:pt>
                <c:pt idx="106">
                  <c:v>756</c:v>
                </c:pt>
                <c:pt idx="107">
                  <c:v>757</c:v>
                </c:pt>
                <c:pt idx="108">
                  <c:v>758</c:v>
                </c:pt>
                <c:pt idx="109">
                  <c:v>759</c:v>
                </c:pt>
                <c:pt idx="110">
                  <c:v>760</c:v>
                </c:pt>
                <c:pt idx="111">
                  <c:v>761</c:v>
                </c:pt>
                <c:pt idx="112">
                  <c:v>762</c:v>
                </c:pt>
                <c:pt idx="113">
                  <c:v>763</c:v>
                </c:pt>
                <c:pt idx="114">
                  <c:v>764</c:v>
                </c:pt>
                <c:pt idx="115">
                  <c:v>765</c:v>
                </c:pt>
                <c:pt idx="116">
                  <c:v>766</c:v>
                </c:pt>
                <c:pt idx="117">
                  <c:v>767</c:v>
                </c:pt>
                <c:pt idx="118">
                  <c:v>768</c:v>
                </c:pt>
                <c:pt idx="119">
                  <c:v>769</c:v>
                </c:pt>
                <c:pt idx="120">
                  <c:v>770</c:v>
                </c:pt>
                <c:pt idx="121">
                  <c:v>771</c:v>
                </c:pt>
                <c:pt idx="122">
                  <c:v>772</c:v>
                </c:pt>
                <c:pt idx="123">
                  <c:v>773</c:v>
                </c:pt>
                <c:pt idx="124">
                  <c:v>774</c:v>
                </c:pt>
                <c:pt idx="125">
                  <c:v>775</c:v>
                </c:pt>
                <c:pt idx="126">
                  <c:v>776</c:v>
                </c:pt>
                <c:pt idx="127">
                  <c:v>777</c:v>
                </c:pt>
                <c:pt idx="128">
                  <c:v>778</c:v>
                </c:pt>
              </c:numCache>
            </c:numRef>
          </c:cat>
          <c:val>
            <c:numRef>
              <c:f>Sheet1!$E$52:$E$180</c:f>
              <c:numCache>
                <c:formatCode>General</c:formatCode>
                <c:ptCount val="129"/>
                <c:pt idx="0">
                  <c:v>0.245092273</c:v>
                </c:pt>
                <c:pt idx="1">
                  <c:v>0.24001348</c:v>
                </c:pt>
                <c:pt idx="2">
                  <c:v>0.23273790999999999</c:v>
                </c:pt>
                <c:pt idx="3">
                  <c:v>0.231399243</c:v>
                </c:pt>
                <c:pt idx="4">
                  <c:v>0.222390373</c:v>
                </c:pt>
                <c:pt idx="5">
                  <c:v>0.21633145400000001</c:v>
                </c:pt>
                <c:pt idx="6">
                  <c:v>0.21427431399999999</c:v>
                </c:pt>
                <c:pt idx="7">
                  <c:v>0.20409723499999999</c:v>
                </c:pt>
                <c:pt idx="8">
                  <c:v>0.19926148399999999</c:v>
                </c:pt>
                <c:pt idx="9">
                  <c:v>0.194729438</c:v>
                </c:pt>
                <c:pt idx="10">
                  <c:v>0.18681846899999999</c:v>
                </c:pt>
                <c:pt idx="11">
                  <c:v>0.177680853</c:v>
                </c:pt>
                <c:pt idx="12">
                  <c:v>0.171329914</c:v>
                </c:pt>
                <c:pt idx="13">
                  <c:v>0.16924958300000001</c:v>
                </c:pt>
                <c:pt idx="14">
                  <c:v>0.165074215</c:v>
                </c:pt>
                <c:pt idx="15">
                  <c:v>0.15636509700000001</c:v>
                </c:pt>
                <c:pt idx="16">
                  <c:v>0.149813367</c:v>
                </c:pt>
                <c:pt idx="17">
                  <c:v>0.14354630500000001</c:v>
                </c:pt>
                <c:pt idx="18">
                  <c:v>0.13868038399999999</c:v>
                </c:pt>
                <c:pt idx="19">
                  <c:v>0.13506721399999999</c:v>
                </c:pt>
                <c:pt idx="20">
                  <c:v>0.13278406400000001</c:v>
                </c:pt>
                <c:pt idx="21">
                  <c:v>0.12745462900000001</c:v>
                </c:pt>
                <c:pt idx="22">
                  <c:v>0.125635411</c:v>
                </c:pt>
                <c:pt idx="23">
                  <c:v>0.123732097</c:v>
                </c:pt>
                <c:pt idx="24">
                  <c:v>0.122532083</c:v>
                </c:pt>
                <c:pt idx="25">
                  <c:v>0.119351941</c:v>
                </c:pt>
                <c:pt idx="26">
                  <c:v>0.117111099</c:v>
                </c:pt>
                <c:pt idx="27">
                  <c:v>0.119486775</c:v>
                </c:pt>
                <c:pt idx="28">
                  <c:v>0.116035288</c:v>
                </c:pt>
                <c:pt idx="29">
                  <c:v>0.115612883</c:v>
                </c:pt>
                <c:pt idx="30">
                  <c:v>0.11842156700000001</c:v>
                </c:pt>
                <c:pt idx="31">
                  <c:v>0.118326905</c:v>
                </c:pt>
                <c:pt idx="32">
                  <c:v>0.12261544000000001</c:v>
                </c:pt>
                <c:pt idx="33">
                  <c:v>0.12405343000000001</c:v>
                </c:pt>
                <c:pt idx="34">
                  <c:v>0.12960197400000001</c:v>
                </c:pt>
                <c:pt idx="35">
                  <c:v>0.133908833</c:v>
                </c:pt>
                <c:pt idx="36">
                  <c:v>0.13438977199999999</c:v>
                </c:pt>
                <c:pt idx="37">
                  <c:v>0.14044806000000001</c:v>
                </c:pt>
                <c:pt idx="38">
                  <c:v>0.14749708</c:v>
                </c:pt>
                <c:pt idx="39">
                  <c:v>0.15337664400000001</c:v>
                </c:pt>
                <c:pt idx="40">
                  <c:v>0.16223832399999999</c:v>
                </c:pt>
                <c:pt idx="41">
                  <c:v>0.169373892</c:v>
                </c:pt>
                <c:pt idx="42">
                  <c:v>0.173794318</c:v>
                </c:pt>
                <c:pt idx="43">
                  <c:v>0.177018969</c:v>
                </c:pt>
                <c:pt idx="44">
                  <c:v>0.17943292799999999</c:v>
                </c:pt>
                <c:pt idx="45">
                  <c:v>0.182938303</c:v>
                </c:pt>
                <c:pt idx="46">
                  <c:v>0.18650345500000001</c:v>
                </c:pt>
                <c:pt idx="47">
                  <c:v>0.1880956</c:v>
                </c:pt>
                <c:pt idx="48">
                  <c:v>0.18899165300000001</c:v>
                </c:pt>
                <c:pt idx="49">
                  <c:v>0.192965161</c:v>
                </c:pt>
                <c:pt idx="50">
                  <c:v>0.19678441699999999</c:v>
                </c:pt>
                <c:pt idx="51">
                  <c:v>0.199570948</c:v>
                </c:pt>
                <c:pt idx="52">
                  <c:v>0.20943144699999999</c:v>
                </c:pt>
                <c:pt idx="53">
                  <c:v>0.21641311499999999</c:v>
                </c:pt>
                <c:pt idx="54">
                  <c:v>0.22415981099999999</c:v>
                </c:pt>
                <c:pt idx="55">
                  <c:v>0.23950949299999999</c:v>
                </c:pt>
                <c:pt idx="56">
                  <c:v>0.25876573000000003</c:v>
                </c:pt>
                <c:pt idx="57">
                  <c:v>0.27597786200000002</c:v>
                </c:pt>
                <c:pt idx="58">
                  <c:v>0.30450129399999998</c:v>
                </c:pt>
                <c:pt idx="59">
                  <c:v>0.33000970000000002</c:v>
                </c:pt>
                <c:pt idx="60">
                  <c:v>0.35992402000000001</c:v>
                </c:pt>
                <c:pt idx="61">
                  <c:v>0.39313228</c:v>
                </c:pt>
                <c:pt idx="62">
                  <c:v>0.42863194399999999</c:v>
                </c:pt>
                <c:pt idx="63">
                  <c:v>0.46268354</c:v>
                </c:pt>
                <c:pt idx="64">
                  <c:v>0.49959431599999998</c:v>
                </c:pt>
                <c:pt idx="65">
                  <c:v>0.55520181400000002</c:v>
                </c:pt>
                <c:pt idx="66">
                  <c:v>0.60084056900000005</c:v>
                </c:pt>
                <c:pt idx="67">
                  <c:v>0.646396211</c:v>
                </c:pt>
                <c:pt idx="68">
                  <c:v>0.69634191700000003</c:v>
                </c:pt>
                <c:pt idx="69">
                  <c:v>0.75074928399999996</c:v>
                </c:pt>
                <c:pt idx="70">
                  <c:v>0.79255534000000005</c:v>
                </c:pt>
                <c:pt idx="71">
                  <c:v>0.83681289599999997</c:v>
                </c:pt>
                <c:pt idx="72">
                  <c:v>0.86676872400000005</c:v>
                </c:pt>
                <c:pt idx="73">
                  <c:v>0.91132717900000004</c:v>
                </c:pt>
                <c:pt idx="74">
                  <c:v>0.93648647799999996</c:v>
                </c:pt>
                <c:pt idx="75">
                  <c:v>0.97646248499999999</c:v>
                </c:pt>
                <c:pt idx="76">
                  <c:v>0.98371153</c:v>
                </c:pt>
                <c:pt idx="77">
                  <c:v>0.99167385100000005</c:v>
                </c:pt>
                <c:pt idx="78">
                  <c:v>0.99787277900000004</c:v>
                </c:pt>
                <c:pt idx="79">
                  <c:v>1</c:v>
                </c:pt>
                <c:pt idx="80">
                  <c:v>0.98976979399999998</c:v>
                </c:pt>
                <c:pt idx="81">
                  <c:v>0.97919219700000004</c:v>
                </c:pt>
                <c:pt idx="82">
                  <c:v>0.95535945499999997</c:v>
                </c:pt>
                <c:pt idx="83">
                  <c:v>0.93208630699999995</c:v>
                </c:pt>
                <c:pt idx="84">
                  <c:v>0.90555099999999999</c:v>
                </c:pt>
                <c:pt idx="85">
                  <c:v>0.87531688699999999</c:v>
                </c:pt>
                <c:pt idx="86">
                  <c:v>0.83685665399999998</c:v>
                </c:pt>
                <c:pt idx="87">
                  <c:v>0.79055434300000005</c:v>
                </c:pt>
                <c:pt idx="88">
                  <c:v>0.753616591</c:v>
                </c:pt>
                <c:pt idx="89">
                  <c:v>0.73004276599999995</c:v>
                </c:pt>
                <c:pt idx="90">
                  <c:v>0.69295757499999999</c:v>
                </c:pt>
                <c:pt idx="91">
                  <c:v>0.66455884499999995</c:v>
                </c:pt>
                <c:pt idx="92">
                  <c:v>0.63618351699999998</c:v>
                </c:pt>
                <c:pt idx="93">
                  <c:v>0.60715594399999995</c:v>
                </c:pt>
                <c:pt idx="94">
                  <c:v>0.57501685800000002</c:v>
                </c:pt>
                <c:pt idx="95">
                  <c:v>0.53774893199999996</c:v>
                </c:pt>
                <c:pt idx="96">
                  <c:v>0.51072017400000003</c:v>
                </c:pt>
                <c:pt idx="97">
                  <c:v>0.486019007</c:v>
                </c:pt>
                <c:pt idx="98">
                  <c:v>0.45560131199999998</c:v>
                </c:pt>
                <c:pt idx="99">
                  <c:v>0.44059952899999999</c:v>
                </c:pt>
                <c:pt idx="100">
                  <c:v>0.41166250100000001</c:v>
                </c:pt>
                <c:pt idx="101">
                  <c:v>0.389037258</c:v>
                </c:pt>
                <c:pt idx="102">
                  <c:v>0.36272478699999999</c:v>
                </c:pt>
                <c:pt idx="103">
                  <c:v>0.350946851</c:v>
                </c:pt>
                <c:pt idx="104">
                  <c:v>0.33213842700000001</c:v>
                </c:pt>
                <c:pt idx="105">
                  <c:v>0.313795406</c:v>
                </c:pt>
                <c:pt idx="106">
                  <c:v>0.297903523</c:v>
                </c:pt>
                <c:pt idx="107">
                  <c:v>0.28805855200000002</c:v>
                </c:pt>
                <c:pt idx="108">
                  <c:v>0.27106572299999998</c:v>
                </c:pt>
                <c:pt idx="109">
                  <c:v>0.25944472000000002</c:v>
                </c:pt>
                <c:pt idx="110">
                  <c:v>0.25836858000000001</c:v>
                </c:pt>
                <c:pt idx="111">
                  <c:v>0.24612301</c:v>
                </c:pt>
                <c:pt idx="112">
                  <c:v>0.245868904</c:v>
                </c:pt>
                <c:pt idx="113">
                  <c:v>0.24893705799999999</c:v>
                </c:pt>
                <c:pt idx="114">
                  <c:v>0.24967635599999999</c:v>
                </c:pt>
                <c:pt idx="115">
                  <c:v>0.249616744</c:v>
                </c:pt>
                <c:pt idx="116">
                  <c:v>0.24338481200000001</c:v>
                </c:pt>
                <c:pt idx="117">
                  <c:v>0.23503422600000001</c:v>
                </c:pt>
                <c:pt idx="118">
                  <c:v>0.22784700499999999</c:v>
                </c:pt>
                <c:pt idx="119">
                  <c:v>0.21828698599999999</c:v>
                </c:pt>
                <c:pt idx="120">
                  <c:v>0.21983836500000001</c:v>
                </c:pt>
                <c:pt idx="121">
                  <c:v>0.213230479</c:v>
                </c:pt>
                <c:pt idx="122">
                  <c:v>0.212232226</c:v>
                </c:pt>
                <c:pt idx="123">
                  <c:v>0.21588423200000001</c:v>
                </c:pt>
                <c:pt idx="124">
                  <c:v>0.21788275600000001</c:v>
                </c:pt>
                <c:pt idx="125">
                  <c:v>0.22204520999999999</c:v>
                </c:pt>
                <c:pt idx="126">
                  <c:v>0.21909680200000001</c:v>
                </c:pt>
                <c:pt idx="127">
                  <c:v>0.22509137900000001</c:v>
                </c:pt>
                <c:pt idx="128">
                  <c:v>0.22841502499999999</c:v>
                </c:pt>
              </c:numCache>
            </c:numRef>
          </c:val>
          <c:smooth val="0"/>
          <c:extLst>
            <c:ext xmlns:c16="http://schemas.microsoft.com/office/drawing/2014/chart" uri="{C3380CC4-5D6E-409C-BE32-E72D297353CC}">
              <c16:uniqueId val="{00000003-0300-444E-8C0D-970FAACF889C}"/>
            </c:ext>
          </c:extLst>
        </c:ser>
        <c:ser>
          <c:idx val="4"/>
          <c:order val="4"/>
          <c:tx>
            <c:v>Dodecoxy</c:v>
          </c:tx>
          <c:spPr>
            <a:ln w="9525" cap="rnd">
              <a:solidFill>
                <a:srgbClr val="00B050"/>
              </a:solidFill>
              <a:round/>
            </a:ln>
            <a:effectLst/>
          </c:spPr>
          <c:marker>
            <c:symbol val="none"/>
          </c:marker>
          <c:cat>
            <c:numRef>
              <c:f>Sheet1!$A$52:$A$180</c:f>
              <c:numCache>
                <c:formatCode>General</c:formatCode>
                <c:ptCount val="129"/>
                <c:pt idx="0">
                  <c:v>650</c:v>
                </c:pt>
                <c:pt idx="1">
                  <c:v>651</c:v>
                </c:pt>
                <c:pt idx="2">
                  <c:v>652</c:v>
                </c:pt>
                <c:pt idx="3">
                  <c:v>653</c:v>
                </c:pt>
                <c:pt idx="4">
                  <c:v>654</c:v>
                </c:pt>
                <c:pt idx="5">
                  <c:v>655</c:v>
                </c:pt>
                <c:pt idx="6">
                  <c:v>656</c:v>
                </c:pt>
                <c:pt idx="7">
                  <c:v>657</c:v>
                </c:pt>
                <c:pt idx="8">
                  <c:v>658</c:v>
                </c:pt>
                <c:pt idx="9">
                  <c:v>659</c:v>
                </c:pt>
                <c:pt idx="10">
                  <c:v>660</c:v>
                </c:pt>
                <c:pt idx="11">
                  <c:v>661</c:v>
                </c:pt>
                <c:pt idx="12">
                  <c:v>662</c:v>
                </c:pt>
                <c:pt idx="13">
                  <c:v>663</c:v>
                </c:pt>
                <c:pt idx="14">
                  <c:v>664</c:v>
                </c:pt>
                <c:pt idx="15">
                  <c:v>665</c:v>
                </c:pt>
                <c:pt idx="16">
                  <c:v>666</c:v>
                </c:pt>
                <c:pt idx="17">
                  <c:v>667</c:v>
                </c:pt>
                <c:pt idx="18">
                  <c:v>668</c:v>
                </c:pt>
                <c:pt idx="19">
                  <c:v>669</c:v>
                </c:pt>
                <c:pt idx="20">
                  <c:v>670</c:v>
                </c:pt>
                <c:pt idx="21">
                  <c:v>671</c:v>
                </c:pt>
                <c:pt idx="22">
                  <c:v>672</c:v>
                </c:pt>
                <c:pt idx="23">
                  <c:v>673</c:v>
                </c:pt>
                <c:pt idx="24">
                  <c:v>674</c:v>
                </c:pt>
                <c:pt idx="25">
                  <c:v>675</c:v>
                </c:pt>
                <c:pt idx="26">
                  <c:v>676</c:v>
                </c:pt>
                <c:pt idx="27">
                  <c:v>677</c:v>
                </c:pt>
                <c:pt idx="28">
                  <c:v>678</c:v>
                </c:pt>
                <c:pt idx="29">
                  <c:v>679</c:v>
                </c:pt>
                <c:pt idx="30">
                  <c:v>680</c:v>
                </c:pt>
                <c:pt idx="31">
                  <c:v>681</c:v>
                </c:pt>
                <c:pt idx="32">
                  <c:v>682</c:v>
                </c:pt>
                <c:pt idx="33">
                  <c:v>683</c:v>
                </c:pt>
                <c:pt idx="34">
                  <c:v>684</c:v>
                </c:pt>
                <c:pt idx="35">
                  <c:v>685</c:v>
                </c:pt>
                <c:pt idx="36">
                  <c:v>686</c:v>
                </c:pt>
                <c:pt idx="37">
                  <c:v>687</c:v>
                </c:pt>
                <c:pt idx="38">
                  <c:v>688</c:v>
                </c:pt>
                <c:pt idx="39">
                  <c:v>689</c:v>
                </c:pt>
                <c:pt idx="40">
                  <c:v>690</c:v>
                </c:pt>
                <c:pt idx="41">
                  <c:v>691</c:v>
                </c:pt>
                <c:pt idx="42">
                  <c:v>692</c:v>
                </c:pt>
                <c:pt idx="43">
                  <c:v>693</c:v>
                </c:pt>
                <c:pt idx="44">
                  <c:v>694</c:v>
                </c:pt>
                <c:pt idx="45">
                  <c:v>695</c:v>
                </c:pt>
                <c:pt idx="46">
                  <c:v>696</c:v>
                </c:pt>
                <c:pt idx="47">
                  <c:v>697</c:v>
                </c:pt>
                <c:pt idx="48">
                  <c:v>698</c:v>
                </c:pt>
                <c:pt idx="49">
                  <c:v>699</c:v>
                </c:pt>
                <c:pt idx="50">
                  <c:v>700</c:v>
                </c:pt>
                <c:pt idx="51">
                  <c:v>701</c:v>
                </c:pt>
                <c:pt idx="52">
                  <c:v>702</c:v>
                </c:pt>
                <c:pt idx="53">
                  <c:v>703</c:v>
                </c:pt>
                <c:pt idx="54">
                  <c:v>704</c:v>
                </c:pt>
                <c:pt idx="55">
                  <c:v>705</c:v>
                </c:pt>
                <c:pt idx="56">
                  <c:v>706</c:v>
                </c:pt>
                <c:pt idx="57">
                  <c:v>707</c:v>
                </c:pt>
                <c:pt idx="58">
                  <c:v>708</c:v>
                </c:pt>
                <c:pt idx="59">
                  <c:v>709</c:v>
                </c:pt>
                <c:pt idx="60">
                  <c:v>710</c:v>
                </c:pt>
                <c:pt idx="61">
                  <c:v>711</c:v>
                </c:pt>
                <c:pt idx="62">
                  <c:v>712</c:v>
                </c:pt>
                <c:pt idx="63">
                  <c:v>713</c:v>
                </c:pt>
                <c:pt idx="64">
                  <c:v>714</c:v>
                </c:pt>
                <c:pt idx="65">
                  <c:v>715</c:v>
                </c:pt>
                <c:pt idx="66">
                  <c:v>716</c:v>
                </c:pt>
                <c:pt idx="67">
                  <c:v>717</c:v>
                </c:pt>
                <c:pt idx="68">
                  <c:v>718</c:v>
                </c:pt>
                <c:pt idx="69">
                  <c:v>719</c:v>
                </c:pt>
                <c:pt idx="70">
                  <c:v>720</c:v>
                </c:pt>
                <c:pt idx="71">
                  <c:v>721</c:v>
                </c:pt>
                <c:pt idx="72">
                  <c:v>722</c:v>
                </c:pt>
                <c:pt idx="73">
                  <c:v>723</c:v>
                </c:pt>
                <c:pt idx="74">
                  <c:v>724</c:v>
                </c:pt>
                <c:pt idx="75">
                  <c:v>725</c:v>
                </c:pt>
                <c:pt idx="76">
                  <c:v>726</c:v>
                </c:pt>
                <c:pt idx="77">
                  <c:v>727</c:v>
                </c:pt>
                <c:pt idx="78">
                  <c:v>728</c:v>
                </c:pt>
                <c:pt idx="79">
                  <c:v>729</c:v>
                </c:pt>
                <c:pt idx="80">
                  <c:v>730</c:v>
                </c:pt>
                <c:pt idx="81">
                  <c:v>731</c:v>
                </c:pt>
                <c:pt idx="82">
                  <c:v>732</c:v>
                </c:pt>
                <c:pt idx="83">
                  <c:v>733</c:v>
                </c:pt>
                <c:pt idx="84">
                  <c:v>734</c:v>
                </c:pt>
                <c:pt idx="85">
                  <c:v>735</c:v>
                </c:pt>
                <c:pt idx="86">
                  <c:v>736</c:v>
                </c:pt>
                <c:pt idx="87">
                  <c:v>737</c:v>
                </c:pt>
                <c:pt idx="88">
                  <c:v>738</c:v>
                </c:pt>
                <c:pt idx="89">
                  <c:v>739</c:v>
                </c:pt>
                <c:pt idx="90">
                  <c:v>740</c:v>
                </c:pt>
                <c:pt idx="91">
                  <c:v>741</c:v>
                </c:pt>
                <c:pt idx="92">
                  <c:v>742</c:v>
                </c:pt>
                <c:pt idx="93">
                  <c:v>743</c:v>
                </c:pt>
                <c:pt idx="94">
                  <c:v>744</c:v>
                </c:pt>
                <c:pt idx="95">
                  <c:v>745</c:v>
                </c:pt>
                <c:pt idx="96">
                  <c:v>746</c:v>
                </c:pt>
                <c:pt idx="97">
                  <c:v>747</c:v>
                </c:pt>
                <c:pt idx="98">
                  <c:v>748</c:v>
                </c:pt>
                <c:pt idx="99">
                  <c:v>749</c:v>
                </c:pt>
                <c:pt idx="100">
                  <c:v>750</c:v>
                </c:pt>
                <c:pt idx="101">
                  <c:v>751</c:v>
                </c:pt>
                <c:pt idx="102">
                  <c:v>752</c:v>
                </c:pt>
                <c:pt idx="103">
                  <c:v>753</c:v>
                </c:pt>
                <c:pt idx="104">
                  <c:v>754</c:v>
                </c:pt>
                <c:pt idx="105">
                  <c:v>755</c:v>
                </c:pt>
                <c:pt idx="106">
                  <c:v>756</c:v>
                </c:pt>
                <c:pt idx="107">
                  <c:v>757</c:v>
                </c:pt>
                <c:pt idx="108">
                  <c:v>758</c:v>
                </c:pt>
                <c:pt idx="109">
                  <c:v>759</c:v>
                </c:pt>
                <c:pt idx="110">
                  <c:v>760</c:v>
                </c:pt>
                <c:pt idx="111">
                  <c:v>761</c:v>
                </c:pt>
                <c:pt idx="112">
                  <c:v>762</c:v>
                </c:pt>
                <c:pt idx="113">
                  <c:v>763</c:v>
                </c:pt>
                <c:pt idx="114">
                  <c:v>764</c:v>
                </c:pt>
                <c:pt idx="115">
                  <c:v>765</c:v>
                </c:pt>
                <c:pt idx="116">
                  <c:v>766</c:v>
                </c:pt>
                <c:pt idx="117">
                  <c:v>767</c:v>
                </c:pt>
                <c:pt idx="118">
                  <c:v>768</c:v>
                </c:pt>
                <c:pt idx="119">
                  <c:v>769</c:v>
                </c:pt>
                <c:pt idx="120">
                  <c:v>770</c:v>
                </c:pt>
                <c:pt idx="121">
                  <c:v>771</c:v>
                </c:pt>
                <c:pt idx="122">
                  <c:v>772</c:v>
                </c:pt>
                <c:pt idx="123">
                  <c:v>773</c:v>
                </c:pt>
                <c:pt idx="124">
                  <c:v>774</c:v>
                </c:pt>
                <c:pt idx="125">
                  <c:v>775</c:v>
                </c:pt>
                <c:pt idx="126">
                  <c:v>776</c:v>
                </c:pt>
                <c:pt idx="127">
                  <c:v>777</c:v>
                </c:pt>
                <c:pt idx="128">
                  <c:v>778</c:v>
                </c:pt>
              </c:numCache>
            </c:numRef>
          </c:cat>
          <c:val>
            <c:numRef>
              <c:f>Sheet1!$F$52:$F$180</c:f>
              <c:numCache>
                <c:formatCode>General</c:formatCode>
                <c:ptCount val="129"/>
                <c:pt idx="0">
                  <c:v>0.280222729</c:v>
                </c:pt>
                <c:pt idx="1">
                  <c:v>0.27583847500000003</c:v>
                </c:pt>
                <c:pt idx="2">
                  <c:v>0.26817833699999999</c:v>
                </c:pt>
                <c:pt idx="3">
                  <c:v>0.26648306199999999</c:v>
                </c:pt>
                <c:pt idx="4">
                  <c:v>0.254740666</c:v>
                </c:pt>
                <c:pt idx="5">
                  <c:v>0.25061364699999999</c:v>
                </c:pt>
                <c:pt idx="6">
                  <c:v>0.24148225400000001</c:v>
                </c:pt>
                <c:pt idx="7">
                  <c:v>0.233089993</c:v>
                </c:pt>
                <c:pt idx="8">
                  <c:v>0.22878052199999999</c:v>
                </c:pt>
                <c:pt idx="9">
                  <c:v>0.221934675</c:v>
                </c:pt>
                <c:pt idx="10">
                  <c:v>0.21177325699999999</c:v>
                </c:pt>
                <c:pt idx="11">
                  <c:v>0.205859865</c:v>
                </c:pt>
                <c:pt idx="12">
                  <c:v>0.198394559</c:v>
                </c:pt>
                <c:pt idx="13">
                  <c:v>0.19022001999999999</c:v>
                </c:pt>
                <c:pt idx="14">
                  <c:v>0.18377426499999999</c:v>
                </c:pt>
                <c:pt idx="15">
                  <c:v>0.17447966600000001</c:v>
                </c:pt>
                <c:pt idx="16">
                  <c:v>0.170280186</c:v>
                </c:pt>
                <c:pt idx="17">
                  <c:v>0.16386324099999999</c:v>
                </c:pt>
                <c:pt idx="18">
                  <c:v>0.161163476</c:v>
                </c:pt>
                <c:pt idx="19">
                  <c:v>0.156158718</c:v>
                </c:pt>
                <c:pt idx="20">
                  <c:v>0.153135098</c:v>
                </c:pt>
                <c:pt idx="21">
                  <c:v>0.14942830400000001</c:v>
                </c:pt>
                <c:pt idx="22">
                  <c:v>0.14897247899999999</c:v>
                </c:pt>
                <c:pt idx="23">
                  <c:v>0.150593694</c:v>
                </c:pt>
                <c:pt idx="24">
                  <c:v>0.14778069799999999</c:v>
                </c:pt>
                <c:pt idx="25">
                  <c:v>0.14615956199999999</c:v>
                </c:pt>
                <c:pt idx="26">
                  <c:v>0.14658891099999999</c:v>
                </c:pt>
                <c:pt idx="27">
                  <c:v>0.147377591</c:v>
                </c:pt>
                <c:pt idx="28">
                  <c:v>0.14582658600000001</c:v>
                </c:pt>
                <c:pt idx="29">
                  <c:v>0.14612452100000001</c:v>
                </c:pt>
                <c:pt idx="30">
                  <c:v>0.15130391100000001</c:v>
                </c:pt>
                <c:pt idx="31">
                  <c:v>0.15101430199999999</c:v>
                </c:pt>
                <c:pt idx="32">
                  <c:v>0.15517725800000001</c:v>
                </c:pt>
                <c:pt idx="33">
                  <c:v>0.15824484</c:v>
                </c:pt>
                <c:pt idx="34">
                  <c:v>0.161777281</c:v>
                </c:pt>
                <c:pt idx="35">
                  <c:v>0.170148929</c:v>
                </c:pt>
                <c:pt idx="36">
                  <c:v>0.17504098200000001</c:v>
                </c:pt>
                <c:pt idx="37">
                  <c:v>0.18247645200000001</c:v>
                </c:pt>
                <c:pt idx="38">
                  <c:v>0.18612462499999999</c:v>
                </c:pt>
                <c:pt idx="39">
                  <c:v>0.19647431400000001</c:v>
                </c:pt>
                <c:pt idx="40">
                  <c:v>0.20417554600000001</c:v>
                </c:pt>
                <c:pt idx="41">
                  <c:v>0.21295809900000001</c:v>
                </c:pt>
                <c:pt idx="42">
                  <c:v>0.21874924600000001</c:v>
                </c:pt>
                <c:pt idx="43">
                  <c:v>0.22174175600000001</c:v>
                </c:pt>
                <c:pt idx="44">
                  <c:v>0.22415500599999999</c:v>
                </c:pt>
                <c:pt idx="45">
                  <c:v>0.22650754100000001</c:v>
                </c:pt>
                <c:pt idx="46">
                  <c:v>0.2304397</c:v>
                </c:pt>
                <c:pt idx="47">
                  <c:v>0.22842051099999999</c:v>
                </c:pt>
                <c:pt idx="48">
                  <c:v>0.23291467900000001</c:v>
                </c:pt>
                <c:pt idx="49">
                  <c:v>0.23800596299999999</c:v>
                </c:pt>
                <c:pt idx="50">
                  <c:v>0.23877009199999999</c:v>
                </c:pt>
                <c:pt idx="51">
                  <c:v>0.24539804900000001</c:v>
                </c:pt>
                <c:pt idx="52">
                  <c:v>0.25114040999999998</c:v>
                </c:pt>
                <c:pt idx="53">
                  <c:v>0.26069513799999999</c:v>
                </c:pt>
                <c:pt idx="54">
                  <c:v>0.269706691</c:v>
                </c:pt>
                <c:pt idx="55">
                  <c:v>0.28422053600000002</c:v>
                </c:pt>
                <c:pt idx="56">
                  <c:v>0.29796491800000002</c:v>
                </c:pt>
                <c:pt idx="57">
                  <c:v>0.31910680400000002</c:v>
                </c:pt>
                <c:pt idx="58">
                  <c:v>0.34100574500000003</c:v>
                </c:pt>
                <c:pt idx="59">
                  <c:v>0.36301956800000001</c:v>
                </c:pt>
                <c:pt idx="60">
                  <c:v>0.39545093399999998</c:v>
                </c:pt>
                <c:pt idx="61">
                  <c:v>0.42838769799999998</c:v>
                </c:pt>
                <c:pt idx="62">
                  <c:v>0.46297762999999997</c:v>
                </c:pt>
                <c:pt idx="63">
                  <c:v>0.51025562499999999</c:v>
                </c:pt>
                <c:pt idx="64">
                  <c:v>0.55550101500000004</c:v>
                </c:pt>
                <c:pt idx="65">
                  <c:v>0.60446546800000001</c:v>
                </c:pt>
                <c:pt idx="66">
                  <c:v>0.65426602</c:v>
                </c:pt>
                <c:pt idx="67">
                  <c:v>0.70313201599999997</c:v>
                </c:pt>
                <c:pt idx="68">
                  <c:v>0.75499866699999996</c:v>
                </c:pt>
                <c:pt idx="69">
                  <c:v>0.80192038499999996</c:v>
                </c:pt>
                <c:pt idx="70">
                  <c:v>0.84471902499999996</c:v>
                </c:pt>
                <c:pt idx="71">
                  <c:v>0.877986602</c:v>
                </c:pt>
                <c:pt idx="72">
                  <c:v>0.91822366</c:v>
                </c:pt>
                <c:pt idx="73">
                  <c:v>0.945824051</c:v>
                </c:pt>
                <c:pt idx="74">
                  <c:v>0.97436506499999997</c:v>
                </c:pt>
                <c:pt idx="75">
                  <c:v>0.97993574299999997</c:v>
                </c:pt>
                <c:pt idx="76">
                  <c:v>0.99293267299999999</c:v>
                </c:pt>
                <c:pt idx="77">
                  <c:v>0.99867217500000005</c:v>
                </c:pt>
                <c:pt idx="78">
                  <c:v>0.99947409600000003</c:v>
                </c:pt>
                <c:pt idx="79">
                  <c:v>1</c:v>
                </c:pt>
                <c:pt idx="80">
                  <c:v>0.981787046</c:v>
                </c:pt>
                <c:pt idx="81">
                  <c:v>0.97381400900000004</c:v>
                </c:pt>
                <c:pt idx="82">
                  <c:v>0.95053447000000002</c:v>
                </c:pt>
                <c:pt idx="83">
                  <c:v>0.91603563200000004</c:v>
                </c:pt>
                <c:pt idx="84">
                  <c:v>0.89238188299999999</c:v>
                </c:pt>
                <c:pt idx="85">
                  <c:v>0.84977433999999996</c:v>
                </c:pt>
                <c:pt idx="86">
                  <c:v>0.81416372699999995</c:v>
                </c:pt>
                <c:pt idx="87">
                  <c:v>0.774558992</c:v>
                </c:pt>
                <c:pt idx="88">
                  <c:v>0.7327863</c:v>
                </c:pt>
                <c:pt idx="89">
                  <c:v>0.698976767</c:v>
                </c:pt>
                <c:pt idx="90">
                  <c:v>0.67054646399999995</c:v>
                </c:pt>
                <c:pt idx="91">
                  <c:v>0.62973501099999996</c:v>
                </c:pt>
                <c:pt idx="92">
                  <c:v>0.60197159099999997</c:v>
                </c:pt>
                <c:pt idx="93">
                  <c:v>0.57441785199999995</c:v>
                </c:pt>
                <c:pt idx="94">
                  <c:v>0.54509482600000003</c:v>
                </c:pt>
                <c:pt idx="95">
                  <c:v>0.51549777799999996</c:v>
                </c:pt>
                <c:pt idx="96">
                  <c:v>0.49211125900000002</c:v>
                </c:pt>
                <c:pt idx="97">
                  <c:v>0.464405972</c:v>
                </c:pt>
                <c:pt idx="98">
                  <c:v>0.43475968399999998</c:v>
                </c:pt>
                <c:pt idx="99">
                  <c:v>0.41852800400000001</c:v>
                </c:pt>
                <c:pt idx="100">
                  <c:v>0.40023301700000002</c:v>
                </c:pt>
                <c:pt idx="101">
                  <c:v>0.38015698199999998</c:v>
                </c:pt>
                <c:pt idx="102">
                  <c:v>0.35539902699999998</c:v>
                </c:pt>
                <c:pt idx="103">
                  <c:v>0.342941153</c:v>
                </c:pt>
                <c:pt idx="104">
                  <c:v>0.32345074200000001</c:v>
                </c:pt>
                <c:pt idx="105">
                  <c:v>0.31009508499999999</c:v>
                </c:pt>
                <c:pt idx="106">
                  <c:v>0.29550389199999999</c:v>
                </c:pt>
                <c:pt idx="107">
                  <c:v>0.28490590900000001</c:v>
                </c:pt>
                <c:pt idx="108">
                  <c:v>0.27601471399999999</c:v>
                </c:pt>
                <c:pt idx="109">
                  <c:v>0.26422641600000002</c:v>
                </c:pt>
                <c:pt idx="110">
                  <c:v>0.259369974</c:v>
                </c:pt>
                <c:pt idx="111">
                  <c:v>0.25799919500000001</c:v>
                </c:pt>
                <c:pt idx="112">
                  <c:v>0.25711212300000003</c:v>
                </c:pt>
                <c:pt idx="113">
                  <c:v>0.26163498699999999</c:v>
                </c:pt>
                <c:pt idx="114">
                  <c:v>0.269443349</c:v>
                </c:pt>
                <c:pt idx="115">
                  <c:v>0.27023408500000001</c:v>
                </c:pt>
                <c:pt idx="116">
                  <c:v>0.26719479400000001</c:v>
                </c:pt>
                <c:pt idx="117">
                  <c:v>0.25961517499999998</c:v>
                </c:pt>
                <c:pt idx="118">
                  <c:v>0.248954495</c:v>
                </c:pt>
                <c:pt idx="119">
                  <c:v>0.249059326</c:v>
                </c:pt>
                <c:pt idx="120">
                  <c:v>0.24310671</c:v>
                </c:pt>
                <c:pt idx="121">
                  <c:v>0.24612698399999999</c:v>
                </c:pt>
                <c:pt idx="122">
                  <c:v>0.24566160000000001</c:v>
                </c:pt>
                <c:pt idx="123">
                  <c:v>0.247418164</c:v>
                </c:pt>
                <c:pt idx="124">
                  <c:v>0.247426587</c:v>
                </c:pt>
                <c:pt idx="125">
                  <c:v>0.252844244</c:v>
                </c:pt>
                <c:pt idx="126">
                  <c:v>0.25699885099999997</c:v>
                </c:pt>
                <c:pt idx="127">
                  <c:v>0.26160877799999999</c:v>
                </c:pt>
                <c:pt idx="128">
                  <c:v>0.26824925100000002</c:v>
                </c:pt>
              </c:numCache>
            </c:numRef>
          </c:val>
          <c:smooth val="0"/>
          <c:extLst>
            <c:ext xmlns:c16="http://schemas.microsoft.com/office/drawing/2014/chart" uri="{C3380CC4-5D6E-409C-BE32-E72D297353CC}">
              <c16:uniqueId val="{00000004-0300-444E-8C0D-970FAACF889C}"/>
            </c:ext>
          </c:extLst>
        </c:ser>
        <c:ser>
          <c:idx val="5"/>
          <c:order val="5"/>
          <c:tx>
            <c:v>DDM</c:v>
          </c:tx>
          <c:spPr>
            <a:ln w="9525" cap="rnd">
              <a:solidFill>
                <a:schemeClr val="tx1"/>
              </a:solidFill>
              <a:prstDash val="sysDot"/>
              <a:round/>
            </a:ln>
            <a:effectLst/>
          </c:spPr>
          <c:marker>
            <c:symbol val="none"/>
          </c:marker>
          <c:cat>
            <c:numRef>
              <c:f>Sheet1!$A$52:$A$180</c:f>
              <c:numCache>
                <c:formatCode>General</c:formatCode>
                <c:ptCount val="129"/>
                <c:pt idx="0">
                  <c:v>650</c:v>
                </c:pt>
                <c:pt idx="1">
                  <c:v>651</c:v>
                </c:pt>
                <c:pt idx="2">
                  <c:v>652</c:v>
                </c:pt>
                <c:pt idx="3">
                  <c:v>653</c:v>
                </c:pt>
                <c:pt idx="4">
                  <c:v>654</c:v>
                </c:pt>
                <c:pt idx="5">
                  <c:v>655</c:v>
                </c:pt>
                <c:pt idx="6">
                  <c:v>656</c:v>
                </c:pt>
                <c:pt idx="7">
                  <c:v>657</c:v>
                </c:pt>
                <c:pt idx="8">
                  <c:v>658</c:v>
                </c:pt>
                <c:pt idx="9">
                  <c:v>659</c:v>
                </c:pt>
                <c:pt idx="10">
                  <c:v>660</c:v>
                </c:pt>
                <c:pt idx="11">
                  <c:v>661</c:v>
                </c:pt>
                <c:pt idx="12">
                  <c:v>662</c:v>
                </c:pt>
                <c:pt idx="13">
                  <c:v>663</c:v>
                </c:pt>
                <c:pt idx="14">
                  <c:v>664</c:v>
                </c:pt>
                <c:pt idx="15">
                  <c:v>665</c:v>
                </c:pt>
                <c:pt idx="16">
                  <c:v>666</c:v>
                </c:pt>
                <c:pt idx="17">
                  <c:v>667</c:v>
                </c:pt>
                <c:pt idx="18">
                  <c:v>668</c:v>
                </c:pt>
                <c:pt idx="19">
                  <c:v>669</c:v>
                </c:pt>
                <c:pt idx="20">
                  <c:v>670</c:v>
                </c:pt>
                <c:pt idx="21">
                  <c:v>671</c:v>
                </c:pt>
                <c:pt idx="22">
                  <c:v>672</c:v>
                </c:pt>
                <c:pt idx="23">
                  <c:v>673</c:v>
                </c:pt>
                <c:pt idx="24">
                  <c:v>674</c:v>
                </c:pt>
                <c:pt idx="25">
                  <c:v>675</c:v>
                </c:pt>
                <c:pt idx="26">
                  <c:v>676</c:v>
                </c:pt>
                <c:pt idx="27">
                  <c:v>677</c:v>
                </c:pt>
                <c:pt idx="28">
                  <c:v>678</c:v>
                </c:pt>
                <c:pt idx="29">
                  <c:v>679</c:v>
                </c:pt>
                <c:pt idx="30">
                  <c:v>680</c:v>
                </c:pt>
                <c:pt idx="31">
                  <c:v>681</c:v>
                </c:pt>
                <c:pt idx="32">
                  <c:v>682</c:v>
                </c:pt>
                <c:pt idx="33">
                  <c:v>683</c:v>
                </c:pt>
                <c:pt idx="34">
                  <c:v>684</c:v>
                </c:pt>
                <c:pt idx="35">
                  <c:v>685</c:v>
                </c:pt>
                <c:pt idx="36">
                  <c:v>686</c:v>
                </c:pt>
                <c:pt idx="37">
                  <c:v>687</c:v>
                </c:pt>
                <c:pt idx="38">
                  <c:v>688</c:v>
                </c:pt>
                <c:pt idx="39">
                  <c:v>689</c:v>
                </c:pt>
                <c:pt idx="40">
                  <c:v>690</c:v>
                </c:pt>
                <c:pt idx="41">
                  <c:v>691</c:v>
                </c:pt>
                <c:pt idx="42">
                  <c:v>692</c:v>
                </c:pt>
                <c:pt idx="43">
                  <c:v>693</c:v>
                </c:pt>
                <c:pt idx="44">
                  <c:v>694</c:v>
                </c:pt>
                <c:pt idx="45">
                  <c:v>695</c:v>
                </c:pt>
                <c:pt idx="46">
                  <c:v>696</c:v>
                </c:pt>
                <c:pt idx="47">
                  <c:v>697</c:v>
                </c:pt>
                <c:pt idx="48">
                  <c:v>698</c:v>
                </c:pt>
                <c:pt idx="49">
                  <c:v>699</c:v>
                </c:pt>
                <c:pt idx="50">
                  <c:v>700</c:v>
                </c:pt>
                <c:pt idx="51">
                  <c:v>701</c:v>
                </c:pt>
                <c:pt idx="52">
                  <c:v>702</c:v>
                </c:pt>
                <c:pt idx="53">
                  <c:v>703</c:v>
                </c:pt>
                <c:pt idx="54">
                  <c:v>704</c:v>
                </c:pt>
                <c:pt idx="55">
                  <c:v>705</c:v>
                </c:pt>
                <c:pt idx="56">
                  <c:v>706</c:v>
                </c:pt>
                <c:pt idx="57">
                  <c:v>707</c:v>
                </c:pt>
                <c:pt idx="58">
                  <c:v>708</c:v>
                </c:pt>
                <c:pt idx="59">
                  <c:v>709</c:v>
                </c:pt>
                <c:pt idx="60">
                  <c:v>710</c:v>
                </c:pt>
                <c:pt idx="61">
                  <c:v>711</c:v>
                </c:pt>
                <c:pt idx="62">
                  <c:v>712</c:v>
                </c:pt>
                <c:pt idx="63">
                  <c:v>713</c:v>
                </c:pt>
                <c:pt idx="64">
                  <c:v>714</c:v>
                </c:pt>
                <c:pt idx="65">
                  <c:v>715</c:v>
                </c:pt>
                <c:pt idx="66">
                  <c:v>716</c:v>
                </c:pt>
                <c:pt idx="67">
                  <c:v>717</c:v>
                </c:pt>
                <c:pt idx="68">
                  <c:v>718</c:v>
                </c:pt>
                <c:pt idx="69">
                  <c:v>719</c:v>
                </c:pt>
                <c:pt idx="70">
                  <c:v>720</c:v>
                </c:pt>
                <c:pt idx="71">
                  <c:v>721</c:v>
                </c:pt>
                <c:pt idx="72">
                  <c:v>722</c:v>
                </c:pt>
                <c:pt idx="73">
                  <c:v>723</c:v>
                </c:pt>
                <c:pt idx="74">
                  <c:v>724</c:v>
                </c:pt>
                <c:pt idx="75">
                  <c:v>725</c:v>
                </c:pt>
                <c:pt idx="76">
                  <c:v>726</c:v>
                </c:pt>
                <c:pt idx="77">
                  <c:v>727</c:v>
                </c:pt>
                <c:pt idx="78">
                  <c:v>728</c:v>
                </c:pt>
                <c:pt idx="79">
                  <c:v>729</c:v>
                </c:pt>
                <c:pt idx="80">
                  <c:v>730</c:v>
                </c:pt>
                <c:pt idx="81">
                  <c:v>731</c:v>
                </c:pt>
                <c:pt idx="82">
                  <c:v>732</c:v>
                </c:pt>
                <c:pt idx="83">
                  <c:v>733</c:v>
                </c:pt>
                <c:pt idx="84">
                  <c:v>734</c:v>
                </c:pt>
                <c:pt idx="85">
                  <c:v>735</c:v>
                </c:pt>
                <c:pt idx="86">
                  <c:v>736</c:v>
                </c:pt>
                <c:pt idx="87">
                  <c:v>737</c:v>
                </c:pt>
                <c:pt idx="88">
                  <c:v>738</c:v>
                </c:pt>
                <c:pt idx="89">
                  <c:v>739</c:v>
                </c:pt>
                <c:pt idx="90">
                  <c:v>740</c:v>
                </c:pt>
                <c:pt idx="91">
                  <c:v>741</c:v>
                </c:pt>
                <c:pt idx="92">
                  <c:v>742</c:v>
                </c:pt>
                <c:pt idx="93">
                  <c:v>743</c:v>
                </c:pt>
                <c:pt idx="94">
                  <c:v>744</c:v>
                </c:pt>
                <c:pt idx="95">
                  <c:v>745</c:v>
                </c:pt>
                <c:pt idx="96">
                  <c:v>746</c:v>
                </c:pt>
                <c:pt idx="97">
                  <c:v>747</c:v>
                </c:pt>
                <c:pt idx="98">
                  <c:v>748</c:v>
                </c:pt>
                <c:pt idx="99">
                  <c:v>749</c:v>
                </c:pt>
                <c:pt idx="100">
                  <c:v>750</c:v>
                </c:pt>
                <c:pt idx="101">
                  <c:v>751</c:v>
                </c:pt>
                <c:pt idx="102">
                  <c:v>752</c:v>
                </c:pt>
                <c:pt idx="103">
                  <c:v>753</c:v>
                </c:pt>
                <c:pt idx="104">
                  <c:v>754</c:v>
                </c:pt>
                <c:pt idx="105">
                  <c:v>755</c:v>
                </c:pt>
                <c:pt idx="106">
                  <c:v>756</c:v>
                </c:pt>
                <c:pt idx="107">
                  <c:v>757</c:v>
                </c:pt>
                <c:pt idx="108">
                  <c:v>758</c:v>
                </c:pt>
                <c:pt idx="109">
                  <c:v>759</c:v>
                </c:pt>
                <c:pt idx="110">
                  <c:v>760</c:v>
                </c:pt>
                <c:pt idx="111">
                  <c:v>761</c:v>
                </c:pt>
                <c:pt idx="112">
                  <c:v>762</c:v>
                </c:pt>
                <c:pt idx="113">
                  <c:v>763</c:v>
                </c:pt>
                <c:pt idx="114">
                  <c:v>764</c:v>
                </c:pt>
                <c:pt idx="115">
                  <c:v>765</c:v>
                </c:pt>
                <c:pt idx="116">
                  <c:v>766</c:v>
                </c:pt>
                <c:pt idx="117">
                  <c:v>767</c:v>
                </c:pt>
                <c:pt idx="118">
                  <c:v>768</c:v>
                </c:pt>
                <c:pt idx="119">
                  <c:v>769</c:v>
                </c:pt>
                <c:pt idx="120">
                  <c:v>770</c:v>
                </c:pt>
                <c:pt idx="121">
                  <c:v>771</c:v>
                </c:pt>
                <c:pt idx="122">
                  <c:v>772</c:v>
                </c:pt>
                <c:pt idx="123">
                  <c:v>773</c:v>
                </c:pt>
                <c:pt idx="124">
                  <c:v>774</c:v>
                </c:pt>
                <c:pt idx="125">
                  <c:v>775</c:v>
                </c:pt>
                <c:pt idx="126">
                  <c:v>776</c:v>
                </c:pt>
                <c:pt idx="127">
                  <c:v>777</c:v>
                </c:pt>
                <c:pt idx="128">
                  <c:v>778</c:v>
                </c:pt>
              </c:numCache>
            </c:numRef>
          </c:cat>
          <c:val>
            <c:numRef>
              <c:f>Sheet1!$G$52:$G$180</c:f>
              <c:numCache>
                <c:formatCode>General</c:formatCode>
                <c:ptCount val="129"/>
                <c:pt idx="0">
                  <c:v>0.28338464200000002</c:v>
                </c:pt>
                <c:pt idx="1">
                  <c:v>0.27741661000000001</c:v>
                </c:pt>
                <c:pt idx="2">
                  <c:v>0.271047447</c:v>
                </c:pt>
                <c:pt idx="3">
                  <c:v>0.26751177700000001</c:v>
                </c:pt>
                <c:pt idx="4">
                  <c:v>0.26034759899999999</c:v>
                </c:pt>
                <c:pt idx="5">
                  <c:v>0.25617969000000002</c:v>
                </c:pt>
                <c:pt idx="6">
                  <c:v>0.25005269800000002</c:v>
                </c:pt>
                <c:pt idx="7">
                  <c:v>0.242574499</c:v>
                </c:pt>
                <c:pt idx="8">
                  <c:v>0.23607270299999999</c:v>
                </c:pt>
                <c:pt idx="9">
                  <c:v>0.228947394</c:v>
                </c:pt>
                <c:pt idx="10">
                  <c:v>0.22122449499999999</c:v>
                </c:pt>
                <c:pt idx="11">
                  <c:v>0.21264777000000001</c:v>
                </c:pt>
                <c:pt idx="12">
                  <c:v>0.207201473</c:v>
                </c:pt>
                <c:pt idx="13">
                  <c:v>0.20025995099999999</c:v>
                </c:pt>
                <c:pt idx="14">
                  <c:v>0.19566973500000001</c:v>
                </c:pt>
                <c:pt idx="15">
                  <c:v>0.18741379</c:v>
                </c:pt>
                <c:pt idx="16">
                  <c:v>0.183081203</c:v>
                </c:pt>
                <c:pt idx="17">
                  <c:v>0.178039735</c:v>
                </c:pt>
                <c:pt idx="18">
                  <c:v>0.168710152</c:v>
                </c:pt>
                <c:pt idx="19">
                  <c:v>0.16230348</c:v>
                </c:pt>
                <c:pt idx="20">
                  <c:v>0.15937395200000001</c:v>
                </c:pt>
                <c:pt idx="21">
                  <c:v>0.15130316199999999</c:v>
                </c:pt>
                <c:pt idx="22">
                  <c:v>0.152071768</c:v>
                </c:pt>
                <c:pt idx="23">
                  <c:v>0.14839131899999999</c:v>
                </c:pt>
                <c:pt idx="24">
                  <c:v>0.14672618700000001</c:v>
                </c:pt>
                <c:pt idx="25">
                  <c:v>0.14603444900000001</c:v>
                </c:pt>
                <c:pt idx="26">
                  <c:v>0.141987326</c:v>
                </c:pt>
                <c:pt idx="27">
                  <c:v>0.14223486099999999</c:v>
                </c:pt>
                <c:pt idx="28">
                  <c:v>0.140621208</c:v>
                </c:pt>
                <c:pt idx="29">
                  <c:v>0.13822219399999999</c:v>
                </c:pt>
                <c:pt idx="30">
                  <c:v>0.13865754999999999</c:v>
                </c:pt>
                <c:pt idx="31">
                  <c:v>0.140288256</c:v>
                </c:pt>
                <c:pt idx="32">
                  <c:v>0.14284964</c:v>
                </c:pt>
                <c:pt idx="33">
                  <c:v>0.147486115</c:v>
                </c:pt>
                <c:pt idx="34">
                  <c:v>0.14999662699999999</c:v>
                </c:pt>
                <c:pt idx="35">
                  <c:v>0.152490239</c:v>
                </c:pt>
                <c:pt idx="36">
                  <c:v>0.15689694600000001</c:v>
                </c:pt>
                <c:pt idx="37">
                  <c:v>0.16406315699999999</c:v>
                </c:pt>
                <c:pt idx="38">
                  <c:v>0.16836838100000001</c:v>
                </c:pt>
                <c:pt idx="39">
                  <c:v>0.173161066</c:v>
                </c:pt>
                <c:pt idx="40">
                  <c:v>0.18078244700000001</c:v>
                </c:pt>
                <c:pt idx="41">
                  <c:v>0.188140057</c:v>
                </c:pt>
                <c:pt idx="42">
                  <c:v>0.192438902</c:v>
                </c:pt>
                <c:pt idx="43">
                  <c:v>0.19743904000000001</c:v>
                </c:pt>
                <c:pt idx="44">
                  <c:v>0.202662008</c:v>
                </c:pt>
                <c:pt idx="45">
                  <c:v>0.203397197</c:v>
                </c:pt>
                <c:pt idx="46">
                  <c:v>0.20383311500000001</c:v>
                </c:pt>
                <c:pt idx="47">
                  <c:v>0.20517532599999999</c:v>
                </c:pt>
                <c:pt idx="48">
                  <c:v>0.21055300399999999</c:v>
                </c:pt>
                <c:pt idx="49">
                  <c:v>0.21486235200000001</c:v>
                </c:pt>
                <c:pt idx="50">
                  <c:v>0.21844522599999999</c:v>
                </c:pt>
                <c:pt idx="51">
                  <c:v>0.22036074999999999</c:v>
                </c:pt>
                <c:pt idx="52">
                  <c:v>0.22665523700000001</c:v>
                </c:pt>
                <c:pt idx="53">
                  <c:v>0.23200953699999999</c:v>
                </c:pt>
                <c:pt idx="54">
                  <c:v>0.244533748</c:v>
                </c:pt>
                <c:pt idx="55">
                  <c:v>0.25402319499999998</c:v>
                </c:pt>
                <c:pt idx="56">
                  <c:v>0.27093579400000001</c:v>
                </c:pt>
                <c:pt idx="57">
                  <c:v>0.29149383299999998</c:v>
                </c:pt>
                <c:pt idx="58">
                  <c:v>0.313859783</c:v>
                </c:pt>
                <c:pt idx="59">
                  <c:v>0.34509135600000002</c:v>
                </c:pt>
                <c:pt idx="60">
                  <c:v>0.37616271400000001</c:v>
                </c:pt>
                <c:pt idx="61">
                  <c:v>0.41291972100000002</c:v>
                </c:pt>
                <c:pt idx="62">
                  <c:v>0.44273681999999998</c:v>
                </c:pt>
                <c:pt idx="63">
                  <c:v>0.49208834699999998</c:v>
                </c:pt>
                <c:pt idx="64">
                  <c:v>0.52960386000000004</c:v>
                </c:pt>
                <c:pt idx="65">
                  <c:v>0.58098056399999998</c:v>
                </c:pt>
                <c:pt idx="66">
                  <c:v>0.629488402</c:v>
                </c:pt>
                <c:pt idx="67">
                  <c:v>0.68084070699999999</c:v>
                </c:pt>
                <c:pt idx="68">
                  <c:v>0.73151190499999996</c:v>
                </c:pt>
                <c:pt idx="69">
                  <c:v>0.78143165400000003</c:v>
                </c:pt>
                <c:pt idx="70">
                  <c:v>0.82005997900000005</c:v>
                </c:pt>
                <c:pt idx="71">
                  <c:v>0.87266011600000004</c:v>
                </c:pt>
                <c:pt idx="72">
                  <c:v>0.89084500499999997</c:v>
                </c:pt>
                <c:pt idx="73">
                  <c:v>0.92196829700000005</c:v>
                </c:pt>
                <c:pt idx="74">
                  <c:v>0.95043831999999995</c:v>
                </c:pt>
                <c:pt idx="75">
                  <c:v>0.978803753</c:v>
                </c:pt>
                <c:pt idx="76">
                  <c:v>0.99625416600000005</c:v>
                </c:pt>
                <c:pt idx="77">
                  <c:v>0.998245614</c:v>
                </c:pt>
                <c:pt idx="78">
                  <c:v>1</c:v>
                </c:pt>
                <c:pt idx="79">
                  <c:v>0.98179095400000005</c:v>
                </c:pt>
                <c:pt idx="80">
                  <c:v>0.98537876099999999</c:v>
                </c:pt>
                <c:pt idx="81">
                  <c:v>0.96682884000000002</c:v>
                </c:pt>
                <c:pt idx="82">
                  <c:v>0.94621198200000001</c:v>
                </c:pt>
                <c:pt idx="83">
                  <c:v>0.91876959800000002</c:v>
                </c:pt>
                <c:pt idx="84">
                  <c:v>0.89449460999999997</c:v>
                </c:pt>
                <c:pt idx="85">
                  <c:v>0.84976224499999997</c:v>
                </c:pt>
                <c:pt idx="86">
                  <c:v>0.81745493700000005</c:v>
                </c:pt>
                <c:pt idx="87">
                  <c:v>0.76690268399999995</c:v>
                </c:pt>
                <c:pt idx="88">
                  <c:v>0.72947311100000001</c:v>
                </c:pt>
                <c:pt idx="89">
                  <c:v>0.69382569900000002</c:v>
                </c:pt>
                <c:pt idx="90">
                  <c:v>0.66244895199999998</c:v>
                </c:pt>
                <c:pt idx="91">
                  <c:v>0.62524671799999998</c:v>
                </c:pt>
                <c:pt idx="92">
                  <c:v>0.59352514599999995</c:v>
                </c:pt>
                <c:pt idx="93">
                  <c:v>0.55701172099999996</c:v>
                </c:pt>
                <c:pt idx="94">
                  <c:v>0.52944032100000005</c:v>
                </c:pt>
                <c:pt idx="95">
                  <c:v>0.50338068800000002</c:v>
                </c:pt>
                <c:pt idx="96">
                  <c:v>0.46938322500000002</c:v>
                </c:pt>
                <c:pt idx="97">
                  <c:v>0.44326956000000001</c:v>
                </c:pt>
                <c:pt idx="98">
                  <c:v>0.42370408199999998</c:v>
                </c:pt>
                <c:pt idx="99">
                  <c:v>0.40176015199999998</c:v>
                </c:pt>
                <c:pt idx="100">
                  <c:v>0.380563979</c:v>
                </c:pt>
                <c:pt idx="101">
                  <c:v>0.36296168600000001</c:v>
                </c:pt>
                <c:pt idx="102">
                  <c:v>0.34269947099999998</c:v>
                </c:pt>
                <c:pt idx="103">
                  <c:v>0.32453697399999998</c:v>
                </c:pt>
                <c:pt idx="104">
                  <c:v>0.311769191</c:v>
                </c:pt>
                <c:pt idx="105">
                  <c:v>0.29718944000000003</c:v>
                </c:pt>
                <c:pt idx="106">
                  <c:v>0.28484016000000001</c:v>
                </c:pt>
                <c:pt idx="107">
                  <c:v>0.27404359299999997</c:v>
                </c:pt>
                <c:pt idx="108">
                  <c:v>0.262744064</c:v>
                </c:pt>
                <c:pt idx="109">
                  <c:v>0.25121636899999999</c:v>
                </c:pt>
                <c:pt idx="110">
                  <c:v>0.24443965000000001</c:v>
                </c:pt>
                <c:pt idx="111">
                  <c:v>0.24126555499999999</c:v>
                </c:pt>
                <c:pt idx="112">
                  <c:v>0.24159931500000001</c:v>
                </c:pt>
                <c:pt idx="113">
                  <c:v>0.244123062</c:v>
                </c:pt>
                <c:pt idx="114">
                  <c:v>0.24426005100000001</c:v>
                </c:pt>
                <c:pt idx="115">
                  <c:v>0.24603960699999999</c:v>
                </c:pt>
                <c:pt idx="116">
                  <c:v>0.239118211</c:v>
                </c:pt>
                <c:pt idx="117">
                  <c:v>0.234473026</c:v>
                </c:pt>
                <c:pt idx="118">
                  <c:v>0.22689468500000001</c:v>
                </c:pt>
                <c:pt idx="119">
                  <c:v>0.218128919</c:v>
                </c:pt>
                <c:pt idx="120">
                  <c:v>0.21245967399999999</c:v>
                </c:pt>
                <c:pt idx="121">
                  <c:v>0.21124551799999999</c:v>
                </c:pt>
                <c:pt idx="122">
                  <c:v>0.21418689899999999</c:v>
                </c:pt>
                <c:pt idx="123">
                  <c:v>0.21147635100000001</c:v>
                </c:pt>
                <c:pt idx="124">
                  <c:v>0.21430658899999999</c:v>
                </c:pt>
                <c:pt idx="125">
                  <c:v>0.21233990799999999</c:v>
                </c:pt>
                <c:pt idx="126">
                  <c:v>0.21780386099999999</c:v>
                </c:pt>
                <c:pt idx="127">
                  <c:v>0.221395538</c:v>
                </c:pt>
                <c:pt idx="128">
                  <c:v>0.22438879</c:v>
                </c:pt>
              </c:numCache>
            </c:numRef>
          </c:val>
          <c:smooth val="0"/>
          <c:extLst>
            <c:ext xmlns:c16="http://schemas.microsoft.com/office/drawing/2014/chart" uri="{C3380CC4-5D6E-409C-BE32-E72D297353CC}">
              <c16:uniqueId val="{00000005-0300-444E-8C0D-970FAACF889C}"/>
            </c:ext>
          </c:extLst>
        </c:ser>
        <c:ser>
          <c:idx val="6"/>
          <c:order val="6"/>
          <c:tx>
            <c:v>1440</c:v>
          </c:tx>
          <c:spPr>
            <a:ln w="9525" cap="rnd">
              <a:solidFill>
                <a:schemeClr val="tx1"/>
              </a:solidFill>
              <a:prstDash val="dash"/>
              <a:round/>
            </a:ln>
            <a:effectLst/>
          </c:spPr>
          <c:marker>
            <c:symbol val="none"/>
          </c:marker>
          <c:cat>
            <c:numRef>
              <c:f>Sheet1!$A$52:$A$180</c:f>
              <c:numCache>
                <c:formatCode>General</c:formatCode>
                <c:ptCount val="129"/>
                <c:pt idx="0">
                  <c:v>650</c:v>
                </c:pt>
                <c:pt idx="1">
                  <c:v>651</c:v>
                </c:pt>
                <c:pt idx="2">
                  <c:v>652</c:v>
                </c:pt>
                <c:pt idx="3">
                  <c:v>653</c:v>
                </c:pt>
                <c:pt idx="4">
                  <c:v>654</c:v>
                </c:pt>
                <c:pt idx="5">
                  <c:v>655</c:v>
                </c:pt>
                <c:pt idx="6">
                  <c:v>656</c:v>
                </c:pt>
                <c:pt idx="7">
                  <c:v>657</c:v>
                </c:pt>
                <c:pt idx="8">
                  <c:v>658</c:v>
                </c:pt>
                <c:pt idx="9">
                  <c:v>659</c:v>
                </c:pt>
                <c:pt idx="10">
                  <c:v>660</c:v>
                </c:pt>
                <c:pt idx="11">
                  <c:v>661</c:v>
                </c:pt>
                <c:pt idx="12">
                  <c:v>662</c:v>
                </c:pt>
                <c:pt idx="13">
                  <c:v>663</c:v>
                </c:pt>
                <c:pt idx="14">
                  <c:v>664</c:v>
                </c:pt>
                <c:pt idx="15">
                  <c:v>665</c:v>
                </c:pt>
                <c:pt idx="16">
                  <c:v>666</c:v>
                </c:pt>
                <c:pt idx="17">
                  <c:v>667</c:v>
                </c:pt>
                <c:pt idx="18">
                  <c:v>668</c:v>
                </c:pt>
                <c:pt idx="19">
                  <c:v>669</c:v>
                </c:pt>
                <c:pt idx="20">
                  <c:v>670</c:v>
                </c:pt>
                <c:pt idx="21">
                  <c:v>671</c:v>
                </c:pt>
                <c:pt idx="22">
                  <c:v>672</c:v>
                </c:pt>
                <c:pt idx="23">
                  <c:v>673</c:v>
                </c:pt>
                <c:pt idx="24">
                  <c:v>674</c:v>
                </c:pt>
                <c:pt idx="25">
                  <c:v>675</c:v>
                </c:pt>
                <c:pt idx="26">
                  <c:v>676</c:v>
                </c:pt>
                <c:pt idx="27">
                  <c:v>677</c:v>
                </c:pt>
                <c:pt idx="28">
                  <c:v>678</c:v>
                </c:pt>
                <c:pt idx="29">
                  <c:v>679</c:v>
                </c:pt>
                <c:pt idx="30">
                  <c:v>680</c:v>
                </c:pt>
                <c:pt idx="31">
                  <c:v>681</c:v>
                </c:pt>
                <c:pt idx="32">
                  <c:v>682</c:v>
                </c:pt>
                <c:pt idx="33">
                  <c:v>683</c:v>
                </c:pt>
                <c:pt idx="34">
                  <c:v>684</c:v>
                </c:pt>
                <c:pt idx="35">
                  <c:v>685</c:v>
                </c:pt>
                <c:pt idx="36">
                  <c:v>686</c:v>
                </c:pt>
                <c:pt idx="37">
                  <c:v>687</c:v>
                </c:pt>
                <c:pt idx="38">
                  <c:v>688</c:v>
                </c:pt>
                <c:pt idx="39">
                  <c:v>689</c:v>
                </c:pt>
                <c:pt idx="40">
                  <c:v>690</c:v>
                </c:pt>
                <c:pt idx="41">
                  <c:v>691</c:v>
                </c:pt>
                <c:pt idx="42">
                  <c:v>692</c:v>
                </c:pt>
                <c:pt idx="43">
                  <c:v>693</c:v>
                </c:pt>
                <c:pt idx="44">
                  <c:v>694</c:v>
                </c:pt>
                <c:pt idx="45">
                  <c:v>695</c:v>
                </c:pt>
                <c:pt idx="46">
                  <c:v>696</c:v>
                </c:pt>
                <c:pt idx="47">
                  <c:v>697</c:v>
                </c:pt>
                <c:pt idx="48">
                  <c:v>698</c:v>
                </c:pt>
                <c:pt idx="49">
                  <c:v>699</c:v>
                </c:pt>
                <c:pt idx="50">
                  <c:v>700</c:v>
                </c:pt>
                <c:pt idx="51">
                  <c:v>701</c:v>
                </c:pt>
                <c:pt idx="52">
                  <c:v>702</c:v>
                </c:pt>
                <c:pt idx="53">
                  <c:v>703</c:v>
                </c:pt>
                <c:pt idx="54">
                  <c:v>704</c:v>
                </c:pt>
                <c:pt idx="55">
                  <c:v>705</c:v>
                </c:pt>
                <c:pt idx="56">
                  <c:v>706</c:v>
                </c:pt>
                <c:pt idx="57">
                  <c:v>707</c:v>
                </c:pt>
                <c:pt idx="58">
                  <c:v>708</c:v>
                </c:pt>
                <c:pt idx="59">
                  <c:v>709</c:v>
                </c:pt>
                <c:pt idx="60">
                  <c:v>710</c:v>
                </c:pt>
                <c:pt idx="61">
                  <c:v>711</c:v>
                </c:pt>
                <c:pt idx="62">
                  <c:v>712</c:v>
                </c:pt>
                <c:pt idx="63">
                  <c:v>713</c:v>
                </c:pt>
                <c:pt idx="64">
                  <c:v>714</c:v>
                </c:pt>
                <c:pt idx="65">
                  <c:v>715</c:v>
                </c:pt>
                <c:pt idx="66">
                  <c:v>716</c:v>
                </c:pt>
                <c:pt idx="67">
                  <c:v>717</c:v>
                </c:pt>
                <c:pt idx="68">
                  <c:v>718</c:v>
                </c:pt>
                <c:pt idx="69">
                  <c:v>719</c:v>
                </c:pt>
                <c:pt idx="70">
                  <c:v>720</c:v>
                </c:pt>
                <c:pt idx="71">
                  <c:v>721</c:v>
                </c:pt>
                <c:pt idx="72">
                  <c:v>722</c:v>
                </c:pt>
                <c:pt idx="73">
                  <c:v>723</c:v>
                </c:pt>
                <c:pt idx="74">
                  <c:v>724</c:v>
                </c:pt>
                <c:pt idx="75">
                  <c:v>725</c:v>
                </c:pt>
                <c:pt idx="76">
                  <c:v>726</c:v>
                </c:pt>
                <c:pt idx="77">
                  <c:v>727</c:v>
                </c:pt>
                <c:pt idx="78">
                  <c:v>728</c:v>
                </c:pt>
                <c:pt idx="79">
                  <c:v>729</c:v>
                </c:pt>
                <c:pt idx="80">
                  <c:v>730</c:v>
                </c:pt>
                <c:pt idx="81">
                  <c:v>731</c:v>
                </c:pt>
                <c:pt idx="82">
                  <c:v>732</c:v>
                </c:pt>
                <c:pt idx="83">
                  <c:v>733</c:v>
                </c:pt>
                <c:pt idx="84">
                  <c:v>734</c:v>
                </c:pt>
                <c:pt idx="85">
                  <c:v>735</c:v>
                </c:pt>
                <c:pt idx="86">
                  <c:v>736</c:v>
                </c:pt>
                <c:pt idx="87">
                  <c:v>737</c:v>
                </c:pt>
                <c:pt idx="88">
                  <c:v>738</c:v>
                </c:pt>
                <c:pt idx="89">
                  <c:v>739</c:v>
                </c:pt>
                <c:pt idx="90">
                  <c:v>740</c:v>
                </c:pt>
                <c:pt idx="91">
                  <c:v>741</c:v>
                </c:pt>
                <c:pt idx="92">
                  <c:v>742</c:v>
                </c:pt>
                <c:pt idx="93">
                  <c:v>743</c:v>
                </c:pt>
                <c:pt idx="94">
                  <c:v>744</c:v>
                </c:pt>
                <c:pt idx="95">
                  <c:v>745</c:v>
                </c:pt>
                <c:pt idx="96">
                  <c:v>746</c:v>
                </c:pt>
                <c:pt idx="97">
                  <c:v>747</c:v>
                </c:pt>
                <c:pt idx="98">
                  <c:v>748</c:v>
                </c:pt>
                <c:pt idx="99">
                  <c:v>749</c:v>
                </c:pt>
                <c:pt idx="100">
                  <c:v>750</c:v>
                </c:pt>
                <c:pt idx="101">
                  <c:v>751</c:v>
                </c:pt>
                <c:pt idx="102">
                  <c:v>752</c:v>
                </c:pt>
                <c:pt idx="103">
                  <c:v>753</c:v>
                </c:pt>
                <c:pt idx="104">
                  <c:v>754</c:v>
                </c:pt>
                <c:pt idx="105">
                  <c:v>755</c:v>
                </c:pt>
                <c:pt idx="106">
                  <c:v>756</c:v>
                </c:pt>
                <c:pt idx="107">
                  <c:v>757</c:v>
                </c:pt>
                <c:pt idx="108">
                  <c:v>758</c:v>
                </c:pt>
                <c:pt idx="109">
                  <c:v>759</c:v>
                </c:pt>
                <c:pt idx="110">
                  <c:v>760</c:v>
                </c:pt>
                <c:pt idx="111">
                  <c:v>761</c:v>
                </c:pt>
                <c:pt idx="112">
                  <c:v>762</c:v>
                </c:pt>
                <c:pt idx="113">
                  <c:v>763</c:v>
                </c:pt>
                <c:pt idx="114">
                  <c:v>764</c:v>
                </c:pt>
                <c:pt idx="115">
                  <c:v>765</c:v>
                </c:pt>
                <c:pt idx="116">
                  <c:v>766</c:v>
                </c:pt>
                <c:pt idx="117">
                  <c:v>767</c:v>
                </c:pt>
                <c:pt idx="118">
                  <c:v>768</c:v>
                </c:pt>
                <c:pt idx="119">
                  <c:v>769</c:v>
                </c:pt>
                <c:pt idx="120">
                  <c:v>770</c:v>
                </c:pt>
                <c:pt idx="121">
                  <c:v>771</c:v>
                </c:pt>
                <c:pt idx="122">
                  <c:v>772</c:v>
                </c:pt>
                <c:pt idx="123">
                  <c:v>773</c:v>
                </c:pt>
                <c:pt idx="124">
                  <c:v>774</c:v>
                </c:pt>
                <c:pt idx="125">
                  <c:v>775</c:v>
                </c:pt>
                <c:pt idx="126">
                  <c:v>776</c:v>
                </c:pt>
                <c:pt idx="127">
                  <c:v>777</c:v>
                </c:pt>
                <c:pt idx="128">
                  <c:v>778</c:v>
                </c:pt>
              </c:numCache>
            </c:numRef>
          </c:cat>
          <c:val>
            <c:numRef>
              <c:f>Sheet1!$H$52:$H$180</c:f>
              <c:numCache>
                <c:formatCode>General</c:formatCode>
                <c:ptCount val="129"/>
                <c:pt idx="0">
                  <c:v>0.28846435500000001</c:v>
                </c:pt>
                <c:pt idx="1">
                  <c:v>0.28932503500000001</c:v>
                </c:pt>
                <c:pt idx="2">
                  <c:v>0.28058793700000001</c:v>
                </c:pt>
                <c:pt idx="3">
                  <c:v>0.27992518799999999</c:v>
                </c:pt>
                <c:pt idx="4">
                  <c:v>0.28028408399999999</c:v>
                </c:pt>
                <c:pt idx="5">
                  <c:v>0.28143115400000002</c:v>
                </c:pt>
                <c:pt idx="6">
                  <c:v>0.27967399799999998</c:v>
                </c:pt>
                <c:pt idx="7">
                  <c:v>0.276031896</c:v>
                </c:pt>
                <c:pt idx="8">
                  <c:v>0.27477663099999999</c:v>
                </c:pt>
                <c:pt idx="9">
                  <c:v>0.27192463300000003</c:v>
                </c:pt>
                <c:pt idx="10">
                  <c:v>0.27789787599999999</c:v>
                </c:pt>
                <c:pt idx="11">
                  <c:v>0.27771790099999999</c:v>
                </c:pt>
                <c:pt idx="12">
                  <c:v>0.277539076</c:v>
                </c:pt>
                <c:pt idx="13">
                  <c:v>0.27350233499999999</c:v>
                </c:pt>
                <c:pt idx="14">
                  <c:v>0.28214916699999998</c:v>
                </c:pt>
                <c:pt idx="15">
                  <c:v>0.27789742200000001</c:v>
                </c:pt>
                <c:pt idx="16">
                  <c:v>0.27822015500000002</c:v>
                </c:pt>
                <c:pt idx="17">
                  <c:v>0.27484821199999998</c:v>
                </c:pt>
                <c:pt idx="18">
                  <c:v>0.27120769300000003</c:v>
                </c:pt>
                <c:pt idx="19">
                  <c:v>0.26878553500000002</c:v>
                </c:pt>
                <c:pt idx="20">
                  <c:v>0.26137787200000001</c:v>
                </c:pt>
                <c:pt idx="21">
                  <c:v>0.26358364899999998</c:v>
                </c:pt>
                <c:pt idx="22">
                  <c:v>0.26932357099999998</c:v>
                </c:pt>
                <c:pt idx="23">
                  <c:v>0.26058841199999999</c:v>
                </c:pt>
                <c:pt idx="24">
                  <c:v>0.26727875699999998</c:v>
                </c:pt>
                <c:pt idx="25">
                  <c:v>0.26354764400000003</c:v>
                </c:pt>
                <c:pt idx="26">
                  <c:v>0.263475972</c:v>
                </c:pt>
                <c:pt idx="27">
                  <c:v>0.26293788299999998</c:v>
                </c:pt>
                <c:pt idx="28">
                  <c:v>0.24945174000000001</c:v>
                </c:pt>
                <c:pt idx="29">
                  <c:v>0.24911074999999999</c:v>
                </c:pt>
                <c:pt idx="30">
                  <c:v>0.24631360699999999</c:v>
                </c:pt>
                <c:pt idx="31">
                  <c:v>0.24989987299999999</c:v>
                </c:pt>
                <c:pt idx="32">
                  <c:v>0.245524564</c:v>
                </c:pt>
                <c:pt idx="33">
                  <c:v>0.242404063</c:v>
                </c:pt>
                <c:pt idx="34">
                  <c:v>0.24383891599999999</c:v>
                </c:pt>
                <c:pt idx="35">
                  <c:v>0.25361224700000001</c:v>
                </c:pt>
                <c:pt idx="36">
                  <c:v>0.25963794899999998</c:v>
                </c:pt>
                <c:pt idx="37">
                  <c:v>0.26430124100000002</c:v>
                </c:pt>
                <c:pt idx="38">
                  <c:v>0.26336878000000002</c:v>
                </c:pt>
                <c:pt idx="39">
                  <c:v>0.269484693</c:v>
                </c:pt>
                <c:pt idx="40">
                  <c:v>0.27179886599999997</c:v>
                </c:pt>
                <c:pt idx="41">
                  <c:v>0.27856095600000003</c:v>
                </c:pt>
                <c:pt idx="42">
                  <c:v>0.28008573199999998</c:v>
                </c:pt>
                <c:pt idx="43">
                  <c:v>0.28139488699999998</c:v>
                </c:pt>
                <c:pt idx="44">
                  <c:v>0.28848089900000001</c:v>
                </c:pt>
                <c:pt idx="45">
                  <c:v>0.27940385400000001</c:v>
                </c:pt>
                <c:pt idx="46">
                  <c:v>0.27809450600000002</c:v>
                </c:pt>
                <c:pt idx="47">
                  <c:v>0.279852563</c:v>
                </c:pt>
                <c:pt idx="48">
                  <c:v>0.27371795300000001</c:v>
                </c:pt>
                <c:pt idx="49">
                  <c:v>0.28049816999999999</c:v>
                </c:pt>
                <c:pt idx="50">
                  <c:v>0.28455213800000001</c:v>
                </c:pt>
                <c:pt idx="51">
                  <c:v>0.28394237999999999</c:v>
                </c:pt>
                <c:pt idx="52">
                  <c:v>0.28921665099999999</c:v>
                </c:pt>
                <c:pt idx="53">
                  <c:v>0.29332509099999998</c:v>
                </c:pt>
                <c:pt idx="54">
                  <c:v>0.29712833300000002</c:v>
                </c:pt>
                <c:pt idx="55">
                  <c:v>0.3095984</c:v>
                </c:pt>
                <c:pt idx="56">
                  <c:v>0.31982681499999999</c:v>
                </c:pt>
                <c:pt idx="57">
                  <c:v>0.34123752299999999</c:v>
                </c:pt>
                <c:pt idx="58">
                  <c:v>0.35888292399999999</c:v>
                </c:pt>
                <c:pt idx="59">
                  <c:v>0.38403689200000002</c:v>
                </c:pt>
                <c:pt idx="60">
                  <c:v>0.40840662599999999</c:v>
                </c:pt>
                <c:pt idx="61">
                  <c:v>0.444010933</c:v>
                </c:pt>
                <c:pt idx="62">
                  <c:v>0.478046148</c:v>
                </c:pt>
                <c:pt idx="63">
                  <c:v>0.50743500100000005</c:v>
                </c:pt>
                <c:pt idx="64">
                  <c:v>0.55150907199999999</c:v>
                </c:pt>
                <c:pt idx="65">
                  <c:v>0.594989196</c:v>
                </c:pt>
                <c:pt idx="66">
                  <c:v>0.62583357900000003</c:v>
                </c:pt>
                <c:pt idx="67">
                  <c:v>0.69466831799999995</c:v>
                </c:pt>
                <c:pt idx="68">
                  <c:v>0.72853033099999998</c:v>
                </c:pt>
                <c:pt idx="69">
                  <c:v>0.77015631200000001</c:v>
                </c:pt>
                <c:pt idx="70">
                  <c:v>0.81497588300000001</c:v>
                </c:pt>
                <c:pt idx="71">
                  <c:v>0.86341934399999998</c:v>
                </c:pt>
                <c:pt idx="72">
                  <c:v>0.89061031000000002</c:v>
                </c:pt>
                <c:pt idx="73">
                  <c:v>0.91930332800000003</c:v>
                </c:pt>
                <c:pt idx="74">
                  <c:v>0.93526091899999997</c:v>
                </c:pt>
                <c:pt idx="75">
                  <c:v>0.95748503799999996</c:v>
                </c:pt>
                <c:pt idx="76">
                  <c:v>0.98403164200000004</c:v>
                </c:pt>
                <c:pt idx="77">
                  <c:v>0.98011455700000005</c:v>
                </c:pt>
                <c:pt idx="78">
                  <c:v>1</c:v>
                </c:pt>
                <c:pt idx="79">
                  <c:v>0.99239580599999999</c:v>
                </c:pt>
                <c:pt idx="80">
                  <c:v>0.98752369100000004</c:v>
                </c:pt>
                <c:pt idx="81">
                  <c:v>0.976398867</c:v>
                </c:pt>
                <c:pt idx="82">
                  <c:v>0.96890158199999998</c:v>
                </c:pt>
                <c:pt idx="83">
                  <c:v>0.95080937200000004</c:v>
                </c:pt>
                <c:pt idx="84">
                  <c:v>0.91722899700000005</c:v>
                </c:pt>
                <c:pt idx="85">
                  <c:v>0.88658378800000004</c:v>
                </c:pt>
                <c:pt idx="86">
                  <c:v>0.848683356</c:v>
                </c:pt>
                <c:pt idx="87">
                  <c:v>0.80689556100000004</c:v>
                </c:pt>
                <c:pt idx="88">
                  <c:v>0.77022861399999998</c:v>
                </c:pt>
                <c:pt idx="89">
                  <c:v>0.73418856300000002</c:v>
                </c:pt>
                <c:pt idx="90">
                  <c:v>0.70269781600000003</c:v>
                </c:pt>
                <c:pt idx="91">
                  <c:v>0.68456236000000004</c:v>
                </c:pt>
                <c:pt idx="92">
                  <c:v>0.65166539700000004</c:v>
                </c:pt>
                <c:pt idx="93">
                  <c:v>0.61525154999999998</c:v>
                </c:pt>
                <c:pt idx="94">
                  <c:v>0.59365718000000001</c:v>
                </c:pt>
                <c:pt idx="95">
                  <c:v>0.56771456499999995</c:v>
                </c:pt>
                <c:pt idx="96">
                  <c:v>0.52550466900000004</c:v>
                </c:pt>
                <c:pt idx="97">
                  <c:v>0.51016842399999995</c:v>
                </c:pt>
                <c:pt idx="98">
                  <c:v>0.48697804300000003</c:v>
                </c:pt>
                <c:pt idx="99">
                  <c:v>0.46636350300000001</c:v>
                </c:pt>
                <c:pt idx="100">
                  <c:v>0.443812867</c:v>
                </c:pt>
                <c:pt idx="101">
                  <c:v>0.42374625399999999</c:v>
                </c:pt>
                <c:pt idx="102">
                  <c:v>0.40634125300000001</c:v>
                </c:pt>
                <c:pt idx="103">
                  <c:v>0.38252829999999999</c:v>
                </c:pt>
                <c:pt idx="104">
                  <c:v>0.36929600099999998</c:v>
                </c:pt>
                <c:pt idx="105">
                  <c:v>0.351163589</c:v>
                </c:pt>
                <c:pt idx="106">
                  <c:v>0.33271199899999998</c:v>
                </c:pt>
                <c:pt idx="107">
                  <c:v>0.323989798</c:v>
                </c:pt>
                <c:pt idx="108">
                  <c:v>0.30548931899999998</c:v>
                </c:pt>
                <c:pt idx="109">
                  <c:v>0.30687179999999997</c:v>
                </c:pt>
                <c:pt idx="110">
                  <c:v>0.29219495499999998</c:v>
                </c:pt>
                <c:pt idx="111">
                  <c:v>0.29276865699999999</c:v>
                </c:pt>
                <c:pt idx="112">
                  <c:v>0.29016757700000001</c:v>
                </c:pt>
                <c:pt idx="113">
                  <c:v>0.29639263900000001</c:v>
                </c:pt>
                <c:pt idx="114">
                  <c:v>0.29327119899999998</c:v>
                </c:pt>
                <c:pt idx="115">
                  <c:v>0.29565719000000001</c:v>
                </c:pt>
                <c:pt idx="116">
                  <c:v>0.29712866999999998</c:v>
                </c:pt>
                <c:pt idx="117">
                  <c:v>0.29127964299999998</c:v>
                </c:pt>
                <c:pt idx="118">
                  <c:v>0.27935021199999999</c:v>
                </c:pt>
                <c:pt idx="119">
                  <c:v>0.28184368799999998</c:v>
                </c:pt>
                <c:pt idx="120">
                  <c:v>0.27874010900000001</c:v>
                </c:pt>
                <c:pt idx="121">
                  <c:v>0.27890178599999998</c:v>
                </c:pt>
                <c:pt idx="122">
                  <c:v>0.28419338700000002</c:v>
                </c:pt>
                <c:pt idx="123">
                  <c:v>0.29702055900000002</c:v>
                </c:pt>
                <c:pt idx="124">
                  <c:v>0.30281629900000001</c:v>
                </c:pt>
                <c:pt idx="125">
                  <c:v>0.30134484</c:v>
                </c:pt>
                <c:pt idx="126">
                  <c:v>0.314479854</c:v>
                </c:pt>
                <c:pt idx="127">
                  <c:v>0.32693308700000001</c:v>
                </c:pt>
                <c:pt idx="128">
                  <c:v>0.33470431</c:v>
                </c:pt>
              </c:numCache>
            </c:numRef>
          </c:val>
          <c:smooth val="0"/>
          <c:extLst>
            <c:ext xmlns:c16="http://schemas.microsoft.com/office/drawing/2014/chart" uri="{C3380CC4-5D6E-409C-BE32-E72D297353CC}">
              <c16:uniqueId val="{00000006-0300-444E-8C0D-970FAACF889C}"/>
            </c:ext>
          </c:extLst>
        </c:ser>
        <c:dLbls>
          <c:showLegendKey val="0"/>
          <c:showVal val="0"/>
          <c:showCatName val="0"/>
          <c:showSerName val="0"/>
          <c:showPercent val="0"/>
          <c:showBubbleSize val="0"/>
        </c:dLbls>
        <c:smooth val="0"/>
        <c:axId val="1340002624"/>
        <c:axId val="1339998464"/>
      </c:lineChart>
      <c:catAx>
        <c:axId val="1340002624"/>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t>Wavelength (nm)</a:t>
                </a:r>
              </a:p>
            </c:rich>
          </c:tx>
          <c:layout>
            <c:manualLayout>
              <c:xMode val="edge"/>
              <c:yMode val="edge"/>
              <c:x val="0.42515976263836586"/>
              <c:y val="0.87742243148948529"/>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339998464"/>
        <c:crosses val="autoZero"/>
        <c:auto val="1"/>
        <c:lblAlgn val="ctr"/>
        <c:lblOffset val="100"/>
        <c:tickLblSkip val="20"/>
        <c:tickMarkSkip val="20"/>
        <c:noMultiLvlLbl val="0"/>
      </c:catAx>
      <c:valAx>
        <c:axId val="1339998464"/>
        <c:scaling>
          <c:orientation val="minMax"/>
          <c:max val="1.05"/>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t>Fluorescence Intensity</a:t>
                </a:r>
                <a:br>
                  <a:rPr lang="en-US" b="1"/>
                </a:br>
                <a:r>
                  <a:rPr lang="en-US" b="1"/>
                  <a:t>(Normalized)</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out"/>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340002624"/>
        <c:crosses val="autoZero"/>
        <c:crossBetween val="between"/>
        <c:majorUnit val="0.5"/>
        <c:minorUnit val="0.25"/>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jzj3klehm4ymp41sqLXHyTmENlxQ==">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F80FD190CDC6A43B78845471E1D2F45" ma:contentTypeVersion="11" ma:contentTypeDescription="Create a new document." ma:contentTypeScope="" ma:versionID="12c7f967f1034af39cfe2a20fb63284d">
  <xsd:schema xmlns:xsd="http://www.w3.org/2001/XMLSchema" xmlns:xs="http://www.w3.org/2001/XMLSchema" xmlns:p="http://schemas.microsoft.com/office/2006/metadata/properties" xmlns:ns3="986e9a7e-a09e-46a8-9010-b55daa91d9fe" xmlns:ns4="c5764a0c-f896-49df-b068-888ca0fff668" targetNamespace="http://schemas.microsoft.com/office/2006/metadata/properties" ma:root="true" ma:fieldsID="b8d68182504198a975bd71fdeaf6e57d" ns3:_="" ns4:_="">
    <xsd:import namespace="986e9a7e-a09e-46a8-9010-b55daa91d9fe"/>
    <xsd:import namespace="c5764a0c-f896-49df-b068-888ca0fff66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6e9a7e-a09e-46a8-9010-b55daa91d9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764a0c-f896-49df-b068-888ca0fff66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8C64C212-E9D7-4151-A764-F6A0E7699AE9}">
  <ds:schemaRefs>
    <ds:schemaRef ds:uri="http://schemas.openxmlformats.org/officeDocument/2006/bibliography"/>
  </ds:schemaRefs>
</ds:datastoreItem>
</file>

<file path=customXml/itemProps3.xml><?xml version="1.0" encoding="utf-8"?>
<ds:datastoreItem xmlns:ds="http://schemas.openxmlformats.org/officeDocument/2006/customXml" ds:itemID="{D508EC7B-D053-43DD-9CEF-2B616B4914AB}">
  <ds:schemaRefs>
    <ds:schemaRef ds:uri="http://schemas.microsoft.com/sharepoint/v3/contenttype/forms"/>
  </ds:schemaRefs>
</ds:datastoreItem>
</file>

<file path=customXml/itemProps4.xml><?xml version="1.0" encoding="utf-8"?>
<ds:datastoreItem xmlns:ds="http://schemas.openxmlformats.org/officeDocument/2006/customXml" ds:itemID="{F785413B-2516-4555-9D22-B40BD6F8C0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6e9a7e-a09e-46a8-9010-b55daa91d9fe"/>
    <ds:schemaRef ds:uri="c5764a0c-f896-49df-b068-888ca0fff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83FF569-A011-42AB-90FC-14D66780D6D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multipart-te</Template>
  <TotalTime>0</TotalTime>
  <Pages>204</Pages>
  <Words>62970</Words>
  <Characters>358929</Characters>
  <Application>Microsoft Office Word</Application>
  <DocSecurity>0</DocSecurity>
  <Lines>2991</Lines>
  <Paragraphs>842</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421057</CharactersWithSpaces>
  <SharedDoc>false</SharedDoc>
  <HLinks>
    <vt:vector size="954" baseType="variant">
      <vt:variant>
        <vt:i4>7536687</vt:i4>
      </vt:variant>
      <vt:variant>
        <vt:i4>1780</vt:i4>
      </vt:variant>
      <vt:variant>
        <vt:i4>0</vt:i4>
      </vt:variant>
      <vt:variant>
        <vt:i4>5</vt:i4>
      </vt:variant>
      <vt:variant>
        <vt:lpwstr>https://www.americanchemistry.com/chemistry-in-america/data-industry-statistics/statistics-on-the-plastic-resins-industry/resources/us-resin-production-sales-2020-vs-2019</vt:lpwstr>
      </vt:variant>
      <vt:variant>
        <vt:lpwstr/>
      </vt:variant>
      <vt:variant>
        <vt:i4>1835066</vt:i4>
      </vt:variant>
      <vt:variant>
        <vt:i4>950</vt:i4>
      </vt:variant>
      <vt:variant>
        <vt:i4>0</vt:i4>
      </vt:variant>
      <vt:variant>
        <vt:i4>5</vt:i4>
      </vt:variant>
      <vt:variant>
        <vt:lpwstr/>
      </vt:variant>
      <vt:variant>
        <vt:lpwstr>_Toc99207260</vt:lpwstr>
      </vt:variant>
      <vt:variant>
        <vt:i4>1376313</vt:i4>
      </vt:variant>
      <vt:variant>
        <vt:i4>944</vt:i4>
      </vt:variant>
      <vt:variant>
        <vt:i4>0</vt:i4>
      </vt:variant>
      <vt:variant>
        <vt:i4>5</vt:i4>
      </vt:variant>
      <vt:variant>
        <vt:lpwstr/>
      </vt:variant>
      <vt:variant>
        <vt:lpwstr>_Toc99207259</vt:lpwstr>
      </vt:variant>
      <vt:variant>
        <vt:i4>1310777</vt:i4>
      </vt:variant>
      <vt:variant>
        <vt:i4>938</vt:i4>
      </vt:variant>
      <vt:variant>
        <vt:i4>0</vt:i4>
      </vt:variant>
      <vt:variant>
        <vt:i4>5</vt:i4>
      </vt:variant>
      <vt:variant>
        <vt:lpwstr/>
      </vt:variant>
      <vt:variant>
        <vt:lpwstr>_Toc99207258</vt:lpwstr>
      </vt:variant>
      <vt:variant>
        <vt:i4>1769529</vt:i4>
      </vt:variant>
      <vt:variant>
        <vt:i4>932</vt:i4>
      </vt:variant>
      <vt:variant>
        <vt:i4>0</vt:i4>
      </vt:variant>
      <vt:variant>
        <vt:i4>5</vt:i4>
      </vt:variant>
      <vt:variant>
        <vt:lpwstr/>
      </vt:variant>
      <vt:variant>
        <vt:lpwstr>_Toc99207257</vt:lpwstr>
      </vt:variant>
      <vt:variant>
        <vt:i4>1703993</vt:i4>
      </vt:variant>
      <vt:variant>
        <vt:i4>926</vt:i4>
      </vt:variant>
      <vt:variant>
        <vt:i4>0</vt:i4>
      </vt:variant>
      <vt:variant>
        <vt:i4>5</vt:i4>
      </vt:variant>
      <vt:variant>
        <vt:lpwstr/>
      </vt:variant>
      <vt:variant>
        <vt:lpwstr>_Toc99207256</vt:lpwstr>
      </vt:variant>
      <vt:variant>
        <vt:i4>1638457</vt:i4>
      </vt:variant>
      <vt:variant>
        <vt:i4>920</vt:i4>
      </vt:variant>
      <vt:variant>
        <vt:i4>0</vt:i4>
      </vt:variant>
      <vt:variant>
        <vt:i4>5</vt:i4>
      </vt:variant>
      <vt:variant>
        <vt:lpwstr/>
      </vt:variant>
      <vt:variant>
        <vt:lpwstr>_Toc99207255</vt:lpwstr>
      </vt:variant>
      <vt:variant>
        <vt:i4>1572921</vt:i4>
      </vt:variant>
      <vt:variant>
        <vt:i4>914</vt:i4>
      </vt:variant>
      <vt:variant>
        <vt:i4>0</vt:i4>
      </vt:variant>
      <vt:variant>
        <vt:i4>5</vt:i4>
      </vt:variant>
      <vt:variant>
        <vt:lpwstr/>
      </vt:variant>
      <vt:variant>
        <vt:lpwstr>_Toc99207254</vt:lpwstr>
      </vt:variant>
      <vt:variant>
        <vt:i4>2031673</vt:i4>
      </vt:variant>
      <vt:variant>
        <vt:i4>908</vt:i4>
      </vt:variant>
      <vt:variant>
        <vt:i4>0</vt:i4>
      </vt:variant>
      <vt:variant>
        <vt:i4>5</vt:i4>
      </vt:variant>
      <vt:variant>
        <vt:lpwstr/>
      </vt:variant>
      <vt:variant>
        <vt:lpwstr>_Toc99207253</vt:lpwstr>
      </vt:variant>
      <vt:variant>
        <vt:i4>1966137</vt:i4>
      </vt:variant>
      <vt:variant>
        <vt:i4>902</vt:i4>
      </vt:variant>
      <vt:variant>
        <vt:i4>0</vt:i4>
      </vt:variant>
      <vt:variant>
        <vt:i4>5</vt:i4>
      </vt:variant>
      <vt:variant>
        <vt:lpwstr/>
      </vt:variant>
      <vt:variant>
        <vt:lpwstr>_Toc99207252</vt:lpwstr>
      </vt:variant>
      <vt:variant>
        <vt:i4>1900601</vt:i4>
      </vt:variant>
      <vt:variant>
        <vt:i4>896</vt:i4>
      </vt:variant>
      <vt:variant>
        <vt:i4>0</vt:i4>
      </vt:variant>
      <vt:variant>
        <vt:i4>5</vt:i4>
      </vt:variant>
      <vt:variant>
        <vt:lpwstr/>
      </vt:variant>
      <vt:variant>
        <vt:lpwstr>_Toc99207251</vt:lpwstr>
      </vt:variant>
      <vt:variant>
        <vt:i4>1835065</vt:i4>
      </vt:variant>
      <vt:variant>
        <vt:i4>890</vt:i4>
      </vt:variant>
      <vt:variant>
        <vt:i4>0</vt:i4>
      </vt:variant>
      <vt:variant>
        <vt:i4>5</vt:i4>
      </vt:variant>
      <vt:variant>
        <vt:lpwstr/>
      </vt:variant>
      <vt:variant>
        <vt:lpwstr>_Toc99207250</vt:lpwstr>
      </vt:variant>
      <vt:variant>
        <vt:i4>1376312</vt:i4>
      </vt:variant>
      <vt:variant>
        <vt:i4>884</vt:i4>
      </vt:variant>
      <vt:variant>
        <vt:i4>0</vt:i4>
      </vt:variant>
      <vt:variant>
        <vt:i4>5</vt:i4>
      </vt:variant>
      <vt:variant>
        <vt:lpwstr/>
      </vt:variant>
      <vt:variant>
        <vt:lpwstr>_Toc99207249</vt:lpwstr>
      </vt:variant>
      <vt:variant>
        <vt:i4>1310776</vt:i4>
      </vt:variant>
      <vt:variant>
        <vt:i4>878</vt:i4>
      </vt:variant>
      <vt:variant>
        <vt:i4>0</vt:i4>
      </vt:variant>
      <vt:variant>
        <vt:i4>5</vt:i4>
      </vt:variant>
      <vt:variant>
        <vt:lpwstr/>
      </vt:variant>
      <vt:variant>
        <vt:lpwstr>_Toc99207248</vt:lpwstr>
      </vt:variant>
      <vt:variant>
        <vt:i4>1769528</vt:i4>
      </vt:variant>
      <vt:variant>
        <vt:i4>872</vt:i4>
      </vt:variant>
      <vt:variant>
        <vt:i4>0</vt:i4>
      </vt:variant>
      <vt:variant>
        <vt:i4>5</vt:i4>
      </vt:variant>
      <vt:variant>
        <vt:lpwstr/>
      </vt:variant>
      <vt:variant>
        <vt:lpwstr>_Toc99207247</vt:lpwstr>
      </vt:variant>
      <vt:variant>
        <vt:i4>1703992</vt:i4>
      </vt:variant>
      <vt:variant>
        <vt:i4>866</vt:i4>
      </vt:variant>
      <vt:variant>
        <vt:i4>0</vt:i4>
      </vt:variant>
      <vt:variant>
        <vt:i4>5</vt:i4>
      </vt:variant>
      <vt:variant>
        <vt:lpwstr/>
      </vt:variant>
      <vt:variant>
        <vt:lpwstr>_Toc99207246</vt:lpwstr>
      </vt:variant>
      <vt:variant>
        <vt:i4>1638456</vt:i4>
      </vt:variant>
      <vt:variant>
        <vt:i4>860</vt:i4>
      </vt:variant>
      <vt:variant>
        <vt:i4>0</vt:i4>
      </vt:variant>
      <vt:variant>
        <vt:i4>5</vt:i4>
      </vt:variant>
      <vt:variant>
        <vt:lpwstr/>
      </vt:variant>
      <vt:variant>
        <vt:lpwstr>_Toc99207245</vt:lpwstr>
      </vt:variant>
      <vt:variant>
        <vt:i4>1572920</vt:i4>
      </vt:variant>
      <vt:variant>
        <vt:i4>854</vt:i4>
      </vt:variant>
      <vt:variant>
        <vt:i4>0</vt:i4>
      </vt:variant>
      <vt:variant>
        <vt:i4>5</vt:i4>
      </vt:variant>
      <vt:variant>
        <vt:lpwstr/>
      </vt:variant>
      <vt:variant>
        <vt:lpwstr>_Toc99207244</vt:lpwstr>
      </vt:variant>
      <vt:variant>
        <vt:i4>2031672</vt:i4>
      </vt:variant>
      <vt:variant>
        <vt:i4>848</vt:i4>
      </vt:variant>
      <vt:variant>
        <vt:i4>0</vt:i4>
      </vt:variant>
      <vt:variant>
        <vt:i4>5</vt:i4>
      </vt:variant>
      <vt:variant>
        <vt:lpwstr/>
      </vt:variant>
      <vt:variant>
        <vt:lpwstr>_Toc99207243</vt:lpwstr>
      </vt:variant>
      <vt:variant>
        <vt:i4>1966136</vt:i4>
      </vt:variant>
      <vt:variant>
        <vt:i4>842</vt:i4>
      </vt:variant>
      <vt:variant>
        <vt:i4>0</vt:i4>
      </vt:variant>
      <vt:variant>
        <vt:i4>5</vt:i4>
      </vt:variant>
      <vt:variant>
        <vt:lpwstr/>
      </vt:variant>
      <vt:variant>
        <vt:lpwstr>_Toc99207242</vt:lpwstr>
      </vt:variant>
      <vt:variant>
        <vt:i4>1900600</vt:i4>
      </vt:variant>
      <vt:variant>
        <vt:i4>836</vt:i4>
      </vt:variant>
      <vt:variant>
        <vt:i4>0</vt:i4>
      </vt:variant>
      <vt:variant>
        <vt:i4>5</vt:i4>
      </vt:variant>
      <vt:variant>
        <vt:lpwstr/>
      </vt:variant>
      <vt:variant>
        <vt:lpwstr>_Toc99207241</vt:lpwstr>
      </vt:variant>
      <vt:variant>
        <vt:i4>1835064</vt:i4>
      </vt:variant>
      <vt:variant>
        <vt:i4>830</vt:i4>
      </vt:variant>
      <vt:variant>
        <vt:i4>0</vt:i4>
      </vt:variant>
      <vt:variant>
        <vt:i4>5</vt:i4>
      </vt:variant>
      <vt:variant>
        <vt:lpwstr/>
      </vt:variant>
      <vt:variant>
        <vt:lpwstr>_Toc99207240</vt:lpwstr>
      </vt:variant>
      <vt:variant>
        <vt:i4>1376319</vt:i4>
      </vt:variant>
      <vt:variant>
        <vt:i4>824</vt:i4>
      </vt:variant>
      <vt:variant>
        <vt:i4>0</vt:i4>
      </vt:variant>
      <vt:variant>
        <vt:i4>5</vt:i4>
      </vt:variant>
      <vt:variant>
        <vt:lpwstr/>
      </vt:variant>
      <vt:variant>
        <vt:lpwstr>_Toc99207239</vt:lpwstr>
      </vt:variant>
      <vt:variant>
        <vt:i4>1310783</vt:i4>
      </vt:variant>
      <vt:variant>
        <vt:i4>818</vt:i4>
      </vt:variant>
      <vt:variant>
        <vt:i4>0</vt:i4>
      </vt:variant>
      <vt:variant>
        <vt:i4>5</vt:i4>
      </vt:variant>
      <vt:variant>
        <vt:lpwstr/>
      </vt:variant>
      <vt:variant>
        <vt:lpwstr>_Toc99207238</vt:lpwstr>
      </vt:variant>
      <vt:variant>
        <vt:i4>1769535</vt:i4>
      </vt:variant>
      <vt:variant>
        <vt:i4>812</vt:i4>
      </vt:variant>
      <vt:variant>
        <vt:i4>0</vt:i4>
      </vt:variant>
      <vt:variant>
        <vt:i4>5</vt:i4>
      </vt:variant>
      <vt:variant>
        <vt:lpwstr/>
      </vt:variant>
      <vt:variant>
        <vt:lpwstr>_Toc99207237</vt:lpwstr>
      </vt:variant>
      <vt:variant>
        <vt:i4>1703999</vt:i4>
      </vt:variant>
      <vt:variant>
        <vt:i4>806</vt:i4>
      </vt:variant>
      <vt:variant>
        <vt:i4>0</vt:i4>
      </vt:variant>
      <vt:variant>
        <vt:i4>5</vt:i4>
      </vt:variant>
      <vt:variant>
        <vt:lpwstr/>
      </vt:variant>
      <vt:variant>
        <vt:lpwstr>_Toc99207236</vt:lpwstr>
      </vt:variant>
      <vt:variant>
        <vt:i4>1638463</vt:i4>
      </vt:variant>
      <vt:variant>
        <vt:i4>800</vt:i4>
      </vt:variant>
      <vt:variant>
        <vt:i4>0</vt:i4>
      </vt:variant>
      <vt:variant>
        <vt:i4>5</vt:i4>
      </vt:variant>
      <vt:variant>
        <vt:lpwstr/>
      </vt:variant>
      <vt:variant>
        <vt:lpwstr>_Toc99207235</vt:lpwstr>
      </vt:variant>
      <vt:variant>
        <vt:i4>1572927</vt:i4>
      </vt:variant>
      <vt:variant>
        <vt:i4>794</vt:i4>
      </vt:variant>
      <vt:variant>
        <vt:i4>0</vt:i4>
      </vt:variant>
      <vt:variant>
        <vt:i4>5</vt:i4>
      </vt:variant>
      <vt:variant>
        <vt:lpwstr/>
      </vt:variant>
      <vt:variant>
        <vt:lpwstr>_Toc99207234</vt:lpwstr>
      </vt:variant>
      <vt:variant>
        <vt:i4>2031679</vt:i4>
      </vt:variant>
      <vt:variant>
        <vt:i4>788</vt:i4>
      </vt:variant>
      <vt:variant>
        <vt:i4>0</vt:i4>
      </vt:variant>
      <vt:variant>
        <vt:i4>5</vt:i4>
      </vt:variant>
      <vt:variant>
        <vt:lpwstr/>
      </vt:variant>
      <vt:variant>
        <vt:lpwstr>_Toc99207233</vt:lpwstr>
      </vt:variant>
      <vt:variant>
        <vt:i4>1966143</vt:i4>
      </vt:variant>
      <vt:variant>
        <vt:i4>782</vt:i4>
      </vt:variant>
      <vt:variant>
        <vt:i4>0</vt:i4>
      </vt:variant>
      <vt:variant>
        <vt:i4>5</vt:i4>
      </vt:variant>
      <vt:variant>
        <vt:lpwstr/>
      </vt:variant>
      <vt:variant>
        <vt:lpwstr>_Toc99207232</vt:lpwstr>
      </vt:variant>
      <vt:variant>
        <vt:i4>1900607</vt:i4>
      </vt:variant>
      <vt:variant>
        <vt:i4>776</vt:i4>
      </vt:variant>
      <vt:variant>
        <vt:i4>0</vt:i4>
      </vt:variant>
      <vt:variant>
        <vt:i4>5</vt:i4>
      </vt:variant>
      <vt:variant>
        <vt:lpwstr/>
      </vt:variant>
      <vt:variant>
        <vt:lpwstr>_Toc99207231</vt:lpwstr>
      </vt:variant>
      <vt:variant>
        <vt:i4>1835071</vt:i4>
      </vt:variant>
      <vt:variant>
        <vt:i4>770</vt:i4>
      </vt:variant>
      <vt:variant>
        <vt:i4>0</vt:i4>
      </vt:variant>
      <vt:variant>
        <vt:i4>5</vt:i4>
      </vt:variant>
      <vt:variant>
        <vt:lpwstr/>
      </vt:variant>
      <vt:variant>
        <vt:lpwstr>_Toc99207230</vt:lpwstr>
      </vt:variant>
      <vt:variant>
        <vt:i4>1376318</vt:i4>
      </vt:variant>
      <vt:variant>
        <vt:i4>764</vt:i4>
      </vt:variant>
      <vt:variant>
        <vt:i4>0</vt:i4>
      </vt:variant>
      <vt:variant>
        <vt:i4>5</vt:i4>
      </vt:variant>
      <vt:variant>
        <vt:lpwstr/>
      </vt:variant>
      <vt:variant>
        <vt:lpwstr>_Toc99207229</vt:lpwstr>
      </vt:variant>
      <vt:variant>
        <vt:i4>1310782</vt:i4>
      </vt:variant>
      <vt:variant>
        <vt:i4>758</vt:i4>
      </vt:variant>
      <vt:variant>
        <vt:i4>0</vt:i4>
      </vt:variant>
      <vt:variant>
        <vt:i4>5</vt:i4>
      </vt:variant>
      <vt:variant>
        <vt:lpwstr/>
      </vt:variant>
      <vt:variant>
        <vt:lpwstr>_Toc99207228</vt:lpwstr>
      </vt:variant>
      <vt:variant>
        <vt:i4>1769534</vt:i4>
      </vt:variant>
      <vt:variant>
        <vt:i4>752</vt:i4>
      </vt:variant>
      <vt:variant>
        <vt:i4>0</vt:i4>
      </vt:variant>
      <vt:variant>
        <vt:i4>5</vt:i4>
      </vt:variant>
      <vt:variant>
        <vt:lpwstr/>
      </vt:variant>
      <vt:variant>
        <vt:lpwstr>_Toc99207227</vt:lpwstr>
      </vt:variant>
      <vt:variant>
        <vt:i4>1703998</vt:i4>
      </vt:variant>
      <vt:variant>
        <vt:i4>746</vt:i4>
      </vt:variant>
      <vt:variant>
        <vt:i4>0</vt:i4>
      </vt:variant>
      <vt:variant>
        <vt:i4>5</vt:i4>
      </vt:variant>
      <vt:variant>
        <vt:lpwstr/>
      </vt:variant>
      <vt:variant>
        <vt:lpwstr>_Toc99207226</vt:lpwstr>
      </vt:variant>
      <vt:variant>
        <vt:i4>1638462</vt:i4>
      </vt:variant>
      <vt:variant>
        <vt:i4>740</vt:i4>
      </vt:variant>
      <vt:variant>
        <vt:i4>0</vt:i4>
      </vt:variant>
      <vt:variant>
        <vt:i4>5</vt:i4>
      </vt:variant>
      <vt:variant>
        <vt:lpwstr/>
      </vt:variant>
      <vt:variant>
        <vt:lpwstr>_Toc99207225</vt:lpwstr>
      </vt:variant>
      <vt:variant>
        <vt:i4>1572926</vt:i4>
      </vt:variant>
      <vt:variant>
        <vt:i4>734</vt:i4>
      </vt:variant>
      <vt:variant>
        <vt:i4>0</vt:i4>
      </vt:variant>
      <vt:variant>
        <vt:i4>5</vt:i4>
      </vt:variant>
      <vt:variant>
        <vt:lpwstr/>
      </vt:variant>
      <vt:variant>
        <vt:lpwstr>_Toc99207224</vt:lpwstr>
      </vt:variant>
      <vt:variant>
        <vt:i4>2031678</vt:i4>
      </vt:variant>
      <vt:variant>
        <vt:i4>728</vt:i4>
      </vt:variant>
      <vt:variant>
        <vt:i4>0</vt:i4>
      </vt:variant>
      <vt:variant>
        <vt:i4>5</vt:i4>
      </vt:variant>
      <vt:variant>
        <vt:lpwstr/>
      </vt:variant>
      <vt:variant>
        <vt:lpwstr>_Toc99207223</vt:lpwstr>
      </vt:variant>
      <vt:variant>
        <vt:i4>1966142</vt:i4>
      </vt:variant>
      <vt:variant>
        <vt:i4>722</vt:i4>
      </vt:variant>
      <vt:variant>
        <vt:i4>0</vt:i4>
      </vt:variant>
      <vt:variant>
        <vt:i4>5</vt:i4>
      </vt:variant>
      <vt:variant>
        <vt:lpwstr/>
      </vt:variant>
      <vt:variant>
        <vt:lpwstr>_Toc99207222</vt:lpwstr>
      </vt:variant>
      <vt:variant>
        <vt:i4>1900606</vt:i4>
      </vt:variant>
      <vt:variant>
        <vt:i4>716</vt:i4>
      </vt:variant>
      <vt:variant>
        <vt:i4>0</vt:i4>
      </vt:variant>
      <vt:variant>
        <vt:i4>5</vt:i4>
      </vt:variant>
      <vt:variant>
        <vt:lpwstr/>
      </vt:variant>
      <vt:variant>
        <vt:lpwstr>_Toc99207221</vt:lpwstr>
      </vt:variant>
      <vt:variant>
        <vt:i4>1835070</vt:i4>
      </vt:variant>
      <vt:variant>
        <vt:i4>710</vt:i4>
      </vt:variant>
      <vt:variant>
        <vt:i4>0</vt:i4>
      </vt:variant>
      <vt:variant>
        <vt:i4>5</vt:i4>
      </vt:variant>
      <vt:variant>
        <vt:lpwstr/>
      </vt:variant>
      <vt:variant>
        <vt:lpwstr>_Toc99207220</vt:lpwstr>
      </vt:variant>
      <vt:variant>
        <vt:i4>1376317</vt:i4>
      </vt:variant>
      <vt:variant>
        <vt:i4>704</vt:i4>
      </vt:variant>
      <vt:variant>
        <vt:i4>0</vt:i4>
      </vt:variant>
      <vt:variant>
        <vt:i4>5</vt:i4>
      </vt:variant>
      <vt:variant>
        <vt:lpwstr/>
      </vt:variant>
      <vt:variant>
        <vt:lpwstr>_Toc99207219</vt:lpwstr>
      </vt:variant>
      <vt:variant>
        <vt:i4>1310781</vt:i4>
      </vt:variant>
      <vt:variant>
        <vt:i4>698</vt:i4>
      </vt:variant>
      <vt:variant>
        <vt:i4>0</vt:i4>
      </vt:variant>
      <vt:variant>
        <vt:i4>5</vt:i4>
      </vt:variant>
      <vt:variant>
        <vt:lpwstr/>
      </vt:variant>
      <vt:variant>
        <vt:lpwstr>_Toc99207218</vt:lpwstr>
      </vt:variant>
      <vt:variant>
        <vt:i4>1769533</vt:i4>
      </vt:variant>
      <vt:variant>
        <vt:i4>692</vt:i4>
      </vt:variant>
      <vt:variant>
        <vt:i4>0</vt:i4>
      </vt:variant>
      <vt:variant>
        <vt:i4>5</vt:i4>
      </vt:variant>
      <vt:variant>
        <vt:lpwstr/>
      </vt:variant>
      <vt:variant>
        <vt:lpwstr>_Toc99207217</vt:lpwstr>
      </vt:variant>
      <vt:variant>
        <vt:i4>1703997</vt:i4>
      </vt:variant>
      <vt:variant>
        <vt:i4>686</vt:i4>
      </vt:variant>
      <vt:variant>
        <vt:i4>0</vt:i4>
      </vt:variant>
      <vt:variant>
        <vt:i4>5</vt:i4>
      </vt:variant>
      <vt:variant>
        <vt:lpwstr/>
      </vt:variant>
      <vt:variant>
        <vt:lpwstr>_Toc99207216</vt:lpwstr>
      </vt:variant>
      <vt:variant>
        <vt:i4>1638461</vt:i4>
      </vt:variant>
      <vt:variant>
        <vt:i4>680</vt:i4>
      </vt:variant>
      <vt:variant>
        <vt:i4>0</vt:i4>
      </vt:variant>
      <vt:variant>
        <vt:i4>5</vt:i4>
      </vt:variant>
      <vt:variant>
        <vt:lpwstr/>
      </vt:variant>
      <vt:variant>
        <vt:lpwstr>_Toc99207215</vt:lpwstr>
      </vt:variant>
      <vt:variant>
        <vt:i4>1572925</vt:i4>
      </vt:variant>
      <vt:variant>
        <vt:i4>674</vt:i4>
      </vt:variant>
      <vt:variant>
        <vt:i4>0</vt:i4>
      </vt:variant>
      <vt:variant>
        <vt:i4>5</vt:i4>
      </vt:variant>
      <vt:variant>
        <vt:lpwstr/>
      </vt:variant>
      <vt:variant>
        <vt:lpwstr>_Toc99207214</vt:lpwstr>
      </vt:variant>
      <vt:variant>
        <vt:i4>2031677</vt:i4>
      </vt:variant>
      <vt:variant>
        <vt:i4>668</vt:i4>
      </vt:variant>
      <vt:variant>
        <vt:i4>0</vt:i4>
      </vt:variant>
      <vt:variant>
        <vt:i4>5</vt:i4>
      </vt:variant>
      <vt:variant>
        <vt:lpwstr/>
      </vt:variant>
      <vt:variant>
        <vt:lpwstr>_Toc99207213</vt:lpwstr>
      </vt:variant>
      <vt:variant>
        <vt:i4>1966141</vt:i4>
      </vt:variant>
      <vt:variant>
        <vt:i4>662</vt:i4>
      </vt:variant>
      <vt:variant>
        <vt:i4>0</vt:i4>
      </vt:variant>
      <vt:variant>
        <vt:i4>5</vt:i4>
      </vt:variant>
      <vt:variant>
        <vt:lpwstr/>
      </vt:variant>
      <vt:variant>
        <vt:lpwstr>_Toc99207212</vt:lpwstr>
      </vt:variant>
      <vt:variant>
        <vt:i4>1900605</vt:i4>
      </vt:variant>
      <vt:variant>
        <vt:i4>656</vt:i4>
      </vt:variant>
      <vt:variant>
        <vt:i4>0</vt:i4>
      </vt:variant>
      <vt:variant>
        <vt:i4>5</vt:i4>
      </vt:variant>
      <vt:variant>
        <vt:lpwstr/>
      </vt:variant>
      <vt:variant>
        <vt:lpwstr>_Toc99207211</vt:lpwstr>
      </vt:variant>
      <vt:variant>
        <vt:i4>1835069</vt:i4>
      </vt:variant>
      <vt:variant>
        <vt:i4>650</vt:i4>
      </vt:variant>
      <vt:variant>
        <vt:i4>0</vt:i4>
      </vt:variant>
      <vt:variant>
        <vt:i4>5</vt:i4>
      </vt:variant>
      <vt:variant>
        <vt:lpwstr/>
      </vt:variant>
      <vt:variant>
        <vt:lpwstr>_Toc99207210</vt:lpwstr>
      </vt:variant>
      <vt:variant>
        <vt:i4>1376316</vt:i4>
      </vt:variant>
      <vt:variant>
        <vt:i4>644</vt:i4>
      </vt:variant>
      <vt:variant>
        <vt:i4>0</vt:i4>
      </vt:variant>
      <vt:variant>
        <vt:i4>5</vt:i4>
      </vt:variant>
      <vt:variant>
        <vt:lpwstr/>
      </vt:variant>
      <vt:variant>
        <vt:lpwstr>_Toc99207209</vt:lpwstr>
      </vt:variant>
      <vt:variant>
        <vt:i4>1310780</vt:i4>
      </vt:variant>
      <vt:variant>
        <vt:i4>638</vt:i4>
      </vt:variant>
      <vt:variant>
        <vt:i4>0</vt:i4>
      </vt:variant>
      <vt:variant>
        <vt:i4>5</vt:i4>
      </vt:variant>
      <vt:variant>
        <vt:lpwstr/>
      </vt:variant>
      <vt:variant>
        <vt:lpwstr>_Toc99207208</vt:lpwstr>
      </vt:variant>
      <vt:variant>
        <vt:i4>1769532</vt:i4>
      </vt:variant>
      <vt:variant>
        <vt:i4>632</vt:i4>
      </vt:variant>
      <vt:variant>
        <vt:i4>0</vt:i4>
      </vt:variant>
      <vt:variant>
        <vt:i4>5</vt:i4>
      </vt:variant>
      <vt:variant>
        <vt:lpwstr/>
      </vt:variant>
      <vt:variant>
        <vt:lpwstr>_Toc99207207</vt:lpwstr>
      </vt:variant>
      <vt:variant>
        <vt:i4>1703996</vt:i4>
      </vt:variant>
      <vt:variant>
        <vt:i4>626</vt:i4>
      </vt:variant>
      <vt:variant>
        <vt:i4>0</vt:i4>
      </vt:variant>
      <vt:variant>
        <vt:i4>5</vt:i4>
      </vt:variant>
      <vt:variant>
        <vt:lpwstr/>
      </vt:variant>
      <vt:variant>
        <vt:lpwstr>_Toc99207206</vt:lpwstr>
      </vt:variant>
      <vt:variant>
        <vt:i4>1638460</vt:i4>
      </vt:variant>
      <vt:variant>
        <vt:i4>620</vt:i4>
      </vt:variant>
      <vt:variant>
        <vt:i4>0</vt:i4>
      </vt:variant>
      <vt:variant>
        <vt:i4>5</vt:i4>
      </vt:variant>
      <vt:variant>
        <vt:lpwstr/>
      </vt:variant>
      <vt:variant>
        <vt:lpwstr>_Toc99207205</vt:lpwstr>
      </vt:variant>
      <vt:variant>
        <vt:i4>1572924</vt:i4>
      </vt:variant>
      <vt:variant>
        <vt:i4>614</vt:i4>
      </vt:variant>
      <vt:variant>
        <vt:i4>0</vt:i4>
      </vt:variant>
      <vt:variant>
        <vt:i4>5</vt:i4>
      </vt:variant>
      <vt:variant>
        <vt:lpwstr/>
      </vt:variant>
      <vt:variant>
        <vt:lpwstr>_Toc99207204</vt:lpwstr>
      </vt:variant>
      <vt:variant>
        <vt:i4>2031676</vt:i4>
      </vt:variant>
      <vt:variant>
        <vt:i4>608</vt:i4>
      </vt:variant>
      <vt:variant>
        <vt:i4>0</vt:i4>
      </vt:variant>
      <vt:variant>
        <vt:i4>5</vt:i4>
      </vt:variant>
      <vt:variant>
        <vt:lpwstr/>
      </vt:variant>
      <vt:variant>
        <vt:lpwstr>_Toc99207203</vt:lpwstr>
      </vt:variant>
      <vt:variant>
        <vt:i4>1966140</vt:i4>
      </vt:variant>
      <vt:variant>
        <vt:i4>602</vt:i4>
      </vt:variant>
      <vt:variant>
        <vt:i4>0</vt:i4>
      </vt:variant>
      <vt:variant>
        <vt:i4>5</vt:i4>
      </vt:variant>
      <vt:variant>
        <vt:lpwstr/>
      </vt:variant>
      <vt:variant>
        <vt:lpwstr>_Toc99207202</vt:lpwstr>
      </vt:variant>
      <vt:variant>
        <vt:i4>1900604</vt:i4>
      </vt:variant>
      <vt:variant>
        <vt:i4>596</vt:i4>
      </vt:variant>
      <vt:variant>
        <vt:i4>0</vt:i4>
      </vt:variant>
      <vt:variant>
        <vt:i4>5</vt:i4>
      </vt:variant>
      <vt:variant>
        <vt:lpwstr/>
      </vt:variant>
      <vt:variant>
        <vt:lpwstr>_Toc99207201</vt:lpwstr>
      </vt:variant>
      <vt:variant>
        <vt:i4>1835068</vt:i4>
      </vt:variant>
      <vt:variant>
        <vt:i4>590</vt:i4>
      </vt:variant>
      <vt:variant>
        <vt:i4>0</vt:i4>
      </vt:variant>
      <vt:variant>
        <vt:i4>5</vt:i4>
      </vt:variant>
      <vt:variant>
        <vt:lpwstr/>
      </vt:variant>
      <vt:variant>
        <vt:lpwstr>_Toc99207200</vt:lpwstr>
      </vt:variant>
      <vt:variant>
        <vt:i4>1441845</vt:i4>
      </vt:variant>
      <vt:variant>
        <vt:i4>584</vt:i4>
      </vt:variant>
      <vt:variant>
        <vt:i4>0</vt:i4>
      </vt:variant>
      <vt:variant>
        <vt:i4>5</vt:i4>
      </vt:variant>
      <vt:variant>
        <vt:lpwstr/>
      </vt:variant>
      <vt:variant>
        <vt:lpwstr>_Toc99207199</vt:lpwstr>
      </vt:variant>
      <vt:variant>
        <vt:i4>1507381</vt:i4>
      </vt:variant>
      <vt:variant>
        <vt:i4>578</vt:i4>
      </vt:variant>
      <vt:variant>
        <vt:i4>0</vt:i4>
      </vt:variant>
      <vt:variant>
        <vt:i4>5</vt:i4>
      </vt:variant>
      <vt:variant>
        <vt:lpwstr/>
      </vt:variant>
      <vt:variant>
        <vt:lpwstr>_Toc99207198</vt:lpwstr>
      </vt:variant>
      <vt:variant>
        <vt:i4>1572917</vt:i4>
      </vt:variant>
      <vt:variant>
        <vt:i4>572</vt:i4>
      </vt:variant>
      <vt:variant>
        <vt:i4>0</vt:i4>
      </vt:variant>
      <vt:variant>
        <vt:i4>5</vt:i4>
      </vt:variant>
      <vt:variant>
        <vt:lpwstr/>
      </vt:variant>
      <vt:variant>
        <vt:lpwstr>_Toc99207197</vt:lpwstr>
      </vt:variant>
      <vt:variant>
        <vt:i4>1638453</vt:i4>
      </vt:variant>
      <vt:variant>
        <vt:i4>566</vt:i4>
      </vt:variant>
      <vt:variant>
        <vt:i4>0</vt:i4>
      </vt:variant>
      <vt:variant>
        <vt:i4>5</vt:i4>
      </vt:variant>
      <vt:variant>
        <vt:lpwstr/>
      </vt:variant>
      <vt:variant>
        <vt:lpwstr>_Toc99207196</vt:lpwstr>
      </vt:variant>
      <vt:variant>
        <vt:i4>1703989</vt:i4>
      </vt:variant>
      <vt:variant>
        <vt:i4>560</vt:i4>
      </vt:variant>
      <vt:variant>
        <vt:i4>0</vt:i4>
      </vt:variant>
      <vt:variant>
        <vt:i4>5</vt:i4>
      </vt:variant>
      <vt:variant>
        <vt:lpwstr/>
      </vt:variant>
      <vt:variant>
        <vt:lpwstr>_Toc99207195</vt:lpwstr>
      </vt:variant>
      <vt:variant>
        <vt:i4>1769525</vt:i4>
      </vt:variant>
      <vt:variant>
        <vt:i4>554</vt:i4>
      </vt:variant>
      <vt:variant>
        <vt:i4>0</vt:i4>
      </vt:variant>
      <vt:variant>
        <vt:i4>5</vt:i4>
      </vt:variant>
      <vt:variant>
        <vt:lpwstr/>
      </vt:variant>
      <vt:variant>
        <vt:lpwstr>_Toc99207194</vt:lpwstr>
      </vt:variant>
      <vt:variant>
        <vt:i4>1835061</vt:i4>
      </vt:variant>
      <vt:variant>
        <vt:i4>548</vt:i4>
      </vt:variant>
      <vt:variant>
        <vt:i4>0</vt:i4>
      </vt:variant>
      <vt:variant>
        <vt:i4>5</vt:i4>
      </vt:variant>
      <vt:variant>
        <vt:lpwstr/>
      </vt:variant>
      <vt:variant>
        <vt:lpwstr>_Toc99207193</vt:lpwstr>
      </vt:variant>
      <vt:variant>
        <vt:i4>1900597</vt:i4>
      </vt:variant>
      <vt:variant>
        <vt:i4>542</vt:i4>
      </vt:variant>
      <vt:variant>
        <vt:i4>0</vt:i4>
      </vt:variant>
      <vt:variant>
        <vt:i4>5</vt:i4>
      </vt:variant>
      <vt:variant>
        <vt:lpwstr/>
      </vt:variant>
      <vt:variant>
        <vt:lpwstr>_Toc99207192</vt:lpwstr>
      </vt:variant>
      <vt:variant>
        <vt:i4>1966133</vt:i4>
      </vt:variant>
      <vt:variant>
        <vt:i4>536</vt:i4>
      </vt:variant>
      <vt:variant>
        <vt:i4>0</vt:i4>
      </vt:variant>
      <vt:variant>
        <vt:i4>5</vt:i4>
      </vt:variant>
      <vt:variant>
        <vt:lpwstr/>
      </vt:variant>
      <vt:variant>
        <vt:lpwstr>_Toc99207191</vt:lpwstr>
      </vt:variant>
      <vt:variant>
        <vt:i4>2031669</vt:i4>
      </vt:variant>
      <vt:variant>
        <vt:i4>530</vt:i4>
      </vt:variant>
      <vt:variant>
        <vt:i4>0</vt:i4>
      </vt:variant>
      <vt:variant>
        <vt:i4>5</vt:i4>
      </vt:variant>
      <vt:variant>
        <vt:lpwstr/>
      </vt:variant>
      <vt:variant>
        <vt:lpwstr>_Toc99207190</vt:lpwstr>
      </vt:variant>
      <vt:variant>
        <vt:i4>1441844</vt:i4>
      </vt:variant>
      <vt:variant>
        <vt:i4>524</vt:i4>
      </vt:variant>
      <vt:variant>
        <vt:i4>0</vt:i4>
      </vt:variant>
      <vt:variant>
        <vt:i4>5</vt:i4>
      </vt:variant>
      <vt:variant>
        <vt:lpwstr/>
      </vt:variant>
      <vt:variant>
        <vt:lpwstr>_Toc99207189</vt:lpwstr>
      </vt:variant>
      <vt:variant>
        <vt:i4>1507380</vt:i4>
      </vt:variant>
      <vt:variant>
        <vt:i4>518</vt:i4>
      </vt:variant>
      <vt:variant>
        <vt:i4>0</vt:i4>
      </vt:variant>
      <vt:variant>
        <vt:i4>5</vt:i4>
      </vt:variant>
      <vt:variant>
        <vt:lpwstr/>
      </vt:variant>
      <vt:variant>
        <vt:lpwstr>_Toc99207188</vt:lpwstr>
      </vt:variant>
      <vt:variant>
        <vt:i4>1572916</vt:i4>
      </vt:variant>
      <vt:variant>
        <vt:i4>512</vt:i4>
      </vt:variant>
      <vt:variant>
        <vt:i4>0</vt:i4>
      </vt:variant>
      <vt:variant>
        <vt:i4>5</vt:i4>
      </vt:variant>
      <vt:variant>
        <vt:lpwstr/>
      </vt:variant>
      <vt:variant>
        <vt:lpwstr>_Toc99207187</vt:lpwstr>
      </vt:variant>
      <vt:variant>
        <vt:i4>1638452</vt:i4>
      </vt:variant>
      <vt:variant>
        <vt:i4>506</vt:i4>
      </vt:variant>
      <vt:variant>
        <vt:i4>0</vt:i4>
      </vt:variant>
      <vt:variant>
        <vt:i4>5</vt:i4>
      </vt:variant>
      <vt:variant>
        <vt:lpwstr/>
      </vt:variant>
      <vt:variant>
        <vt:lpwstr>_Toc99207186</vt:lpwstr>
      </vt:variant>
      <vt:variant>
        <vt:i4>1703988</vt:i4>
      </vt:variant>
      <vt:variant>
        <vt:i4>500</vt:i4>
      </vt:variant>
      <vt:variant>
        <vt:i4>0</vt:i4>
      </vt:variant>
      <vt:variant>
        <vt:i4>5</vt:i4>
      </vt:variant>
      <vt:variant>
        <vt:lpwstr/>
      </vt:variant>
      <vt:variant>
        <vt:lpwstr>_Toc99207185</vt:lpwstr>
      </vt:variant>
      <vt:variant>
        <vt:i4>1769524</vt:i4>
      </vt:variant>
      <vt:variant>
        <vt:i4>494</vt:i4>
      </vt:variant>
      <vt:variant>
        <vt:i4>0</vt:i4>
      </vt:variant>
      <vt:variant>
        <vt:i4>5</vt:i4>
      </vt:variant>
      <vt:variant>
        <vt:lpwstr/>
      </vt:variant>
      <vt:variant>
        <vt:lpwstr>_Toc99207184</vt:lpwstr>
      </vt:variant>
      <vt:variant>
        <vt:i4>1835060</vt:i4>
      </vt:variant>
      <vt:variant>
        <vt:i4>488</vt:i4>
      </vt:variant>
      <vt:variant>
        <vt:i4>0</vt:i4>
      </vt:variant>
      <vt:variant>
        <vt:i4>5</vt:i4>
      </vt:variant>
      <vt:variant>
        <vt:lpwstr/>
      </vt:variant>
      <vt:variant>
        <vt:lpwstr>_Toc99207183</vt:lpwstr>
      </vt:variant>
      <vt:variant>
        <vt:i4>1900596</vt:i4>
      </vt:variant>
      <vt:variant>
        <vt:i4>482</vt:i4>
      </vt:variant>
      <vt:variant>
        <vt:i4>0</vt:i4>
      </vt:variant>
      <vt:variant>
        <vt:i4>5</vt:i4>
      </vt:variant>
      <vt:variant>
        <vt:lpwstr/>
      </vt:variant>
      <vt:variant>
        <vt:lpwstr>_Toc99207182</vt:lpwstr>
      </vt:variant>
      <vt:variant>
        <vt:i4>1966132</vt:i4>
      </vt:variant>
      <vt:variant>
        <vt:i4>476</vt:i4>
      </vt:variant>
      <vt:variant>
        <vt:i4>0</vt:i4>
      </vt:variant>
      <vt:variant>
        <vt:i4>5</vt:i4>
      </vt:variant>
      <vt:variant>
        <vt:lpwstr/>
      </vt:variant>
      <vt:variant>
        <vt:lpwstr>_Toc99207181</vt:lpwstr>
      </vt:variant>
      <vt:variant>
        <vt:i4>2031668</vt:i4>
      </vt:variant>
      <vt:variant>
        <vt:i4>470</vt:i4>
      </vt:variant>
      <vt:variant>
        <vt:i4>0</vt:i4>
      </vt:variant>
      <vt:variant>
        <vt:i4>5</vt:i4>
      </vt:variant>
      <vt:variant>
        <vt:lpwstr/>
      </vt:variant>
      <vt:variant>
        <vt:lpwstr>_Toc99207180</vt:lpwstr>
      </vt:variant>
      <vt:variant>
        <vt:i4>1441851</vt:i4>
      </vt:variant>
      <vt:variant>
        <vt:i4>464</vt:i4>
      </vt:variant>
      <vt:variant>
        <vt:i4>0</vt:i4>
      </vt:variant>
      <vt:variant>
        <vt:i4>5</vt:i4>
      </vt:variant>
      <vt:variant>
        <vt:lpwstr/>
      </vt:variant>
      <vt:variant>
        <vt:lpwstr>_Toc99207179</vt:lpwstr>
      </vt:variant>
      <vt:variant>
        <vt:i4>1507387</vt:i4>
      </vt:variant>
      <vt:variant>
        <vt:i4>458</vt:i4>
      </vt:variant>
      <vt:variant>
        <vt:i4>0</vt:i4>
      </vt:variant>
      <vt:variant>
        <vt:i4>5</vt:i4>
      </vt:variant>
      <vt:variant>
        <vt:lpwstr/>
      </vt:variant>
      <vt:variant>
        <vt:lpwstr>_Toc99207178</vt:lpwstr>
      </vt:variant>
      <vt:variant>
        <vt:i4>1572923</vt:i4>
      </vt:variant>
      <vt:variant>
        <vt:i4>452</vt:i4>
      </vt:variant>
      <vt:variant>
        <vt:i4>0</vt:i4>
      </vt:variant>
      <vt:variant>
        <vt:i4>5</vt:i4>
      </vt:variant>
      <vt:variant>
        <vt:lpwstr/>
      </vt:variant>
      <vt:variant>
        <vt:lpwstr>_Toc99207177</vt:lpwstr>
      </vt:variant>
      <vt:variant>
        <vt:i4>1638459</vt:i4>
      </vt:variant>
      <vt:variant>
        <vt:i4>446</vt:i4>
      </vt:variant>
      <vt:variant>
        <vt:i4>0</vt:i4>
      </vt:variant>
      <vt:variant>
        <vt:i4>5</vt:i4>
      </vt:variant>
      <vt:variant>
        <vt:lpwstr/>
      </vt:variant>
      <vt:variant>
        <vt:lpwstr>_Toc99207176</vt:lpwstr>
      </vt:variant>
      <vt:variant>
        <vt:i4>1703995</vt:i4>
      </vt:variant>
      <vt:variant>
        <vt:i4>440</vt:i4>
      </vt:variant>
      <vt:variant>
        <vt:i4>0</vt:i4>
      </vt:variant>
      <vt:variant>
        <vt:i4>5</vt:i4>
      </vt:variant>
      <vt:variant>
        <vt:lpwstr/>
      </vt:variant>
      <vt:variant>
        <vt:lpwstr>_Toc99207175</vt:lpwstr>
      </vt:variant>
      <vt:variant>
        <vt:i4>1769531</vt:i4>
      </vt:variant>
      <vt:variant>
        <vt:i4>434</vt:i4>
      </vt:variant>
      <vt:variant>
        <vt:i4>0</vt:i4>
      </vt:variant>
      <vt:variant>
        <vt:i4>5</vt:i4>
      </vt:variant>
      <vt:variant>
        <vt:lpwstr/>
      </vt:variant>
      <vt:variant>
        <vt:lpwstr>_Toc99207174</vt:lpwstr>
      </vt:variant>
      <vt:variant>
        <vt:i4>1835067</vt:i4>
      </vt:variant>
      <vt:variant>
        <vt:i4>428</vt:i4>
      </vt:variant>
      <vt:variant>
        <vt:i4>0</vt:i4>
      </vt:variant>
      <vt:variant>
        <vt:i4>5</vt:i4>
      </vt:variant>
      <vt:variant>
        <vt:lpwstr/>
      </vt:variant>
      <vt:variant>
        <vt:lpwstr>_Toc99207173</vt:lpwstr>
      </vt:variant>
      <vt:variant>
        <vt:i4>1900603</vt:i4>
      </vt:variant>
      <vt:variant>
        <vt:i4>422</vt:i4>
      </vt:variant>
      <vt:variant>
        <vt:i4>0</vt:i4>
      </vt:variant>
      <vt:variant>
        <vt:i4>5</vt:i4>
      </vt:variant>
      <vt:variant>
        <vt:lpwstr/>
      </vt:variant>
      <vt:variant>
        <vt:lpwstr>_Toc99207172</vt:lpwstr>
      </vt:variant>
      <vt:variant>
        <vt:i4>1966139</vt:i4>
      </vt:variant>
      <vt:variant>
        <vt:i4>416</vt:i4>
      </vt:variant>
      <vt:variant>
        <vt:i4>0</vt:i4>
      </vt:variant>
      <vt:variant>
        <vt:i4>5</vt:i4>
      </vt:variant>
      <vt:variant>
        <vt:lpwstr/>
      </vt:variant>
      <vt:variant>
        <vt:lpwstr>_Toc99207171</vt:lpwstr>
      </vt:variant>
      <vt:variant>
        <vt:i4>2031675</vt:i4>
      </vt:variant>
      <vt:variant>
        <vt:i4>410</vt:i4>
      </vt:variant>
      <vt:variant>
        <vt:i4>0</vt:i4>
      </vt:variant>
      <vt:variant>
        <vt:i4>5</vt:i4>
      </vt:variant>
      <vt:variant>
        <vt:lpwstr/>
      </vt:variant>
      <vt:variant>
        <vt:lpwstr>_Toc99207170</vt:lpwstr>
      </vt:variant>
      <vt:variant>
        <vt:i4>1441850</vt:i4>
      </vt:variant>
      <vt:variant>
        <vt:i4>404</vt:i4>
      </vt:variant>
      <vt:variant>
        <vt:i4>0</vt:i4>
      </vt:variant>
      <vt:variant>
        <vt:i4>5</vt:i4>
      </vt:variant>
      <vt:variant>
        <vt:lpwstr/>
      </vt:variant>
      <vt:variant>
        <vt:lpwstr>_Toc99207169</vt:lpwstr>
      </vt:variant>
      <vt:variant>
        <vt:i4>1507386</vt:i4>
      </vt:variant>
      <vt:variant>
        <vt:i4>398</vt:i4>
      </vt:variant>
      <vt:variant>
        <vt:i4>0</vt:i4>
      </vt:variant>
      <vt:variant>
        <vt:i4>5</vt:i4>
      </vt:variant>
      <vt:variant>
        <vt:lpwstr/>
      </vt:variant>
      <vt:variant>
        <vt:lpwstr>_Toc99207168</vt:lpwstr>
      </vt:variant>
      <vt:variant>
        <vt:i4>1572922</vt:i4>
      </vt:variant>
      <vt:variant>
        <vt:i4>392</vt:i4>
      </vt:variant>
      <vt:variant>
        <vt:i4>0</vt:i4>
      </vt:variant>
      <vt:variant>
        <vt:i4>5</vt:i4>
      </vt:variant>
      <vt:variant>
        <vt:lpwstr/>
      </vt:variant>
      <vt:variant>
        <vt:lpwstr>_Toc99207167</vt:lpwstr>
      </vt:variant>
      <vt:variant>
        <vt:i4>1835067</vt:i4>
      </vt:variant>
      <vt:variant>
        <vt:i4>383</vt:i4>
      </vt:variant>
      <vt:variant>
        <vt:i4>0</vt:i4>
      </vt:variant>
      <vt:variant>
        <vt:i4>5</vt:i4>
      </vt:variant>
      <vt:variant>
        <vt:lpwstr/>
      </vt:variant>
      <vt:variant>
        <vt:lpwstr>_Toc99207270</vt:lpwstr>
      </vt:variant>
      <vt:variant>
        <vt:i4>1376314</vt:i4>
      </vt:variant>
      <vt:variant>
        <vt:i4>377</vt:i4>
      </vt:variant>
      <vt:variant>
        <vt:i4>0</vt:i4>
      </vt:variant>
      <vt:variant>
        <vt:i4>5</vt:i4>
      </vt:variant>
      <vt:variant>
        <vt:lpwstr/>
      </vt:variant>
      <vt:variant>
        <vt:lpwstr>_Toc99207269</vt:lpwstr>
      </vt:variant>
      <vt:variant>
        <vt:i4>1310778</vt:i4>
      </vt:variant>
      <vt:variant>
        <vt:i4>371</vt:i4>
      </vt:variant>
      <vt:variant>
        <vt:i4>0</vt:i4>
      </vt:variant>
      <vt:variant>
        <vt:i4>5</vt:i4>
      </vt:variant>
      <vt:variant>
        <vt:lpwstr/>
      </vt:variant>
      <vt:variant>
        <vt:lpwstr>_Toc99207268</vt:lpwstr>
      </vt:variant>
      <vt:variant>
        <vt:i4>1769530</vt:i4>
      </vt:variant>
      <vt:variant>
        <vt:i4>365</vt:i4>
      </vt:variant>
      <vt:variant>
        <vt:i4>0</vt:i4>
      </vt:variant>
      <vt:variant>
        <vt:i4>5</vt:i4>
      </vt:variant>
      <vt:variant>
        <vt:lpwstr/>
      </vt:variant>
      <vt:variant>
        <vt:lpwstr>_Toc99207267</vt:lpwstr>
      </vt:variant>
      <vt:variant>
        <vt:i4>1703994</vt:i4>
      </vt:variant>
      <vt:variant>
        <vt:i4>359</vt:i4>
      </vt:variant>
      <vt:variant>
        <vt:i4>0</vt:i4>
      </vt:variant>
      <vt:variant>
        <vt:i4>5</vt:i4>
      </vt:variant>
      <vt:variant>
        <vt:lpwstr/>
      </vt:variant>
      <vt:variant>
        <vt:lpwstr>_Toc99207266</vt:lpwstr>
      </vt:variant>
      <vt:variant>
        <vt:i4>1638458</vt:i4>
      </vt:variant>
      <vt:variant>
        <vt:i4>353</vt:i4>
      </vt:variant>
      <vt:variant>
        <vt:i4>0</vt:i4>
      </vt:variant>
      <vt:variant>
        <vt:i4>5</vt:i4>
      </vt:variant>
      <vt:variant>
        <vt:lpwstr/>
      </vt:variant>
      <vt:variant>
        <vt:lpwstr>_Toc99207265</vt:lpwstr>
      </vt:variant>
      <vt:variant>
        <vt:i4>1572922</vt:i4>
      </vt:variant>
      <vt:variant>
        <vt:i4>347</vt:i4>
      </vt:variant>
      <vt:variant>
        <vt:i4>0</vt:i4>
      </vt:variant>
      <vt:variant>
        <vt:i4>5</vt:i4>
      </vt:variant>
      <vt:variant>
        <vt:lpwstr/>
      </vt:variant>
      <vt:variant>
        <vt:lpwstr>_Toc99207264</vt:lpwstr>
      </vt:variant>
      <vt:variant>
        <vt:i4>2031674</vt:i4>
      </vt:variant>
      <vt:variant>
        <vt:i4>341</vt:i4>
      </vt:variant>
      <vt:variant>
        <vt:i4>0</vt:i4>
      </vt:variant>
      <vt:variant>
        <vt:i4>5</vt:i4>
      </vt:variant>
      <vt:variant>
        <vt:lpwstr/>
      </vt:variant>
      <vt:variant>
        <vt:lpwstr>_Toc99207263</vt:lpwstr>
      </vt:variant>
      <vt:variant>
        <vt:i4>1966138</vt:i4>
      </vt:variant>
      <vt:variant>
        <vt:i4>335</vt:i4>
      </vt:variant>
      <vt:variant>
        <vt:i4>0</vt:i4>
      </vt:variant>
      <vt:variant>
        <vt:i4>5</vt:i4>
      </vt:variant>
      <vt:variant>
        <vt:lpwstr/>
      </vt:variant>
      <vt:variant>
        <vt:lpwstr>_Toc99207262</vt:lpwstr>
      </vt:variant>
      <vt:variant>
        <vt:i4>1900602</vt:i4>
      </vt:variant>
      <vt:variant>
        <vt:i4>329</vt:i4>
      </vt:variant>
      <vt:variant>
        <vt:i4>0</vt:i4>
      </vt:variant>
      <vt:variant>
        <vt:i4>5</vt:i4>
      </vt:variant>
      <vt:variant>
        <vt:lpwstr/>
      </vt:variant>
      <vt:variant>
        <vt:lpwstr>_Toc99207261</vt:lpwstr>
      </vt:variant>
      <vt:variant>
        <vt:i4>1638462</vt:i4>
      </vt:variant>
      <vt:variant>
        <vt:i4>320</vt:i4>
      </vt:variant>
      <vt:variant>
        <vt:i4>0</vt:i4>
      </vt:variant>
      <vt:variant>
        <vt:i4>5</vt:i4>
      </vt:variant>
      <vt:variant>
        <vt:lpwstr/>
      </vt:variant>
      <vt:variant>
        <vt:lpwstr>_Toc99207324</vt:lpwstr>
      </vt:variant>
      <vt:variant>
        <vt:i4>1966142</vt:i4>
      </vt:variant>
      <vt:variant>
        <vt:i4>314</vt:i4>
      </vt:variant>
      <vt:variant>
        <vt:i4>0</vt:i4>
      </vt:variant>
      <vt:variant>
        <vt:i4>5</vt:i4>
      </vt:variant>
      <vt:variant>
        <vt:lpwstr/>
      </vt:variant>
      <vt:variant>
        <vt:lpwstr>_Toc99207323</vt:lpwstr>
      </vt:variant>
      <vt:variant>
        <vt:i4>2031678</vt:i4>
      </vt:variant>
      <vt:variant>
        <vt:i4>308</vt:i4>
      </vt:variant>
      <vt:variant>
        <vt:i4>0</vt:i4>
      </vt:variant>
      <vt:variant>
        <vt:i4>5</vt:i4>
      </vt:variant>
      <vt:variant>
        <vt:lpwstr/>
      </vt:variant>
      <vt:variant>
        <vt:lpwstr>_Toc99207322</vt:lpwstr>
      </vt:variant>
      <vt:variant>
        <vt:i4>1835070</vt:i4>
      </vt:variant>
      <vt:variant>
        <vt:i4>302</vt:i4>
      </vt:variant>
      <vt:variant>
        <vt:i4>0</vt:i4>
      </vt:variant>
      <vt:variant>
        <vt:i4>5</vt:i4>
      </vt:variant>
      <vt:variant>
        <vt:lpwstr/>
      </vt:variant>
      <vt:variant>
        <vt:lpwstr>_Toc99207321</vt:lpwstr>
      </vt:variant>
      <vt:variant>
        <vt:i4>1900606</vt:i4>
      </vt:variant>
      <vt:variant>
        <vt:i4>296</vt:i4>
      </vt:variant>
      <vt:variant>
        <vt:i4>0</vt:i4>
      </vt:variant>
      <vt:variant>
        <vt:i4>5</vt:i4>
      </vt:variant>
      <vt:variant>
        <vt:lpwstr/>
      </vt:variant>
      <vt:variant>
        <vt:lpwstr>_Toc99207320</vt:lpwstr>
      </vt:variant>
      <vt:variant>
        <vt:i4>1310781</vt:i4>
      </vt:variant>
      <vt:variant>
        <vt:i4>290</vt:i4>
      </vt:variant>
      <vt:variant>
        <vt:i4>0</vt:i4>
      </vt:variant>
      <vt:variant>
        <vt:i4>5</vt:i4>
      </vt:variant>
      <vt:variant>
        <vt:lpwstr/>
      </vt:variant>
      <vt:variant>
        <vt:lpwstr>_Toc99207319</vt:lpwstr>
      </vt:variant>
      <vt:variant>
        <vt:i4>1376317</vt:i4>
      </vt:variant>
      <vt:variant>
        <vt:i4>284</vt:i4>
      </vt:variant>
      <vt:variant>
        <vt:i4>0</vt:i4>
      </vt:variant>
      <vt:variant>
        <vt:i4>5</vt:i4>
      </vt:variant>
      <vt:variant>
        <vt:lpwstr/>
      </vt:variant>
      <vt:variant>
        <vt:lpwstr>_Toc99207318</vt:lpwstr>
      </vt:variant>
      <vt:variant>
        <vt:i4>1703997</vt:i4>
      </vt:variant>
      <vt:variant>
        <vt:i4>278</vt:i4>
      </vt:variant>
      <vt:variant>
        <vt:i4>0</vt:i4>
      </vt:variant>
      <vt:variant>
        <vt:i4>5</vt:i4>
      </vt:variant>
      <vt:variant>
        <vt:lpwstr/>
      </vt:variant>
      <vt:variant>
        <vt:lpwstr>_Toc99207317</vt:lpwstr>
      </vt:variant>
      <vt:variant>
        <vt:i4>1769533</vt:i4>
      </vt:variant>
      <vt:variant>
        <vt:i4>272</vt:i4>
      </vt:variant>
      <vt:variant>
        <vt:i4>0</vt:i4>
      </vt:variant>
      <vt:variant>
        <vt:i4>5</vt:i4>
      </vt:variant>
      <vt:variant>
        <vt:lpwstr/>
      </vt:variant>
      <vt:variant>
        <vt:lpwstr>_Toc99207316</vt:lpwstr>
      </vt:variant>
      <vt:variant>
        <vt:i4>1572925</vt:i4>
      </vt:variant>
      <vt:variant>
        <vt:i4>266</vt:i4>
      </vt:variant>
      <vt:variant>
        <vt:i4>0</vt:i4>
      </vt:variant>
      <vt:variant>
        <vt:i4>5</vt:i4>
      </vt:variant>
      <vt:variant>
        <vt:lpwstr/>
      </vt:variant>
      <vt:variant>
        <vt:lpwstr>_Toc99207315</vt:lpwstr>
      </vt:variant>
      <vt:variant>
        <vt:i4>1638461</vt:i4>
      </vt:variant>
      <vt:variant>
        <vt:i4>260</vt:i4>
      </vt:variant>
      <vt:variant>
        <vt:i4>0</vt:i4>
      </vt:variant>
      <vt:variant>
        <vt:i4>5</vt:i4>
      </vt:variant>
      <vt:variant>
        <vt:lpwstr/>
      </vt:variant>
      <vt:variant>
        <vt:lpwstr>_Toc99207314</vt:lpwstr>
      </vt:variant>
      <vt:variant>
        <vt:i4>1966141</vt:i4>
      </vt:variant>
      <vt:variant>
        <vt:i4>254</vt:i4>
      </vt:variant>
      <vt:variant>
        <vt:i4>0</vt:i4>
      </vt:variant>
      <vt:variant>
        <vt:i4>5</vt:i4>
      </vt:variant>
      <vt:variant>
        <vt:lpwstr/>
      </vt:variant>
      <vt:variant>
        <vt:lpwstr>_Toc99207313</vt:lpwstr>
      </vt:variant>
      <vt:variant>
        <vt:i4>2031677</vt:i4>
      </vt:variant>
      <vt:variant>
        <vt:i4>248</vt:i4>
      </vt:variant>
      <vt:variant>
        <vt:i4>0</vt:i4>
      </vt:variant>
      <vt:variant>
        <vt:i4>5</vt:i4>
      </vt:variant>
      <vt:variant>
        <vt:lpwstr/>
      </vt:variant>
      <vt:variant>
        <vt:lpwstr>_Toc99207312</vt:lpwstr>
      </vt:variant>
      <vt:variant>
        <vt:i4>1835069</vt:i4>
      </vt:variant>
      <vt:variant>
        <vt:i4>242</vt:i4>
      </vt:variant>
      <vt:variant>
        <vt:i4>0</vt:i4>
      </vt:variant>
      <vt:variant>
        <vt:i4>5</vt:i4>
      </vt:variant>
      <vt:variant>
        <vt:lpwstr/>
      </vt:variant>
      <vt:variant>
        <vt:lpwstr>_Toc99207311</vt:lpwstr>
      </vt:variant>
      <vt:variant>
        <vt:i4>1900605</vt:i4>
      </vt:variant>
      <vt:variant>
        <vt:i4>236</vt:i4>
      </vt:variant>
      <vt:variant>
        <vt:i4>0</vt:i4>
      </vt:variant>
      <vt:variant>
        <vt:i4>5</vt:i4>
      </vt:variant>
      <vt:variant>
        <vt:lpwstr/>
      </vt:variant>
      <vt:variant>
        <vt:lpwstr>_Toc99207310</vt:lpwstr>
      </vt:variant>
      <vt:variant>
        <vt:i4>1310780</vt:i4>
      </vt:variant>
      <vt:variant>
        <vt:i4>230</vt:i4>
      </vt:variant>
      <vt:variant>
        <vt:i4>0</vt:i4>
      </vt:variant>
      <vt:variant>
        <vt:i4>5</vt:i4>
      </vt:variant>
      <vt:variant>
        <vt:lpwstr/>
      </vt:variant>
      <vt:variant>
        <vt:lpwstr>_Toc99207309</vt:lpwstr>
      </vt:variant>
      <vt:variant>
        <vt:i4>1376316</vt:i4>
      </vt:variant>
      <vt:variant>
        <vt:i4>224</vt:i4>
      </vt:variant>
      <vt:variant>
        <vt:i4>0</vt:i4>
      </vt:variant>
      <vt:variant>
        <vt:i4>5</vt:i4>
      </vt:variant>
      <vt:variant>
        <vt:lpwstr/>
      </vt:variant>
      <vt:variant>
        <vt:lpwstr>_Toc99207308</vt:lpwstr>
      </vt:variant>
      <vt:variant>
        <vt:i4>1703996</vt:i4>
      </vt:variant>
      <vt:variant>
        <vt:i4>218</vt:i4>
      </vt:variant>
      <vt:variant>
        <vt:i4>0</vt:i4>
      </vt:variant>
      <vt:variant>
        <vt:i4>5</vt:i4>
      </vt:variant>
      <vt:variant>
        <vt:lpwstr/>
      </vt:variant>
      <vt:variant>
        <vt:lpwstr>_Toc99207307</vt:lpwstr>
      </vt:variant>
      <vt:variant>
        <vt:i4>1769532</vt:i4>
      </vt:variant>
      <vt:variant>
        <vt:i4>212</vt:i4>
      </vt:variant>
      <vt:variant>
        <vt:i4>0</vt:i4>
      </vt:variant>
      <vt:variant>
        <vt:i4>5</vt:i4>
      </vt:variant>
      <vt:variant>
        <vt:lpwstr/>
      </vt:variant>
      <vt:variant>
        <vt:lpwstr>_Toc99207306</vt:lpwstr>
      </vt:variant>
      <vt:variant>
        <vt:i4>1572924</vt:i4>
      </vt:variant>
      <vt:variant>
        <vt:i4>206</vt:i4>
      </vt:variant>
      <vt:variant>
        <vt:i4>0</vt:i4>
      </vt:variant>
      <vt:variant>
        <vt:i4>5</vt:i4>
      </vt:variant>
      <vt:variant>
        <vt:lpwstr/>
      </vt:variant>
      <vt:variant>
        <vt:lpwstr>_Toc99207305</vt:lpwstr>
      </vt:variant>
      <vt:variant>
        <vt:i4>1638460</vt:i4>
      </vt:variant>
      <vt:variant>
        <vt:i4>200</vt:i4>
      </vt:variant>
      <vt:variant>
        <vt:i4>0</vt:i4>
      </vt:variant>
      <vt:variant>
        <vt:i4>5</vt:i4>
      </vt:variant>
      <vt:variant>
        <vt:lpwstr/>
      </vt:variant>
      <vt:variant>
        <vt:lpwstr>_Toc99207304</vt:lpwstr>
      </vt:variant>
      <vt:variant>
        <vt:i4>1966140</vt:i4>
      </vt:variant>
      <vt:variant>
        <vt:i4>194</vt:i4>
      </vt:variant>
      <vt:variant>
        <vt:i4>0</vt:i4>
      </vt:variant>
      <vt:variant>
        <vt:i4>5</vt:i4>
      </vt:variant>
      <vt:variant>
        <vt:lpwstr/>
      </vt:variant>
      <vt:variant>
        <vt:lpwstr>_Toc99207303</vt:lpwstr>
      </vt:variant>
      <vt:variant>
        <vt:i4>2031676</vt:i4>
      </vt:variant>
      <vt:variant>
        <vt:i4>188</vt:i4>
      </vt:variant>
      <vt:variant>
        <vt:i4>0</vt:i4>
      </vt:variant>
      <vt:variant>
        <vt:i4>5</vt:i4>
      </vt:variant>
      <vt:variant>
        <vt:lpwstr/>
      </vt:variant>
      <vt:variant>
        <vt:lpwstr>_Toc99207302</vt:lpwstr>
      </vt:variant>
      <vt:variant>
        <vt:i4>1835068</vt:i4>
      </vt:variant>
      <vt:variant>
        <vt:i4>182</vt:i4>
      </vt:variant>
      <vt:variant>
        <vt:i4>0</vt:i4>
      </vt:variant>
      <vt:variant>
        <vt:i4>5</vt:i4>
      </vt:variant>
      <vt:variant>
        <vt:lpwstr/>
      </vt:variant>
      <vt:variant>
        <vt:lpwstr>_Toc99207301</vt:lpwstr>
      </vt:variant>
      <vt:variant>
        <vt:i4>1900604</vt:i4>
      </vt:variant>
      <vt:variant>
        <vt:i4>176</vt:i4>
      </vt:variant>
      <vt:variant>
        <vt:i4>0</vt:i4>
      </vt:variant>
      <vt:variant>
        <vt:i4>5</vt:i4>
      </vt:variant>
      <vt:variant>
        <vt:lpwstr/>
      </vt:variant>
      <vt:variant>
        <vt:lpwstr>_Toc99207300</vt:lpwstr>
      </vt:variant>
      <vt:variant>
        <vt:i4>1376309</vt:i4>
      </vt:variant>
      <vt:variant>
        <vt:i4>170</vt:i4>
      </vt:variant>
      <vt:variant>
        <vt:i4>0</vt:i4>
      </vt:variant>
      <vt:variant>
        <vt:i4>5</vt:i4>
      </vt:variant>
      <vt:variant>
        <vt:lpwstr/>
      </vt:variant>
      <vt:variant>
        <vt:lpwstr>_Toc99207299</vt:lpwstr>
      </vt:variant>
      <vt:variant>
        <vt:i4>1310773</vt:i4>
      </vt:variant>
      <vt:variant>
        <vt:i4>164</vt:i4>
      </vt:variant>
      <vt:variant>
        <vt:i4>0</vt:i4>
      </vt:variant>
      <vt:variant>
        <vt:i4>5</vt:i4>
      </vt:variant>
      <vt:variant>
        <vt:lpwstr/>
      </vt:variant>
      <vt:variant>
        <vt:lpwstr>_Toc99207298</vt:lpwstr>
      </vt:variant>
      <vt:variant>
        <vt:i4>1769525</vt:i4>
      </vt:variant>
      <vt:variant>
        <vt:i4>158</vt:i4>
      </vt:variant>
      <vt:variant>
        <vt:i4>0</vt:i4>
      </vt:variant>
      <vt:variant>
        <vt:i4>5</vt:i4>
      </vt:variant>
      <vt:variant>
        <vt:lpwstr/>
      </vt:variant>
      <vt:variant>
        <vt:lpwstr>_Toc99207297</vt:lpwstr>
      </vt:variant>
      <vt:variant>
        <vt:i4>1703989</vt:i4>
      </vt:variant>
      <vt:variant>
        <vt:i4>152</vt:i4>
      </vt:variant>
      <vt:variant>
        <vt:i4>0</vt:i4>
      </vt:variant>
      <vt:variant>
        <vt:i4>5</vt:i4>
      </vt:variant>
      <vt:variant>
        <vt:lpwstr/>
      </vt:variant>
      <vt:variant>
        <vt:lpwstr>_Toc99207296</vt:lpwstr>
      </vt:variant>
      <vt:variant>
        <vt:i4>1638453</vt:i4>
      </vt:variant>
      <vt:variant>
        <vt:i4>146</vt:i4>
      </vt:variant>
      <vt:variant>
        <vt:i4>0</vt:i4>
      </vt:variant>
      <vt:variant>
        <vt:i4>5</vt:i4>
      </vt:variant>
      <vt:variant>
        <vt:lpwstr/>
      </vt:variant>
      <vt:variant>
        <vt:lpwstr>_Toc99207295</vt:lpwstr>
      </vt:variant>
      <vt:variant>
        <vt:i4>1572917</vt:i4>
      </vt:variant>
      <vt:variant>
        <vt:i4>140</vt:i4>
      </vt:variant>
      <vt:variant>
        <vt:i4>0</vt:i4>
      </vt:variant>
      <vt:variant>
        <vt:i4>5</vt:i4>
      </vt:variant>
      <vt:variant>
        <vt:lpwstr/>
      </vt:variant>
      <vt:variant>
        <vt:lpwstr>_Toc99207294</vt:lpwstr>
      </vt:variant>
      <vt:variant>
        <vt:i4>2031669</vt:i4>
      </vt:variant>
      <vt:variant>
        <vt:i4>134</vt:i4>
      </vt:variant>
      <vt:variant>
        <vt:i4>0</vt:i4>
      </vt:variant>
      <vt:variant>
        <vt:i4>5</vt:i4>
      </vt:variant>
      <vt:variant>
        <vt:lpwstr/>
      </vt:variant>
      <vt:variant>
        <vt:lpwstr>_Toc99207293</vt:lpwstr>
      </vt:variant>
      <vt:variant>
        <vt:i4>1966133</vt:i4>
      </vt:variant>
      <vt:variant>
        <vt:i4>128</vt:i4>
      </vt:variant>
      <vt:variant>
        <vt:i4>0</vt:i4>
      </vt:variant>
      <vt:variant>
        <vt:i4>5</vt:i4>
      </vt:variant>
      <vt:variant>
        <vt:lpwstr/>
      </vt:variant>
      <vt:variant>
        <vt:lpwstr>_Toc99207292</vt:lpwstr>
      </vt:variant>
      <vt:variant>
        <vt:i4>1900597</vt:i4>
      </vt:variant>
      <vt:variant>
        <vt:i4>122</vt:i4>
      </vt:variant>
      <vt:variant>
        <vt:i4>0</vt:i4>
      </vt:variant>
      <vt:variant>
        <vt:i4>5</vt:i4>
      </vt:variant>
      <vt:variant>
        <vt:lpwstr/>
      </vt:variant>
      <vt:variant>
        <vt:lpwstr>_Toc99207291</vt:lpwstr>
      </vt:variant>
      <vt:variant>
        <vt:i4>1835061</vt:i4>
      </vt:variant>
      <vt:variant>
        <vt:i4>116</vt:i4>
      </vt:variant>
      <vt:variant>
        <vt:i4>0</vt:i4>
      </vt:variant>
      <vt:variant>
        <vt:i4>5</vt:i4>
      </vt:variant>
      <vt:variant>
        <vt:lpwstr/>
      </vt:variant>
      <vt:variant>
        <vt:lpwstr>_Toc99207290</vt:lpwstr>
      </vt:variant>
      <vt:variant>
        <vt:i4>1376308</vt:i4>
      </vt:variant>
      <vt:variant>
        <vt:i4>110</vt:i4>
      </vt:variant>
      <vt:variant>
        <vt:i4>0</vt:i4>
      </vt:variant>
      <vt:variant>
        <vt:i4>5</vt:i4>
      </vt:variant>
      <vt:variant>
        <vt:lpwstr/>
      </vt:variant>
      <vt:variant>
        <vt:lpwstr>_Toc99207289</vt:lpwstr>
      </vt:variant>
      <vt:variant>
        <vt:i4>1310772</vt:i4>
      </vt:variant>
      <vt:variant>
        <vt:i4>104</vt:i4>
      </vt:variant>
      <vt:variant>
        <vt:i4>0</vt:i4>
      </vt:variant>
      <vt:variant>
        <vt:i4>5</vt:i4>
      </vt:variant>
      <vt:variant>
        <vt:lpwstr/>
      </vt:variant>
      <vt:variant>
        <vt:lpwstr>_Toc99207288</vt:lpwstr>
      </vt:variant>
      <vt:variant>
        <vt:i4>1769524</vt:i4>
      </vt:variant>
      <vt:variant>
        <vt:i4>98</vt:i4>
      </vt:variant>
      <vt:variant>
        <vt:i4>0</vt:i4>
      </vt:variant>
      <vt:variant>
        <vt:i4>5</vt:i4>
      </vt:variant>
      <vt:variant>
        <vt:lpwstr/>
      </vt:variant>
      <vt:variant>
        <vt:lpwstr>_Toc99207287</vt:lpwstr>
      </vt:variant>
      <vt:variant>
        <vt:i4>1703988</vt:i4>
      </vt:variant>
      <vt:variant>
        <vt:i4>92</vt:i4>
      </vt:variant>
      <vt:variant>
        <vt:i4>0</vt:i4>
      </vt:variant>
      <vt:variant>
        <vt:i4>5</vt:i4>
      </vt:variant>
      <vt:variant>
        <vt:lpwstr/>
      </vt:variant>
      <vt:variant>
        <vt:lpwstr>_Toc99207286</vt:lpwstr>
      </vt:variant>
      <vt:variant>
        <vt:i4>1638452</vt:i4>
      </vt:variant>
      <vt:variant>
        <vt:i4>86</vt:i4>
      </vt:variant>
      <vt:variant>
        <vt:i4>0</vt:i4>
      </vt:variant>
      <vt:variant>
        <vt:i4>5</vt:i4>
      </vt:variant>
      <vt:variant>
        <vt:lpwstr/>
      </vt:variant>
      <vt:variant>
        <vt:lpwstr>_Toc99207285</vt:lpwstr>
      </vt:variant>
      <vt:variant>
        <vt:i4>1572916</vt:i4>
      </vt:variant>
      <vt:variant>
        <vt:i4>80</vt:i4>
      </vt:variant>
      <vt:variant>
        <vt:i4>0</vt:i4>
      </vt:variant>
      <vt:variant>
        <vt:i4>5</vt:i4>
      </vt:variant>
      <vt:variant>
        <vt:lpwstr/>
      </vt:variant>
      <vt:variant>
        <vt:lpwstr>_Toc99207284</vt:lpwstr>
      </vt:variant>
      <vt:variant>
        <vt:i4>2031668</vt:i4>
      </vt:variant>
      <vt:variant>
        <vt:i4>74</vt:i4>
      </vt:variant>
      <vt:variant>
        <vt:i4>0</vt:i4>
      </vt:variant>
      <vt:variant>
        <vt:i4>5</vt:i4>
      </vt:variant>
      <vt:variant>
        <vt:lpwstr/>
      </vt:variant>
      <vt:variant>
        <vt:lpwstr>_Toc99207283</vt:lpwstr>
      </vt:variant>
      <vt:variant>
        <vt:i4>1966132</vt:i4>
      </vt:variant>
      <vt:variant>
        <vt:i4>68</vt:i4>
      </vt:variant>
      <vt:variant>
        <vt:i4>0</vt:i4>
      </vt:variant>
      <vt:variant>
        <vt:i4>5</vt:i4>
      </vt:variant>
      <vt:variant>
        <vt:lpwstr/>
      </vt:variant>
      <vt:variant>
        <vt:lpwstr>_Toc99207282</vt:lpwstr>
      </vt:variant>
      <vt:variant>
        <vt:i4>1900596</vt:i4>
      </vt:variant>
      <vt:variant>
        <vt:i4>62</vt:i4>
      </vt:variant>
      <vt:variant>
        <vt:i4>0</vt:i4>
      </vt:variant>
      <vt:variant>
        <vt:i4>5</vt:i4>
      </vt:variant>
      <vt:variant>
        <vt:lpwstr/>
      </vt:variant>
      <vt:variant>
        <vt:lpwstr>_Toc99207281</vt:lpwstr>
      </vt:variant>
      <vt:variant>
        <vt:i4>1835060</vt:i4>
      </vt:variant>
      <vt:variant>
        <vt:i4>56</vt:i4>
      </vt:variant>
      <vt:variant>
        <vt:i4>0</vt:i4>
      </vt:variant>
      <vt:variant>
        <vt:i4>5</vt:i4>
      </vt:variant>
      <vt:variant>
        <vt:lpwstr/>
      </vt:variant>
      <vt:variant>
        <vt:lpwstr>_Toc99207280</vt:lpwstr>
      </vt:variant>
      <vt:variant>
        <vt:i4>1376315</vt:i4>
      </vt:variant>
      <vt:variant>
        <vt:i4>50</vt:i4>
      </vt:variant>
      <vt:variant>
        <vt:i4>0</vt:i4>
      </vt:variant>
      <vt:variant>
        <vt:i4>5</vt:i4>
      </vt:variant>
      <vt:variant>
        <vt:lpwstr/>
      </vt:variant>
      <vt:variant>
        <vt:lpwstr>_Toc99207279</vt:lpwstr>
      </vt:variant>
      <vt:variant>
        <vt:i4>1310779</vt:i4>
      </vt:variant>
      <vt:variant>
        <vt:i4>44</vt:i4>
      </vt:variant>
      <vt:variant>
        <vt:i4>0</vt:i4>
      </vt:variant>
      <vt:variant>
        <vt:i4>5</vt:i4>
      </vt:variant>
      <vt:variant>
        <vt:lpwstr/>
      </vt:variant>
      <vt:variant>
        <vt:lpwstr>_Toc99207278</vt:lpwstr>
      </vt:variant>
      <vt:variant>
        <vt:i4>1769531</vt:i4>
      </vt:variant>
      <vt:variant>
        <vt:i4>38</vt:i4>
      </vt:variant>
      <vt:variant>
        <vt:i4>0</vt:i4>
      </vt:variant>
      <vt:variant>
        <vt:i4>5</vt:i4>
      </vt:variant>
      <vt:variant>
        <vt:lpwstr/>
      </vt:variant>
      <vt:variant>
        <vt:lpwstr>_Toc99207277</vt:lpwstr>
      </vt:variant>
      <vt:variant>
        <vt:i4>1703995</vt:i4>
      </vt:variant>
      <vt:variant>
        <vt:i4>32</vt:i4>
      </vt:variant>
      <vt:variant>
        <vt:i4>0</vt:i4>
      </vt:variant>
      <vt:variant>
        <vt:i4>5</vt:i4>
      </vt:variant>
      <vt:variant>
        <vt:lpwstr/>
      </vt:variant>
      <vt:variant>
        <vt:lpwstr>_Toc99207276</vt:lpwstr>
      </vt:variant>
      <vt:variant>
        <vt:i4>1638459</vt:i4>
      </vt:variant>
      <vt:variant>
        <vt:i4>26</vt:i4>
      </vt:variant>
      <vt:variant>
        <vt:i4>0</vt:i4>
      </vt:variant>
      <vt:variant>
        <vt:i4>5</vt:i4>
      </vt:variant>
      <vt:variant>
        <vt:lpwstr/>
      </vt:variant>
      <vt:variant>
        <vt:lpwstr>_Toc99207275</vt:lpwstr>
      </vt:variant>
      <vt:variant>
        <vt:i4>1572923</vt:i4>
      </vt:variant>
      <vt:variant>
        <vt:i4>20</vt:i4>
      </vt:variant>
      <vt:variant>
        <vt:i4>0</vt:i4>
      </vt:variant>
      <vt:variant>
        <vt:i4>5</vt:i4>
      </vt:variant>
      <vt:variant>
        <vt:lpwstr/>
      </vt:variant>
      <vt:variant>
        <vt:lpwstr>_Toc99207274</vt:lpwstr>
      </vt:variant>
      <vt:variant>
        <vt:i4>2031675</vt:i4>
      </vt:variant>
      <vt:variant>
        <vt:i4>14</vt:i4>
      </vt:variant>
      <vt:variant>
        <vt:i4>0</vt:i4>
      </vt:variant>
      <vt:variant>
        <vt:i4>5</vt:i4>
      </vt:variant>
      <vt:variant>
        <vt:lpwstr/>
      </vt:variant>
      <vt:variant>
        <vt:lpwstr>_Toc99207273</vt:lpwstr>
      </vt:variant>
      <vt:variant>
        <vt:i4>1966139</vt:i4>
      </vt:variant>
      <vt:variant>
        <vt:i4>8</vt:i4>
      </vt:variant>
      <vt:variant>
        <vt:i4>0</vt:i4>
      </vt:variant>
      <vt:variant>
        <vt:i4>5</vt:i4>
      </vt:variant>
      <vt:variant>
        <vt:lpwstr/>
      </vt:variant>
      <vt:variant>
        <vt:lpwstr>_Toc99207272</vt:lpwstr>
      </vt:variant>
      <vt:variant>
        <vt:i4>1900603</vt:i4>
      </vt:variant>
      <vt:variant>
        <vt:i4>2</vt:i4>
      </vt:variant>
      <vt:variant>
        <vt:i4>0</vt:i4>
      </vt:variant>
      <vt:variant>
        <vt:i4>5</vt:i4>
      </vt:variant>
      <vt:variant>
        <vt:lpwstr/>
      </vt:variant>
      <vt:variant>
        <vt:lpwstr>_Toc99207271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subject/>
  <dc:creator/>
  <cp:keywords/>
  <dc:description/>
  <cp:lastModifiedBy/>
  <cp:revision>1</cp:revision>
  <dcterms:created xsi:type="dcterms:W3CDTF">2023-03-23T12:37:00Z</dcterms:created>
  <dcterms:modified xsi:type="dcterms:W3CDTF">2023-03-23T12:38:00Z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0x0101004F80FD190CDC6A43B78845471E1D2F45</vt:lpwstr>
  </property>
</Properties>
</file>