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445" w:rsidRPr="00BE416A" w:rsidRDefault="00EF3D1D" w:rsidP="00E80445">
      <w:pPr>
        <w:pStyle w:val="TitleforFrontPages"/>
        <w:rPr>
          <w:rFonts w:cs="Times New Roman"/>
        </w:rPr>
      </w:pPr>
      <w:r w:rsidRPr="00BE416A">
        <w:rPr>
          <w:rFonts w:cs="Times New Roman"/>
        </w:rPr>
        <w:t>Stiffness-D</w:t>
      </w:r>
      <w:r w:rsidR="00E80445" w:rsidRPr="00BE416A">
        <w:rPr>
          <w:rFonts w:cs="Times New Roman"/>
        </w:rPr>
        <w:t xml:space="preserve">riven Design and Interface Debonding Study of </w:t>
      </w:r>
    </w:p>
    <w:p w:rsidR="00E80445" w:rsidRPr="00BE416A" w:rsidRDefault="00E80445" w:rsidP="00E80445">
      <w:pPr>
        <w:pStyle w:val="TitleforFrontPages"/>
        <w:rPr>
          <w:rFonts w:cs="Times New Roman"/>
        </w:rPr>
      </w:pPr>
      <w:r w:rsidRPr="00BE416A">
        <w:rPr>
          <w:rFonts w:cs="Times New Roman"/>
        </w:rPr>
        <w:t xml:space="preserve">FRP </w:t>
      </w:r>
      <w:r w:rsidR="00453FD7" w:rsidRPr="00BE416A">
        <w:rPr>
          <w:rFonts w:cs="Times New Roman"/>
        </w:rPr>
        <w:t>Sandwich Structures</w:t>
      </w:r>
      <w:r w:rsidR="00091A51" w:rsidRPr="00BE416A">
        <w:rPr>
          <w:rFonts w:cs="Times New Roman"/>
        </w:rPr>
        <w:t xml:space="preserve"> for Bridges </w:t>
      </w:r>
    </w:p>
    <w:p w:rsidR="00107411" w:rsidRPr="00BE416A" w:rsidRDefault="00107411">
      <w:pPr>
        <w:rPr>
          <w:rFonts w:ascii="Times New Roman" w:hAnsi="Times New Roman"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jc w:val="center"/>
        <w:rPr>
          <w:rFonts w:cs="Times New Roman"/>
        </w:rPr>
      </w:pPr>
    </w:p>
    <w:p w:rsidR="00107411" w:rsidRPr="00BE416A" w:rsidRDefault="00107411" w:rsidP="00107411">
      <w:pPr>
        <w:pStyle w:val="Text"/>
        <w:spacing w:line="240" w:lineRule="auto"/>
        <w:jc w:val="center"/>
        <w:rPr>
          <w:rFonts w:cs="Times New Roman"/>
        </w:rPr>
      </w:pPr>
      <w:r w:rsidRPr="00BE416A">
        <w:rPr>
          <w:rFonts w:cs="Times New Roman"/>
        </w:rPr>
        <w:t>A Dissertation</w:t>
      </w:r>
    </w:p>
    <w:p w:rsidR="00107411" w:rsidRPr="00BE416A" w:rsidRDefault="00107411" w:rsidP="00107411">
      <w:pPr>
        <w:pStyle w:val="Text"/>
        <w:spacing w:line="240" w:lineRule="auto"/>
        <w:jc w:val="center"/>
        <w:rPr>
          <w:rFonts w:cs="Times New Roman"/>
        </w:rPr>
      </w:pPr>
      <w:r w:rsidRPr="00BE416A">
        <w:rPr>
          <w:rFonts w:cs="Times New Roman"/>
        </w:rPr>
        <w:t>Presented for the</w:t>
      </w:r>
    </w:p>
    <w:p w:rsidR="00107411" w:rsidRPr="00BE416A" w:rsidRDefault="00107411" w:rsidP="00107411">
      <w:pPr>
        <w:pStyle w:val="Text"/>
        <w:spacing w:line="240" w:lineRule="auto"/>
        <w:jc w:val="center"/>
        <w:rPr>
          <w:rFonts w:cs="Times New Roman"/>
        </w:rPr>
      </w:pPr>
      <w:r w:rsidRPr="00BE416A">
        <w:rPr>
          <w:rFonts w:cs="Times New Roman"/>
        </w:rPr>
        <w:t>Doctor of Philosophy</w:t>
      </w:r>
    </w:p>
    <w:p w:rsidR="00107411" w:rsidRPr="00BE416A" w:rsidRDefault="00107411" w:rsidP="00107411">
      <w:pPr>
        <w:pStyle w:val="Text"/>
        <w:spacing w:line="240" w:lineRule="auto"/>
        <w:jc w:val="center"/>
        <w:rPr>
          <w:rFonts w:cs="Times New Roman"/>
        </w:rPr>
      </w:pPr>
      <w:r w:rsidRPr="00BE416A">
        <w:rPr>
          <w:rFonts w:cs="Times New Roman"/>
        </w:rPr>
        <w:t>Degree</w:t>
      </w:r>
    </w:p>
    <w:p w:rsidR="00107411" w:rsidRPr="00BE416A" w:rsidRDefault="00107411" w:rsidP="00107411">
      <w:pPr>
        <w:pStyle w:val="Text"/>
        <w:spacing w:line="240" w:lineRule="auto"/>
        <w:jc w:val="center"/>
        <w:rPr>
          <w:rFonts w:cs="Times New Roman"/>
        </w:rPr>
      </w:pPr>
      <w:r w:rsidRPr="00BE416A">
        <w:rPr>
          <w:rFonts w:cs="Times New Roman"/>
        </w:rPr>
        <w:t>The University of Tennessee, Knoxville</w:t>
      </w: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p>
    <w:p w:rsidR="00107411" w:rsidRPr="00BE416A" w:rsidRDefault="00107411" w:rsidP="00107411">
      <w:pPr>
        <w:pStyle w:val="Text"/>
        <w:spacing w:line="240" w:lineRule="auto"/>
        <w:jc w:val="center"/>
        <w:rPr>
          <w:rFonts w:cs="Times New Roman"/>
        </w:rPr>
      </w:pPr>
      <w:r w:rsidRPr="00BE416A">
        <w:rPr>
          <w:rFonts w:cs="Times New Roman"/>
        </w:rPr>
        <w:t>Wenchao Song</w:t>
      </w:r>
    </w:p>
    <w:p w:rsidR="00107411" w:rsidRPr="00BE416A" w:rsidRDefault="00107411" w:rsidP="00107411">
      <w:pPr>
        <w:pStyle w:val="Text"/>
        <w:spacing w:line="240" w:lineRule="auto"/>
        <w:jc w:val="center"/>
        <w:rPr>
          <w:rFonts w:cs="Times New Roman"/>
        </w:rPr>
      </w:pPr>
    </w:p>
    <w:p w:rsidR="00107411" w:rsidRPr="00BE416A" w:rsidRDefault="00296C3D" w:rsidP="00107411">
      <w:pPr>
        <w:pStyle w:val="Text"/>
        <w:spacing w:line="240" w:lineRule="auto"/>
        <w:jc w:val="center"/>
        <w:rPr>
          <w:rFonts w:cs="Times New Roman"/>
        </w:rPr>
        <w:sectPr w:rsidR="00107411" w:rsidRPr="00BE416A">
          <w:footerReference w:type="default" r:id="rId9"/>
          <w:pgSz w:w="12240" w:h="15840"/>
          <w:pgMar w:top="1440" w:right="1800" w:bottom="1440" w:left="1800" w:header="708" w:footer="708" w:gutter="0"/>
          <w:pgNumType w:fmt="lowerRoman" w:start="2"/>
          <w:cols w:space="708"/>
        </w:sectPr>
      </w:pPr>
      <w:r w:rsidRPr="00BE416A">
        <w:rPr>
          <w:rFonts w:cs="Times New Roman"/>
        </w:rPr>
        <w:t>December</w:t>
      </w:r>
      <w:r w:rsidR="00107411" w:rsidRPr="00BE416A">
        <w:rPr>
          <w:rFonts w:cs="Times New Roman"/>
        </w:rPr>
        <w:t xml:space="preserve"> 2012</w:t>
      </w:r>
    </w:p>
    <w:p w:rsidR="00107411" w:rsidRPr="00BE416A" w:rsidRDefault="00107411">
      <w:pPr>
        <w:rPr>
          <w:rFonts w:ascii="Times New Roman" w:hAnsi="Times New Roman" w:cs="Times New Roman"/>
        </w:rPr>
      </w:pPr>
    </w:p>
    <w:p w:rsidR="005E6B55" w:rsidRPr="00BE416A" w:rsidRDefault="00E80445" w:rsidP="005E6B55">
      <w:pPr>
        <w:pStyle w:val="TitleforFrontPages"/>
        <w:rPr>
          <w:rFonts w:cs="Times New Roman"/>
        </w:rPr>
      </w:pPr>
      <w:r w:rsidRPr="00BE416A">
        <w:rPr>
          <w:rFonts w:cs="Times New Roman"/>
        </w:rPr>
        <w:t>Dedica</w:t>
      </w:r>
      <w:r w:rsidR="005E6B55" w:rsidRPr="00BE416A">
        <w:rPr>
          <w:rFonts w:cs="Times New Roman"/>
        </w:rPr>
        <w:t>tion</w:t>
      </w:r>
    </w:p>
    <w:p w:rsidR="005E6B55" w:rsidRPr="00BE416A" w:rsidRDefault="005E6B55" w:rsidP="00FE0480">
      <w:pPr>
        <w:pStyle w:val="Text"/>
        <w:jc w:val="center"/>
        <w:rPr>
          <w:rFonts w:cs="Times New Roman"/>
        </w:rPr>
      </w:pPr>
      <w:r w:rsidRPr="00BE416A">
        <w:rPr>
          <w:rFonts w:cs="Times New Roman"/>
        </w:rPr>
        <w:t>I dedicate this dissertation to my parents</w:t>
      </w:r>
      <w:r w:rsidR="00FE0480" w:rsidRPr="00BE416A">
        <w:rPr>
          <w:rFonts w:cs="Times New Roman"/>
        </w:rPr>
        <w:t>, Guochen Song and Chunlan Yang, for their unending love and encouragement.</w:t>
      </w:r>
    </w:p>
    <w:p w:rsidR="00E80445" w:rsidRPr="00BE416A" w:rsidRDefault="005E6B55" w:rsidP="005E6B55">
      <w:pPr>
        <w:rPr>
          <w:rFonts w:ascii="Times New Roman" w:hAnsi="Times New Roman" w:cs="Times New Roman"/>
          <w:b/>
          <w:sz w:val="28"/>
          <w:szCs w:val="22"/>
        </w:rPr>
      </w:pPr>
      <w:r w:rsidRPr="00BE416A">
        <w:rPr>
          <w:rFonts w:ascii="Times New Roman" w:hAnsi="Times New Roman" w:cs="Times New Roman"/>
        </w:rPr>
        <w:br w:type="page"/>
      </w:r>
    </w:p>
    <w:p w:rsidR="00FE0480" w:rsidRPr="00BE416A" w:rsidRDefault="00FE0480" w:rsidP="00FE0480">
      <w:pPr>
        <w:pStyle w:val="TitleforFrontPages"/>
        <w:spacing w:after="200"/>
        <w:rPr>
          <w:rFonts w:cs="Times New Roman"/>
        </w:rPr>
      </w:pPr>
      <w:r w:rsidRPr="00BE416A">
        <w:rPr>
          <w:rFonts w:cs="Times New Roman"/>
        </w:rPr>
        <w:lastRenderedPageBreak/>
        <w:t>Acknowledgements</w:t>
      </w:r>
    </w:p>
    <w:p w:rsidR="00FE0480" w:rsidRPr="00BE416A" w:rsidRDefault="00FE0480" w:rsidP="00FE0480">
      <w:pPr>
        <w:pStyle w:val="Text"/>
        <w:rPr>
          <w:rFonts w:cs="Times New Roman"/>
        </w:rPr>
      </w:pPr>
      <w:r w:rsidRPr="00BE416A">
        <w:rPr>
          <w:rFonts w:cs="Times New Roman"/>
        </w:rPr>
        <w:t xml:space="preserve">Thanks </w:t>
      </w:r>
      <w:proofErr w:type="gramStart"/>
      <w:r w:rsidRPr="00BE416A">
        <w:rPr>
          <w:rFonts w:cs="Times New Roman"/>
        </w:rPr>
        <w:t>be</w:t>
      </w:r>
      <w:proofErr w:type="gramEnd"/>
      <w:r w:rsidRPr="00BE416A">
        <w:rPr>
          <w:rFonts w:cs="Times New Roman"/>
        </w:rPr>
        <w:t xml:space="preserve"> to God for bringing me to the University of Tennessee Knoxville. Because of His grace, I had the chance to purs</w:t>
      </w:r>
      <w:r w:rsidR="003D6AFD" w:rsidRPr="00BE416A">
        <w:rPr>
          <w:rFonts w:cs="Times New Roman"/>
        </w:rPr>
        <w:t>ue my doctorate degree in this university and enrich</w:t>
      </w:r>
      <w:r w:rsidRPr="00BE416A">
        <w:rPr>
          <w:rFonts w:cs="Times New Roman"/>
        </w:rPr>
        <w:t xml:space="preserve"> my personal life</w:t>
      </w:r>
      <w:r w:rsidR="003D6AFD" w:rsidRPr="00BE416A">
        <w:rPr>
          <w:rFonts w:cs="Times New Roman"/>
        </w:rPr>
        <w:t xml:space="preserve"> with wonderful experiences</w:t>
      </w:r>
      <w:r w:rsidRPr="00BE416A">
        <w:rPr>
          <w:rFonts w:cs="Times New Roman"/>
        </w:rPr>
        <w:t>.</w:t>
      </w:r>
    </w:p>
    <w:p w:rsidR="00D6180E" w:rsidRPr="00BE416A" w:rsidRDefault="0009734F" w:rsidP="00FE0480">
      <w:pPr>
        <w:pStyle w:val="Text"/>
        <w:rPr>
          <w:rFonts w:cs="Times New Roman"/>
        </w:rPr>
      </w:pPr>
      <w:r w:rsidRPr="00BE416A">
        <w:rPr>
          <w:rFonts w:cs="Times New Roman"/>
        </w:rPr>
        <w:t>My sincere appreciation</w:t>
      </w:r>
      <w:r w:rsidR="00FE0480" w:rsidRPr="00BE416A">
        <w:rPr>
          <w:rFonts w:cs="Times New Roman"/>
        </w:rPr>
        <w:t xml:space="preserve"> goes to my advisor, Dr. Zhongguo John Ma</w:t>
      </w:r>
      <w:r w:rsidR="00D6180E" w:rsidRPr="00BE416A">
        <w:rPr>
          <w:rFonts w:cs="Times New Roman"/>
        </w:rPr>
        <w:t>, for offering me the chance to study in his research group. Without his trust and encouragement, it is impossible for me to finish my dissertation.</w:t>
      </w:r>
    </w:p>
    <w:p w:rsidR="00D23200" w:rsidRPr="00BE416A" w:rsidRDefault="00D6180E" w:rsidP="00FE0480">
      <w:pPr>
        <w:pStyle w:val="Text"/>
        <w:rPr>
          <w:rFonts w:cs="Times New Roman"/>
        </w:rPr>
      </w:pPr>
      <w:r w:rsidRPr="00BE416A">
        <w:rPr>
          <w:rFonts w:cs="Times New Roman"/>
        </w:rPr>
        <w:t xml:space="preserve">My wholehearted thanks also go to all my committee members, Dr. Edwin G. Burdette, Dr. Richard M. Bennett, </w:t>
      </w:r>
      <w:r w:rsidR="00D23200" w:rsidRPr="00BE416A">
        <w:rPr>
          <w:rFonts w:cs="Times New Roman"/>
        </w:rPr>
        <w:t>Dr. John Landes and Dr. Dayakar Penumadu, for serving as my committee members and offering help to the accomplishment of this dissertation.</w:t>
      </w:r>
    </w:p>
    <w:p w:rsidR="00D23200" w:rsidRPr="00BE416A" w:rsidRDefault="00D23200" w:rsidP="00FE0480">
      <w:pPr>
        <w:pStyle w:val="Text"/>
        <w:rPr>
          <w:rFonts w:cs="Times New Roman"/>
        </w:rPr>
      </w:pPr>
      <w:r w:rsidRPr="00BE416A">
        <w:rPr>
          <w:rFonts w:cs="Times New Roman"/>
        </w:rPr>
        <w:t>My special thanks are given to Dr. Akawut Siriruk for his altruistic help in my experiment. He spe</w:t>
      </w:r>
      <w:r w:rsidR="00A84A1D" w:rsidRPr="00BE416A">
        <w:rPr>
          <w:rFonts w:cs="Times New Roman"/>
        </w:rPr>
        <w:t>nt a lot time</w:t>
      </w:r>
      <w:r w:rsidRPr="00BE416A">
        <w:rPr>
          <w:rFonts w:cs="Times New Roman"/>
        </w:rPr>
        <w:t xml:space="preserve"> in helping me with </w:t>
      </w:r>
      <w:r w:rsidR="00A84A1D" w:rsidRPr="00BE416A">
        <w:rPr>
          <w:rFonts w:cs="Times New Roman"/>
        </w:rPr>
        <w:t>the setup of some tests and advising me how to run them</w:t>
      </w:r>
      <w:r w:rsidRPr="00BE416A">
        <w:rPr>
          <w:rFonts w:cs="Times New Roman"/>
        </w:rPr>
        <w:t>.</w:t>
      </w:r>
    </w:p>
    <w:p w:rsidR="00332695" w:rsidRPr="00BE416A" w:rsidRDefault="00D23200" w:rsidP="00FE0480">
      <w:pPr>
        <w:pStyle w:val="Text"/>
        <w:rPr>
          <w:rFonts w:cs="Times New Roman"/>
        </w:rPr>
      </w:pPr>
      <w:r w:rsidRPr="00BE416A">
        <w:rPr>
          <w:rFonts w:cs="Times New Roman"/>
        </w:rPr>
        <w:t>My appreciation also goes to Mr. Ken Thomas and Larry Roberts for their technical supports</w:t>
      </w:r>
      <w:r w:rsidR="00332695" w:rsidRPr="00BE416A">
        <w:rPr>
          <w:rFonts w:cs="Times New Roman"/>
        </w:rPr>
        <w:t xml:space="preserve"> and material preparation.</w:t>
      </w:r>
    </w:p>
    <w:p w:rsidR="00332695" w:rsidRPr="00BE416A" w:rsidRDefault="00332695" w:rsidP="00FE0480">
      <w:pPr>
        <w:pStyle w:val="Text"/>
        <w:rPr>
          <w:rFonts w:cs="Times New Roman"/>
        </w:rPr>
      </w:pPr>
      <w:r w:rsidRPr="00BE416A">
        <w:rPr>
          <w:rFonts w:cs="Times New Roman"/>
        </w:rPr>
        <w:t>I would also like to thank my colleagues and friends, Dr. Lungui Li, Dr. Peng Zhu, Dr. Qi Cao, Mr. Xin Jiang, Mr. John Cabage</w:t>
      </w:r>
      <w:r w:rsidR="00881E8E" w:rsidRPr="00BE416A">
        <w:rPr>
          <w:rFonts w:cs="Times New Roman"/>
        </w:rPr>
        <w:t>, Mr. Anupont Thaicharoenporn</w:t>
      </w:r>
      <w:r w:rsidR="00E35DC4" w:rsidRPr="00BE416A">
        <w:rPr>
          <w:rFonts w:cs="Times New Roman"/>
        </w:rPr>
        <w:t xml:space="preserve"> and Ms. Jing Song</w:t>
      </w:r>
      <w:r w:rsidRPr="00BE416A">
        <w:rPr>
          <w:rFonts w:cs="Times New Roman"/>
        </w:rPr>
        <w:t xml:space="preserve"> for their help and friendship.</w:t>
      </w:r>
    </w:p>
    <w:p w:rsidR="00881E8E" w:rsidRPr="00BE416A" w:rsidRDefault="00332695" w:rsidP="00FE0480">
      <w:pPr>
        <w:pStyle w:val="Text"/>
        <w:rPr>
          <w:rFonts w:cs="Times New Roman"/>
        </w:rPr>
      </w:pPr>
      <w:r w:rsidRPr="00BE416A">
        <w:rPr>
          <w:rFonts w:cs="Times New Roman"/>
        </w:rPr>
        <w:t>Finally, my profound thanks are given to KSC</w:t>
      </w:r>
      <w:r w:rsidR="00C23983" w:rsidRPr="00BE416A">
        <w:rPr>
          <w:rFonts w:cs="Times New Roman"/>
        </w:rPr>
        <w:t>I, INC for the</w:t>
      </w:r>
      <w:r w:rsidR="00881E8E" w:rsidRPr="00BE416A">
        <w:rPr>
          <w:rFonts w:cs="Times New Roman"/>
        </w:rPr>
        <w:t xml:space="preserve"> donation</w:t>
      </w:r>
      <w:r w:rsidR="00C23983" w:rsidRPr="00BE416A">
        <w:rPr>
          <w:rFonts w:cs="Times New Roman"/>
        </w:rPr>
        <w:t xml:space="preserve"> of FRP sandwich panels in this study</w:t>
      </w:r>
      <w:r w:rsidR="00881E8E" w:rsidRPr="00BE416A">
        <w:rPr>
          <w:rFonts w:cs="Times New Roman"/>
        </w:rPr>
        <w:t>.</w:t>
      </w:r>
      <w:r w:rsidR="00A84A1D" w:rsidRPr="00BE416A">
        <w:rPr>
          <w:rFonts w:cs="Times New Roman"/>
        </w:rPr>
        <w:t xml:space="preserve"> The financial support provided by the National Science Foundation – NSF CAREER program (CMS – 0550899) is gratefully acknowledged as well.</w:t>
      </w:r>
    </w:p>
    <w:p w:rsidR="00E80445" w:rsidRPr="00BE416A" w:rsidRDefault="00E80445" w:rsidP="006A49D7">
      <w:pPr>
        <w:pStyle w:val="TitleforFrontPages"/>
        <w:spacing w:after="200"/>
        <w:rPr>
          <w:rFonts w:cs="Times New Roman"/>
        </w:rPr>
      </w:pPr>
      <w:r w:rsidRPr="00BE416A">
        <w:rPr>
          <w:rFonts w:cs="Times New Roman"/>
        </w:rPr>
        <w:br w:type="page"/>
      </w:r>
      <w:r w:rsidRPr="00BE416A">
        <w:rPr>
          <w:rFonts w:cs="Times New Roman"/>
        </w:rPr>
        <w:lastRenderedPageBreak/>
        <w:t>Abstract</w:t>
      </w:r>
    </w:p>
    <w:p w:rsidR="00E80445" w:rsidRPr="00BE416A" w:rsidRDefault="00F81E0A" w:rsidP="00F81E0A">
      <w:pPr>
        <w:pStyle w:val="Text"/>
        <w:rPr>
          <w:rFonts w:cs="Times New Roman"/>
        </w:rPr>
      </w:pPr>
      <w:r w:rsidRPr="00BE416A">
        <w:rPr>
          <w:rFonts w:cs="Times New Roman"/>
        </w:rPr>
        <w:t>Bridge decks entirely made of fiber reinforced polymer (FRP) materials are a potential solution to fast construction in brid</w:t>
      </w:r>
      <w:r w:rsidR="00605355" w:rsidRPr="00BE416A">
        <w:rPr>
          <w:rFonts w:cs="Times New Roman"/>
        </w:rPr>
        <w:t xml:space="preserve">ge engineering. This study mainly focuses on the </w:t>
      </w:r>
      <w:r w:rsidR="009552C7" w:rsidRPr="00BE416A">
        <w:rPr>
          <w:rFonts w:cs="Times New Roman"/>
        </w:rPr>
        <w:t xml:space="preserve">stiffness-driven </w:t>
      </w:r>
      <w:r w:rsidR="0076588F" w:rsidRPr="00BE416A">
        <w:rPr>
          <w:rFonts w:cs="Times New Roman"/>
        </w:rPr>
        <w:t>design of FRP decks for short-</w:t>
      </w:r>
      <w:r w:rsidR="00605355" w:rsidRPr="00BE416A">
        <w:rPr>
          <w:rFonts w:cs="Times New Roman"/>
        </w:rPr>
        <w:t xml:space="preserve">span slab bridges and the interface debonding of an FRP sandwich structure with honeycomb cores. </w:t>
      </w:r>
      <w:r w:rsidR="009552C7" w:rsidRPr="00BE416A">
        <w:rPr>
          <w:rFonts w:cs="Times New Roman"/>
        </w:rPr>
        <w:t xml:space="preserve">As is evidenced by the </w:t>
      </w:r>
      <w:r w:rsidR="0076588F" w:rsidRPr="00BE416A">
        <w:rPr>
          <w:rFonts w:cs="Times New Roman"/>
        </w:rPr>
        <w:t xml:space="preserve">analytical and </w:t>
      </w:r>
      <w:r w:rsidR="009552C7" w:rsidRPr="00BE416A">
        <w:rPr>
          <w:rFonts w:cs="Times New Roman"/>
        </w:rPr>
        <w:t>experimental results in this study, these two topics are closely related to the application of FRP materials in bridge d</w:t>
      </w:r>
      <w:r w:rsidR="0076588F" w:rsidRPr="00BE416A">
        <w:rPr>
          <w:rFonts w:cs="Times New Roman"/>
        </w:rPr>
        <w:t>eck construction. The design verification</w:t>
      </w:r>
      <w:r w:rsidR="009552C7" w:rsidRPr="00BE416A">
        <w:rPr>
          <w:rFonts w:cs="Times New Roman"/>
        </w:rPr>
        <w:t xml:space="preserve"> of an FRP slab bridge showed that </w:t>
      </w:r>
      <w:r w:rsidR="009437F3" w:rsidRPr="00BE416A">
        <w:rPr>
          <w:rFonts w:cs="Times New Roman"/>
        </w:rPr>
        <w:t>its design</w:t>
      </w:r>
      <w:r w:rsidR="005331AC" w:rsidRPr="00BE416A">
        <w:rPr>
          <w:rFonts w:cs="Times New Roman"/>
        </w:rPr>
        <w:t xml:space="preserve"> should be controlled by stiffness rather than strength. The tests of </w:t>
      </w:r>
      <w:r w:rsidR="009437F3" w:rsidRPr="00BE416A">
        <w:rPr>
          <w:rFonts w:cs="Times New Roman"/>
        </w:rPr>
        <w:t xml:space="preserve">the </w:t>
      </w:r>
      <w:r w:rsidR="005331AC" w:rsidRPr="00BE416A">
        <w:rPr>
          <w:rFonts w:cs="Times New Roman"/>
        </w:rPr>
        <w:t>FRP sandwich panels at cold</w:t>
      </w:r>
      <w:r w:rsidR="00DB631C" w:rsidRPr="00BE416A">
        <w:rPr>
          <w:rFonts w:cs="Times New Roman"/>
        </w:rPr>
        <w:t xml:space="preserve"> temperatures indicated</w:t>
      </w:r>
      <w:r w:rsidR="00C47F05" w:rsidRPr="00BE416A">
        <w:rPr>
          <w:rFonts w:cs="Times New Roman"/>
        </w:rPr>
        <w:t xml:space="preserve"> that</w:t>
      </w:r>
      <w:r w:rsidR="005331AC" w:rsidRPr="00BE416A">
        <w:rPr>
          <w:rFonts w:cs="Times New Roman"/>
        </w:rPr>
        <w:t xml:space="preserve"> interface debonding might occur even at the service load level. </w:t>
      </w:r>
      <w:r w:rsidR="009437F3" w:rsidRPr="00BE416A">
        <w:rPr>
          <w:rFonts w:cs="Times New Roman"/>
        </w:rPr>
        <w:t xml:space="preserve">In order to facilitate the stiffness-driven design of </w:t>
      </w:r>
      <w:r w:rsidR="00EF5712" w:rsidRPr="00BE416A">
        <w:rPr>
          <w:rFonts w:cs="Times New Roman"/>
        </w:rPr>
        <w:t xml:space="preserve">typical </w:t>
      </w:r>
      <w:r w:rsidR="009437F3" w:rsidRPr="00BE416A">
        <w:rPr>
          <w:rFonts w:cs="Times New Roman"/>
        </w:rPr>
        <w:t xml:space="preserve">FRP slab bridges in practice, this study proposed equivalent </w:t>
      </w:r>
      <w:r w:rsidR="00AF2CD0" w:rsidRPr="00BE416A">
        <w:rPr>
          <w:rFonts w:cs="Times New Roman"/>
        </w:rPr>
        <w:t xml:space="preserve">strip </w:t>
      </w:r>
      <w:r w:rsidR="009437F3" w:rsidRPr="00BE416A">
        <w:rPr>
          <w:rFonts w:cs="Times New Roman"/>
        </w:rPr>
        <w:t xml:space="preserve">width expressions which allow </w:t>
      </w:r>
      <w:r w:rsidR="00EF5712" w:rsidRPr="00BE416A">
        <w:rPr>
          <w:rFonts w:cs="Times New Roman"/>
        </w:rPr>
        <w:t>them</w:t>
      </w:r>
      <w:r w:rsidR="009437F3" w:rsidRPr="00BE416A">
        <w:rPr>
          <w:rFonts w:cs="Times New Roman"/>
        </w:rPr>
        <w:t xml:space="preserve"> to be designed by Timoshenko beam theory. The key factors for</w:t>
      </w:r>
      <w:r w:rsidR="00EF5712" w:rsidRPr="00BE416A">
        <w:rPr>
          <w:rFonts w:cs="Times New Roman"/>
        </w:rPr>
        <w:t xml:space="preserve"> the expressions were identified and a design procedure was</w:t>
      </w:r>
      <w:r w:rsidR="009437F3" w:rsidRPr="00BE416A">
        <w:rPr>
          <w:rFonts w:cs="Times New Roman"/>
        </w:rPr>
        <w:t xml:space="preserve"> </w:t>
      </w:r>
      <w:r w:rsidR="00EF5712" w:rsidRPr="00BE416A">
        <w:rPr>
          <w:rFonts w:cs="Times New Roman"/>
        </w:rPr>
        <w:t xml:space="preserve">recommended in this study as well. Finally, this study investigated the application of tilted sandwich debond </w:t>
      </w:r>
      <w:r w:rsidR="00C47F05" w:rsidRPr="00BE416A">
        <w:rPr>
          <w:rFonts w:cs="Times New Roman"/>
        </w:rPr>
        <w:t xml:space="preserve">(TSD) </w:t>
      </w:r>
      <w:r w:rsidR="00EF5712" w:rsidRPr="00BE416A">
        <w:rPr>
          <w:rFonts w:cs="Times New Roman"/>
        </w:rPr>
        <w:t>tests to the interface debonding study of the san</w:t>
      </w:r>
      <w:r w:rsidR="00AF2CD0" w:rsidRPr="00BE416A">
        <w:rPr>
          <w:rFonts w:cs="Times New Roman"/>
        </w:rPr>
        <w:t>dwich struc</w:t>
      </w:r>
      <w:r w:rsidR="00C47F05" w:rsidRPr="00BE416A">
        <w:rPr>
          <w:rFonts w:cs="Times New Roman"/>
        </w:rPr>
        <w:t>ture. This study showed that</w:t>
      </w:r>
      <w:r w:rsidR="00AF2CD0" w:rsidRPr="00BE416A">
        <w:rPr>
          <w:rFonts w:cs="Times New Roman"/>
        </w:rPr>
        <w:t xml:space="preserve"> TSD tests with proper modifications could be used to</w:t>
      </w:r>
      <w:r w:rsidR="00EF5712" w:rsidRPr="00BE416A">
        <w:rPr>
          <w:rFonts w:cs="Times New Roman"/>
        </w:rPr>
        <w:t xml:space="preserve"> measure interfacial fracture toughness</w:t>
      </w:r>
      <w:r w:rsidR="00C06E1A" w:rsidRPr="00BE416A">
        <w:rPr>
          <w:rFonts w:cs="Times New Roman"/>
        </w:rPr>
        <w:t xml:space="preserve"> at </w:t>
      </w:r>
      <w:r w:rsidR="00BF3A45" w:rsidRPr="00BE416A">
        <w:rPr>
          <w:rFonts w:cs="Times New Roman"/>
        </w:rPr>
        <w:t xml:space="preserve">different </w:t>
      </w:r>
      <w:r w:rsidR="00AF2CD0" w:rsidRPr="00BE416A">
        <w:rPr>
          <w:rFonts w:cs="Times New Roman"/>
        </w:rPr>
        <w:t>mixed-</w:t>
      </w:r>
      <w:r w:rsidR="00C06E1A" w:rsidRPr="00BE416A">
        <w:rPr>
          <w:rFonts w:cs="Times New Roman"/>
        </w:rPr>
        <w:t>mode ratios</w:t>
      </w:r>
      <w:r w:rsidR="00EF5712" w:rsidRPr="00BE416A">
        <w:rPr>
          <w:rFonts w:cs="Times New Roman"/>
        </w:rPr>
        <w:t>.</w:t>
      </w:r>
      <w:r w:rsidR="00C06E1A" w:rsidRPr="00BE416A">
        <w:rPr>
          <w:rFonts w:cs="Times New Roman"/>
        </w:rPr>
        <w:t xml:space="preserve"> Recommendations concerning experimental setups and the data reduction method associated</w:t>
      </w:r>
      <w:r w:rsidR="00C47F05" w:rsidRPr="00BE416A">
        <w:rPr>
          <w:rFonts w:cs="Times New Roman"/>
        </w:rPr>
        <w:t xml:space="preserve"> with TSD</w:t>
      </w:r>
      <w:r w:rsidR="00C06E1A" w:rsidRPr="00BE416A">
        <w:rPr>
          <w:rFonts w:cs="Times New Roman"/>
        </w:rPr>
        <w:t xml:space="preserve"> tests were also suggested in this study.</w:t>
      </w:r>
      <w:r w:rsidR="00E80445" w:rsidRPr="00BE416A">
        <w:rPr>
          <w:rFonts w:cs="Times New Roman"/>
        </w:rPr>
        <w:br w:type="page"/>
      </w:r>
    </w:p>
    <w:sdt>
      <w:sdtPr>
        <w:rPr>
          <w:rFonts w:cs="Times New Roman"/>
          <w:b w:val="0"/>
          <w:sz w:val="24"/>
          <w:szCs w:val="24"/>
        </w:rPr>
        <w:id w:val="-157390430"/>
        <w:docPartObj>
          <w:docPartGallery w:val="Table of Contents"/>
          <w:docPartUnique/>
        </w:docPartObj>
      </w:sdtPr>
      <w:sdtEndPr>
        <w:rPr>
          <w:bCs/>
          <w:noProof/>
        </w:rPr>
      </w:sdtEndPr>
      <w:sdtContent>
        <w:p w:rsidR="00E80445" w:rsidRPr="00BE416A" w:rsidRDefault="00E80445" w:rsidP="00E80445">
          <w:pPr>
            <w:pStyle w:val="TitleforFrontPages"/>
            <w:rPr>
              <w:rFonts w:cs="Times New Roman"/>
            </w:rPr>
          </w:pPr>
          <w:r w:rsidRPr="00BE416A">
            <w:rPr>
              <w:rFonts w:cs="Times New Roman"/>
            </w:rPr>
            <w:t>Table of Contents</w:t>
          </w:r>
        </w:p>
        <w:p w:rsidR="0064441B" w:rsidRPr="00BE416A" w:rsidRDefault="003F37A1">
          <w:pPr>
            <w:pStyle w:val="TOC1"/>
            <w:tabs>
              <w:tab w:val="right" w:leader="dot" w:pos="8630"/>
            </w:tabs>
            <w:rPr>
              <w:rFonts w:ascii="Times New Roman" w:hAnsi="Times New Roman" w:cs="Times New Roman"/>
              <w:noProof/>
              <w:sz w:val="22"/>
              <w:szCs w:val="22"/>
            </w:rPr>
          </w:pPr>
          <w:r w:rsidRPr="00BE416A">
            <w:rPr>
              <w:rFonts w:ascii="Times New Roman" w:hAnsi="Times New Roman" w:cs="Times New Roman"/>
            </w:rPr>
            <w:fldChar w:fldCharType="begin"/>
          </w:r>
          <w:r w:rsidR="00E80445" w:rsidRPr="00BE416A">
            <w:rPr>
              <w:rFonts w:ascii="Times New Roman" w:hAnsi="Times New Roman" w:cs="Times New Roman"/>
            </w:rPr>
            <w:instrText xml:space="preserve"> TOC \o "1-3" \h \z \u </w:instrText>
          </w:r>
          <w:r w:rsidRPr="00BE416A">
            <w:rPr>
              <w:rFonts w:ascii="Times New Roman" w:hAnsi="Times New Roman" w:cs="Times New Roman"/>
            </w:rPr>
            <w:fldChar w:fldCharType="separate"/>
          </w:r>
          <w:hyperlink w:anchor="_Toc341697745" w:history="1">
            <w:r w:rsidR="0064441B" w:rsidRPr="00BE416A">
              <w:rPr>
                <w:rStyle w:val="Hyperlink"/>
                <w:rFonts w:cs="Times New Roman"/>
                <w:noProof/>
              </w:rPr>
              <w:t>Chapter 1 : Introduction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_Toc341697745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w:t>
            </w:r>
            <w:r w:rsidR="0064441B" w:rsidRPr="00BE416A">
              <w:rPr>
                <w:rFonts w:ascii="Times New Roman" w:hAnsi="Times New Roman" w:cs="Times New Roman"/>
                <w:noProof/>
                <w:webHidden/>
              </w:rPr>
              <w:fldChar w:fldCharType="end"/>
            </w:r>
          </w:hyperlink>
        </w:p>
        <w:p w:rsidR="0064441B" w:rsidRPr="00BE416A" w:rsidRDefault="00C13A97">
          <w:pPr>
            <w:pStyle w:val="TOC1"/>
            <w:tabs>
              <w:tab w:val="right" w:leader="dot" w:pos="8630"/>
            </w:tabs>
            <w:rPr>
              <w:rFonts w:ascii="Times New Roman" w:hAnsi="Times New Roman" w:cs="Times New Roman"/>
              <w:noProof/>
              <w:sz w:val="22"/>
              <w:szCs w:val="22"/>
            </w:rPr>
          </w:pPr>
          <w:hyperlink w:anchor="_Toc341697746" w:history="1">
            <w:r w:rsidR="0064441B" w:rsidRPr="00BE416A">
              <w:rPr>
                <w:rStyle w:val="Hyperlink"/>
                <w:rFonts w:cs="Times New Roman"/>
                <w:noProof/>
              </w:rPr>
              <w:t>Chapter 2 : Design Verification and Experimental Study of FRP Sandwich Panels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_Toc341697746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6</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47" w:history="1">
            <w:r w:rsidR="0064441B" w:rsidRPr="00BE416A">
              <w:rPr>
                <w:rStyle w:val="Hyperlink"/>
                <w:rFonts w:cs="Times New Roman"/>
                <w:noProof/>
              </w:rPr>
              <w:t>2.1 Design Verification of an FRP Sandwich Slab Bridge</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_Toc341697747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48" w:history="1">
            <w:r w:rsidR="0064441B" w:rsidRPr="00BE416A">
              <w:rPr>
                <w:rStyle w:val="Hyperlink"/>
                <w:rFonts w:cs="Times New Roman"/>
                <w:noProof/>
              </w:rPr>
              <w:t>2.1.1 Introduction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_Toc341697748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49" w:history="1">
            <w:r w:rsidR="0064441B" w:rsidRPr="00BE416A">
              <w:rPr>
                <w:rStyle w:val="Hyperlink"/>
                <w:rFonts w:cs="Times New Roman"/>
                <w:noProof/>
              </w:rPr>
              <w:t>2.1.2 Preliminary Analysis of the FRP Superstructure</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_Toc341697749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0" w:history="1">
            <w:r w:rsidR="0064441B" w:rsidRPr="00BE416A">
              <w:rPr>
                <w:rStyle w:val="Hyperlink"/>
                <w:rFonts w:cs="Times New Roman"/>
                <w:noProof/>
              </w:rPr>
              <w:t>2.1.3 Finite Element Analysis of the FRP Superstructure</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_Toc341697750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14</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1" w:history="1">
            <w:r w:rsidR="0064441B" w:rsidRPr="00BE416A">
              <w:rPr>
                <w:rStyle w:val="Hyperlink"/>
                <w:rFonts w:cs="Times New Roman"/>
                <w:noProof/>
              </w:rPr>
              <w:t>2.1.4 Verification of FEA by Field Load Testing Results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_Toc341697751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17</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2" w:history="1">
            <w:r w:rsidR="0064441B" w:rsidRPr="00BE416A">
              <w:rPr>
                <w:rStyle w:val="Hyperlink"/>
                <w:rFonts w:cs="Times New Roman"/>
                <w:noProof/>
              </w:rPr>
              <w:t>2.1.5 Conclusions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_Toc341697752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18</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53" w:history="1">
            <w:r w:rsidR="0064441B" w:rsidRPr="00BE416A">
              <w:rPr>
                <w:rStyle w:val="Hyperlink"/>
                <w:rFonts w:cs="Times New Roman"/>
                <w:noProof/>
              </w:rPr>
              <w:t>2.2 Behaviors of HFRP Sandwich Panels at Cold Temperatures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_Toc341697753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18</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4" w:history="1">
            <w:r w:rsidR="0064441B" w:rsidRPr="00BE416A">
              <w:rPr>
                <w:rStyle w:val="Hyperlink"/>
                <w:rFonts w:cs="Times New Roman"/>
                <w:noProof/>
              </w:rPr>
              <w:t>2.2.1 Introduction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_Toc341697754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18</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5" w:history="1">
            <w:r w:rsidR="0064441B" w:rsidRPr="00BE416A">
              <w:rPr>
                <w:rStyle w:val="Hyperlink"/>
                <w:rFonts w:cs="Times New Roman"/>
                <w:noProof/>
              </w:rPr>
              <w:t>2.2.2 Finite Element Analysis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21</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6" w:history="1">
            <w:r w:rsidR="0064441B" w:rsidRPr="00BE416A">
              <w:rPr>
                <w:rStyle w:val="Hyperlink"/>
                <w:rFonts w:cs="Times New Roman"/>
                <w:noProof/>
              </w:rPr>
              <w:t>2.2.3 Service Load Condition in the Experiment</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_Toc341697756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26</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7" w:history="1">
            <w:r w:rsidR="0064441B" w:rsidRPr="00BE416A">
              <w:rPr>
                <w:rStyle w:val="Hyperlink"/>
                <w:rFonts w:cs="Times New Roman"/>
                <w:noProof/>
              </w:rPr>
              <w:t>2.2.4 Experimental Setup and Procedure</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_Toc341697757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29</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8" w:history="1">
            <w:r w:rsidR="0064441B" w:rsidRPr="00BE416A">
              <w:rPr>
                <w:rStyle w:val="Hyperlink"/>
                <w:rFonts w:cs="Times New Roman"/>
                <w:noProof/>
              </w:rPr>
              <w:t>2.2.5 Experimental Results and Discussion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_Toc341697758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31</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59" w:history="1">
            <w:r w:rsidR="0064441B" w:rsidRPr="00BE416A">
              <w:rPr>
                <w:rStyle w:val="Hyperlink"/>
                <w:rFonts w:cs="Times New Roman"/>
                <w:noProof/>
              </w:rPr>
              <w:t>2.2.6 Conclusions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_Toc341697759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38</w:t>
            </w:r>
            <w:r w:rsidR="0064441B" w:rsidRPr="00BE416A">
              <w:rPr>
                <w:rFonts w:ascii="Times New Roman" w:hAnsi="Times New Roman" w:cs="Times New Roman"/>
                <w:noProof/>
                <w:webHidden/>
              </w:rPr>
              <w:fldChar w:fldCharType="end"/>
            </w:r>
          </w:hyperlink>
        </w:p>
        <w:p w:rsidR="0064441B" w:rsidRPr="00BE416A" w:rsidRDefault="00C13A97">
          <w:pPr>
            <w:pStyle w:val="TOC1"/>
            <w:tabs>
              <w:tab w:val="right" w:leader="dot" w:pos="8630"/>
            </w:tabs>
            <w:rPr>
              <w:rFonts w:ascii="Times New Roman" w:hAnsi="Times New Roman" w:cs="Times New Roman"/>
              <w:noProof/>
              <w:sz w:val="22"/>
              <w:szCs w:val="22"/>
            </w:rPr>
          </w:pPr>
          <w:hyperlink w:anchor="_Toc341697760" w:history="1">
            <w:r w:rsidR="0064441B" w:rsidRPr="00BE416A">
              <w:rPr>
                <w:rStyle w:val="Hyperlink"/>
                <w:rFonts w:cs="Times New Roman"/>
                <w:noProof/>
              </w:rPr>
              <w:t>Chapter 3 :  Theoretical Study of Specially Orthotropic FRP Plates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_Toc341697760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39</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61" w:history="1">
            <w:r w:rsidR="0064441B" w:rsidRPr="00BE416A">
              <w:rPr>
                <w:rStyle w:val="Hyperlink"/>
                <w:rFonts w:cs="Times New Roman"/>
                <w:noProof/>
              </w:rPr>
              <w:t>3.1 The Governing Differential Equation of Specially Orthotropic Plates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_Toc341697761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40</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62" w:history="1">
            <w:r w:rsidR="0064441B" w:rsidRPr="00BE416A">
              <w:rPr>
                <w:rStyle w:val="Hyperlink"/>
                <w:rFonts w:cs="Times New Roman"/>
                <w:noProof/>
              </w:rPr>
              <w:t>3.2 The Bending of SOPs under Constant Edge Moment and Displacement</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_Toc341697762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42</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63" w:history="1">
            <w:r w:rsidR="0064441B" w:rsidRPr="00BE416A">
              <w:rPr>
                <w:rStyle w:val="Hyperlink"/>
                <w:rFonts w:cs="Times New Roman"/>
                <w:noProof/>
              </w:rPr>
              <w:t>3.2 Equivalent Strip Width for FRP Slab Bridges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_Toc341697763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47</w:t>
            </w:r>
            <w:r w:rsidR="0064441B" w:rsidRPr="00BE416A">
              <w:rPr>
                <w:rFonts w:ascii="Times New Roman" w:hAnsi="Times New Roman" w:cs="Times New Roman"/>
                <w:noProof/>
                <w:webHidden/>
              </w:rPr>
              <w:fldChar w:fldCharType="end"/>
            </w:r>
          </w:hyperlink>
        </w:p>
        <w:p w:rsidR="0064441B" w:rsidRPr="00BE416A" w:rsidRDefault="00C13A97">
          <w:pPr>
            <w:pStyle w:val="TOC1"/>
            <w:tabs>
              <w:tab w:val="right" w:leader="dot" w:pos="8630"/>
            </w:tabs>
            <w:rPr>
              <w:rFonts w:ascii="Times New Roman" w:hAnsi="Times New Roman" w:cs="Times New Roman"/>
              <w:noProof/>
              <w:sz w:val="22"/>
              <w:szCs w:val="22"/>
            </w:rPr>
          </w:pPr>
          <w:hyperlink w:anchor="_Toc341697764" w:history="1">
            <w:r w:rsidR="0064441B" w:rsidRPr="00BE416A">
              <w:rPr>
                <w:rStyle w:val="Hyperlink"/>
                <w:rFonts w:cs="Times New Roman"/>
                <w:noProof/>
              </w:rPr>
              <w:t>Chapter 4 : Interface Debonding Study of HFRP Sandwich Panels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_Toc341697764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62</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65" w:history="1">
            <w:r w:rsidR="0064441B" w:rsidRPr="00BE416A">
              <w:rPr>
                <w:rStyle w:val="Hyperlink"/>
                <w:rFonts w:cs="Times New Roman"/>
                <w:noProof/>
              </w:rPr>
              <w:t>4.1 Introduction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64</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66" w:history="1">
            <w:r w:rsidR="0064441B" w:rsidRPr="00BE416A">
              <w:rPr>
                <w:rStyle w:val="Hyperlink"/>
                <w:rFonts w:cs="Times New Roman"/>
                <w:noProof/>
              </w:rPr>
              <w:t>4.2 Experimental Study and Results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_Toc341697766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69</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67" w:history="1">
            <w:r w:rsidR="0064441B" w:rsidRPr="00BE416A">
              <w:rPr>
                <w:rStyle w:val="Hyperlink"/>
                <w:rFonts w:cs="Times New Roman"/>
                <w:noProof/>
              </w:rPr>
              <w:t>4.2.1 Specimen Preparation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_Toc341697767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69</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68" w:history="1">
            <w:r w:rsidR="0064441B" w:rsidRPr="00BE416A">
              <w:rPr>
                <w:rStyle w:val="Hyperlink"/>
                <w:rFonts w:cs="Times New Roman"/>
                <w:noProof/>
              </w:rPr>
              <w:t>4.2.2 Experimental Setup</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_Toc341697768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72</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69" w:history="1">
            <w:r w:rsidR="0064441B" w:rsidRPr="00BE416A">
              <w:rPr>
                <w:rStyle w:val="Hyperlink"/>
                <w:rFonts w:cs="Times New Roman"/>
                <w:noProof/>
              </w:rPr>
              <w:t>4.2.2 Experimental Results and Discussion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_Toc341697769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75</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70" w:history="1">
            <w:r w:rsidR="0064441B" w:rsidRPr="00BE416A">
              <w:rPr>
                <w:rStyle w:val="Hyperlink"/>
                <w:rFonts w:cs="Times New Roman"/>
                <w:noProof/>
              </w:rPr>
              <w:t>4.3 Finite Element Analysis and Parametric Study</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_Toc341697770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79</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71" w:history="1">
            <w:r w:rsidR="0064441B" w:rsidRPr="00BE416A">
              <w:rPr>
                <w:rStyle w:val="Hyperlink"/>
                <w:rFonts w:cs="Times New Roman"/>
                <w:noProof/>
              </w:rPr>
              <w:t>4.3.1  Finite Element Analysis and Its Verification</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_Toc341697771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79</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72" w:history="1">
            <w:r w:rsidR="0064441B" w:rsidRPr="00BE416A">
              <w:rPr>
                <w:rStyle w:val="Hyperlink"/>
                <w:rFonts w:cs="Times New Roman"/>
                <w:noProof/>
              </w:rPr>
              <w:t>4.3.2 Specimen Lengths for Future Tests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_Toc341697772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84</w:t>
            </w:r>
            <w:r w:rsidR="0064441B" w:rsidRPr="00BE416A">
              <w:rPr>
                <w:rFonts w:ascii="Times New Roman" w:hAnsi="Times New Roman" w:cs="Times New Roman"/>
                <w:noProof/>
                <w:webHidden/>
              </w:rPr>
              <w:fldChar w:fldCharType="end"/>
            </w:r>
          </w:hyperlink>
        </w:p>
        <w:p w:rsidR="0064441B" w:rsidRPr="00BE416A" w:rsidRDefault="00C13A97">
          <w:pPr>
            <w:pStyle w:val="TOC3"/>
            <w:tabs>
              <w:tab w:val="right" w:leader="dot" w:pos="8630"/>
            </w:tabs>
            <w:rPr>
              <w:rFonts w:ascii="Times New Roman" w:hAnsi="Times New Roman" w:cs="Times New Roman"/>
              <w:noProof/>
              <w:sz w:val="22"/>
              <w:szCs w:val="22"/>
            </w:rPr>
          </w:pPr>
          <w:hyperlink w:anchor="_Toc341697773" w:history="1">
            <w:r w:rsidR="0064441B" w:rsidRPr="00BE416A">
              <w:rPr>
                <w:rStyle w:val="Hyperlink"/>
                <w:rFonts w:cs="Times New Roman"/>
                <w:noProof/>
              </w:rPr>
              <w:t>4.3.3 Parametric Study by FEA</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_Toc341697773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85</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74" w:history="1">
            <w:r w:rsidR="0064441B" w:rsidRPr="00BE416A">
              <w:rPr>
                <w:rStyle w:val="Hyperlink"/>
                <w:rFonts w:cs="Times New Roman"/>
                <w:noProof/>
              </w:rPr>
              <w:t>4.4 Data Reduction Method for the Experimental Study</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_Toc341697774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91</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75" w:history="1">
            <w:r w:rsidR="0064441B" w:rsidRPr="00BE416A">
              <w:rPr>
                <w:rStyle w:val="Hyperlink"/>
                <w:rFonts w:cs="Times New Roman"/>
                <w:noProof/>
              </w:rPr>
              <w:t>4.5 Conclusions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94</w:t>
            </w:r>
            <w:r w:rsidR="0064441B" w:rsidRPr="00BE416A">
              <w:rPr>
                <w:rFonts w:ascii="Times New Roman" w:hAnsi="Times New Roman" w:cs="Times New Roman"/>
                <w:noProof/>
                <w:webHidden/>
              </w:rPr>
              <w:fldChar w:fldCharType="end"/>
            </w:r>
          </w:hyperlink>
        </w:p>
        <w:p w:rsidR="0064441B" w:rsidRPr="00BE416A" w:rsidRDefault="00C13A97">
          <w:pPr>
            <w:pStyle w:val="TOC1"/>
            <w:tabs>
              <w:tab w:val="right" w:leader="dot" w:pos="8630"/>
            </w:tabs>
            <w:rPr>
              <w:rFonts w:ascii="Times New Roman" w:hAnsi="Times New Roman" w:cs="Times New Roman"/>
              <w:noProof/>
              <w:sz w:val="22"/>
              <w:szCs w:val="22"/>
            </w:rPr>
          </w:pPr>
          <w:hyperlink w:anchor="_Toc341697776" w:history="1">
            <w:r w:rsidR="0064441B" w:rsidRPr="00BE416A">
              <w:rPr>
                <w:rStyle w:val="Hyperlink"/>
                <w:rFonts w:cs="Times New Roman"/>
                <w:noProof/>
              </w:rPr>
              <w:t>Chapter 5 : Conclusions and Future Work</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_Toc341697776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96</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77" w:history="1">
            <w:r w:rsidR="0064441B" w:rsidRPr="00BE416A">
              <w:rPr>
                <w:rStyle w:val="Hyperlink"/>
                <w:rFonts w:cs="Times New Roman"/>
                <w:noProof/>
              </w:rPr>
              <w:t>5.1 Conclusions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_Toc341697777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96</w:t>
            </w:r>
            <w:r w:rsidR="0064441B" w:rsidRPr="00BE416A">
              <w:rPr>
                <w:rFonts w:ascii="Times New Roman" w:hAnsi="Times New Roman" w:cs="Times New Roman"/>
                <w:noProof/>
                <w:webHidden/>
              </w:rPr>
              <w:fldChar w:fldCharType="end"/>
            </w:r>
          </w:hyperlink>
        </w:p>
        <w:p w:rsidR="0064441B" w:rsidRPr="00BE416A" w:rsidRDefault="00C13A97">
          <w:pPr>
            <w:pStyle w:val="TOC2"/>
            <w:tabs>
              <w:tab w:val="right" w:leader="dot" w:pos="8630"/>
            </w:tabs>
            <w:rPr>
              <w:rFonts w:ascii="Times New Roman" w:hAnsi="Times New Roman" w:cs="Times New Roman"/>
              <w:noProof/>
              <w:sz w:val="22"/>
              <w:szCs w:val="22"/>
            </w:rPr>
          </w:pPr>
          <w:hyperlink w:anchor="_Toc341697778" w:history="1">
            <w:r w:rsidR="0064441B" w:rsidRPr="00BE416A">
              <w:rPr>
                <w:rStyle w:val="Hyperlink"/>
                <w:rFonts w:cs="Times New Roman"/>
                <w:noProof/>
              </w:rPr>
              <w:t>5.2 Future Work</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_Toc341697778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98</w:t>
            </w:r>
            <w:r w:rsidR="0064441B" w:rsidRPr="00BE416A">
              <w:rPr>
                <w:rFonts w:ascii="Times New Roman" w:hAnsi="Times New Roman" w:cs="Times New Roman"/>
                <w:noProof/>
                <w:webHidden/>
              </w:rPr>
              <w:fldChar w:fldCharType="end"/>
            </w:r>
          </w:hyperlink>
        </w:p>
        <w:p w:rsidR="0064441B" w:rsidRPr="00BE416A" w:rsidRDefault="00C13A97">
          <w:pPr>
            <w:pStyle w:val="TOC1"/>
            <w:tabs>
              <w:tab w:val="right" w:leader="dot" w:pos="8630"/>
            </w:tabs>
            <w:rPr>
              <w:rFonts w:ascii="Times New Roman" w:hAnsi="Times New Roman" w:cs="Times New Roman"/>
              <w:noProof/>
              <w:sz w:val="22"/>
              <w:szCs w:val="22"/>
            </w:rPr>
          </w:pPr>
          <w:hyperlink w:anchor="_Toc341697779" w:history="1">
            <w:r w:rsidR="0064441B" w:rsidRPr="00BE416A">
              <w:rPr>
                <w:rStyle w:val="Hyperlink"/>
                <w:rFonts w:cs="Times New Roman"/>
                <w:noProof/>
              </w:rPr>
              <w:t>References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_Toc341697779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99</w:t>
            </w:r>
            <w:r w:rsidR="0064441B" w:rsidRPr="00BE416A">
              <w:rPr>
                <w:rFonts w:ascii="Times New Roman" w:hAnsi="Times New Roman" w:cs="Times New Roman"/>
                <w:noProof/>
                <w:webHidden/>
              </w:rPr>
              <w:fldChar w:fldCharType="end"/>
            </w:r>
          </w:hyperlink>
        </w:p>
        <w:p w:rsidR="0064441B" w:rsidRPr="00BE416A" w:rsidRDefault="00C13A97" w:rsidP="0064441B">
          <w:pPr>
            <w:pStyle w:val="TOC2"/>
            <w:tabs>
              <w:tab w:val="right" w:leader="dot" w:pos="8630"/>
            </w:tabs>
            <w:ind w:left="0"/>
            <w:rPr>
              <w:rFonts w:ascii="Times New Roman" w:hAnsi="Times New Roman" w:cs="Times New Roman"/>
              <w:noProof/>
              <w:sz w:val="22"/>
              <w:szCs w:val="22"/>
            </w:rPr>
          </w:pPr>
          <w:hyperlink w:anchor="_Toc341697780" w:history="1">
            <w:r w:rsidR="0064441B" w:rsidRPr="00BE416A">
              <w:rPr>
                <w:rStyle w:val="Hyperlink"/>
                <w:rFonts w:cs="Times New Roman"/>
                <w:noProof/>
              </w:rPr>
              <w:t>Vita</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_Toc341697780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111</w:t>
            </w:r>
            <w:r w:rsidR="0064441B" w:rsidRPr="00BE416A">
              <w:rPr>
                <w:rFonts w:ascii="Times New Roman" w:hAnsi="Times New Roman" w:cs="Times New Roman"/>
                <w:noProof/>
                <w:webHidden/>
              </w:rPr>
              <w:fldChar w:fldCharType="end"/>
            </w:r>
          </w:hyperlink>
        </w:p>
        <w:p w:rsidR="00A94207" w:rsidRPr="00BE416A" w:rsidRDefault="003F37A1">
          <w:pPr>
            <w:rPr>
              <w:rFonts w:ascii="Times New Roman" w:hAnsi="Times New Roman" w:cs="Times New Roman"/>
              <w:b/>
              <w:bCs/>
              <w:noProof/>
            </w:rPr>
          </w:pPr>
          <w:r w:rsidRPr="00BE416A">
            <w:rPr>
              <w:rFonts w:ascii="Times New Roman" w:hAnsi="Times New Roman" w:cs="Times New Roman"/>
              <w:b/>
              <w:bCs/>
              <w:noProof/>
            </w:rPr>
            <w:fldChar w:fldCharType="end"/>
          </w:r>
        </w:p>
      </w:sdtContent>
    </w:sdt>
    <w:p w:rsidR="00147E2C" w:rsidRPr="00BE416A" w:rsidRDefault="00147E2C">
      <w:pPr>
        <w:rPr>
          <w:rFonts w:ascii="Times New Roman" w:hAnsi="Times New Roman" w:cs="Times New Roman"/>
          <w:b/>
          <w:sz w:val="28"/>
          <w:szCs w:val="28"/>
        </w:rPr>
      </w:pPr>
      <w:r w:rsidRPr="00BE416A">
        <w:rPr>
          <w:rFonts w:ascii="Times New Roman" w:hAnsi="Times New Roman" w:cs="Times New Roman"/>
          <w:b/>
          <w:sz w:val="28"/>
          <w:szCs w:val="28"/>
        </w:rPr>
        <w:br w:type="page"/>
      </w:r>
    </w:p>
    <w:p w:rsidR="00F34F58" w:rsidRPr="00BE416A" w:rsidRDefault="00F34F58" w:rsidP="00F34F58">
      <w:pPr>
        <w:pStyle w:val="Text"/>
        <w:spacing w:after="200" w:line="240" w:lineRule="auto"/>
        <w:jc w:val="center"/>
        <w:rPr>
          <w:rFonts w:cs="Times New Roman"/>
          <w:b/>
          <w:sz w:val="28"/>
          <w:szCs w:val="28"/>
        </w:rPr>
      </w:pPr>
      <w:r w:rsidRPr="00BE416A">
        <w:rPr>
          <w:rFonts w:cs="Times New Roman"/>
          <w:b/>
          <w:sz w:val="28"/>
          <w:szCs w:val="28"/>
        </w:rPr>
        <w:lastRenderedPageBreak/>
        <w:t>List of Tables</w:t>
      </w:r>
    </w:p>
    <w:p w:rsidR="00F34F58" w:rsidRPr="00BE416A" w:rsidRDefault="00F34F58" w:rsidP="00F34F58">
      <w:pPr>
        <w:pStyle w:val="Text"/>
        <w:spacing w:line="240" w:lineRule="auto"/>
        <w:jc w:val="center"/>
        <w:rPr>
          <w:rFonts w:cs="Times New Roman"/>
          <w:b/>
          <w:sz w:val="28"/>
          <w:szCs w:val="28"/>
        </w:rPr>
      </w:pPr>
    </w:p>
    <w:p w:rsidR="00F34F58" w:rsidRPr="00BE416A" w:rsidRDefault="00F34F58" w:rsidP="00F34F58">
      <w:pPr>
        <w:pStyle w:val="Text"/>
        <w:spacing w:line="240" w:lineRule="auto"/>
        <w:rPr>
          <w:rFonts w:cs="Times New Roman"/>
          <w:b/>
          <w:szCs w:val="24"/>
        </w:rPr>
      </w:pPr>
      <w:r w:rsidRPr="00BE416A">
        <w:rPr>
          <w:rFonts w:cs="Times New Roman"/>
          <w:b/>
          <w:szCs w:val="24"/>
        </w:rPr>
        <w:t>Table                                                                                                                              Page</w:t>
      </w:r>
    </w:p>
    <w:p w:rsidR="0064441B" w:rsidRPr="00BE416A" w:rsidRDefault="003F37A1">
      <w:pPr>
        <w:pStyle w:val="TableofFigures"/>
        <w:tabs>
          <w:tab w:val="right" w:leader="dot" w:pos="8630"/>
        </w:tabs>
        <w:rPr>
          <w:rFonts w:ascii="Times New Roman" w:hAnsi="Times New Roman" w:cs="Times New Roman"/>
          <w:noProof/>
          <w:sz w:val="22"/>
          <w:szCs w:val="22"/>
        </w:rPr>
      </w:pPr>
      <w:r w:rsidRPr="00BE416A">
        <w:rPr>
          <w:rFonts w:ascii="Times New Roman" w:hAnsi="Times New Roman" w:cs="Times New Roman"/>
        </w:rPr>
        <w:fldChar w:fldCharType="begin"/>
      </w:r>
      <w:r w:rsidR="00F34F58" w:rsidRPr="00BE416A">
        <w:rPr>
          <w:rFonts w:ascii="Times New Roman" w:hAnsi="Times New Roman" w:cs="Times New Roman"/>
        </w:rPr>
        <w:instrText xml:space="preserve"> TOC \h \z \c "Table" </w:instrText>
      </w:r>
      <w:r w:rsidRPr="00BE416A">
        <w:rPr>
          <w:rFonts w:ascii="Times New Roman" w:hAnsi="Times New Roman" w:cs="Times New Roman"/>
        </w:rPr>
        <w:fldChar w:fldCharType="separate"/>
      </w:r>
      <w:hyperlink w:anchor="_Toc341697781" w:history="1">
        <w:r w:rsidR="0064441B" w:rsidRPr="00BE416A">
          <w:rPr>
            <w:rStyle w:val="Hyperlink"/>
            <w:rFonts w:cs="Times New Roman"/>
            <w:noProof/>
          </w:rPr>
          <w:t>Table 2.1 Properties of Constituent Materials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_Toc341697781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10</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2" w:history="1">
        <w:r w:rsidR="0064441B" w:rsidRPr="00BE416A">
          <w:rPr>
            <w:rStyle w:val="Hyperlink"/>
            <w:rFonts w:cs="Times New Roman"/>
            <w:noProof/>
          </w:rPr>
          <w:t>Table 2.2 Properties of a Lamina</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_Toc341697782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10</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3" w:history="1">
        <w:r w:rsidR="0064441B" w:rsidRPr="00BE416A">
          <w:rPr>
            <w:rStyle w:val="Hyperlink"/>
            <w:rFonts w:cs="Times New Roman"/>
            <w:noProof/>
          </w:rPr>
          <w:t>Table 2.3 Laminate Lay-ups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_Toc341697783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11</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4" w:history="1">
        <w:r w:rsidR="0064441B" w:rsidRPr="00BE416A">
          <w:rPr>
            <w:rStyle w:val="Hyperlink"/>
            <w:rFonts w:cs="Times New Roman"/>
            <w:noProof/>
          </w:rPr>
          <w:t>Table 2.4 Material Properties of Face Sheets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_Toc341697784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12</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5" w:history="1">
        <w:r w:rsidR="0064441B" w:rsidRPr="00BE416A">
          <w:rPr>
            <w:rStyle w:val="Hyperlink"/>
            <w:rFonts w:cs="Times New Roman"/>
            <w:noProof/>
          </w:rPr>
          <w:t>Table 2.5 Truck Loads Used in Field Tests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17</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6" w:history="1">
        <w:r w:rsidR="0064441B" w:rsidRPr="00BE416A">
          <w:rPr>
            <w:rStyle w:val="Hyperlink"/>
            <w:rFonts w:cs="Times New Roman"/>
            <w:noProof/>
          </w:rPr>
          <w:t>Table 2.6 Material Properties of Face Sheets and Cores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_Toc341697786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23</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7" w:history="1">
        <w:r w:rsidR="0064441B" w:rsidRPr="00BE416A">
          <w:rPr>
            <w:rStyle w:val="Hyperlink"/>
            <w:rFonts w:cs="Times New Roman"/>
            <w:noProof/>
          </w:rPr>
          <w:t>Table 2.7 Critical Interfacial Stress States at 14.2 kN (3.2 kip)</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_Toc341697787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28</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8" w:history="1">
        <w:r w:rsidR="0064441B" w:rsidRPr="00BE416A">
          <w:rPr>
            <w:rStyle w:val="Hyperlink"/>
            <w:rFonts w:cs="Times New Roman"/>
            <w:noProof/>
          </w:rPr>
          <w:t>Table 3.1 Material Properties of the Plates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_Toc341697788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46</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89" w:history="1">
        <w:r w:rsidR="0064441B" w:rsidRPr="00BE416A">
          <w:rPr>
            <w:rStyle w:val="Hyperlink"/>
            <w:rFonts w:cs="Times New Roman"/>
            <w:noProof/>
          </w:rPr>
          <w:t xml:space="preserve">Table 3.2 Rotations at Different Points along the Edge at </w:t>
        </w:r>
        <w:r w:rsidR="0064441B" w:rsidRPr="00BE416A">
          <w:rPr>
            <w:rStyle w:val="Hyperlink"/>
            <w:rFonts w:cs="Times New Roman"/>
            <w:i/>
            <w:noProof/>
          </w:rPr>
          <w:t>x</w:t>
        </w:r>
        <w:r w:rsidR="0064441B" w:rsidRPr="00BE416A">
          <w:rPr>
            <w:rStyle w:val="Hyperlink"/>
            <w:rFonts w:cs="Times New Roman"/>
            <w:noProof/>
          </w:rPr>
          <w:t>=0 (</w:t>
        </w:r>
        <w:r w:rsidR="0064441B" w:rsidRPr="00BE416A">
          <w:rPr>
            <w:rStyle w:val="Hyperlink"/>
            <w:rFonts w:cs="Times New Roman"/>
            <w:i/>
            <w:noProof/>
          </w:rPr>
          <w:t>w</w:t>
        </w:r>
        <w:r w:rsidR="0064441B" w:rsidRPr="00BE416A">
          <w:rPr>
            <w:rStyle w:val="Hyperlink"/>
            <w:rFonts w:cs="Times New Roman"/>
            <w:noProof/>
          </w:rPr>
          <w:t>=25.4 mm)</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_Toc341697789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46</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0" w:history="1">
        <w:r w:rsidR="0064441B" w:rsidRPr="00BE416A">
          <w:rPr>
            <w:rStyle w:val="Hyperlink"/>
            <w:rFonts w:cs="Times New Roman"/>
            <w:noProof/>
          </w:rPr>
          <w:t xml:space="preserve">Table 3.3 Rotations at Different Points along the Edge at </w:t>
        </w:r>
        <w:r w:rsidR="0064441B" w:rsidRPr="00BE416A">
          <w:rPr>
            <w:rStyle w:val="Hyperlink"/>
            <w:rFonts w:cs="Times New Roman"/>
            <w:i/>
            <w:noProof/>
          </w:rPr>
          <w:t>x</w:t>
        </w:r>
        <w:r w:rsidR="0064441B" w:rsidRPr="00BE416A">
          <w:rPr>
            <w:rStyle w:val="Hyperlink"/>
            <w:rFonts w:cs="Times New Roman"/>
            <w:noProof/>
          </w:rPr>
          <w:t>=0 (</w:t>
        </w:r>
        <w:r w:rsidR="0064441B" w:rsidRPr="00BE416A">
          <w:rPr>
            <w:rStyle w:val="Hyperlink"/>
            <w:rFonts w:cs="Times New Roman"/>
            <w:i/>
            <w:noProof/>
          </w:rPr>
          <w:t>M</w:t>
        </w:r>
        <w:r w:rsidR="0064441B" w:rsidRPr="00BE416A">
          <w:rPr>
            <w:rStyle w:val="Hyperlink"/>
            <w:rFonts w:cs="Times New Roman"/>
            <w:i/>
            <w:noProof/>
            <w:vertAlign w:val="subscript"/>
          </w:rPr>
          <w:t>x</w:t>
        </w:r>
        <w:r w:rsidR="0064441B" w:rsidRPr="00BE416A">
          <w:rPr>
            <w:rStyle w:val="Hyperlink"/>
            <w:rFonts w:cs="Times New Roman"/>
            <w:noProof/>
          </w:rPr>
          <w:t>=1.36 kN-m)</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_Toc341697790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46</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1" w:history="1">
        <w:r w:rsidR="0064441B" w:rsidRPr="00BE416A">
          <w:rPr>
            <w:rStyle w:val="Hyperlink"/>
            <w:rFonts w:cs="Times New Roman"/>
            <w:noProof/>
          </w:rPr>
          <w:t>Table 3.4 The Deflections at the Centers of FRP Slabs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_Toc341697791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52</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2" w:history="1">
        <w:r w:rsidR="0064441B" w:rsidRPr="00BE416A">
          <w:rPr>
            <w:rStyle w:val="Hyperlink"/>
            <w:rFonts w:cs="Times New Roman"/>
            <w:noProof/>
          </w:rPr>
          <w:t>Table 4.1 Material Properties of a Face Sheet</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_Toc341697792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72</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3" w:history="1">
        <w:r w:rsidR="0064441B" w:rsidRPr="00BE416A">
          <w:rPr>
            <w:rStyle w:val="Hyperlink"/>
            <w:rFonts w:cs="Times New Roman"/>
            <w:noProof/>
          </w:rPr>
          <w:t xml:space="preserve">Table 4.2  </w:t>
        </w:r>
        <w:r w:rsidR="0064441B" w:rsidRPr="00BE416A">
          <w:rPr>
            <w:rStyle w:val="Hyperlink"/>
            <w:rFonts w:cs="Times New Roman"/>
            <w:i/>
            <w:noProof/>
          </w:rPr>
          <w:t>K</w:t>
        </w:r>
        <w:r w:rsidR="0064441B" w:rsidRPr="00BE416A">
          <w:rPr>
            <w:rStyle w:val="Hyperlink"/>
            <w:rFonts w:cs="Times New Roman"/>
            <w:i/>
            <w:noProof/>
            <w:vertAlign w:val="subscript"/>
          </w:rPr>
          <w:t>I</w:t>
        </w:r>
        <w:r w:rsidR="0064441B" w:rsidRPr="00BE416A">
          <w:rPr>
            <w:rStyle w:val="Hyperlink"/>
            <w:rFonts w:cs="Times New Roman"/>
            <w:noProof/>
          </w:rPr>
          <w:t>/</w:t>
        </w:r>
        <w:r w:rsidR="0064441B" w:rsidRPr="00BE416A">
          <w:rPr>
            <w:rStyle w:val="Hyperlink"/>
            <w:rFonts w:cs="Times New Roman"/>
            <w:i/>
            <w:noProof/>
          </w:rPr>
          <w:t>K</w:t>
        </w:r>
        <w:r w:rsidR="0064441B" w:rsidRPr="00BE416A">
          <w:rPr>
            <w:rStyle w:val="Hyperlink"/>
            <w:rFonts w:cs="Times New Roman"/>
            <w:i/>
            <w:noProof/>
            <w:vertAlign w:val="subscript"/>
          </w:rPr>
          <w:t>II</w:t>
        </w:r>
        <w:r w:rsidR="0064441B" w:rsidRPr="00BE416A">
          <w:rPr>
            <w:rStyle w:val="Hyperlink"/>
            <w:rFonts w:cs="Times New Roman"/>
            <w:noProof/>
            <w:vertAlign w:val="subscript"/>
          </w:rPr>
          <w:t xml:space="preserve"> </w:t>
        </w:r>
        <w:r w:rsidR="0064441B" w:rsidRPr="00BE416A">
          <w:rPr>
            <w:rStyle w:val="Hyperlink"/>
            <w:rFonts w:cs="Times New Roman"/>
            <w:noProof/>
          </w:rPr>
          <w:t>from FEA</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_Toc341697793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82</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4" w:history="1">
        <w:r w:rsidR="0064441B" w:rsidRPr="00BE416A">
          <w:rPr>
            <w:rStyle w:val="Hyperlink"/>
            <w:rFonts w:cs="Times New Roman"/>
            <w:noProof/>
          </w:rPr>
          <w:t>Table 4.3</w:t>
        </w:r>
        <w:r w:rsidR="0064441B" w:rsidRPr="00BE416A">
          <w:rPr>
            <w:rStyle w:val="Hyperlink"/>
            <w:rFonts w:cs="Times New Roman"/>
            <w:i/>
            <w:noProof/>
          </w:rPr>
          <w:t xml:space="preserve"> P</w:t>
        </w:r>
        <w:r w:rsidR="0064441B" w:rsidRPr="00BE416A">
          <w:rPr>
            <w:rStyle w:val="Hyperlink"/>
            <w:rFonts w:cs="Times New Roman"/>
            <w:i/>
            <w:noProof/>
            <w:vertAlign w:val="subscript"/>
          </w:rPr>
          <w:t>cr</w:t>
        </w:r>
        <w:r w:rsidR="0064441B" w:rsidRPr="00BE416A">
          <w:rPr>
            <w:rStyle w:val="Hyperlink"/>
            <w:rFonts w:cs="Times New Roman"/>
            <w:noProof/>
          </w:rPr>
          <w:t xml:space="preserve"> at Different Crack Lengths</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_Toc341697794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84</w:t>
        </w:r>
        <w:r w:rsidR="0064441B" w:rsidRPr="00BE416A">
          <w:rPr>
            <w:rFonts w:ascii="Times New Roman" w:hAnsi="Times New Roman" w:cs="Times New Roman"/>
            <w:noProof/>
            <w:webHidden/>
          </w:rPr>
          <w:fldChar w:fldCharType="end"/>
        </w:r>
      </w:hyperlink>
    </w:p>
    <w:p w:rsidR="0064441B" w:rsidRPr="00BE416A" w:rsidRDefault="00C13A97">
      <w:pPr>
        <w:pStyle w:val="TableofFigures"/>
        <w:tabs>
          <w:tab w:val="right" w:leader="dot" w:pos="8630"/>
        </w:tabs>
        <w:rPr>
          <w:rFonts w:ascii="Times New Roman" w:hAnsi="Times New Roman" w:cs="Times New Roman"/>
          <w:noProof/>
          <w:sz w:val="22"/>
          <w:szCs w:val="22"/>
        </w:rPr>
      </w:pPr>
      <w:hyperlink w:anchor="_Toc341697795" w:history="1">
        <w:r w:rsidR="0064441B" w:rsidRPr="00BE416A">
          <w:rPr>
            <w:rStyle w:val="Hyperlink"/>
            <w:rFonts w:cs="Times New Roman"/>
            <w:noProof/>
          </w:rPr>
          <w:t>Table 4.4</w:t>
        </w:r>
        <w:r w:rsidR="0064441B" w:rsidRPr="00BE416A">
          <w:rPr>
            <w:rStyle w:val="Hyperlink"/>
            <w:rFonts w:cs="Times New Roman"/>
            <w:i/>
            <w:noProof/>
          </w:rPr>
          <w:t xml:space="preserve"> P</w:t>
        </w:r>
        <w:r w:rsidR="0064441B" w:rsidRPr="00BE416A">
          <w:rPr>
            <w:rStyle w:val="Hyperlink"/>
            <w:rFonts w:cs="Times New Roman"/>
            <w:i/>
            <w:noProof/>
            <w:vertAlign w:val="subscript"/>
          </w:rPr>
          <w:t>cr</w:t>
        </w:r>
        <w:r w:rsidR="0064441B" w:rsidRPr="00BE416A">
          <w:rPr>
            <w:rStyle w:val="Hyperlink"/>
            <w:rFonts w:cs="Times New Roman"/>
            <w:noProof/>
          </w:rPr>
          <w:t xml:space="preserve"> Comparisons from Specimen 1</w:t>
        </w:r>
        <w:r w:rsidR="0064441B" w:rsidRPr="00BE416A">
          <w:rPr>
            <w:rFonts w:ascii="Times New Roman" w:hAnsi="Times New Roman" w:cs="Times New Roman"/>
            <w:noProof/>
            <w:webHidden/>
          </w:rPr>
          <w:tab/>
        </w:r>
        <w:r w:rsidR="0064441B" w:rsidRPr="00BE416A">
          <w:rPr>
            <w:rFonts w:ascii="Times New Roman" w:hAnsi="Times New Roman" w:cs="Times New Roman"/>
            <w:noProof/>
            <w:webHidden/>
          </w:rPr>
          <w:fldChar w:fldCharType="begin"/>
        </w:r>
        <w:r w:rsidR="0064441B" w:rsidRPr="00BE416A">
          <w:rPr>
            <w:rFonts w:ascii="Times New Roman" w:hAnsi="Times New Roman" w:cs="Times New Roman"/>
            <w:noProof/>
            <w:webHidden/>
          </w:rPr>
          <w:instrText xml:space="preserve"> PAGEREF _Toc341697795 \h </w:instrText>
        </w:r>
        <w:r w:rsidR="0064441B" w:rsidRPr="00BE416A">
          <w:rPr>
            <w:rFonts w:ascii="Times New Roman" w:hAnsi="Times New Roman" w:cs="Times New Roman"/>
            <w:noProof/>
            <w:webHidden/>
          </w:rPr>
        </w:r>
        <w:r w:rsidR="0064441B" w:rsidRPr="00BE416A">
          <w:rPr>
            <w:rFonts w:ascii="Times New Roman" w:hAnsi="Times New Roman" w:cs="Times New Roman"/>
            <w:noProof/>
            <w:webHidden/>
          </w:rPr>
          <w:fldChar w:fldCharType="separate"/>
        </w:r>
        <w:r w:rsidR="0064441B" w:rsidRPr="00BE416A">
          <w:rPr>
            <w:rFonts w:ascii="Times New Roman" w:hAnsi="Times New Roman" w:cs="Times New Roman"/>
            <w:noProof/>
            <w:webHidden/>
          </w:rPr>
          <w:t>85</w:t>
        </w:r>
        <w:r w:rsidR="0064441B" w:rsidRPr="00BE416A">
          <w:rPr>
            <w:rFonts w:ascii="Times New Roman" w:hAnsi="Times New Roman" w:cs="Times New Roman"/>
            <w:noProof/>
            <w:webHidden/>
          </w:rPr>
          <w:fldChar w:fldCharType="end"/>
        </w:r>
      </w:hyperlink>
    </w:p>
    <w:p w:rsidR="00436E89" w:rsidRPr="00BE416A" w:rsidRDefault="003F37A1" w:rsidP="005D1349">
      <w:pPr>
        <w:pStyle w:val="Text"/>
        <w:jc w:val="center"/>
        <w:rPr>
          <w:rFonts w:cs="Times New Roman"/>
        </w:rPr>
      </w:pPr>
      <w:r w:rsidRPr="00BE416A">
        <w:rPr>
          <w:rFonts w:cs="Times New Roman"/>
        </w:rPr>
        <w:fldChar w:fldCharType="end"/>
      </w:r>
    </w:p>
    <w:p w:rsidR="00436E89" w:rsidRPr="00BE416A" w:rsidRDefault="00436E89" w:rsidP="00436E89">
      <w:pPr>
        <w:rPr>
          <w:rFonts w:ascii="Times New Roman" w:hAnsi="Times New Roman" w:cs="Times New Roman"/>
          <w:szCs w:val="22"/>
        </w:rPr>
      </w:pPr>
      <w:r w:rsidRPr="00BE416A">
        <w:rPr>
          <w:rFonts w:ascii="Times New Roman" w:hAnsi="Times New Roman" w:cs="Times New Roman"/>
        </w:rPr>
        <w:br w:type="page"/>
      </w:r>
    </w:p>
    <w:p w:rsidR="00F34F58" w:rsidRPr="00BE416A" w:rsidRDefault="00F34F58" w:rsidP="005D1349">
      <w:pPr>
        <w:pStyle w:val="Text"/>
        <w:jc w:val="center"/>
        <w:rPr>
          <w:rFonts w:cs="Times New Roman"/>
        </w:rPr>
      </w:pPr>
      <w:r w:rsidRPr="00BE416A">
        <w:rPr>
          <w:rFonts w:cs="Times New Roman"/>
          <w:b/>
          <w:sz w:val="28"/>
          <w:szCs w:val="28"/>
        </w:rPr>
        <w:lastRenderedPageBreak/>
        <w:t>List of Figures</w:t>
      </w:r>
    </w:p>
    <w:p w:rsidR="00F34F58" w:rsidRPr="00BE416A" w:rsidRDefault="00F34F58" w:rsidP="00F34F58">
      <w:pPr>
        <w:pStyle w:val="Text"/>
        <w:spacing w:line="240" w:lineRule="auto"/>
        <w:rPr>
          <w:rFonts w:cs="Times New Roman"/>
          <w:b/>
          <w:szCs w:val="24"/>
        </w:rPr>
      </w:pPr>
      <w:r w:rsidRPr="00BE416A">
        <w:rPr>
          <w:rFonts w:cs="Times New Roman"/>
          <w:b/>
          <w:szCs w:val="24"/>
        </w:rPr>
        <w:t>Figure                                                                                                                            Page</w:t>
      </w:r>
    </w:p>
    <w:p w:rsidR="00BE416A" w:rsidRPr="00BE416A" w:rsidRDefault="003F37A1">
      <w:pPr>
        <w:pStyle w:val="TableofFigures"/>
        <w:tabs>
          <w:tab w:val="right" w:leader="dot" w:pos="8630"/>
        </w:tabs>
        <w:rPr>
          <w:rFonts w:ascii="Times New Roman" w:hAnsi="Times New Roman" w:cs="Times New Roman"/>
          <w:noProof/>
          <w:sz w:val="22"/>
          <w:szCs w:val="22"/>
        </w:rPr>
      </w:pPr>
      <w:r w:rsidRPr="00BE416A">
        <w:rPr>
          <w:rFonts w:ascii="Times New Roman" w:hAnsi="Times New Roman" w:cs="Times New Roman"/>
          <w:b/>
        </w:rPr>
        <w:fldChar w:fldCharType="begin"/>
      </w:r>
      <w:r w:rsidR="006C15FC" w:rsidRPr="00BE416A">
        <w:rPr>
          <w:rFonts w:ascii="Times New Roman" w:hAnsi="Times New Roman" w:cs="Times New Roman"/>
          <w:b/>
        </w:rPr>
        <w:instrText xml:space="preserve"> TOC \h \z \c "Figure" </w:instrText>
      </w:r>
      <w:r w:rsidRPr="00BE416A">
        <w:rPr>
          <w:rFonts w:ascii="Times New Roman" w:hAnsi="Times New Roman" w:cs="Times New Roman"/>
          <w:b/>
        </w:rPr>
        <w:fldChar w:fldCharType="separate"/>
      </w:r>
      <w:hyperlink w:anchor="_Toc341697897" w:history="1">
        <w:r w:rsidR="00BE416A" w:rsidRPr="00BE416A">
          <w:rPr>
            <w:rStyle w:val="Hyperlink"/>
            <w:rFonts w:cs="Times New Roman"/>
            <w:noProof/>
          </w:rPr>
          <w:t>Figure 1.1 An FRP Deck with Honeycomb Cores</w:t>
        </w:r>
        <w:r w:rsidR="00BE416A" w:rsidRPr="00BE416A">
          <w:rPr>
            <w:rFonts w:ascii="Times New Roman" w:hAnsi="Times New Roman" w:cs="Times New Roman"/>
            <w:noProof/>
            <w:webHidden/>
          </w:rPr>
          <w:tab/>
        </w:r>
        <w:r w:rsidR="00BE416A" w:rsidRPr="00BE416A">
          <w:rPr>
            <w:rFonts w:ascii="Times New Roman" w:hAnsi="Times New Roman" w:cs="Times New Roman"/>
            <w:noProof/>
            <w:webHidden/>
          </w:rPr>
          <w:fldChar w:fldCharType="begin"/>
        </w:r>
        <w:r w:rsidR="00BE416A" w:rsidRPr="00BE416A">
          <w:rPr>
            <w:rFonts w:ascii="Times New Roman" w:hAnsi="Times New Roman" w:cs="Times New Roman"/>
            <w:noProof/>
            <w:webHidden/>
          </w:rPr>
          <w:instrText xml:space="preserve"> PAGEREF _Toc341697897 \h </w:instrText>
        </w:r>
        <w:r w:rsidR="00BE416A" w:rsidRPr="00BE416A">
          <w:rPr>
            <w:rFonts w:ascii="Times New Roman" w:hAnsi="Times New Roman" w:cs="Times New Roman"/>
            <w:noProof/>
            <w:webHidden/>
          </w:rPr>
        </w:r>
        <w:r w:rsidR="00BE416A" w:rsidRPr="00BE416A">
          <w:rPr>
            <w:rFonts w:ascii="Times New Roman" w:hAnsi="Times New Roman" w:cs="Times New Roman"/>
            <w:noProof/>
            <w:webHidden/>
          </w:rPr>
          <w:fldChar w:fldCharType="separate"/>
        </w:r>
        <w:r w:rsidR="00BE416A" w:rsidRPr="00BE416A">
          <w:rPr>
            <w:rFonts w:ascii="Times New Roman" w:hAnsi="Times New Roman" w:cs="Times New Roman"/>
            <w:noProof/>
            <w:webHidden/>
          </w:rPr>
          <w:t>2</w:t>
        </w:r>
        <w:r w:rsidR="00BE416A"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898" w:history="1">
        <w:r w:rsidRPr="00BE416A">
          <w:rPr>
            <w:rStyle w:val="Hyperlink"/>
            <w:rFonts w:cs="Times New Roman"/>
            <w:noProof/>
          </w:rPr>
          <w:t>Figure 1.2 An FRP Deck with Corrugated Cores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_Toc341697898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899" w:history="1">
        <w:r w:rsidRPr="00BE416A">
          <w:rPr>
            <w:rStyle w:val="Hyperlink"/>
            <w:rFonts w:cs="Times New Roman"/>
            <w:noProof/>
          </w:rPr>
          <w:t>Figure 2.1 The Wheel Loads of A DB-24 Truck</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_Toc341697899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13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0" w:history="1">
        <w:r w:rsidRPr="00BE416A">
          <w:rPr>
            <w:rStyle w:val="Hyperlink"/>
            <w:rFonts w:cs="Times New Roman"/>
            <w:noProof/>
          </w:rPr>
          <w:t>Figure 2.2 Cross Section of the FRP Sandwich Superstructure (Unit: mm)</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_Toc341697900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16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1" w:history="1">
        <w:r w:rsidRPr="00BE416A">
          <w:rPr>
            <w:rStyle w:val="Hyperlink"/>
            <w:rFonts w:cs="Times New Roman"/>
            <w:noProof/>
          </w:rPr>
          <w:t>Figure 2.3 The Model for FEA</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_Toc341697901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16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2" w:history="1">
        <w:r w:rsidRPr="00BE416A">
          <w:rPr>
            <w:rStyle w:val="Hyperlink"/>
            <w:rFonts w:cs="Times New Roman"/>
            <w:noProof/>
          </w:rPr>
          <w:t>Figure 2.4 HFRP Sandwich Structure (Unit: mm)</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_Toc341697902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3" w:history="1">
        <w:r w:rsidRPr="00BE416A">
          <w:rPr>
            <w:rStyle w:val="Hyperlink"/>
            <w:rFonts w:cs="Times New Roman"/>
            <w:noProof/>
          </w:rPr>
          <w:t>Figure 2.5 Lay-up of the Laminate for a Face Sheet</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_Toc341697903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4" w:history="1">
        <w:r w:rsidRPr="00BE416A">
          <w:rPr>
            <w:rStyle w:val="Hyperlink"/>
            <w:rFonts w:cs="Times New Roman"/>
            <w:noProof/>
          </w:rPr>
          <w:t>Figure 2.6 FE Model of a HFRP Specimen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_Toc341697904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25</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5" w:history="1">
        <w:r w:rsidRPr="00BE416A">
          <w:rPr>
            <w:rStyle w:val="Hyperlink"/>
            <w:rFonts w:cs="Times New Roman"/>
            <w:noProof/>
          </w:rPr>
          <w:t>Figure 2.7 Setup of the Trial Test</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_Toc341697905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25</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6" w:history="1">
        <w:r w:rsidRPr="00BE416A">
          <w:rPr>
            <w:rStyle w:val="Hyperlink"/>
            <w:rFonts w:cs="Times New Roman"/>
            <w:noProof/>
          </w:rPr>
          <w:t>Figure 2.8 Experimental and Theoretic</w:t>
        </w:r>
        <w:r>
          <w:rPr>
            <w:rStyle w:val="Hyperlink"/>
            <w:rFonts w:cs="Times New Roman"/>
            <w:noProof/>
          </w:rPr>
          <w:t>al Load-Strain Curves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_Toc341697906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25</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7" w:history="1">
        <w:r w:rsidRPr="00BE416A">
          <w:rPr>
            <w:rStyle w:val="Hyperlink"/>
            <w:rFonts w:cs="Times New Roman"/>
            <w:noProof/>
          </w:rPr>
          <w:t>Figure 2.9 The Experimental Setup (Unit: mm)</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_Toc341697907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29</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8" w:history="1">
        <w:r w:rsidRPr="00BE416A">
          <w:rPr>
            <w:rStyle w:val="Hyperlink"/>
            <w:rFonts w:cs="Times New Roman"/>
            <w:noProof/>
          </w:rPr>
          <w:t>Figure 2.10 Slopes of Load-Strain Curves for Specimen 1 (Mid-span)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_Toc341697908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32</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09" w:history="1">
        <w:r w:rsidRPr="00BE416A">
          <w:rPr>
            <w:rStyle w:val="Hyperlink"/>
            <w:rFonts w:cs="Times New Roman"/>
            <w:noProof/>
          </w:rPr>
          <w:t>Figure 2.11 Slopes of Load-Strain Curves for Specimen 1 (Quarter-span)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_Toc341697909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32</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0" w:history="1">
        <w:r w:rsidRPr="00BE416A">
          <w:rPr>
            <w:rStyle w:val="Hyperlink"/>
            <w:rFonts w:cs="Times New Roman"/>
            <w:noProof/>
          </w:rPr>
          <w:t>Figure 2.12 Slopes of Load-Strain Curves for Specimen 2 (Mid-span)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_Toc341697910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1" w:history="1">
        <w:r w:rsidRPr="00BE416A">
          <w:rPr>
            <w:rStyle w:val="Hyperlink"/>
            <w:rFonts w:cs="Times New Roman"/>
            <w:noProof/>
          </w:rPr>
          <w:t>Figure 2.13 Slopes of Load-Strain Curves for Specimen 2 (Quarter-span)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_Toc341697911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2" w:history="1">
        <w:r w:rsidRPr="00BE416A">
          <w:rPr>
            <w:rStyle w:val="Hyperlink"/>
            <w:rFonts w:cs="Times New Roman"/>
            <w:noProof/>
          </w:rPr>
          <w:t>Figure 2.14 Slopes of Load-Strain Curves for Specimen 3 (Mid-span)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_Toc341697912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34</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3" w:history="1">
        <w:r w:rsidRPr="00BE416A">
          <w:rPr>
            <w:rStyle w:val="Hyperlink"/>
            <w:rFonts w:cs="Times New Roman"/>
            <w:noProof/>
          </w:rPr>
          <w:t>Figure 2.15 Slopes of Load-Strain Curves for Specimen 3 (Quarter-span)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_Toc341697913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34</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4" w:history="1">
        <w:r w:rsidRPr="00BE416A">
          <w:rPr>
            <w:rStyle w:val="Hyperlink"/>
            <w:rFonts w:cs="Times New Roman"/>
            <w:noProof/>
          </w:rPr>
          <w:t>Figure 2.16 Stiffness Ratios at Different Temperatures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_Toc341697914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5" w:history="1">
        <w:r w:rsidRPr="00BE416A">
          <w:rPr>
            <w:rStyle w:val="Hyperlink"/>
            <w:rFonts w:cs="Times New Roman"/>
            <w:noProof/>
          </w:rPr>
          <w:t>Figure 2.17  Interface Debonding at One Free End</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_Toc341697915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37</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6" w:history="1">
        <w:r w:rsidRPr="00BE416A">
          <w:rPr>
            <w:rStyle w:val="Hyperlink"/>
            <w:rFonts w:cs="Times New Roman"/>
            <w:noProof/>
          </w:rPr>
          <w:t>Figure 3.1 Equivalent Single-layer SOP</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_Toc341697916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40</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7" w:history="1">
        <w:r w:rsidRPr="00BE416A">
          <w:rPr>
            <w:rStyle w:val="Hyperlink"/>
            <w:rFonts w:cs="Times New Roman"/>
            <w:noProof/>
          </w:rPr>
          <w:t>Figure 3.2 Geometry of a Slab Bridge</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_Toc341697917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48</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8" w:history="1">
        <w:r w:rsidRPr="00BE416A">
          <w:rPr>
            <w:rStyle w:val="Hyperlink"/>
            <w:rFonts w:cs="Times New Roman"/>
            <w:noProof/>
          </w:rPr>
          <w:t>Figure 3.3 Deflections of FRP Slabs with Different Shear Moduli</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_Toc341697918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53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19" w:history="1">
        <w:r w:rsidRPr="00BE416A">
          <w:rPr>
            <w:rStyle w:val="Hyperlink"/>
            <w:rFonts w:cs="Times New Roman"/>
            <w:noProof/>
          </w:rPr>
          <w:t>Figure 3.4 Deflections of One-lane FRP Slabs under a Design Truck</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_Toc341697919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56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0" w:history="1">
        <w:r w:rsidRPr="00BE416A">
          <w:rPr>
            <w:rStyle w:val="Hyperlink"/>
            <w:rFonts w:cs="Times New Roman"/>
            <w:noProof/>
          </w:rPr>
          <w:t>Figure 3.5 Deflections of Two-lane FRP Slabs under Two Design Tandems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_Toc341697920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56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1" w:history="1">
        <w:r w:rsidRPr="00BE416A">
          <w:rPr>
            <w:rStyle w:val="Hyperlink"/>
            <w:rFonts w:cs="Times New Roman"/>
            <w:noProof/>
          </w:rPr>
          <w:t>Figure 3.6 Deflections of</w:t>
        </w:r>
        <w:r w:rsidRPr="00BE416A">
          <w:rPr>
            <w:rStyle w:val="Hyperlink"/>
            <w:rFonts w:eastAsia="SimSun" w:cs="Times New Roman"/>
            <w:noProof/>
          </w:rPr>
          <w:t xml:space="preserve"> FRP Slabs with Different In-plane Properties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_Toc341697921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57</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2" w:history="1">
        <w:r w:rsidRPr="00BE416A">
          <w:rPr>
            <w:rStyle w:val="Hyperlink"/>
            <w:rFonts w:cs="Times New Roman"/>
            <w:noProof/>
          </w:rPr>
          <w:t xml:space="preserve">Figure 3.7 </w:t>
        </w:r>
        <w:r w:rsidRPr="00BE416A">
          <w:rPr>
            <w:rStyle w:val="Hyperlink"/>
            <w:rFonts w:eastAsia="SimSun" w:cs="Times New Roman"/>
            <w:noProof/>
          </w:rPr>
          <w:t>Flowchart of the Design Procedure</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_Toc341697922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61</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3" w:history="1">
        <w:r w:rsidRPr="00BE416A">
          <w:rPr>
            <w:rStyle w:val="Hyperlink"/>
            <w:rFonts w:cs="Times New Roman"/>
            <w:noProof/>
          </w:rPr>
          <w:t>Figure 4.1 Pure Mode Loading</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_Toc341697923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63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4" w:history="1">
        <w:r w:rsidRPr="00BE416A">
          <w:rPr>
            <w:rStyle w:val="Hyperlink"/>
            <w:rFonts w:cs="Times New Roman"/>
            <w:noProof/>
          </w:rPr>
          <w:t>Figure 4.2 A Honeycomb Core Cell</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_Toc341697924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69</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5" w:history="1">
        <w:r w:rsidRPr="00BE416A">
          <w:rPr>
            <w:rStyle w:val="Hyperlink"/>
            <w:rFonts w:cs="Times New Roman"/>
            <w:noProof/>
          </w:rPr>
          <w:t>Figure 4.3 Specimen’s Cross Section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_Toc341697925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70</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6" w:history="1">
        <w:r w:rsidRPr="00BE416A">
          <w:rPr>
            <w:rStyle w:val="Hyperlink"/>
            <w:rFonts w:cs="Times New Roman"/>
            <w:noProof/>
          </w:rPr>
          <w:t>Figure 4.4 A Precracked Specimen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_Toc341697926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71</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7" w:history="1">
        <w:r w:rsidRPr="00BE416A">
          <w:rPr>
            <w:rStyle w:val="Hyperlink"/>
            <w:rFonts w:cs="Times New Roman"/>
            <w:noProof/>
          </w:rPr>
          <w:t>Figure 4.5 A Schematic Illustration of a TSD Test</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_Toc341697927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8" w:history="1">
        <w:r w:rsidRPr="00BE416A">
          <w:rPr>
            <w:rStyle w:val="Hyperlink"/>
            <w:rFonts w:cs="Times New Roman"/>
            <w:noProof/>
          </w:rPr>
          <w:t>Figure 4.6 An Experimental Setup</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_Toc341697928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74</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29" w:history="1">
        <w:r w:rsidRPr="00BE416A">
          <w:rPr>
            <w:rStyle w:val="Hyperlink"/>
            <w:rFonts w:cs="Times New Roman"/>
            <w:noProof/>
          </w:rPr>
          <w:t>Figure 4.7 Loads Vs. Displacements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_Toc341697929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75</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0" w:history="1">
        <w:r w:rsidRPr="00BE416A">
          <w:rPr>
            <w:rStyle w:val="Hyperlink"/>
            <w:rFonts w:cs="Times New Roman"/>
            <w:noProof/>
          </w:rPr>
          <w:t>Figure 4.8 Compliances Vs. Crack Lengths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_Toc341697930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76</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1" w:history="1">
        <w:r w:rsidRPr="00BE416A">
          <w:rPr>
            <w:rStyle w:val="Hyperlink"/>
            <w:rFonts w:cs="Times New Roman"/>
            <w:noProof/>
          </w:rPr>
          <w:t>Figure 4.9</w:t>
        </w:r>
        <w:r w:rsidRPr="00BE416A">
          <w:rPr>
            <w:rStyle w:val="Hyperlink"/>
            <w:rFonts w:cs="Times New Roman"/>
            <w:i/>
            <w:noProof/>
          </w:rPr>
          <w:t xml:space="preserve"> G</w:t>
        </w:r>
        <w:r w:rsidRPr="00BE416A">
          <w:rPr>
            <w:rStyle w:val="Hyperlink"/>
            <w:rFonts w:cs="Times New Roman"/>
            <w:i/>
            <w:noProof/>
            <w:vertAlign w:val="subscript"/>
          </w:rPr>
          <w:t>c</w:t>
        </w:r>
        <w:r w:rsidRPr="00BE416A">
          <w:rPr>
            <w:rStyle w:val="Hyperlink"/>
            <w:rFonts w:cs="Times New Roman"/>
            <w:noProof/>
          </w:rPr>
          <w:t xml:space="preserve"> Vs. </w:t>
        </w:r>
        <w:r w:rsidRPr="00BE416A">
          <w:rPr>
            <w:rStyle w:val="Hyperlink"/>
            <w:rFonts w:cs="Times New Roman"/>
            <w:i/>
            <w:noProof/>
          </w:rPr>
          <w:t>a</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_Toc341697931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77</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2" w:history="1">
        <w:r w:rsidRPr="00BE416A">
          <w:rPr>
            <w:rStyle w:val="Hyperlink"/>
            <w:rFonts w:cs="Times New Roman"/>
            <w:noProof/>
          </w:rPr>
          <w:t>Figure 4.10 Fiber Bridging at an Interface</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_Toc341697932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78</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3" w:history="1">
        <w:r w:rsidRPr="00BE416A">
          <w:rPr>
            <w:rStyle w:val="Hyperlink"/>
            <w:rFonts w:cs="Times New Roman"/>
            <w:noProof/>
          </w:rPr>
          <w:t>Figure 4.11 FE Model of a TSD Specimen</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_Toc341697933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80</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4" w:history="1">
        <w:r w:rsidRPr="00BE416A">
          <w:rPr>
            <w:rStyle w:val="Hyperlink"/>
            <w:rFonts w:cs="Times New Roman"/>
            <w:noProof/>
          </w:rPr>
          <w:t>Figure 4.12 Compliance Comparisons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_Toc341697934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83</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5" w:history="1">
        <w:r w:rsidRPr="00BE416A">
          <w:rPr>
            <w:rStyle w:val="Hyperlink"/>
            <w:rFonts w:cs="Times New Roman"/>
            <w:noProof/>
          </w:rPr>
          <w:t xml:space="preserve">Figure 4.13 </w:t>
        </w:r>
        <w:r w:rsidRPr="00BE416A">
          <w:rPr>
            <w:rStyle w:val="Hyperlink"/>
            <w:rFonts w:cs="Times New Roman"/>
            <w:i/>
            <w:noProof/>
          </w:rPr>
          <w:t>G</w:t>
        </w:r>
        <w:r w:rsidRPr="00BE416A">
          <w:rPr>
            <w:rStyle w:val="Hyperlink"/>
            <w:rFonts w:cs="Times New Roman"/>
            <w:i/>
            <w:noProof/>
            <w:vertAlign w:val="subscript"/>
          </w:rPr>
          <w:t>II</w:t>
        </w:r>
        <w:r w:rsidRPr="00BE416A">
          <w:rPr>
            <w:rStyle w:val="Hyperlink"/>
            <w:rFonts w:cs="Times New Roman"/>
            <w:noProof/>
          </w:rPr>
          <w:t>/</w:t>
        </w:r>
        <w:r w:rsidRPr="00BE416A">
          <w:rPr>
            <w:rStyle w:val="Hyperlink"/>
            <w:rFonts w:cs="Times New Roman"/>
            <w:i/>
            <w:noProof/>
          </w:rPr>
          <w:t>G</w:t>
        </w:r>
        <w:r w:rsidRPr="00BE416A">
          <w:rPr>
            <w:rStyle w:val="Hyperlink"/>
            <w:rFonts w:cs="Times New Roman"/>
            <w:i/>
            <w:noProof/>
            <w:vertAlign w:val="subscript"/>
          </w:rPr>
          <w:t>I</w:t>
        </w:r>
        <w:r w:rsidRPr="00BE416A">
          <w:rPr>
            <w:rStyle w:val="Hyperlink"/>
            <w:rFonts w:cs="Times New Roman"/>
            <w:noProof/>
          </w:rPr>
          <w:t xml:space="preserve"> with Different </w:t>
        </w:r>
        <w:r w:rsidRPr="00BE416A">
          <w:rPr>
            <w:rStyle w:val="Hyperlink"/>
            <w:rFonts w:cs="Times New Roman"/>
            <w:i/>
            <w:noProof/>
          </w:rPr>
          <w:t>t</w:t>
        </w:r>
        <w:r w:rsidRPr="00BE416A">
          <w:rPr>
            <w:rStyle w:val="Hyperlink"/>
            <w:rFonts w:cs="Times New Roman"/>
            <w:i/>
            <w:noProof/>
            <w:vertAlign w:val="subscript"/>
          </w:rPr>
          <w:t>Al</w:t>
        </w:r>
        <w:r w:rsidRPr="00BE416A">
          <w:rPr>
            <w:rStyle w:val="Hyperlink"/>
            <w:rFonts w:cs="Times New Roman"/>
            <w:noProof/>
            <w:vertAlign w:val="subscript"/>
          </w:rPr>
          <w:t xml:space="preserve"> </w:t>
        </w:r>
        <w:r w:rsidRPr="00BE416A">
          <w:rPr>
            <w:rStyle w:val="Hyperlink"/>
            <w:rFonts w:cs="Times New Roman"/>
            <w:noProof/>
          </w:rPr>
          <w:t>and Crack Lengths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_Toc341697935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88</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6" w:history="1">
        <w:r w:rsidRPr="00BE416A">
          <w:rPr>
            <w:rStyle w:val="Hyperlink"/>
            <w:rFonts w:cs="Times New Roman"/>
            <w:noProof/>
          </w:rPr>
          <w:t>Figure 4.14</w:t>
        </w:r>
        <w:r w:rsidRPr="00BE416A">
          <w:rPr>
            <w:rStyle w:val="Hyperlink"/>
            <w:rFonts w:cs="Times New Roman"/>
            <w:i/>
            <w:noProof/>
          </w:rPr>
          <w:t xml:space="preserve"> G</w:t>
        </w:r>
        <w:r w:rsidRPr="00BE416A">
          <w:rPr>
            <w:rStyle w:val="Hyperlink"/>
            <w:rFonts w:cs="Times New Roman"/>
            <w:i/>
            <w:noProof/>
            <w:vertAlign w:val="subscript"/>
          </w:rPr>
          <w:t>II</w:t>
        </w:r>
        <w:r w:rsidRPr="00BE416A">
          <w:rPr>
            <w:rStyle w:val="Hyperlink"/>
            <w:rFonts w:cs="Times New Roman"/>
            <w:noProof/>
          </w:rPr>
          <w:t>/</w:t>
        </w:r>
        <w:r w:rsidRPr="00BE416A">
          <w:rPr>
            <w:rStyle w:val="Hyperlink"/>
            <w:rFonts w:cs="Times New Roman"/>
            <w:i/>
            <w:noProof/>
          </w:rPr>
          <w:t>G</w:t>
        </w:r>
        <w:r w:rsidRPr="00BE416A">
          <w:rPr>
            <w:rStyle w:val="Hyperlink"/>
            <w:rFonts w:cs="Times New Roman"/>
            <w:i/>
            <w:noProof/>
            <w:vertAlign w:val="subscript"/>
          </w:rPr>
          <w:t>I</w:t>
        </w:r>
        <w:r w:rsidRPr="00BE416A">
          <w:rPr>
            <w:rStyle w:val="Hyperlink"/>
            <w:rFonts w:cs="Times New Roman"/>
            <w:noProof/>
          </w:rPr>
          <w:t xml:space="preserve"> with Different </w:t>
        </w:r>
        <w:r w:rsidRPr="00BE416A">
          <w:rPr>
            <w:rStyle w:val="Hyperlink"/>
            <w:rFonts w:cs="Times New Roman"/>
            <w:i/>
            <w:noProof/>
          </w:rPr>
          <w:t>t</w:t>
        </w:r>
        <w:r w:rsidRPr="00BE416A">
          <w:rPr>
            <w:rStyle w:val="Hyperlink"/>
            <w:rFonts w:cs="Times New Roman"/>
            <w:i/>
            <w:noProof/>
            <w:vertAlign w:val="subscript"/>
          </w:rPr>
          <w:t>Al</w:t>
        </w:r>
        <w:r w:rsidRPr="00BE416A">
          <w:rPr>
            <w:rStyle w:val="Hyperlink"/>
            <w:rFonts w:cs="Times New Roman"/>
            <w:noProof/>
            <w:vertAlign w:val="subscript"/>
          </w:rPr>
          <w:t xml:space="preserve"> </w:t>
        </w:r>
        <w:r w:rsidRPr="00BE416A">
          <w:rPr>
            <w:rStyle w:val="Hyperlink"/>
            <w:rFonts w:cs="Times New Roman"/>
            <w:noProof/>
          </w:rPr>
          <w:t>and Tilt Angles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_Toc341697936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89</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7" w:history="1">
        <w:r w:rsidRPr="00BE416A">
          <w:rPr>
            <w:rStyle w:val="Hyperlink"/>
            <w:rFonts w:cs="Times New Roman"/>
            <w:noProof/>
          </w:rPr>
          <w:t>Figure 4.15</w:t>
        </w:r>
        <w:r w:rsidRPr="00BE416A">
          <w:rPr>
            <w:rStyle w:val="Hyperlink"/>
            <w:rFonts w:cs="Times New Roman"/>
            <w:i/>
            <w:noProof/>
          </w:rPr>
          <w:t xml:space="preserve"> G</w:t>
        </w:r>
        <w:r w:rsidRPr="00BE416A">
          <w:rPr>
            <w:rStyle w:val="Hyperlink"/>
            <w:rFonts w:cs="Times New Roman"/>
            <w:i/>
            <w:noProof/>
            <w:vertAlign w:val="subscript"/>
          </w:rPr>
          <w:t>II</w:t>
        </w:r>
        <w:r w:rsidRPr="00BE416A">
          <w:rPr>
            <w:rStyle w:val="Hyperlink"/>
            <w:rFonts w:cs="Times New Roman"/>
            <w:noProof/>
          </w:rPr>
          <w:t>/</w:t>
        </w:r>
        <w:r w:rsidRPr="00BE416A">
          <w:rPr>
            <w:rStyle w:val="Hyperlink"/>
            <w:rFonts w:cs="Times New Roman"/>
            <w:i/>
            <w:noProof/>
          </w:rPr>
          <w:t>G</w:t>
        </w:r>
        <w:r w:rsidRPr="00BE416A">
          <w:rPr>
            <w:rStyle w:val="Hyperlink"/>
            <w:rFonts w:cs="Times New Roman"/>
            <w:i/>
            <w:noProof/>
            <w:vertAlign w:val="subscript"/>
          </w:rPr>
          <w:t>I</w:t>
        </w:r>
        <w:r w:rsidRPr="00BE416A">
          <w:rPr>
            <w:rStyle w:val="Hyperlink"/>
            <w:rFonts w:cs="Times New Roman"/>
            <w:noProof/>
          </w:rPr>
          <w:t xml:space="preserve"> with Different Crack Lengths and Tilt Angles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_Toc341697937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90</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8" w:history="1">
        <w:r w:rsidRPr="00BE416A">
          <w:rPr>
            <w:rStyle w:val="Hyperlink"/>
            <w:rFonts w:cs="Times New Roman"/>
            <w:noProof/>
          </w:rPr>
          <w:t>Figure 4.16 A Plate-on-Elastic-Foundation Model</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_Toc341697938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91</w:t>
        </w:r>
        <w:r w:rsidRPr="00BE416A">
          <w:rPr>
            <w:rFonts w:ascii="Times New Roman" w:hAnsi="Times New Roman" w:cs="Times New Roman"/>
            <w:noProof/>
            <w:webHidden/>
          </w:rPr>
          <w:fldChar w:fldCharType="end"/>
        </w:r>
      </w:hyperlink>
    </w:p>
    <w:p w:rsidR="00BE416A" w:rsidRPr="00BE416A" w:rsidRDefault="00BE416A">
      <w:pPr>
        <w:pStyle w:val="TableofFigures"/>
        <w:tabs>
          <w:tab w:val="right" w:leader="dot" w:pos="8630"/>
        </w:tabs>
        <w:rPr>
          <w:rFonts w:ascii="Times New Roman" w:hAnsi="Times New Roman" w:cs="Times New Roman"/>
          <w:noProof/>
          <w:sz w:val="22"/>
          <w:szCs w:val="22"/>
        </w:rPr>
      </w:pPr>
      <w:hyperlink w:anchor="_Toc341697939" w:history="1">
        <w:r w:rsidRPr="00BE416A">
          <w:rPr>
            <w:rStyle w:val="Hyperlink"/>
            <w:rFonts w:cs="Times New Roman"/>
            <w:noProof/>
          </w:rPr>
          <w:t>Figure 4.17 d</w:t>
        </w:r>
        <w:r w:rsidRPr="00BE416A">
          <w:rPr>
            <w:rStyle w:val="Hyperlink"/>
            <w:rFonts w:cs="Times New Roman"/>
            <w:i/>
            <w:noProof/>
          </w:rPr>
          <w:t>C</w:t>
        </w:r>
        <w:r w:rsidRPr="00BE416A">
          <w:rPr>
            <w:rStyle w:val="Hyperlink"/>
            <w:rFonts w:cs="Times New Roman"/>
            <w:noProof/>
          </w:rPr>
          <w:t>/d</w:t>
        </w:r>
        <w:r w:rsidRPr="00BE416A">
          <w:rPr>
            <w:rStyle w:val="Hyperlink"/>
            <w:rFonts w:cs="Times New Roman"/>
            <w:i/>
            <w:noProof/>
          </w:rPr>
          <w:t>a</w:t>
        </w:r>
        <w:r w:rsidRPr="00BE416A">
          <w:rPr>
            <w:rStyle w:val="Hyperlink"/>
            <w:rFonts w:cs="Times New Roman"/>
            <w:noProof/>
          </w:rPr>
          <w:t xml:space="preserve"> vs. Crack Lengths</w:t>
        </w:r>
        <w:r w:rsidRPr="00BE416A">
          <w:rPr>
            <w:rFonts w:ascii="Times New Roman" w:hAnsi="Times New Roman" w:cs="Times New Roman"/>
            <w:noProof/>
            <w:webHidden/>
          </w:rPr>
          <w:tab/>
        </w:r>
        <w:r w:rsidRPr="00BE416A">
          <w:rPr>
            <w:rFonts w:ascii="Times New Roman" w:hAnsi="Times New Roman" w:cs="Times New Roman"/>
            <w:noProof/>
            <w:webHidden/>
          </w:rPr>
          <w:fldChar w:fldCharType="begin"/>
        </w:r>
        <w:r w:rsidRPr="00BE416A">
          <w:rPr>
            <w:rFonts w:ascii="Times New Roman" w:hAnsi="Times New Roman" w:cs="Times New Roman"/>
            <w:noProof/>
            <w:webHidden/>
          </w:rPr>
          <w:instrText xml:space="preserve"> PAGEREF _Toc341697939 \h </w:instrText>
        </w:r>
        <w:r w:rsidRPr="00BE416A">
          <w:rPr>
            <w:rFonts w:ascii="Times New Roman" w:hAnsi="Times New Roman" w:cs="Times New Roman"/>
            <w:noProof/>
            <w:webHidden/>
          </w:rPr>
        </w:r>
        <w:r w:rsidRPr="00BE416A">
          <w:rPr>
            <w:rFonts w:ascii="Times New Roman" w:hAnsi="Times New Roman" w:cs="Times New Roman"/>
            <w:noProof/>
            <w:webHidden/>
          </w:rPr>
          <w:fldChar w:fldCharType="separate"/>
        </w:r>
        <w:r w:rsidRPr="00BE416A">
          <w:rPr>
            <w:rFonts w:ascii="Times New Roman" w:hAnsi="Times New Roman" w:cs="Times New Roman"/>
            <w:noProof/>
            <w:webHidden/>
          </w:rPr>
          <w:t>94</w:t>
        </w:r>
        <w:r w:rsidRPr="00BE416A">
          <w:rPr>
            <w:rFonts w:ascii="Times New Roman" w:hAnsi="Times New Roman" w:cs="Times New Roman"/>
            <w:noProof/>
            <w:webHidden/>
          </w:rPr>
          <w:fldChar w:fldCharType="end"/>
        </w:r>
      </w:hyperlink>
    </w:p>
    <w:p w:rsidR="00393B40" w:rsidRPr="00BE416A" w:rsidRDefault="003F37A1" w:rsidP="00F34F58">
      <w:pPr>
        <w:pStyle w:val="Text"/>
        <w:spacing w:line="240" w:lineRule="auto"/>
        <w:rPr>
          <w:rFonts w:cs="Times New Roman"/>
          <w:b/>
          <w:szCs w:val="24"/>
        </w:rPr>
      </w:pPr>
      <w:r w:rsidRPr="00BE416A">
        <w:rPr>
          <w:rFonts w:cs="Times New Roman"/>
          <w:b/>
          <w:szCs w:val="24"/>
        </w:rPr>
        <w:fldChar w:fldCharType="end"/>
      </w:r>
    </w:p>
    <w:p w:rsidR="00F34F58" w:rsidRPr="00BE416A" w:rsidRDefault="00F34F58" w:rsidP="00F34F58">
      <w:pPr>
        <w:rPr>
          <w:rFonts w:ascii="Times New Roman" w:hAnsi="Times New Roman" w:cs="Times New Roman"/>
          <w:szCs w:val="22"/>
        </w:rPr>
        <w:sectPr w:rsidR="00F34F58" w:rsidRPr="00BE416A">
          <w:footerReference w:type="default" r:id="rId10"/>
          <w:pgSz w:w="12240" w:h="15840"/>
          <w:pgMar w:top="1440" w:right="1800" w:bottom="1440" w:left="1800" w:header="708" w:footer="708" w:gutter="0"/>
          <w:pgNumType w:fmt="lowerRoman" w:start="2"/>
          <w:cols w:space="708"/>
        </w:sectPr>
      </w:pPr>
    </w:p>
    <w:p w:rsidR="0002396F" w:rsidRPr="00BE416A" w:rsidRDefault="0002396F" w:rsidP="00F916FF">
      <w:pPr>
        <w:pStyle w:val="Heading1"/>
        <w:numPr>
          <w:ilvl w:val="0"/>
          <w:numId w:val="3"/>
        </w:numPr>
        <w:spacing w:after="240"/>
        <w:rPr>
          <w:rFonts w:cs="Times New Roman"/>
        </w:rPr>
      </w:pPr>
      <w:bookmarkStart w:id="0" w:name="_Toc341697745"/>
      <w:r w:rsidRPr="00BE416A">
        <w:rPr>
          <w:rFonts w:cs="Times New Roman"/>
        </w:rPr>
        <w:lastRenderedPageBreak/>
        <w:t>: Introduction</w:t>
      </w:r>
      <w:bookmarkEnd w:id="0"/>
    </w:p>
    <w:p w:rsidR="0002396F" w:rsidRPr="00BE416A" w:rsidRDefault="0002396F" w:rsidP="0002396F">
      <w:pPr>
        <w:pStyle w:val="Text"/>
        <w:rPr>
          <w:rFonts w:cs="Times New Roman"/>
        </w:rPr>
      </w:pPr>
      <w:r w:rsidRPr="00BE416A">
        <w:rPr>
          <w:rFonts w:cs="Times New Roman"/>
        </w:rPr>
        <w:t>Fiber reinforced polymer (FRP) composite materials are now rapidly making their way into civi</w:t>
      </w:r>
      <w:r w:rsidR="00C06E1A" w:rsidRPr="00BE416A">
        <w:rPr>
          <w:rFonts w:cs="Times New Roman"/>
        </w:rPr>
        <w:t>l engineering, especially in</w:t>
      </w:r>
      <w:r w:rsidRPr="00BE416A">
        <w:rPr>
          <w:rFonts w:cs="Times New Roman"/>
        </w:rPr>
        <w:t xml:space="preserve"> bridge deck construction. Currently several FRP bridges whose decks are entirely m</w:t>
      </w:r>
      <w:r w:rsidR="0069562F" w:rsidRPr="00BE416A">
        <w:rPr>
          <w:rFonts w:cs="Times New Roman"/>
        </w:rPr>
        <w:t>ade of FRP materials are</w:t>
      </w:r>
      <w:r w:rsidRPr="00BE416A">
        <w:rPr>
          <w:rFonts w:cs="Times New Roman"/>
        </w:rPr>
        <w:t xml:space="preserve"> in service (Plunkett 1997, Alampalli et al. 2002, Ji et al. 2010)</w:t>
      </w:r>
      <w:r w:rsidR="0069562F" w:rsidRPr="00BE416A">
        <w:rPr>
          <w:rFonts w:cs="Times New Roman"/>
        </w:rPr>
        <w:t>. T</w:t>
      </w:r>
      <w:r w:rsidRPr="00BE416A">
        <w:rPr>
          <w:rFonts w:cs="Times New Roman"/>
        </w:rPr>
        <w:t>he Federal Highway Administrat</w:t>
      </w:r>
      <w:r w:rsidR="0069562F" w:rsidRPr="00BE416A">
        <w:rPr>
          <w:rFonts w:cs="Times New Roman"/>
        </w:rPr>
        <w:t>ion (FHWA) lists</w:t>
      </w:r>
      <w:r w:rsidRPr="00BE416A">
        <w:rPr>
          <w:rFonts w:cs="Times New Roman"/>
        </w:rPr>
        <w:t xml:space="preserve"> 40 bridges nationwide in which FRP composite decks and superstructures have been used. The popularity of FRP materials can be largely attributed to their superior material properties, such as light weight, good durability and fatigue resistance, </w:t>
      </w:r>
      <w:r w:rsidR="0069562F" w:rsidRPr="00BE416A">
        <w:rPr>
          <w:rFonts w:cs="Times New Roman"/>
        </w:rPr>
        <w:t xml:space="preserve">and </w:t>
      </w:r>
      <w:r w:rsidRPr="00BE416A">
        <w:rPr>
          <w:rFonts w:cs="Times New Roman"/>
        </w:rPr>
        <w:t>ease of insta</w:t>
      </w:r>
      <w:r w:rsidR="005E6B55" w:rsidRPr="00BE416A">
        <w:rPr>
          <w:rFonts w:cs="Times New Roman"/>
        </w:rPr>
        <w:t>llation. Therefore</w:t>
      </w:r>
      <w:r w:rsidR="0069562F" w:rsidRPr="00BE416A">
        <w:rPr>
          <w:rFonts w:cs="Times New Roman"/>
        </w:rPr>
        <w:t>,</w:t>
      </w:r>
      <w:r w:rsidRPr="00BE416A">
        <w:rPr>
          <w:rFonts w:cs="Times New Roman"/>
        </w:rPr>
        <w:t xml:space="preserve"> FRP materials are suitable for bridge deck construction, especially for accelerated bridge constructions (Li et al. 2010).</w:t>
      </w:r>
    </w:p>
    <w:p w:rsidR="0002396F" w:rsidRPr="00BE416A" w:rsidRDefault="0069562F" w:rsidP="0002396F">
      <w:pPr>
        <w:pStyle w:val="Text"/>
        <w:rPr>
          <w:rFonts w:cs="Times New Roman"/>
        </w:rPr>
      </w:pPr>
      <w:r w:rsidRPr="00BE416A">
        <w:rPr>
          <w:rFonts w:cs="Times New Roman"/>
        </w:rPr>
        <w:t>As</w:t>
      </w:r>
      <w:r w:rsidR="00E8609B" w:rsidRPr="00BE416A">
        <w:rPr>
          <w:rFonts w:cs="Times New Roman"/>
        </w:rPr>
        <w:t xml:space="preserve"> indicated by the name,</w:t>
      </w:r>
      <w:r w:rsidR="0002396F" w:rsidRPr="00BE416A">
        <w:rPr>
          <w:rFonts w:cs="Times New Roman"/>
        </w:rPr>
        <w:t xml:space="preserve"> FRP composite materials are made of fibers and matrix </w:t>
      </w:r>
      <w:r w:rsidRPr="00BE416A">
        <w:rPr>
          <w:rFonts w:cs="Times New Roman"/>
        </w:rPr>
        <w:t>materials like polymers. For</w:t>
      </w:r>
      <w:r w:rsidR="0002396F" w:rsidRPr="00BE416A">
        <w:rPr>
          <w:rFonts w:cs="Times New Roman"/>
        </w:rPr>
        <w:t xml:space="preserve"> bridge decks entirely made of FRP composite materials, which are termed as FRP decks in this study, the fibers and matrices are predominantly glass fibers and polyester/vinyl ester resins. Glass fibers are lightweight, flexible</w:t>
      </w:r>
      <w:r w:rsidRPr="00BE416A">
        <w:rPr>
          <w:rFonts w:cs="Times New Roman"/>
        </w:rPr>
        <w:t>,</w:t>
      </w:r>
      <w:r w:rsidR="0002396F" w:rsidRPr="00BE416A">
        <w:rPr>
          <w:rFonts w:cs="Times New Roman"/>
        </w:rPr>
        <w:t xml:space="preserve"> and inexpensive. Therefore they are widely used in low-cost industrial application</w:t>
      </w:r>
      <w:r w:rsidRPr="00BE416A">
        <w:rPr>
          <w:rFonts w:cs="Times New Roman"/>
        </w:rPr>
        <w:t>s</w:t>
      </w:r>
      <w:r w:rsidR="0002396F" w:rsidRPr="00BE416A">
        <w:rPr>
          <w:rFonts w:cs="Times New Roman"/>
        </w:rPr>
        <w:t xml:space="preserve"> and suitable for the construction of FRP decks (Barbero 2010). The glass fibers can be further divided into several categories such as E-glass fibers (E for electrical), S-glass fibers (S for strength), C-glass fibers (C for corrosion) and so on. The matrix materials for FRP decks are mainly polyester and vinyl ester.  Polyester and vinyl ester are the thermoset matrices which are formed by the irreversible chemical transformation of a resin system into cross-linked polymer matrices. Polyester is widely applied in the construction of FRP bridge decks because it has moderate physical properties an</w:t>
      </w:r>
      <w:r w:rsidR="001B4CF8" w:rsidRPr="00BE416A">
        <w:rPr>
          <w:rFonts w:cs="Times New Roman"/>
        </w:rPr>
        <w:t>d relatively low cost. Compared to</w:t>
      </w:r>
      <w:r w:rsidR="0002396F" w:rsidRPr="00BE416A">
        <w:rPr>
          <w:rFonts w:cs="Times New Roman"/>
        </w:rPr>
        <w:t xml:space="preserve"> polyester, vinyl ester has higher elongation and better corrosion properties. </w:t>
      </w:r>
      <w:r w:rsidR="0002396F" w:rsidRPr="00BE416A">
        <w:rPr>
          <w:rFonts w:cs="Times New Roman"/>
        </w:rPr>
        <w:lastRenderedPageBreak/>
        <w:t>The cost of vinyl ester is between polyester and high-performance epoxy resins. The typical mechanical properties of glass fibers and polyester/vinyl ester can be found in the work by Barbero (2010).</w:t>
      </w:r>
    </w:p>
    <w:p w:rsidR="006C15FC" w:rsidRPr="00BE416A" w:rsidRDefault="00E8609B" w:rsidP="0002396F">
      <w:pPr>
        <w:pStyle w:val="Text"/>
        <w:rPr>
          <w:rFonts w:cs="Times New Roman"/>
        </w:rPr>
      </w:pPr>
      <w:r w:rsidRPr="00BE416A">
        <w:rPr>
          <w:rFonts w:cs="Times New Roman"/>
        </w:rPr>
        <w:t>G</w:t>
      </w:r>
      <w:r w:rsidR="0002396F" w:rsidRPr="00BE416A">
        <w:rPr>
          <w:rFonts w:cs="Times New Roman"/>
        </w:rPr>
        <w:t xml:space="preserve">lass fibers and polyester/vinyl ester are the constituent materials of a lamina or laminae. A laminate </w:t>
      </w:r>
      <w:r w:rsidR="001B4CF8" w:rsidRPr="00BE416A">
        <w:rPr>
          <w:rFonts w:cs="Times New Roman"/>
        </w:rPr>
        <w:t>may be fabricated by stacking</w:t>
      </w:r>
      <w:r w:rsidR="0002396F" w:rsidRPr="00BE416A">
        <w:rPr>
          <w:rFonts w:cs="Times New Roman"/>
        </w:rPr>
        <w:t xml:space="preserve"> several laminae. The laminae in a laminate may possess different material properties and/or fiber orientations so that the laminate can be customized to meet certain requirements. </w:t>
      </w:r>
      <w:r w:rsidR="001B4CF8" w:rsidRPr="00BE416A">
        <w:rPr>
          <w:rFonts w:cs="Times New Roman"/>
        </w:rPr>
        <w:t>FRP bridge decks are</w:t>
      </w:r>
      <w:r w:rsidR="0002396F" w:rsidRPr="00BE416A">
        <w:rPr>
          <w:rFonts w:cs="Times New Roman"/>
        </w:rPr>
        <w:t xml:space="preserve"> made up of different laminates. In current practice, the laminates are often varied to form the cross sections of FRP d</w:t>
      </w:r>
      <w:r w:rsidR="009D248C" w:rsidRPr="00BE416A">
        <w:rPr>
          <w:rFonts w:cs="Times New Roman"/>
        </w:rPr>
        <w:t>ecks. The FRP decks with two</w:t>
      </w:r>
      <w:r w:rsidR="0002396F" w:rsidRPr="00BE416A">
        <w:rPr>
          <w:rFonts w:cs="Times New Roman"/>
        </w:rPr>
        <w:t xml:space="preserve"> cross sections which are manufactured by different commercial fabricators are shown in Figure 1.1</w:t>
      </w:r>
      <w:r w:rsidR="009D248C" w:rsidRPr="00BE416A">
        <w:rPr>
          <w:rFonts w:cs="Times New Roman"/>
        </w:rPr>
        <w:t xml:space="preserve"> and Figure 1.2 (Ji et al. 2010, Song and Ma 2011)</w:t>
      </w:r>
      <w:r w:rsidR="0002396F" w:rsidRPr="00BE416A">
        <w:rPr>
          <w:rFonts w:cs="Times New Roman"/>
        </w:rPr>
        <w:t xml:space="preserve">. </w:t>
      </w:r>
    </w:p>
    <w:p w:rsidR="00F916FF" w:rsidRPr="00BE416A" w:rsidRDefault="00F916FF" w:rsidP="0002396F">
      <w:pPr>
        <w:pStyle w:val="Text"/>
        <w:rPr>
          <w:rFonts w:cs="Times New Roman"/>
        </w:rPr>
      </w:pPr>
    </w:p>
    <w:p w:rsidR="00F916FF" w:rsidRPr="00BE416A" w:rsidRDefault="00F67059" w:rsidP="00F916FF">
      <w:pPr>
        <w:pStyle w:val="Text"/>
        <w:keepNext/>
        <w:jc w:val="center"/>
        <w:rPr>
          <w:rFonts w:cs="Times New Roman"/>
        </w:rPr>
      </w:pPr>
      <w:r w:rsidRPr="00BE416A">
        <w:rPr>
          <w:rFonts w:cs="Times New Roman"/>
          <w:noProof/>
        </w:rPr>
        <w:drawing>
          <wp:inline distT="0" distB="0" distL="0" distR="0" wp14:anchorId="53C2EC0A" wp14:editId="77E62979">
            <wp:extent cx="2994660" cy="22860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34225" t="8485" r="34291" b="72929"/>
                    <a:stretch>
                      <a:fillRect/>
                    </a:stretch>
                  </pic:blipFill>
                  <pic:spPr bwMode="auto">
                    <a:xfrm>
                      <a:off x="0" y="0"/>
                      <a:ext cx="2994660" cy="2286000"/>
                    </a:xfrm>
                    <a:prstGeom prst="rect">
                      <a:avLst/>
                    </a:prstGeom>
                    <a:noFill/>
                    <a:ln>
                      <a:noFill/>
                    </a:ln>
                  </pic:spPr>
                </pic:pic>
              </a:graphicData>
            </a:graphic>
          </wp:inline>
        </w:drawing>
      </w:r>
    </w:p>
    <w:p w:rsidR="00F11894" w:rsidRPr="00BE416A" w:rsidRDefault="00F916FF" w:rsidP="00F916FF">
      <w:pPr>
        <w:pStyle w:val="Caption"/>
        <w:rPr>
          <w:rFonts w:cs="Times New Roman"/>
        </w:rPr>
      </w:pPr>
      <w:bookmarkStart w:id="1" w:name="_Toc341697897"/>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Pr="00BE416A">
        <w:rPr>
          <w:rFonts w:cs="Times New Roman"/>
        </w:rPr>
        <w:t xml:space="preserve"> A</w:t>
      </w:r>
      <w:r w:rsidR="00A830BC" w:rsidRPr="00BE416A">
        <w:rPr>
          <w:rFonts w:cs="Times New Roman"/>
        </w:rPr>
        <w:t>n</w:t>
      </w:r>
      <w:r w:rsidRPr="00BE416A">
        <w:rPr>
          <w:rFonts w:cs="Times New Roman"/>
        </w:rPr>
        <w:t xml:space="preserve"> FRP Deck </w:t>
      </w:r>
      <w:r w:rsidR="009D248C" w:rsidRPr="00BE416A">
        <w:rPr>
          <w:rFonts w:cs="Times New Roman"/>
        </w:rPr>
        <w:t>with Honeycomb Cores</w:t>
      </w:r>
      <w:bookmarkEnd w:id="1"/>
      <w:r w:rsidR="009D248C" w:rsidRPr="00BE416A">
        <w:rPr>
          <w:rFonts w:cs="Times New Roman"/>
        </w:rPr>
        <w:t xml:space="preserve"> </w:t>
      </w:r>
    </w:p>
    <w:p w:rsidR="006C15FC" w:rsidRPr="00BE416A" w:rsidRDefault="007956AA" w:rsidP="006C15FC">
      <w:pPr>
        <w:pStyle w:val="Text"/>
        <w:keepNext/>
        <w:jc w:val="center"/>
        <w:rPr>
          <w:rFonts w:cs="Times New Roman"/>
        </w:rPr>
      </w:pPr>
      <w:r w:rsidRPr="00BE416A">
        <w:rPr>
          <w:rFonts w:cs="Times New Roman"/>
          <w:noProof/>
          <w:szCs w:val="20"/>
        </w:rPr>
        <w:lastRenderedPageBreak/>
        <w:drawing>
          <wp:inline distT="0" distB="0" distL="0" distR="0" wp14:anchorId="53D21219" wp14:editId="3D0D2EC3">
            <wp:extent cx="2865120" cy="2286000"/>
            <wp:effectExtent l="0" t="0" r="0" b="0"/>
            <wp:docPr id="8" name="Picture 8" descr="DCP_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CP_1631"/>
                    <pic:cNvPicPr>
                      <a:picLocks noChangeAspect="1" noChangeArrowheads="1"/>
                    </pic:cNvPicPr>
                  </pic:nvPicPr>
                  <pic:blipFill rotWithShape="1">
                    <a:blip r:embed="rId12" cstate="print">
                      <a:grayscl/>
                      <a:extLst>
                        <a:ext uri="{28A0092B-C50C-407E-A947-70E740481C1C}">
                          <a14:useLocalDpi xmlns:a14="http://schemas.microsoft.com/office/drawing/2010/main" val="0"/>
                        </a:ext>
                      </a:extLst>
                    </a:blip>
                    <a:srcRect r="16814" b="-68"/>
                    <a:stretch/>
                  </pic:blipFill>
                  <pic:spPr bwMode="auto">
                    <a:xfrm>
                      <a:off x="0" y="0"/>
                      <a:ext cx="2867071" cy="2287556"/>
                    </a:xfrm>
                    <a:prstGeom prst="rect">
                      <a:avLst/>
                    </a:prstGeom>
                    <a:noFill/>
                    <a:ln>
                      <a:noFill/>
                    </a:ln>
                    <a:extLst>
                      <a:ext uri="{53640926-AAD7-44D8-BBD7-CCE9431645EC}">
                        <a14:shadowObscured xmlns:a14="http://schemas.microsoft.com/office/drawing/2010/main"/>
                      </a:ext>
                    </a:extLst>
                  </pic:spPr>
                </pic:pic>
              </a:graphicData>
            </a:graphic>
          </wp:inline>
        </w:drawing>
      </w:r>
    </w:p>
    <w:p w:rsidR="006C15FC" w:rsidRPr="00BE416A" w:rsidRDefault="006C15FC" w:rsidP="009D248C">
      <w:pPr>
        <w:pStyle w:val="Caption"/>
        <w:rPr>
          <w:rFonts w:cs="Times New Roman"/>
        </w:rPr>
      </w:pPr>
      <w:bookmarkStart w:id="2" w:name="_Toc341697898"/>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9D248C" w:rsidRPr="00BE416A">
        <w:rPr>
          <w:rFonts w:cs="Times New Roman"/>
        </w:rPr>
        <w:t xml:space="preserve"> A</w:t>
      </w:r>
      <w:r w:rsidR="00A830BC" w:rsidRPr="00BE416A">
        <w:rPr>
          <w:rFonts w:cs="Times New Roman"/>
        </w:rPr>
        <w:t>n</w:t>
      </w:r>
      <w:r w:rsidRPr="00BE416A">
        <w:rPr>
          <w:rFonts w:cs="Times New Roman"/>
        </w:rPr>
        <w:t xml:space="preserve"> FRP Deck</w:t>
      </w:r>
      <w:r w:rsidR="009D248C" w:rsidRPr="00BE416A">
        <w:rPr>
          <w:rFonts w:cs="Times New Roman"/>
        </w:rPr>
        <w:t xml:space="preserve"> with Corrugated Cores</w:t>
      </w:r>
      <w:bookmarkEnd w:id="2"/>
      <w:r w:rsidR="009D248C" w:rsidRPr="00BE416A">
        <w:rPr>
          <w:rFonts w:cs="Times New Roman"/>
        </w:rPr>
        <w:t xml:space="preserve"> </w:t>
      </w:r>
    </w:p>
    <w:p w:rsidR="00A94207" w:rsidRPr="00BE416A" w:rsidRDefault="00A94207" w:rsidP="007956AA">
      <w:pPr>
        <w:rPr>
          <w:rFonts w:ascii="Times New Roman" w:hAnsi="Times New Roman" w:cs="Times New Roman"/>
        </w:rPr>
      </w:pPr>
    </w:p>
    <w:p w:rsidR="0002396F" w:rsidRPr="00BE416A" w:rsidRDefault="00E8609B" w:rsidP="0002396F">
      <w:pPr>
        <w:pStyle w:val="Text"/>
        <w:rPr>
          <w:rFonts w:cs="Times New Roman"/>
        </w:rPr>
      </w:pPr>
      <w:r w:rsidRPr="00BE416A">
        <w:rPr>
          <w:rFonts w:cs="Times New Roman"/>
        </w:rPr>
        <w:t xml:space="preserve">The modeling of </w:t>
      </w:r>
      <w:r w:rsidR="0002396F" w:rsidRPr="00BE416A">
        <w:rPr>
          <w:rFonts w:cs="Times New Roman"/>
        </w:rPr>
        <w:t>structural components made of FRP composite materials usually consists of three levels: the microscopic level, the macroscopic level</w:t>
      </w:r>
      <w:r w:rsidR="00C8599D" w:rsidRPr="00BE416A">
        <w:rPr>
          <w:rFonts w:cs="Times New Roman"/>
        </w:rPr>
        <w:t>,</w:t>
      </w:r>
      <w:r w:rsidR="0002396F" w:rsidRPr="00BE416A">
        <w:rPr>
          <w:rFonts w:cs="Times New Roman"/>
        </w:rPr>
        <w:t xml:space="preserve"> and the structural level (Altenbach et al. 2004). At the microscopic level, the average mechanical properties of a lamina are estimated from its constituents like the</w:t>
      </w:r>
      <w:r w:rsidRPr="00BE416A">
        <w:rPr>
          <w:rFonts w:cs="Times New Roman"/>
        </w:rPr>
        <w:t xml:space="preserve"> fibers and matrices</w:t>
      </w:r>
      <w:r w:rsidR="0002396F" w:rsidRPr="00BE416A">
        <w:rPr>
          <w:rFonts w:cs="Times New Roman"/>
        </w:rPr>
        <w:t xml:space="preserve"> described above. At this stage, beside</w:t>
      </w:r>
      <w:r w:rsidRPr="00BE416A">
        <w:rPr>
          <w:rFonts w:cs="Times New Roman"/>
        </w:rPr>
        <w:t>s material properties of</w:t>
      </w:r>
      <w:r w:rsidR="0002396F" w:rsidRPr="00BE416A">
        <w:rPr>
          <w:rFonts w:cs="Times New Roman"/>
        </w:rPr>
        <w:t xml:space="preserve"> fibers and matrices, fiber volume fraction and fiber arrangement are also important to the estimation o</w:t>
      </w:r>
      <w:r w:rsidRPr="00BE416A">
        <w:rPr>
          <w:rFonts w:cs="Times New Roman"/>
        </w:rPr>
        <w:t>f the material properties of a</w:t>
      </w:r>
      <w:r w:rsidR="0002396F" w:rsidRPr="00BE416A">
        <w:rPr>
          <w:rFonts w:cs="Times New Roman"/>
        </w:rPr>
        <w:t xml:space="preserve"> lamina. The fiber volume fraction usually lies between 0.3 and 0.7. The potential f</w:t>
      </w:r>
      <w:r w:rsidR="00C8599D" w:rsidRPr="00BE416A">
        <w:rPr>
          <w:rFonts w:cs="Times New Roman"/>
        </w:rPr>
        <w:t>iber arrangement in a lamina</w:t>
      </w:r>
      <w:r w:rsidR="0002396F" w:rsidRPr="00BE416A">
        <w:rPr>
          <w:rFonts w:cs="Times New Roman"/>
        </w:rPr>
        <w:t xml:space="preserve"> include</w:t>
      </w:r>
      <w:r w:rsidR="00C8599D" w:rsidRPr="00BE416A">
        <w:rPr>
          <w:rFonts w:cs="Times New Roman"/>
        </w:rPr>
        <w:t>s</w:t>
      </w:r>
      <w:r w:rsidR="0002396F" w:rsidRPr="00BE416A">
        <w:rPr>
          <w:rFonts w:cs="Times New Roman"/>
        </w:rPr>
        <w:t xml:space="preserve"> unidirectional fibers, bidirectional fibers, </w:t>
      </w:r>
      <w:proofErr w:type="gramStart"/>
      <w:r w:rsidR="0002396F" w:rsidRPr="00BE416A">
        <w:rPr>
          <w:rFonts w:cs="Times New Roman"/>
        </w:rPr>
        <w:t>randomly</w:t>
      </w:r>
      <w:proofErr w:type="gramEnd"/>
      <w:r w:rsidR="0002396F" w:rsidRPr="00BE416A">
        <w:rPr>
          <w:rFonts w:cs="Times New Roman"/>
        </w:rPr>
        <w:t xml:space="preserve"> oriented short fibers and so on. At the macroscopic level, a lamina will be treated as a homogeneous ply for the lay-up of a laminate. At this level, the average material properties of a laminate will be estimated from the average material properties and stacking sequence of the laminae in it. Once the average material properties of a laminate containing several laminae are obtained, the whole laminate will be treated as an equivalent single-layer structural component with homogeneous anisotropic material properties. Finally, at the structural</w:t>
      </w:r>
      <w:r w:rsidR="00C8599D" w:rsidRPr="00BE416A">
        <w:rPr>
          <w:rFonts w:cs="Times New Roman"/>
        </w:rPr>
        <w:t xml:space="preserve"> level, the mechanical </w:t>
      </w:r>
      <w:proofErr w:type="gramStart"/>
      <w:r w:rsidR="00C8599D" w:rsidRPr="00BE416A">
        <w:rPr>
          <w:rFonts w:cs="Times New Roman"/>
        </w:rPr>
        <w:t>behavior</w:t>
      </w:r>
      <w:r w:rsidR="0002396F" w:rsidRPr="00BE416A">
        <w:rPr>
          <w:rFonts w:cs="Times New Roman"/>
        </w:rPr>
        <w:t xml:space="preserve"> of structural members </w:t>
      </w:r>
      <w:r w:rsidR="0002396F" w:rsidRPr="00BE416A">
        <w:rPr>
          <w:rFonts w:cs="Times New Roman"/>
        </w:rPr>
        <w:lastRenderedPageBreak/>
        <w:t>like FRP decks are</w:t>
      </w:r>
      <w:proofErr w:type="gramEnd"/>
      <w:r w:rsidR="0002396F" w:rsidRPr="00BE416A">
        <w:rPr>
          <w:rFonts w:cs="Times New Roman"/>
        </w:rPr>
        <w:t xml:space="preserve"> analyzed using the results from the analysis at the macroscopic level. Examples of the analysis conducted at the three levels may be found in the research by Davalos et al. (1996) and Davalos et al. (2001). This study</w:t>
      </w:r>
      <w:r w:rsidR="00C8599D" w:rsidRPr="00BE416A">
        <w:rPr>
          <w:rFonts w:cs="Times New Roman"/>
        </w:rPr>
        <w:t xml:space="preserve"> mainly focuses on the behavior</w:t>
      </w:r>
      <w:r w:rsidR="0002396F" w:rsidRPr="00BE416A">
        <w:rPr>
          <w:rFonts w:cs="Times New Roman"/>
        </w:rPr>
        <w:t xml:space="preserve"> of FRP decks at the structural level. At the structural level, a FRP deck may be idealized as an equivalent single-layer orthotropic plate with its principal mate</w:t>
      </w:r>
      <w:r w:rsidRPr="00BE416A">
        <w:rPr>
          <w:rFonts w:cs="Times New Roman"/>
        </w:rPr>
        <w:t>rial directions aligned with</w:t>
      </w:r>
      <w:r w:rsidR="0002396F" w:rsidRPr="00BE416A">
        <w:rPr>
          <w:rFonts w:cs="Times New Roman"/>
        </w:rPr>
        <w:t xml:space="preserve"> global directions.</w:t>
      </w:r>
    </w:p>
    <w:p w:rsidR="007E38B0" w:rsidRPr="00BE416A" w:rsidRDefault="0002396F" w:rsidP="0002396F">
      <w:pPr>
        <w:pStyle w:val="Text"/>
        <w:rPr>
          <w:rFonts w:cs="Times New Roman"/>
        </w:rPr>
      </w:pPr>
      <w:r w:rsidRPr="00BE416A">
        <w:rPr>
          <w:rFonts w:cs="Times New Roman"/>
        </w:rPr>
        <w:t>Although FRP composite materials are gaining popularity and showing promising prospect</w:t>
      </w:r>
      <w:r w:rsidR="00F916FF" w:rsidRPr="00BE416A">
        <w:rPr>
          <w:rFonts w:cs="Times New Roman"/>
        </w:rPr>
        <w:t>s</w:t>
      </w:r>
      <w:r w:rsidRPr="00BE416A">
        <w:rPr>
          <w:rFonts w:cs="Times New Roman"/>
        </w:rPr>
        <w:t xml:space="preserve"> in bridge engineering, several issues may require further investigation before they can be widely applied in bridge deck construction. First, FRP’s low moduli of elasticity lead to a deflection driven design which does not allow a designer to fully capitalize on the FRP's strength</w:t>
      </w:r>
      <w:r w:rsidR="00731A84" w:rsidRPr="00BE416A">
        <w:rPr>
          <w:rFonts w:cs="Times New Roman"/>
        </w:rPr>
        <w:t xml:space="preserve"> (FHWA 2011)</w:t>
      </w:r>
      <w:r w:rsidRPr="00BE416A">
        <w:rPr>
          <w:rFonts w:cs="Times New Roman"/>
        </w:rPr>
        <w:t xml:space="preserve">. Moreover, a thorough analysis of the material's behavior requires a finite element model. In practice, bridge </w:t>
      </w:r>
      <w:r w:rsidR="00A0024C" w:rsidRPr="00BE416A">
        <w:rPr>
          <w:rFonts w:cs="Times New Roman"/>
        </w:rPr>
        <w:t>designers may not always have</w:t>
      </w:r>
      <w:r w:rsidRPr="00BE416A">
        <w:rPr>
          <w:rFonts w:cs="Times New Roman"/>
        </w:rPr>
        <w:t xml:space="preserve"> access to finite element analysis (FEA). Therefore</w:t>
      </w:r>
      <w:r w:rsidR="007D2752" w:rsidRPr="00BE416A">
        <w:rPr>
          <w:rFonts w:cs="Times New Roman"/>
        </w:rPr>
        <w:t>,</w:t>
      </w:r>
      <w:r w:rsidRPr="00BE416A">
        <w:rPr>
          <w:rFonts w:cs="Times New Roman"/>
        </w:rPr>
        <w:t xml:space="preserve"> it is necessary to propose some methods so that the deflections of FRP decks can be predicted without r</w:t>
      </w:r>
      <w:r w:rsidR="007D2752" w:rsidRPr="00BE416A">
        <w:rPr>
          <w:rFonts w:cs="Times New Roman"/>
        </w:rPr>
        <w:t>esorting to FEA. Second, some</w:t>
      </w:r>
      <w:r w:rsidRPr="00BE416A">
        <w:rPr>
          <w:rFonts w:cs="Times New Roman"/>
        </w:rPr>
        <w:t xml:space="preserve"> FRP decks in current practice are sandwich structures </w:t>
      </w:r>
      <w:r w:rsidR="00F916FF" w:rsidRPr="00BE416A">
        <w:rPr>
          <w:rFonts w:cs="Times New Roman"/>
        </w:rPr>
        <w:t>like the one in Figure 1.1</w:t>
      </w:r>
      <w:r w:rsidRPr="00BE416A">
        <w:rPr>
          <w:rFonts w:cs="Times New Roman"/>
        </w:rPr>
        <w:t>. In FRP sandwich decks, one of the major failure modes is the debondi</w:t>
      </w:r>
      <w:r w:rsidR="009F5614" w:rsidRPr="00BE416A">
        <w:rPr>
          <w:rFonts w:cs="Times New Roman"/>
        </w:rPr>
        <w:t>ng of the interfaces between</w:t>
      </w:r>
      <w:r w:rsidRPr="00BE416A">
        <w:rPr>
          <w:rFonts w:cs="Times New Roman"/>
        </w:rPr>
        <w:t xml:space="preserve"> face sheets and </w:t>
      </w:r>
      <w:r w:rsidR="006E70E2" w:rsidRPr="00BE416A">
        <w:rPr>
          <w:rFonts w:cs="Times New Roman"/>
        </w:rPr>
        <w:t xml:space="preserve">the </w:t>
      </w:r>
      <w:r w:rsidRPr="00BE416A">
        <w:rPr>
          <w:rFonts w:cs="Times New Roman"/>
        </w:rPr>
        <w:t>cores sandwiched between them (Alagusundaramoorthy et al. 2006, Kalny et al. 2003). This f</w:t>
      </w:r>
      <w:r w:rsidR="005651F0" w:rsidRPr="00BE416A">
        <w:rPr>
          <w:rFonts w:cs="Times New Roman"/>
        </w:rPr>
        <w:t>ailure mode, which is called</w:t>
      </w:r>
      <w:r w:rsidRPr="00BE416A">
        <w:rPr>
          <w:rFonts w:cs="Times New Roman"/>
        </w:rPr>
        <w:t xml:space="preserve"> interface debonding in this study, should be studied by fracture mechanics instead of strength-based criteria (Wang 2004)</w:t>
      </w:r>
      <w:r w:rsidR="00D1336F" w:rsidRPr="00BE416A">
        <w:rPr>
          <w:rFonts w:cs="Times New Roman"/>
        </w:rPr>
        <w:t xml:space="preserve">. Although the interface debonding of sandwich </w:t>
      </w:r>
      <w:r w:rsidR="005651F0" w:rsidRPr="00BE416A">
        <w:rPr>
          <w:rFonts w:cs="Times New Roman"/>
        </w:rPr>
        <w:t>structures with solid cores has</w:t>
      </w:r>
      <w:r w:rsidR="00D1336F" w:rsidRPr="00BE416A">
        <w:rPr>
          <w:rFonts w:cs="Times New Roman"/>
        </w:rPr>
        <w:t xml:space="preserve"> been </w:t>
      </w:r>
      <w:r w:rsidR="005C4B4C" w:rsidRPr="00BE416A">
        <w:rPr>
          <w:rFonts w:cs="Times New Roman"/>
        </w:rPr>
        <w:t>st</w:t>
      </w:r>
      <w:r w:rsidR="00D1336F" w:rsidRPr="00BE416A">
        <w:rPr>
          <w:rFonts w:cs="Times New Roman"/>
        </w:rPr>
        <w:t>udied in previous res</w:t>
      </w:r>
      <w:r w:rsidR="007D3D73" w:rsidRPr="00BE416A">
        <w:rPr>
          <w:rFonts w:cs="Times New Roman"/>
        </w:rPr>
        <w:t>earch (Carlsson and Kardomateas</w:t>
      </w:r>
      <w:r w:rsidR="00D1336F" w:rsidRPr="00BE416A">
        <w:rPr>
          <w:rFonts w:cs="Times New Roman"/>
        </w:rPr>
        <w:t xml:space="preserve"> 2011), the investigation</w:t>
      </w:r>
      <w:r w:rsidR="005651F0" w:rsidRPr="00BE416A">
        <w:rPr>
          <w:rFonts w:cs="Times New Roman"/>
        </w:rPr>
        <w:t xml:space="preserve"> of</w:t>
      </w:r>
      <w:r w:rsidR="00FE0A76" w:rsidRPr="00BE416A">
        <w:rPr>
          <w:rFonts w:cs="Times New Roman"/>
        </w:rPr>
        <w:t xml:space="preserve"> FRP</w:t>
      </w:r>
      <w:r w:rsidR="00D1336F" w:rsidRPr="00BE416A">
        <w:rPr>
          <w:rFonts w:cs="Times New Roman"/>
        </w:rPr>
        <w:t xml:space="preserve"> sandwich structures</w:t>
      </w:r>
      <w:r w:rsidR="00FE0A76" w:rsidRPr="00BE416A">
        <w:rPr>
          <w:rFonts w:cs="Times New Roman"/>
        </w:rPr>
        <w:t xml:space="preserve"> with honeycomb cores (HFRP sandwich structures hereinafter)</w:t>
      </w:r>
      <w:r w:rsidR="00D1336F" w:rsidRPr="00BE416A">
        <w:rPr>
          <w:rFonts w:cs="Times New Roman"/>
        </w:rPr>
        <w:t xml:space="preserve"> with explicit considerations of the actual core </w:t>
      </w:r>
      <w:r w:rsidR="00D1336F" w:rsidRPr="00BE416A">
        <w:rPr>
          <w:rFonts w:cs="Times New Roman"/>
        </w:rPr>
        <w:lastRenderedPageBreak/>
        <w:t>geometry is sparse.</w:t>
      </w:r>
      <w:r w:rsidR="005C4B4C" w:rsidRPr="00BE416A">
        <w:rPr>
          <w:rFonts w:cs="Times New Roman"/>
        </w:rPr>
        <w:t xml:space="preserve"> Further research is required to evaluate if the analytical and experimental methods for the interface debonding of sandwich structures with solid </w:t>
      </w:r>
      <w:r w:rsidR="004750D8" w:rsidRPr="00BE416A">
        <w:rPr>
          <w:rFonts w:cs="Times New Roman"/>
        </w:rPr>
        <w:t xml:space="preserve">cores are also valid </w:t>
      </w:r>
      <w:proofErr w:type="gramStart"/>
      <w:r w:rsidR="004750D8" w:rsidRPr="00BE416A">
        <w:rPr>
          <w:rFonts w:cs="Times New Roman"/>
        </w:rPr>
        <w:t xml:space="preserve">for </w:t>
      </w:r>
      <w:r w:rsidR="005C4B4C" w:rsidRPr="00BE416A">
        <w:rPr>
          <w:rFonts w:cs="Times New Roman"/>
        </w:rPr>
        <w:t xml:space="preserve"> HFRP</w:t>
      </w:r>
      <w:proofErr w:type="gramEnd"/>
      <w:r w:rsidR="005C4B4C" w:rsidRPr="00BE416A">
        <w:rPr>
          <w:rFonts w:cs="Times New Roman"/>
        </w:rPr>
        <w:t xml:space="preserve"> sandwich structures.</w:t>
      </w:r>
    </w:p>
    <w:p w:rsidR="00A94207" w:rsidRPr="00BE416A" w:rsidRDefault="005C4B4C" w:rsidP="007E38B0">
      <w:pPr>
        <w:pStyle w:val="Text"/>
        <w:rPr>
          <w:rFonts w:cs="Times New Roman"/>
        </w:rPr>
      </w:pPr>
      <w:r w:rsidRPr="00BE416A">
        <w:rPr>
          <w:rFonts w:cs="Times New Roman"/>
        </w:rPr>
        <w:t xml:space="preserve">The two topics described above are vital to the application of FRP decks in practice and </w:t>
      </w:r>
      <w:r w:rsidR="00A67BAF" w:rsidRPr="00BE416A">
        <w:rPr>
          <w:rFonts w:cs="Times New Roman"/>
        </w:rPr>
        <w:t>are of interest to this s</w:t>
      </w:r>
      <w:r w:rsidR="004750D8" w:rsidRPr="00BE416A">
        <w:rPr>
          <w:rFonts w:cs="Times New Roman"/>
        </w:rPr>
        <w:t>tudy. Therefore, this study</w:t>
      </w:r>
      <w:r w:rsidR="00A67BAF" w:rsidRPr="00BE416A">
        <w:rPr>
          <w:rFonts w:cs="Times New Roman"/>
        </w:rPr>
        <w:t xml:space="preserve"> concentrate</w:t>
      </w:r>
      <w:r w:rsidR="004750D8" w:rsidRPr="00BE416A">
        <w:rPr>
          <w:rFonts w:cs="Times New Roman"/>
        </w:rPr>
        <w:t>s on these two topics and</w:t>
      </w:r>
      <w:r w:rsidR="00A67BAF" w:rsidRPr="00BE416A">
        <w:rPr>
          <w:rFonts w:cs="Times New Roman"/>
        </w:rPr>
        <w:t xml:space="preserve"> is</w:t>
      </w:r>
      <w:r w:rsidR="000923B9" w:rsidRPr="00BE416A">
        <w:rPr>
          <w:rFonts w:cs="Times New Roman"/>
        </w:rPr>
        <w:t xml:space="preserve"> outlined as follows. First, design verification</w:t>
      </w:r>
      <w:r w:rsidR="004750D8" w:rsidRPr="00BE416A">
        <w:rPr>
          <w:rFonts w:cs="Times New Roman"/>
        </w:rPr>
        <w:t xml:space="preserve"> and</w:t>
      </w:r>
      <w:r w:rsidR="00A67BAF" w:rsidRPr="00BE416A">
        <w:rPr>
          <w:rFonts w:cs="Times New Roman"/>
        </w:rPr>
        <w:t xml:space="preserve"> experimental study </w:t>
      </w:r>
      <w:r w:rsidR="004750D8" w:rsidRPr="00BE416A">
        <w:rPr>
          <w:rFonts w:cs="Times New Roman"/>
        </w:rPr>
        <w:t>of FRP sandwich deck panels are</w:t>
      </w:r>
      <w:r w:rsidR="00A67BAF" w:rsidRPr="00BE416A">
        <w:rPr>
          <w:rFonts w:cs="Times New Roman"/>
        </w:rPr>
        <w:t xml:space="preserve"> introduced to highlight the importance of these two topics. </w:t>
      </w:r>
      <w:r w:rsidR="005378EF" w:rsidRPr="00BE416A">
        <w:rPr>
          <w:rFonts w:cs="Times New Roman"/>
        </w:rPr>
        <w:t>By verifying the design of an FRP sla</w:t>
      </w:r>
      <w:r w:rsidR="00B84F83" w:rsidRPr="00BE416A">
        <w:rPr>
          <w:rFonts w:cs="Times New Roman"/>
        </w:rPr>
        <w:t>b bridge</w:t>
      </w:r>
      <w:r w:rsidR="005378EF" w:rsidRPr="00BE416A">
        <w:rPr>
          <w:rFonts w:cs="Times New Roman"/>
        </w:rPr>
        <w:t xml:space="preserve"> (</w:t>
      </w:r>
      <w:r w:rsidR="00A764DB" w:rsidRPr="00BE416A">
        <w:rPr>
          <w:rFonts w:cs="Times New Roman"/>
        </w:rPr>
        <w:t>Ji et al. 2010), this study</w:t>
      </w:r>
      <w:r w:rsidR="005378EF" w:rsidRPr="00BE416A">
        <w:rPr>
          <w:rFonts w:cs="Times New Roman"/>
        </w:rPr>
        <w:t xml:space="preserve"> show</w:t>
      </w:r>
      <w:r w:rsidR="00A764DB" w:rsidRPr="00BE416A">
        <w:rPr>
          <w:rFonts w:cs="Times New Roman"/>
        </w:rPr>
        <w:t>s</w:t>
      </w:r>
      <w:r w:rsidR="005378EF" w:rsidRPr="00BE416A">
        <w:rPr>
          <w:rFonts w:cs="Times New Roman"/>
        </w:rPr>
        <w:t xml:space="preserve"> its design should be controlled by stiffness and it is essential to develop equivalent strip width for deflection prediction. </w:t>
      </w:r>
      <w:r w:rsidR="00B84F83" w:rsidRPr="00BE416A">
        <w:rPr>
          <w:rFonts w:cs="Times New Roman"/>
        </w:rPr>
        <w:t>The experimental study</w:t>
      </w:r>
      <w:r w:rsidR="00A67BAF" w:rsidRPr="00BE416A">
        <w:rPr>
          <w:rFonts w:cs="Times New Roman"/>
        </w:rPr>
        <w:t xml:space="preserve"> provide</w:t>
      </w:r>
      <w:r w:rsidR="00B84F83" w:rsidRPr="00BE416A">
        <w:rPr>
          <w:rFonts w:cs="Times New Roman"/>
        </w:rPr>
        <w:t>s</w:t>
      </w:r>
      <w:r w:rsidR="00A67BAF" w:rsidRPr="00BE416A">
        <w:rPr>
          <w:rFonts w:cs="Times New Roman"/>
        </w:rPr>
        <w:t xml:space="preserve"> the justification for the nece</w:t>
      </w:r>
      <w:r w:rsidR="005378EF" w:rsidRPr="00BE416A">
        <w:rPr>
          <w:rFonts w:cs="Times New Roman"/>
        </w:rPr>
        <w:t>ssity of investigating the other topic</w:t>
      </w:r>
      <w:r w:rsidR="00B84F83" w:rsidRPr="00BE416A">
        <w:rPr>
          <w:rFonts w:cs="Times New Roman"/>
        </w:rPr>
        <w:t xml:space="preserve"> concerning interface debonding</w:t>
      </w:r>
      <w:r w:rsidR="00A67BAF" w:rsidRPr="00BE416A">
        <w:rPr>
          <w:rFonts w:cs="Times New Roman"/>
        </w:rPr>
        <w:t>. Then</w:t>
      </w:r>
      <w:r w:rsidR="00B84F83" w:rsidRPr="00BE416A">
        <w:rPr>
          <w:rFonts w:cs="Times New Roman"/>
        </w:rPr>
        <w:t>,</w:t>
      </w:r>
      <w:r w:rsidR="00A67BAF" w:rsidRPr="00BE416A">
        <w:rPr>
          <w:rFonts w:cs="Times New Roman"/>
        </w:rPr>
        <w:t xml:space="preserve"> the analytica</w:t>
      </w:r>
      <w:r w:rsidR="00FE0A76" w:rsidRPr="00BE416A">
        <w:rPr>
          <w:rFonts w:cs="Times New Roman"/>
        </w:rPr>
        <w:t xml:space="preserve">l study of a couple of </w:t>
      </w:r>
      <w:proofErr w:type="gramStart"/>
      <w:r w:rsidR="00FE0A76" w:rsidRPr="00BE416A">
        <w:rPr>
          <w:rFonts w:cs="Times New Roman"/>
        </w:rPr>
        <w:t>special</w:t>
      </w:r>
      <w:r w:rsidR="009F5614" w:rsidRPr="00BE416A">
        <w:rPr>
          <w:rFonts w:cs="Times New Roman"/>
        </w:rPr>
        <w:t>ly</w:t>
      </w:r>
      <w:proofErr w:type="gramEnd"/>
      <w:r w:rsidR="00A67BAF" w:rsidRPr="00BE416A">
        <w:rPr>
          <w:rFonts w:cs="Times New Roman"/>
        </w:rPr>
        <w:t xml:space="preserve"> orthotropic plates unde</w:t>
      </w:r>
      <w:r w:rsidR="00B84F83" w:rsidRPr="00BE416A">
        <w:rPr>
          <w:rFonts w:cs="Times New Roman"/>
        </w:rPr>
        <w:t>r bending is</w:t>
      </w:r>
      <w:r w:rsidR="00A67BAF" w:rsidRPr="00BE416A">
        <w:rPr>
          <w:rFonts w:cs="Times New Roman"/>
        </w:rPr>
        <w:t xml:space="preserve"> discussed. The results f</w:t>
      </w:r>
      <w:r w:rsidR="00E06BD6" w:rsidRPr="00BE416A">
        <w:rPr>
          <w:rFonts w:cs="Times New Roman"/>
        </w:rPr>
        <w:t>rom the analytical study are</w:t>
      </w:r>
      <w:r w:rsidR="00A67BAF" w:rsidRPr="00BE416A">
        <w:rPr>
          <w:rFonts w:cs="Times New Roman"/>
        </w:rPr>
        <w:t xml:space="preserve"> used to facilitate the deflection prediction</w:t>
      </w:r>
      <w:r w:rsidR="006926F4" w:rsidRPr="00BE416A">
        <w:rPr>
          <w:rFonts w:cs="Times New Roman"/>
        </w:rPr>
        <w:t xml:space="preserve"> of FRP slab bridges</w:t>
      </w:r>
      <w:r w:rsidR="00520E4D" w:rsidRPr="00BE416A">
        <w:rPr>
          <w:rFonts w:cs="Times New Roman"/>
        </w:rPr>
        <w:t xml:space="preserve"> and justify some assumptions</w:t>
      </w:r>
      <w:r w:rsidR="006E2737" w:rsidRPr="00BE416A">
        <w:rPr>
          <w:rFonts w:cs="Times New Roman"/>
        </w:rPr>
        <w:t xml:space="preserve"> in fracture toughness tests. Finally, the tilted </w:t>
      </w:r>
      <w:proofErr w:type="gramStart"/>
      <w:r w:rsidR="006E2737" w:rsidRPr="00BE416A">
        <w:rPr>
          <w:rFonts w:cs="Times New Roman"/>
        </w:rPr>
        <w:t>sandwich debond</w:t>
      </w:r>
      <w:proofErr w:type="gramEnd"/>
      <w:r w:rsidR="006E2737" w:rsidRPr="00BE416A">
        <w:rPr>
          <w:rFonts w:cs="Times New Roman"/>
        </w:rPr>
        <w:t xml:space="preserve"> (TS</w:t>
      </w:r>
      <w:r w:rsidR="001F1F27" w:rsidRPr="00BE416A">
        <w:rPr>
          <w:rFonts w:cs="Times New Roman"/>
        </w:rPr>
        <w:t>D) tests are</w:t>
      </w:r>
      <w:r w:rsidR="006E2737" w:rsidRPr="00BE416A">
        <w:rPr>
          <w:rFonts w:cs="Times New Roman"/>
        </w:rPr>
        <w:t xml:space="preserve"> examined </w:t>
      </w:r>
      <w:r w:rsidR="00315A43" w:rsidRPr="00BE416A">
        <w:rPr>
          <w:rFonts w:cs="Times New Roman"/>
        </w:rPr>
        <w:t xml:space="preserve">for the study of the interface debonding of HFRP sandwich panels. </w:t>
      </w:r>
      <w:r w:rsidR="005378EF" w:rsidRPr="00BE416A">
        <w:rPr>
          <w:rFonts w:cs="Times New Roman"/>
        </w:rPr>
        <w:t>The TSD tests in this study were designed a</w:t>
      </w:r>
      <w:r w:rsidR="001F1F27" w:rsidRPr="00BE416A">
        <w:rPr>
          <w:rFonts w:cs="Times New Roman"/>
        </w:rPr>
        <w:t>nd/or modified based on</w:t>
      </w:r>
      <w:r w:rsidR="005378EF" w:rsidRPr="00BE416A">
        <w:rPr>
          <w:rFonts w:cs="Times New Roman"/>
        </w:rPr>
        <w:t xml:space="preserve"> several interfacial fracture toughness tests co</w:t>
      </w:r>
      <w:r w:rsidR="001F1F27" w:rsidRPr="00BE416A">
        <w:rPr>
          <w:rFonts w:cs="Times New Roman"/>
        </w:rPr>
        <w:t>nducted by Siriruk et al. (2009) and</w:t>
      </w:r>
      <w:r w:rsidR="005378EF" w:rsidRPr="00BE416A">
        <w:rPr>
          <w:rFonts w:cs="Times New Roman"/>
        </w:rPr>
        <w:t xml:space="preserve"> </w:t>
      </w:r>
      <w:r w:rsidR="001F1F27" w:rsidRPr="00BE416A">
        <w:rPr>
          <w:rFonts w:cs="Times New Roman"/>
        </w:rPr>
        <w:t>Siriruk et al. (</w:t>
      </w:r>
      <w:r w:rsidR="00E30C07" w:rsidRPr="00BE416A">
        <w:rPr>
          <w:rFonts w:cs="Times New Roman"/>
        </w:rPr>
        <w:t>2011</w:t>
      </w:r>
      <w:r w:rsidR="005378EF" w:rsidRPr="00BE416A">
        <w:rPr>
          <w:rFonts w:cs="Times New Roman"/>
        </w:rPr>
        <w:t xml:space="preserve">). </w:t>
      </w:r>
      <w:r w:rsidR="00315A43" w:rsidRPr="00BE416A">
        <w:rPr>
          <w:rFonts w:cs="Times New Roman"/>
        </w:rPr>
        <w:t>The potential influences of several parameters on the measurement of interf</w:t>
      </w:r>
      <w:r w:rsidR="00876340" w:rsidRPr="00BE416A">
        <w:rPr>
          <w:rFonts w:cs="Times New Roman"/>
        </w:rPr>
        <w:t>acial fracture toughness are</w:t>
      </w:r>
      <w:r w:rsidR="00315A43" w:rsidRPr="00BE416A">
        <w:rPr>
          <w:rFonts w:cs="Times New Roman"/>
        </w:rPr>
        <w:t xml:space="preserve"> discussed based on the results from </w:t>
      </w:r>
      <w:r w:rsidR="005378EF" w:rsidRPr="00BE416A">
        <w:rPr>
          <w:rFonts w:cs="Times New Roman"/>
        </w:rPr>
        <w:t xml:space="preserve">experiment and </w:t>
      </w:r>
      <w:r w:rsidR="00876340" w:rsidRPr="00BE416A">
        <w:rPr>
          <w:rFonts w:cs="Times New Roman"/>
        </w:rPr>
        <w:t xml:space="preserve">a </w:t>
      </w:r>
      <w:r w:rsidR="00315A43" w:rsidRPr="00BE416A">
        <w:rPr>
          <w:rFonts w:cs="Times New Roman"/>
        </w:rPr>
        <w:t>parametric study</w:t>
      </w:r>
      <w:r w:rsidR="005378EF" w:rsidRPr="00BE416A">
        <w:rPr>
          <w:rFonts w:cs="Times New Roman"/>
        </w:rPr>
        <w:t xml:space="preserve"> by finite element analysis (FEA)</w:t>
      </w:r>
      <w:r w:rsidR="00315A43" w:rsidRPr="00BE416A">
        <w:rPr>
          <w:rFonts w:cs="Times New Roman"/>
        </w:rPr>
        <w:t xml:space="preserve">. </w:t>
      </w:r>
    </w:p>
    <w:p w:rsidR="007E38B0" w:rsidRPr="00BE416A" w:rsidRDefault="00A94207" w:rsidP="00A94207">
      <w:pPr>
        <w:rPr>
          <w:rFonts w:ascii="Times New Roman" w:hAnsi="Times New Roman" w:cs="Times New Roman"/>
          <w:szCs w:val="22"/>
        </w:rPr>
      </w:pPr>
      <w:r w:rsidRPr="00BE416A">
        <w:rPr>
          <w:rFonts w:ascii="Times New Roman" w:hAnsi="Times New Roman" w:cs="Times New Roman"/>
        </w:rPr>
        <w:br w:type="page"/>
      </w:r>
    </w:p>
    <w:p w:rsidR="00CC6E58" w:rsidRPr="00BE416A" w:rsidRDefault="007E38B0" w:rsidP="00BB5E15">
      <w:pPr>
        <w:pStyle w:val="Heading1"/>
        <w:spacing w:after="200"/>
        <w:rPr>
          <w:rFonts w:cs="Times New Roman"/>
        </w:rPr>
      </w:pPr>
      <w:bookmarkStart w:id="3" w:name="_Toc341697746"/>
      <w:r w:rsidRPr="00BE416A">
        <w:rPr>
          <w:rFonts w:cs="Times New Roman"/>
        </w:rPr>
        <w:lastRenderedPageBreak/>
        <w:t xml:space="preserve">: </w:t>
      </w:r>
      <w:r w:rsidR="00F57AA6" w:rsidRPr="00BE416A">
        <w:rPr>
          <w:rFonts w:cs="Times New Roman"/>
        </w:rPr>
        <w:t xml:space="preserve">Design Verification and </w:t>
      </w:r>
      <w:r w:rsidRPr="00BE416A">
        <w:rPr>
          <w:rFonts w:cs="Times New Roman"/>
        </w:rPr>
        <w:t>Experiment</w:t>
      </w:r>
      <w:r w:rsidR="001474F3" w:rsidRPr="00BE416A">
        <w:rPr>
          <w:rFonts w:cs="Times New Roman"/>
        </w:rPr>
        <w:t>al Study of FRP Sandwich</w:t>
      </w:r>
      <w:r w:rsidR="00315A43" w:rsidRPr="00BE416A">
        <w:rPr>
          <w:rFonts w:cs="Times New Roman"/>
        </w:rPr>
        <w:t xml:space="preserve"> Panels</w:t>
      </w:r>
      <w:bookmarkEnd w:id="3"/>
    </w:p>
    <w:p w:rsidR="0015178B" w:rsidRPr="00BE416A" w:rsidRDefault="00CC6E58" w:rsidP="0015178B">
      <w:pPr>
        <w:pStyle w:val="Text"/>
        <w:rPr>
          <w:rFonts w:cs="Times New Roman"/>
        </w:rPr>
      </w:pPr>
      <w:r w:rsidRPr="00BE416A">
        <w:rPr>
          <w:rFonts w:cs="Times New Roman"/>
        </w:rPr>
        <w:t xml:space="preserve">In recent years, the renewal of deteriorated bridges with rapid construction and minimum disruption to public traffic has been a nationwide concern. Bridges with FRP decks are considered as a potential solution to the problem due to the material’s superior properties as described above. </w:t>
      </w:r>
      <w:r w:rsidR="00C328CF" w:rsidRPr="00BE416A">
        <w:rPr>
          <w:rFonts w:cs="Times New Roman"/>
        </w:rPr>
        <w:t>FRP decks in practice have various cross sections and structural configurations which are designed to meet the strength and stiffness requi</w:t>
      </w:r>
      <w:r w:rsidR="00F57AA6" w:rsidRPr="00BE416A">
        <w:rPr>
          <w:rFonts w:cs="Times New Roman"/>
        </w:rPr>
        <w:t>rement. This chapter first</w:t>
      </w:r>
      <w:r w:rsidR="00B80C66" w:rsidRPr="00BE416A">
        <w:rPr>
          <w:rFonts w:cs="Times New Roman"/>
        </w:rPr>
        <w:t xml:space="preserve"> discuss</w:t>
      </w:r>
      <w:r w:rsidR="00F57AA6" w:rsidRPr="00BE416A">
        <w:rPr>
          <w:rFonts w:cs="Times New Roman"/>
        </w:rPr>
        <w:t>es the analysis</w:t>
      </w:r>
      <w:r w:rsidR="00B80C66" w:rsidRPr="00BE416A">
        <w:rPr>
          <w:rFonts w:cs="Times New Roman"/>
        </w:rPr>
        <w:t xml:space="preserve"> of </w:t>
      </w:r>
      <w:r w:rsidR="0077001E" w:rsidRPr="00BE416A">
        <w:rPr>
          <w:rFonts w:cs="Times New Roman"/>
        </w:rPr>
        <w:t>a</w:t>
      </w:r>
      <w:r w:rsidR="00CD5E5F" w:rsidRPr="00BE416A">
        <w:rPr>
          <w:rFonts w:cs="Times New Roman"/>
        </w:rPr>
        <w:t>n</w:t>
      </w:r>
      <w:r w:rsidR="0077001E" w:rsidRPr="00BE416A">
        <w:rPr>
          <w:rFonts w:cs="Times New Roman"/>
        </w:rPr>
        <w:t xml:space="preserve"> FRP slab bridge which consists of two sandwich de</w:t>
      </w:r>
      <w:r w:rsidR="00B80C66" w:rsidRPr="00BE416A">
        <w:rPr>
          <w:rFonts w:cs="Times New Roman"/>
        </w:rPr>
        <w:t>ck panels with corrugated cores. The FRP slab bridge was constructed and opened to the public in South Korea in 2002. Based on the discussion</w:t>
      </w:r>
      <w:r w:rsidR="00CD5E5F" w:rsidRPr="00BE416A">
        <w:rPr>
          <w:rFonts w:cs="Times New Roman"/>
        </w:rPr>
        <w:t xml:space="preserve"> of the FR</w:t>
      </w:r>
      <w:r w:rsidR="00F57AA6" w:rsidRPr="00BE416A">
        <w:rPr>
          <w:rFonts w:cs="Times New Roman"/>
        </w:rPr>
        <w:t xml:space="preserve">P </w:t>
      </w:r>
      <w:proofErr w:type="gramStart"/>
      <w:r w:rsidR="00F57AA6" w:rsidRPr="00BE416A">
        <w:rPr>
          <w:rFonts w:cs="Times New Roman"/>
        </w:rPr>
        <w:t>slab bridge</w:t>
      </w:r>
      <w:proofErr w:type="gramEnd"/>
      <w:r w:rsidR="00F57AA6" w:rsidRPr="00BE416A">
        <w:rPr>
          <w:rFonts w:cs="Times New Roman"/>
        </w:rPr>
        <w:t>, this chapter</w:t>
      </w:r>
      <w:r w:rsidR="00CD5E5F" w:rsidRPr="00BE416A">
        <w:rPr>
          <w:rFonts w:cs="Times New Roman"/>
        </w:rPr>
        <w:t xml:space="preserve"> show</w:t>
      </w:r>
      <w:r w:rsidR="00F57AA6" w:rsidRPr="00BE416A">
        <w:rPr>
          <w:rFonts w:cs="Times New Roman"/>
        </w:rPr>
        <w:t>s</w:t>
      </w:r>
      <w:r w:rsidR="00B80C66" w:rsidRPr="00BE416A">
        <w:rPr>
          <w:rFonts w:cs="Times New Roman"/>
        </w:rPr>
        <w:t xml:space="preserve"> that the design of the FRP slab bridge should be controlled by stiffness rather than strength.</w:t>
      </w:r>
      <w:r w:rsidR="00BE3D73" w:rsidRPr="00BE416A">
        <w:rPr>
          <w:rFonts w:cs="Times New Roman"/>
        </w:rPr>
        <w:t xml:space="preserve"> </w:t>
      </w:r>
      <w:r w:rsidR="00F57AA6" w:rsidRPr="00BE416A">
        <w:rPr>
          <w:rFonts w:cs="Times New Roman"/>
        </w:rPr>
        <w:t>Although a preliminary analysis</w:t>
      </w:r>
      <w:r w:rsidR="00507FBB" w:rsidRPr="00BE416A">
        <w:rPr>
          <w:rFonts w:cs="Times New Roman"/>
        </w:rPr>
        <w:t xml:space="preserve"> of the FRP slab </w:t>
      </w:r>
      <w:r w:rsidR="00F57AA6" w:rsidRPr="00BE416A">
        <w:rPr>
          <w:rFonts w:cs="Times New Roman"/>
        </w:rPr>
        <w:t>bridge could be performed by</w:t>
      </w:r>
      <w:r w:rsidR="00507FBB" w:rsidRPr="00BE416A">
        <w:rPr>
          <w:rFonts w:cs="Times New Roman"/>
        </w:rPr>
        <w:t xml:space="preserve"> beam theory, the detailed design and analysis was still accomplished through FEA. </w:t>
      </w:r>
    </w:p>
    <w:p w:rsidR="0015178B" w:rsidRPr="00BE416A" w:rsidRDefault="00507FBB" w:rsidP="0015178B">
      <w:pPr>
        <w:pStyle w:val="Text"/>
        <w:rPr>
          <w:rFonts w:cs="Times New Roman"/>
        </w:rPr>
      </w:pPr>
      <w:r w:rsidRPr="00BE416A">
        <w:rPr>
          <w:rFonts w:cs="Times New Roman"/>
        </w:rPr>
        <w:t>The stiffness of FRP decks is vital to their design</w:t>
      </w:r>
      <w:r w:rsidR="000012A8" w:rsidRPr="00BE416A">
        <w:rPr>
          <w:rFonts w:cs="Times New Roman"/>
        </w:rPr>
        <w:t>. The behavior</w:t>
      </w:r>
      <w:r w:rsidRPr="00BE416A">
        <w:rPr>
          <w:rFonts w:cs="Times New Roman"/>
        </w:rPr>
        <w:t xml:space="preserve"> of FRP materials and structures subjected to environmental effects should also be an important concern when they are applied</w:t>
      </w:r>
      <w:r w:rsidR="009A4C39" w:rsidRPr="00BE416A">
        <w:rPr>
          <w:rFonts w:cs="Times New Roman"/>
        </w:rPr>
        <w:t xml:space="preserve"> in bridge deck construction. </w:t>
      </w:r>
      <w:r w:rsidR="00050E5F" w:rsidRPr="00BE416A">
        <w:rPr>
          <w:rFonts w:cs="Times New Roman"/>
        </w:rPr>
        <w:t>Currently the a</w:t>
      </w:r>
      <w:r w:rsidR="00CC40C5" w:rsidRPr="00BE416A">
        <w:rPr>
          <w:rFonts w:cs="Times New Roman"/>
        </w:rPr>
        <w:t xml:space="preserve">pplication of FRP materials to bridge deck construction in </w:t>
      </w:r>
      <w:r w:rsidR="00050E5F" w:rsidRPr="00BE416A">
        <w:rPr>
          <w:rFonts w:cs="Times New Roman"/>
        </w:rPr>
        <w:t>cold regions has not received much attention from scientific and engine</w:t>
      </w:r>
      <w:r w:rsidR="000012A8" w:rsidRPr="00BE416A">
        <w:rPr>
          <w:rFonts w:cs="Times New Roman"/>
        </w:rPr>
        <w:t>ering communities.</w:t>
      </w:r>
      <w:r w:rsidR="00CC40C5" w:rsidRPr="00BE416A">
        <w:rPr>
          <w:rFonts w:cs="Times New Roman"/>
        </w:rPr>
        <w:t xml:space="preserve"> </w:t>
      </w:r>
      <w:proofErr w:type="gramStart"/>
      <w:r w:rsidR="00CC40C5" w:rsidRPr="00BE416A">
        <w:rPr>
          <w:rFonts w:cs="Times New Roman"/>
        </w:rPr>
        <w:t>(Karbhari et al 2003</w:t>
      </w:r>
      <w:r w:rsidR="00924783" w:rsidRPr="00BE416A">
        <w:rPr>
          <w:rFonts w:cs="Times New Roman"/>
        </w:rPr>
        <w:t>, Liu and Karbhari 2007</w:t>
      </w:r>
      <w:r w:rsidR="00CC40C5" w:rsidRPr="00BE416A">
        <w:rPr>
          <w:rFonts w:cs="Times New Roman"/>
        </w:rPr>
        <w:t>)</w:t>
      </w:r>
      <w:r w:rsidR="00266E9E" w:rsidRPr="00BE416A">
        <w:rPr>
          <w:rFonts w:cs="Times New Roman"/>
        </w:rPr>
        <w:t>.</w:t>
      </w:r>
      <w:proofErr w:type="gramEnd"/>
      <w:r w:rsidR="00266E9E" w:rsidRPr="00BE416A">
        <w:rPr>
          <w:rFonts w:cs="Times New Roman"/>
        </w:rPr>
        <w:t xml:space="preserve"> </w:t>
      </w:r>
      <w:r w:rsidR="00050E5F" w:rsidRPr="00BE416A">
        <w:rPr>
          <w:rFonts w:cs="Times New Roman"/>
        </w:rPr>
        <w:t xml:space="preserve">According to the literature available, </w:t>
      </w:r>
      <w:r w:rsidR="00DE0112" w:rsidRPr="00BE416A">
        <w:rPr>
          <w:rFonts w:cs="Times New Roman"/>
        </w:rPr>
        <w:t xml:space="preserve">when temperature is the only variable which </w:t>
      </w:r>
      <w:r w:rsidR="00201FA4" w:rsidRPr="00BE416A">
        <w:rPr>
          <w:rFonts w:cs="Times New Roman"/>
        </w:rPr>
        <w:t xml:space="preserve">is varied in the study, </w:t>
      </w:r>
      <w:r w:rsidR="00DE0112" w:rsidRPr="00BE416A">
        <w:rPr>
          <w:rFonts w:cs="Times New Roman"/>
        </w:rPr>
        <w:t>cold temperature</w:t>
      </w:r>
      <w:r w:rsidR="00201FA4" w:rsidRPr="00BE416A">
        <w:rPr>
          <w:rFonts w:cs="Times New Roman"/>
        </w:rPr>
        <w:t>s are generally beneficial to the stiffness and strength of FRP materials</w:t>
      </w:r>
      <w:r w:rsidR="00924783" w:rsidRPr="00BE416A">
        <w:rPr>
          <w:rFonts w:cs="Times New Roman"/>
        </w:rPr>
        <w:t xml:space="preserve"> (</w:t>
      </w:r>
      <w:r w:rsidR="00AC3126" w:rsidRPr="00BE416A">
        <w:rPr>
          <w:rFonts w:cs="Times New Roman"/>
        </w:rPr>
        <w:t>Dutta and Hui 1996</w:t>
      </w:r>
      <w:r w:rsidR="00924783" w:rsidRPr="00BE416A">
        <w:rPr>
          <w:rFonts w:cs="Times New Roman"/>
        </w:rPr>
        <w:t>, Dutta and Porter 2004, Robert and Benmokrane 2010)</w:t>
      </w:r>
      <w:r w:rsidR="00CC40C5" w:rsidRPr="00BE416A">
        <w:rPr>
          <w:rFonts w:cs="Times New Roman"/>
        </w:rPr>
        <w:t xml:space="preserve">. </w:t>
      </w:r>
      <w:r w:rsidR="00201FA4" w:rsidRPr="00BE416A">
        <w:rPr>
          <w:rFonts w:cs="Times New Roman"/>
        </w:rPr>
        <w:t>However, when cold temperatures are cou</w:t>
      </w:r>
      <w:r w:rsidR="00620C0E" w:rsidRPr="00BE416A">
        <w:rPr>
          <w:rFonts w:cs="Times New Roman"/>
        </w:rPr>
        <w:t>pled with moisture effects, the combined effects</w:t>
      </w:r>
      <w:r w:rsidR="00201FA4" w:rsidRPr="00BE416A">
        <w:rPr>
          <w:rFonts w:cs="Times New Roman"/>
        </w:rPr>
        <w:t xml:space="preserve"> may potentially damage the stiffness and strength of FRP materials</w:t>
      </w:r>
      <w:r w:rsidR="00CC40C5" w:rsidRPr="00BE416A">
        <w:rPr>
          <w:rFonts w:cs="Times New Roman"/>
        </w:rPr>
        <w:t xml:space="preserve"> </w:t>
      </w:r>
      <w:r w:rsidR="00CC40C5" w:rsidRPr="00BE416A">
        <w:rPr>
          <w:rFonts w:cs="Times New Roman"/>
        </w:rPr>
        <w:lastRenderedPageBreak/>
        <w:t>(</w:t>
      </w:r>
      <w:r w:rsidR="00924783" w:rsidRPr="00BE416A">
        <w:rPr>
          <w:rFonts w:cs="Times New Roman"/>
        </w:rPr>
        <w:t>Karbhari et al. 2002</w:t>
      </w:r>
      <w:r w:rsidR="00CC40C5" w:rsidRPr="00BE416A">
        <w:rPr>
          <w:rFonts w:cs="Times New Roman"/>
        </w:rPr>
        <w:t>)</w:t>
      </w:r>
      <w:r w:rsidR="00201FA4" w:rsidRPr="00BE416A">
        <w:rPr>
          <w:rFonts w:cs="Times New Roman"/>
        </w:rPr>
        <w:t xml:space="preserve">. It is also </w:t>
      </w:r>
      <w:r w:rsidR="000012A8" w:rsidRPr="00BE416A">
        <w:rPr>
          <w:rFonts w:cs="Times New Roman"/>
        </w:rPr>
        <w:t>experimentally observed that</w:t>
      </w:r>
      <w:r w:rsidR="00201FA4" w:rsidRPr="00BE416A">
        <w:rPr>
          <w:rFonts w:cs="Times New Roman"/>
        </w:rPr>
        <w:t xml:space="preserve"> cold temperature is detrimental to fracture toughness of FRP specimens</w:t>
      </w:r>
      <w:r w:rsidR="00CC40C5" w:rsidRPr="00BE416A">
        <w:rPr>
          <w:rFonts w:cs="Times New Roman"/>
        </w:rPr>
        <w:t xml:space="preserve"> (</w:t>
      </w:r>
      <w:r w:rsidR="007C7327" w:rsidRPr="00BE416A">
        <w:rPr>
          <w:rFonts w:cs="Times New Roman"/>
        </w:rPr>
        <w:t>Ural et al. 2003, Dutta 2001</w:t>
      </w:r>
      <w:r w:rsidR="00CC40C5" w:rsidRPr="00BE416A">
        <w:rPr>
          <w:rFonts w:cs="Times New Roman"/>
        </w:rPr>
        <w:t>)</w:t>
      </w:r>
      <w:r w:rsidR="00201FA4" w:rsidRPr="00BE416A">
        <w:rPr>
          <w:rFonts w:cs="Times New Roman"/>
        </w:rPr>
        <w:t xml:space="preserve">.  It is noted that most of the study concerning the effects of cold temperatures is at the </w:t>
      </w:r>
      <w:r w:rsidR="000012A8" w:rsidRPr="00BE416A">
        <w:rPr>
          <w:rFonts w:cs="Times New Roman"/>
        </w:rPr>
        <w:t>material coupon level. Research</w:t>
      </w:r>
      <w:r w:rsidR="00201FA4" w:rsidRPr="00BE416A">
        <w:rPr>
          <w:rFonts w:cs="Times New Roman"/>
        </w:rPr>
        <w:t xml:space="preserve"> concerning this topic at the structural level is </w:t>
      </w:r>
      <w:r w:rsidR="00CC0AA6" w:rsidRPr="00BE416A">
        <w:rPr>
          <w:rFonts w:cs="Times New Roman"/>
        </w:rPr>
        <w:t>relatively sparse. In this chapter</w:t>
      </w:r>
      <w:r w:rsidR="00201FA4" w:rsidRPr="00BE416A">
        <w:rPr>
          <w:rFonts w:cs="Times New Roman"/>
        </w:rPr>
        <w:t>,</w:t>
      </w:r>
      <w:r w:rsidR="00FE0A76" w:rsidRPr="00BE416A">
        <w:rPr>
          <w:rFonts w:cs="Times New Roman"/>
        </w:rPr>
        <w:t xml:space="preserve"> the behavior</w:t>
      </w:r>
      <w:r w:rsidR="00201FA4" w:rsidRPr="00BE416A">
        <w:rPr>
          <w:rFonts w:cs="Times New Roman"/>
        </w:rPr>
        <w:t xml:space="preserve"> </w:t>
      </w:r>
      <w:r w:rsidR="00FE0A76" w:rsidRPr="00BE416A">
        <w:rPr>
          <w:rFonts w:cs="Times New Roman"/>
        </w:rPr>
        <w:t>of several HFRP sandwich panels at different cold temperatures was experimentally investigated</w:t>
      </w:r>
      <w:r w:rsidR="00FD0F12" w:rsidRPr="00BE416A">
        <w:rPr>
          <w:rFonts w:cs="Times New Roman"/>
        </w:rPr>
        <w:t>, and the results are</w:t>
      </w:r>
      <w:r w:rsidR="00FE0A76" w:rsidRPr="00BE416A">
        <w:rPr>
          <w:rFonts w:cs="Times New Roman"/>
        </w:rPr>
        <w:t xml:space="preserve"> discussed here. The experiment aimed to study the influences </w:t>
      </w:r>
      <w:r w:rsidR="00533316" w:rsidRPr="00BE416A">
        <w:rPr>
          <w:rFonts w:cs="Times New Roman"/>
        </w:rPr>
        <w:t>of cold temperatures on the stiffness of the HFRP sa</w:t>
      </w:r>
      <w:r w:rsidR="005D6B19" w:rsidRPr="00BE416A">
        <w:rPr>
          <w:rFonts w:cs="Times New Roman"/>
        </w:rPr>
        <w:t>ndwich panels and examine whether or not</w:t>
      </w:r>
      <w:r w:rsidR="00533316" w:rsidRPr="00BE416A">
        <w:rPr>
          <w:rFonts w:cs="Times New Roman"/>
        </w:rPr>
        <w:t xml:space="preserve"> potential interface debonding may occur due to the combined effects of cold temperatures and service load. The experimental results indicated that for the HFRP sandwich panels used in this study the </w:t>
      </w:r>
      <w:r w:rsidR="005D5F82" w:rsidRPr="00BE416A">
        <w:rPr>
          <w:rFonts w:cs="Times New Roman"/>
        </w:rPr>
        <w:t>stiffness increased as the temperature decreased</w:t>
      </w:r>
      <w:r w:rsidR="00762719" w:rsidRPr="00BE416A">
        <w:rPr>
          <w:rFonts w:cs="Times New Roman"/>
        </w:rPr>
        <w:t xml:space="preserve"> at least up to the service load level. Although there was no stiffness degradation in the tests, the interface debonding did occur at one as-received end of one specimen. The experimental results from this study serve as a supplement to the conclusion from some material coupon-level tests and show the necessity of investigating the interface debonding of the HFRP sandwich panels.</w:t>
      </w:r>
    </w:p>
    <w:p w:rsidR="00762719" w:rsidRPr="00BE416A" w:rsidRDefault="00762719" w:rsidP="006D5802">
      <w:pPr>
        <w:pStyle w:val="Heading2"/>
        <w:rPr>
          <w:rFonts w:cs="Times New Roman"/>
        </w:rPr>
      </w:pPr>
      <w:bookmarkStart w:id="4" w:name="_Toc341697747"/>
      <w:r w:rsidRPr="00BE416A">
        <w:rPr>
          <w:rFonts w:cs="Times New Roman"/>
        </w:rPr>
        <w:t xml:space="preserve">2.1 </w:t>
      </w:r>
      <w:r w:rsidR="00CD5E5F" w:rsidRPr="00BE416A">
        <w:rPr>
          <w:rFonts w:cs="Times New Roman"/>
        </w:rPr>
        <w:t>Design</w:t>
      </w:r>
      <w:r w:rsidR="00CE69AA" w:rsidRPr="00BE416A">
        <w:rPr>
          <w:rFonts w:cs="Times New Roman"/>
        </w:rPr>
        <w:t xml:space="preserve"> Verification</w:t>
      </w:r>
      <w:r w:rsidR="009F5614" w:rsidRPr="00BE416A">
        <w:rPr>
          <w:rFonts w:cs="Times New Roman"/>
        </w:rPr>
        <w:t xml:space="preserve"> of a</w:t>
      </w:r>
      <w:r w:rsidR="00702A10" w:rsidRPr="00BE416A">
        <w:rPr>
          <w:rFonts w:cs="Times New Roman"/>
        </w:rPr>
        <w:t xml:space="preserve">n FRP </w:t>
      </w:r>
      <w:r w:rsidR="000304DD" w:rsidRPr="00BE416A">
        <w:rPr>
          <w:rFonts w:cs="Times New Roman"/>
        </w:rPr>
        <w:t xml:space="preserve">Sandwich </w:t>
      </w:r>
      <w:r w:rsidR="00702A10" w:rsidRPr="00BE416A">
        <w:rPr>
          <w:rFonts w:cs="Times New Roman"/>
        </w:rPr>
        <w:t>Slab Bridge</w:t>
      </w:r>
      <w:bookmarkEnd w:id="4"/>
    </w:p>
    <w:p w:rsidR="006D5802" w:rsidRPr="00BE416A" w:rsidRDefault="006E7116" w:rsidP="009F5614">
      <w:pPr>
        <w:pStyle w:val="Heading3"/>
        <w:spacing w:after="200"/>
        <w:rPr>
          <w:rFonts w:cs="Times New Roman"/>
        </w:rPr>
      </w:pPr>
      <w:bookmarkStart w:id="5" w:name="_Toc341697748"/>
      <w:r w:rsidRPr="00BE416A">
        <w:rPr>
          <w:rFonts w:cs="Times New Roman"/>
        </w:rPr>
        <w:t>2.1</w:t>
      </w:r>
      <w:r w:rsidR="00762719" w:rsidRPr="00BE416A">
        <w:rPr>
          <w:rFonts w:cs="Times New Roman"/>
        </w:rPr>
        <w:t>.1</w:t>
      </w:r>
      <w:r w:rsidR="006D5802" w:rsidRPr="00BE416A">
        <w:rPr>
          <w:rFonts w:cs="Times New Roman"/>
        </w:rPr>
        <w:t xml:space="preserve"> Introduction</w:t>
      </w:r>
      <w:bookmarkEnd w:id="5"/>
    </w:p>
    <w:p w:rsidR="00B17C3D" w:rsidRPr="00BE416A" w:rsidRDefault="000006D1" w:rsidP="0049073C">
      <w:pPr>
        <w:pStyle w:val="Text"/>
        <w:rPr>
          <w:rFonts w:cs="Times New Roman"/>
        </w:rPr>
      </w:pPr>
      <w:r w:rsidRPr="00BE416A">
        <w:rPr>
          <w:rFonts w:cs="Times New Roman"/>
        </w:rPr>
        <w:t>FRP composite</w:t>
      </w:r>
      <w:r w:rsidR="006F6BC5" w:rsidRPr="00BE416A">
        <w:rPr>
          <w:rFonts w:cs="Times New Roman"/>
        </w:rPr>
        <w:t xml:space="preserve">s are a potential </w:t>
      </w:r>
      <w:r w:rsidR="002B79FD" w:rsidRPr="00BE416A">
        <w:rPr>
          <w:rFonts w:cs="Times New Roman"/>
        </w:rPr>
        <w:t>solution to</w:t>
      </w:r>
      <w:r w:rsidR="006F6BC5" w:rsidRPr="00BE416A">
        <w:rPr>
          <w:rFonts w:cs="Times New Roman"/>
        </w:rPr>
        <w:t xml:space="preserve"> rapid construction and renewal of bridge</w:t>
      </w:r>
      <w:r w:rsidRPr="00BE416A">
        <w:rPr>
          <w:rFonts w:cs="Times New Roman"/>
        </w:rPr>
        <w:t xml:space="preserve"> deck</w:t>
      </w:r>
      <w:r w:rsidR="006F6BC5" w:rsidRPr="00BE416A">
        <w:rPr>
          <w:rFonts w:cs="Times New Roman"/>
        </w:rPr>
        <w:t xml:space="preserve">s. Currently, there are already a number of bridges with FRP decks that are in service. </w:t>
      </w:r>
      <w:r w:rsidR="00CD5E5F" w:rsidRPr="00BE416A">
        <w:rPr>
          <w:rFonts w:cs="Times New Roman"/>
        </w:rPr>
        <w:t xml:space="preserve">In the United States, there are more than 40 slab bridges with FRP composites (Triandafilou and O’Connor 2009). Several applications of FRP composites in slab bridges can be found in the literature </w:t>
      </w:r>
      <w:r w:rsidR="006F6BC5" w:rsidRPr="00BE416A">
        <w:rPr>
          <w:rFonts w:cs="Times New Roman"/>
        </w:rPr>
        <w:t>(Plunkett 1996</w:t>
      </w:r>
      <w:r w:rsidR="00B17C3D" w:rsidRPr="00BE416A">
        <w:rPr>
          <w:rFonts w:cs="Times New Roman"/>
        </w:rPr>
        <w:t xml:space="preserve">, </w:t>
      </w:r>
      <w:r w:rsidR="00147E2C" w:rsidRPr="00BE416A">
        <w:rPr>
          <w:rFonts w:cs="Times New Roman"/>
        </w:rPr>
        <w:t>Alampalli 2002</w:t>
      </w:r>
      <w:r w:rsidR="006F6BC5" w:rsidRPr="00BE416A">
        <w:rPr>
          <w:rFonts w:cs="Times New Roman"/>
        </w:rPr>
        <w:t xml:space="preserve">). </w:t>
      </w:r>
    </w:p>
    <w:p w:rsidR="001606E0" w:rsidRPr="00BE416A" w:rsidRDefault="00A62E03" w:rsidP="0049073C">
      <w:pPr>
        <w:pStyle w:val="Text"/>
        <w:rPr>
          <w:rFonts w:cs="Times New Roman"/>
        </w:rPr>
      </w:pPr>
      <w:r w:rsidRPr="00BE416A">
        <w:rPr>
          <w:rFonts w:cs="Times New Roman"/>
        </w:rPr>
        <w:lastRenderedPageBreak/>
        <w:t>The research on FRP decks indicated that their de</w:t>
      </w:r>
      <w:r w:rsidR="008E132A" w:rsidRPr="00BE416A">
        <w:rPr>
          <w:rFonts w:cs="Times New Roman"/>
        </w:rPr>
        <w:t>sign was</w:t>
      </w:r>
      <w:r w:rsidR="00147E2C" w:rsidRPr="00BE416A">
        <w:rPr>
          <w:rFonts w:cs="Times New Roman"/>
        </w:rPr>
        <w:t xml:space="preserve"> controlled by</w:t>
      </w:r>
      <w:r w:rsidRPr="00BE416A">
        <w:rPr>
          <w:rFonts w:cs="Times New Roman"/>
        </w:rPr>
        <w:t xml:space="preserve"> stiffness rather than strength (Hayes et al. 2000</w:t>
      </w:r>
      <w:r w:rsidR="00147E2C" w:rsidRPr="00BE416A">
        <w:rPr>
          <w:rFonts w:cs="Times New Roman"/>
        </w:rPr>
        <w:t>, Triandafilou and O’Connor 2009</w:t>
      </w:r>
      <w:r w:rsidRPr="00BE416A">
        <w:rPr>
          <w:rFonts w:cs="Times New Roman"/>
        </w:rPr>
        <w:t>)</w:t>
      </w:r>
      <w:r w:rsidR="00B17C3D" w:rsidRPr="00BE416A">
        <w:rPr>
          <w:rFonts w:cs="Times New Roman"/>
        </w:rPr>
        <w:t xml:space="preserve">.  </w:t>
      </w:r>
      <w:r w:rsidR="007D00B2" w:rsidRPr="00BE416A">
        <w:rPr>
          <w:rFonts w:cs="Times New Roman"/>
        </w:rPr>
        <w:t>This study verifie</w:t>
      </w:r>
      <w:r w:rsidR="00513197" w:rsidRPr="00BE416A">
        <w:rPr>
          <w:rFonts w:cs="Times New Roman"/>
        </w:rPr>
        <w:t>d the conclusion by analyzing the</w:t>
      </w:r>
      <w:r w:rsidRPr="00BE416A">
        <w:rPr>
          <w:rFonts w:cs="Times New Roman"/>
        </w:rPr>
        <w:t xml:space="preserve"> FRP sandwich structure with corrugated cores</w:t>
      </w:r>
      <w:r w:rsidR="00513197" w:rsidRPr="00BE416A">
        <w:rPr>
          <w:rFonts w:cs="Times New Roman"/>
        </w:rPr>
        <w:t xml:space="preserve"> in Figure 1.2</w:t>
      </w:r>
      <w:r w:rsidR="008E132A" w:rsidRPr="00BE416A">
        <w:rPr>
          <w:rFonts w:cs="Times New Roman"/>
        </w:rPr>
        <w:t>.</w:t>
      </w:r>
      <w:r w:rsidRPr="00BE416A">
        <w:rPr>
          <w:rFonts w:cs="Times New Roman"/>
        </w:rPr>
        <w:t xml:space="preserve"> </w:t>
      </w:r>
      <w:r w:rsidR="008E132A" w:rsidRPr="00BE416A">
        <w:rPr>
          <w:rFonts w:cs="Times New Roman"/>
        </w:rPr>
        <w:t>This FRP sandwich structure</w:t>
      </w:r>
      <w:r w:rsidR="007D00B2" w:rsidRPr="00BE416A">
        <w:rPr>
          <w:rFonts w:cs="Times New Roman"/>
        </w:rPr>
        <w:t xml:space="preserve"> was applied as the superstructure of a short-</w:t>
      </w:r>
      <w:r w:rsidRPr="00BE416A">
        <w:rPr>
          <w:rFonts w:cs="Times New Roman"/>
        </w:rPr>
        <w:t>spa</w:t>
      </w:r>
      <w:r w:rsidR="001D58E9" w:rsidRPr="00BE416A">
        <w:rPr>
          <w:rFonts w:cs="Times New Roman"/>
        </w:rPr>
        <w:t xml:space="preserve">n </w:t>
      </w:r>
      <w:r w:rsidR="008E132A" w:rsidRPr="00BE416A">
        <w:rPr>
          <w:rFonts w:cs="Times New Roman"/>
        </w:rPr>
        <w:t xml:space="preserve">slab </w:t>
      </w:r>
      <w:r w:rsidR="001D58E9" w:rsidRPr="00BE416A">
        <w:rPr>
          <w:rFonts w:cs="Times New Roman"/>
        </w:rPr>
        <w:t xml:space="preserve">bridge. </w:t>
      </w:r>
      <w:r w:rsidR="00147E2C" w:rsidRPr="00BE416A">
        <w:rPr>
          <w:rFonts w:cs="Times New Roman"/>
        </w:rPr>
        <w:t xml:space="preserve">When this FRP slab bridge was subjected to field load testing, the original </w:t>
      </w:r>
      <w:r w:rsidR="008E132A" w:rsidRPr="00BE416A">
        <w:rPr>
          <w:rFonts w:cs="Times New Roman"/>
        </w:rPr>
        <w:t>design truck loads were</w:t>
      </w:r>
      <w:r w:rsidR="007D00B2" w:rsidRPr="00BE416A">
        <w:rPr>
          <w:rFonts w:cs="Times New Roman"/>
        </w:rPr>
        <w:t xml:space="preserve"> not applied in the actual tests (Ji et al. 2010). Even though t</w:t>
      </w:r>
      <w:r w:rsidR="00DB6CD0" w:rsidRPr="00BE416A">
        <w:rPr>
          <w:rFonts w:cs="Times New Roman"/>
        </w:rPr>
        <w:t>he experimental results from</w:t>
      </w:r>
      <w:r w:rsidR="007D00B2" w:rsidRPr="00BE416A">
        <w:rPr>
          <w:rFonts w:cs="Times New Roman"/>
        </w:rPr>
        <w:t xml:space="preserve"> </w:t>
      </w:r>
      <w:r w:rsidR="001606E0" w:rsidRPr="00BE416A">
        <w:rPr>
          <w:rFonts w:cs="Times New Roman"/>
        </w:rPr>
        <w:t>field load testing indirectly confirmed that the design of this FRP superstructure should be stiffness-oriented, it is still necessary to perform some analysis to verify this conclusion with the actual design loads.</w:t>
      </w:r>
    </w:p>
    <w:p w:rsidR="00700D66" w:rsidRPr="00BE416A" w:rsidRDefault="00B10F27" w:rsidP="0049073C">
      <w:pPr>
        <w:pStyle w:val="Text"/>
        <w:rPr>
          <w:rFonts w:cs="Times New Roman"/>
        </w:rPr>
      </w:pPr>
      <w:r w:rsidRPr="00BE416A">
        <w:rPr>
          <w:rFonts w:cs="Times New Roman"/>
        </w:rPr>
        <w:t>By presenting the verification</w:t>
      </w:r>
      <w:r w:rsidR="001D58E9" w:rsidRPr="00BE416A">
        <w:rPr>
          <w:rFonts w:cs="Times New Roman"/>
        </w:rPr>
        <w:t xml:space="preserve"> of the </w:t>
      </w:r>
      <w:r w:rsidR="001606E0" w:rsidRPr="00BE416A">
        <w:rPr>
          <w:rFonts w:cs="Times New Roman"/>
        </w:rPr>
        <w:t>design of the FRP superstructure</w:t>
      </w:r>
      <w:r w:rsidR="00905B37" w:rsidRPr="00BE416A">
        <w:rPr>
          <w:rFonts w:cs="Times New Roman"/>
        </w:rPr>
        <w:t>, this study first</w:t>
      </w:r>
      <w:r w:rsidR="001D58E9" w:rsidRPr="00BE416A">
        <w:rPr>
          <w:rFonts w:cs="Times New Roman"/>
        </w:rPr>
        <w:t xml:space="preserve"> explains the </w:t>
      </w:r>
      <w:r w:rsidR="001606E0" w:rsidRPr="00BE416A">
        <w:rPr>
          <w:rFonts w:cs="Times New Roman"/>
        </w:rPr>
        <w:t>analysis of</w:t>
      </w:r>
      <w:r w:rsidR="001D58E9" w:rsidRPr="00BE416A">
        <w:rPr>
          <w:rFonts w:cs="Times New Roman"/>
        </w:rPr>
        <w:t xml:space="preserve"> the sandwich structure</w:t>
      </w:r>
      <w:r w:rsidR="001606E0" w:rsidRPr="00BE416A">
        <w:rPr>
          <w:rFonts w:cs="Times New Roman"/>
        </w:rPr>
        <w:t xml:space="preserve"> at the three levels </w:t>
      </w:r>
      <w:r w:rsidR="00275997" w:rsidRPr="00BE416A">
        <w:rPr>
          <w:rFonts w:cs="Times New Roman"/>
        </w:rPr>
        <w:t xml:space="preserve">as </w:t>
      </w:r>
      <w:r w:rsidR="001606E0" w:rsidRPr="00BE416A">
        <w:rPr>
          <w:rFonts w:cs="Times New Roman"/>
        </w:rPr>
        <w:t>described above</w:t>
      </w:r>
      <w:r w:rsidR="001D58E9" w:rsidRPr="00BE416A">
        <w:rPr>
          <w:rFonts w:cs="Times New Roman"/>
        </w:rPr>
        <w:t>. Th</w:t>
      </w:r>
      <w:r w:rsidR="001606E0" w:rsidRPr="00BE416A">
        <w:rPr>
          <w:rFonts w:cs="Times New Roman"/>
        </w:rPr>
        <w:t>en</w:t>
      </w:r>
      <w:r w:rsidR="00275997" w:rsidRPr="00BE416A">
        <w:rPr>
          <w:rFonts w:cs="Times New Roman"/>
        </w:rPr>
        <w:t>, the behavior</w:t>
      </w:r>
      <w:r w:rsidR="001606E0" w:rsidRPr="00BE416A">
        <w:rPr>
          <w:rFonts w:cs="Times New Roman"/>
        </w:rPr>
        <w:t xml:space="preserve"> of the FRP superstructure</w:t>
      </w:r>
      <w:r w:rsidR="00275997" w:rsidRPr="00BE416A">
        <w:rPr>
          <w:rFonts w:cs="Times New Roman"/>
        </w:rPr>
        <w:t xml:space="preserve"> is</w:t>
      </w:r>
      <w:r w:rsidR="001D58E9" w:rsidRPr="00BE416A">
        <w:rPr>
          <w:rFonts w:cs="Times New Roman"/>
        </w:rPr>
        <w:t xml:space="preserve"> fu</w:t>
      </w:r>
      <w:r w:rsidR="00EE1738" w:rsidRPr="00BE416A">
        <w:rPr>
          <w:rFonts w:cs="Times New Roman"/>
        </w:rPr>
        <w:t xml:space="preserve">rther discussed according to FEA results. Finally, FEA results are correlated with those from </w:t>
      </w:r>
      <w:r w:rsidRPr="00BE416A">
        <w:rPr>
          <w:rFonts w:cs="Times New Roman"/>
        </w:rPr>
        <w:t>field load testing</w:t>
      </w:r>
      <w:r w:rsidR="006D6E3F" w:rsidRPr="00BE416A">
        <w:rPr>
          <w:rFonts w:cs="Times New Roman"/>
        </w:rPr>
        <w:t>.  Th</w:t>
      </w:r>
      <w:r w:rsidR="001D58E9" w:rsidRPr="00BE416A">
        <w:rPr>
          <w:rFonts w:cs="Times New Roman"/>
        </w:rPr>
        <w:t>is study indicat</w:t>
      </w:r>
      <w:r w:rsidR="00700D66" w:rsidRPr="00BE416A">
        <w:rPr>
          <w:rFonts w:cs="Times New Roman"/>
        </w:rPr>
        <w:t>e</w:t>
      </w:r>
      <w:r w:rsidR="006D6E3F" w:rsidRPr="00BE416A">
        <w:rPr>
          <w:rFonts w:cs="Times New Roman"/>
        </w:rPr>
        <w:t>s</w:t>
      </w:r>
      <w:r w:rsidR="00700D66" w:rsidRPr="00BE416A">
        <w:rPr>
          <w:rFonts w:cs="Times New Roman"/>
        </w:rPr>
        <w:t xml:space="preserve"> that the design of the FRP superstructure</w:t>
      </w:r>
      <w:r w:rsidR="0049073C" w:rsidRPr="00BE416A">
        <w:rPr>
          <w:rFonts w:cs="Times New Roman"/>
        </w:rPr>
        <w:t xml:space="preserve"> </w:t>
      </w:r>
      <w:r w:rsidR="002B79FD" w:rsidRPr="00BE416A">
        <w:rPr>
          <w:rFonts w:cs="Times New Roman"/>
        </w:rPr>
        <w:t>sh</w:t>
      </w:r>
      <w:r w:rsidR="00700D66" w:rsidRPr="00BE416A">
        <w:rPr>
          <w:rFonts w:cs="Times New Roman"/>
        </w:rPr>
        <w:t>ould be stiffness-oriented and</w:t>
      </w:r>
      <w:r w:rsidR="0049073C" w:rsidRPr="00BE416A">
        <w:rPr>
          <w:rFonts w:cs="Times New Roman"/>
        </w:rPr>
        <w:t xml:space="preserve"> </w:t>
      </w:r>
      <w:r w:rsidR="00700D66" w:rsidRPr="00BE416A">
        <w:rPr>
          <w:rFonts w:cs="Times New Roman"/>
        </w:rPr>
        <w:t>satisfies the</w:t>
      </w:r>
      <w:r w:rsidR="0049073C" w:rsidRPr="00BE416A">
        <w:rPr>
          <w:rFonts w:cs="Times New Roman"/>
        </w:rPr>
        <w:t xml:space="preserve"> requirement for </w:t>
      </w:r>
      <w:r w:rsidR="00700D66" w:rsidRPr="00BE416A">
        <w:rPr>
          <w:rFonts w:cs="Times New Roman"/>
        </w:rPr>
        <w:t xml:space="preserve">both </w:t>
      </w:r>
      <w:r w:rsidR="0049073C" w:rsidRPr="00BE416A">
        <w:rPr>
          <w:rFonts w:cs="Times New Roman"/>
        </w:rPr>
        <w:t xml:space="preserve">strength and stiffness. </w:t>
      </w:r>
    </w:p>
    <w:p w:rsidR="0063092C" w:rsidRPr="00BE416A" w:rsidRDefault="006E7116" w:rsidP="00A728B7">
      <w:pPr>
        <w:pStyle w:val="Heading3"/>
        <w:spacing w:after="200"/>
        <w:rPr>
          <w:rFonts w:cs="Times New Roman"/>
        </w:rPr>
      </w:pPr>
      <w:bookmarkStart w:id="6" w:name="_Toc341697749"/>
      <w:r w:rsidRPr="00BE416A">
        <w:rPr>
          <w:rFonts w:cs="Times New Roman"/>
        </w:rPr>
        <w:t>2.1</w:t>
      </w:r>
      <w:r w:rsidR="00C2229C" w:rsidRPr="00BE416A">
        <w:rPr>
          <w:rFonts w:cs="Times New Roman"/>
        </w:rPr>
        <w:t>.2 Preliminary</w:t>
      </w:r>
      <w:r w:rsidR="00511C21" w:rsidRPr="00BE416A">
        <w:rPr>
          <w:rFonts w:cs="Times New Roman"/>
        </w:rPr>
        <w:t xml:space="preserve"> Analysis of the FRP </w:t>
      </w:r>
      <w:r w:rsidR="00700D66" w:rsidRPr="00BE416A">
        <w:rPr>
          <w:rFonts w:cs="Times New Roman"/>
        </w:rPr>
        <w:t>Superstructure</w:t>
      </w:r>
      <w:bookmarkEnd w:id="6"/>
    </w:p>
    <w:p w:rsidR="00B10F27" w:rsidRPr="00BE416A" w:rsidRDefault="006D6E3F" w:rsidP="00FC6340">
      <w:pPr>
        <w:pStyle w:val="Text"/>
        <w:rPr>
          <w:rFonts w:cs="Times New Roman"/>
        </w:rPr>
      </w:pPr>
      <w:r w:rsidRPr="00BE416A">
        <w:rPr>
          <w:rFonts w:cs="Times New Roman"/>
        </w:rPr>
        <w:t>As</w:t>
      </w:r>
      <w:r w:rsidR="0063092C" w:rsidRPr="00BE416A">
        <w:rPr>
          <w:rFonts w:cs="Times New Roman"/>
        </w:rPr>
        <w:t xml:space="preserve"> discussed above, the desi</w:t>
      </w:r>
      <w:r w:rsidR="00084FB3" w:rsidRPr="00BE416A">
        <w:rPr>
          <w:rFonts w:cs="Times New Roman"/>
        </w:rPr>
        <w:t>gn and</w:t>
      </w:r>
      <w:r w:rsidR="00F61835" w:rsidRPr="00BE416A">
        <w:rPr>
          <w:rFonts w:cs="Times New Roman"/>
        </w:rPr>
        <w:t>/or</w:t>
      </w:r>
      <w:r w:rsidR="00084FB3" w:rsidRPr="00BE416A">
        <w:rPr>
          <w:rFonts w:cs="Times New Roman"/>
        </w:rPr>
        <w:t xml:space="preserve"> analysis of structures with FRP materials</w:t>
      </w:r>
      <w:r w:rsidR="00E54CE5" w:rsidRPr="00BE416A">
        <w:rPr>
          <w:rFonts w:cs="Times New Roman"/>
        </w:rPr>
        <w:t xml:space="preserve"> are</w:t>
      </w:r>
      <w:r w:rsidR="0063092C" w:rsidRPr="00BE416A">
        <w:rPr>
          <w:rFonts w:cs="Times New Roman"/>
        </w:rPr>
        <w:t xml:space="preserve"> </w:t>
      </w:r>
      <w:r w:rsidR="00F61835" w:rsidRPr="00BE416A">
        <w:rPr>
          <w:rFonts w:cs="Times New Roman"/>
        </w:rPr>
        <w:t xml:space="preserve">usually </w:t>
      </w:r>
      <w:r w:rsidR="0063092C" w:rsidRPr="00BE416A">
        <w:rPr>
          <w:rFonts w:cs="Times New Roman"/>
        </w:rPr>
        <w:t xml:space="preserve">conducted at </w:t>
      </w:r>
      <w:r w:rsidR="00E54CE5" w:rsidRPr="00BE416A">
        <w:rPr>
          <w:rFonts w:cs="Times New Roman"/>
        </w:rPr>
        <w:t xml:space="preserve">the </w:t>
      </w:r>
      <w:r w:rsidR="0063092C" w:rsidRPr="00BE416A">
        <w:rPr>
          <w:rFonts w:cs="Times New Roman"/>
        </w:rPr>
        <w:t>microscopic</w:t>
      </w:r>
      <w:r w:rsidR="00B10F27" w:rsidRPr="00BE416A">
        <w:rPr>
          <w:rFonts w:cs="Times New Roman"/>
        </w:rPr>
        <w:t xml:space="preserve"> or lamina</w:t>
      </w:r>
      <w:r w:rsidR="0063092C" w:rsidRPr="00BE416A">
        <w:rPr>
          <w:rFonts w:cs="Times New Roman"/>
        </w:rPr>
        <w:t xml:space="preserve"> level, </w:t>
      </w:r>
      <w:r w:rsidR="00E54CE5" w:rsidRPr="00BE416A">
        <w:rPr>
          <w:rFonts w:cs="Times New Roman"/>
        </w:rPr>
        <w:t xml:space="preserve">the </w:t>
      </w:r>
      <w:r w:rsidR="0063092C" w:rsidRPr="00BE416A">
        <w:rPr>
          <w:rFonts w:cs="Times New Roman"/>
        </w:rPr>
        <w:t>macroscopic</w:t>
      </w:r>
      <w:r w:rsidR="00B10F27" w:rsidRPr="00BE416A">
        <w:rPr>
          <w:rFonts w:cs="Times New Roman"/>
        </w:rPr>
        <w:t xml:space="preserve"> or laminate</w:t>
      </w:r>
      <w:r w:rsidR="0063092C" w:rsidRPr="00BE416A">
        <w:rPr>
          <w:rFonts w:cs="Times New Roman"/>
        </w:rPr>
        <w:t xml:space="preserve"> level</w:t>
      </w:r>
      <w:r w:rsidR="00E54CE5" w:rsidRPr="00BE416A">
        <w:rPr>
          <w:rFonts w:cs="Times New Roman"/>
        </w:rPr>
        <w:t>,</w:t>
      </w:r>
      <w:r w:rsidR="0063092C" w:rsidRPr="00BE416A">
        <w:rPr>
          <w:rFonts w:cs="Times New Roman"/>
        </w:rPr>
        <w:t xml:space="preserve"> and s</w:t>
      </w:r>
      <w:r w:rsidR="00B10F27" w:rsidRPr="00BE416A">
        <w:rPr>
          <w:rFonts w:cs="Times New Roman"/>
        </w:rPr>
        <w:t>tructural level. The following discussion wil</w:t>
      </w:r>
      <w:r w:rsidR="00C2229C" w:rsidRPr="00BE416A">
        <w:rPr>
          <w:rFonts w:cs="Times New Roman"/>
        </w:rPr>
        <w:t>l illustrate the preliminary</w:t>
      </w:r>
      <w:r w:rsidR="00084FB3" w:rsidRPr="00BE416A">
        <w:rPr>
          <w:rFonts w:cs="Times New Roman"/>
        </w:rPr>
        <w:t xml:space="preserve"> analysis</w:t>
      </w:r>
      <w:r w:rsidR="00B10F27" w:rsidRPr="00BE416A">
        <w:rPr>
          <w:rFonts w:cs="Times New Roman"/>
        </w:rPr>
        <w:t xml:space="preserve"> at each level.</w:t>
      </w:r>
    </w:p>
    <w:p w:rsidR="00CB7149" w:rsidRPr="00BE416A" w:rsidRDefault="00B10F27" w:rsidP="00CB7149">
      <w:pPr>
        <w:pStyle w:val="Text"/>
        <w:rPr>
          <w:rFonts w:cs="Times New Roman"/>
          <w:bCs/>
          <w:szCs w:val="20"/>
          <w:lang w:val="en-GB"/>
        </w:rPr>
      </w:pPr>
      <w:r w:rsidRPr="00BE416A">
        <w:rPr>
          <w:rFonts w:cs="Times New Roman"/>
          <w:b/>
          <w:i/>
        </w:rPr>
        <w:t>Microscopic-</w:t>
      </w:r>
      <w:r w:rsidR="003D0612" w:rsidRPr="00BE416A">
        <w:rPr>
          <w:rFonts w:cs="Times New Roman"/>
          <w:b/>
          <w:i/>
        </w:rPr>
        <w:t>L</w:t>
      </w:r>
      <w:r w:rsidR="000F1EC6" w:rsidRPr="00BE416A">
        <w:rPr>
          <w:rFonts w:cs="Times New Roman"/>
          <w:b/>
          <w:i/>
        </w:rPr>
        <w:t>evel Analysis</w:t>
      </w:r>
      <w:r w:rsidRPr="00BE416A">
        <w:rPr>
          <w:rFonts w:cs="Times New Roman"/>
          <w:b/>
          <w:i/>
        </w:rPr>
        <w:t xml:space="preserve"> </w:t>
      </w:r>
      <w:r w:rsidR="00E54CE5" w:rsidRPr="00BE416A">
        <w:rPr>
          <w:rFonts w:cs="Times New Roman"/>
        </w:rPr>
        <w:t>The analysis</w:t>
      </w:r>
      <w:r w:rsidR="003D0612" w:rsidRPr="00BE416A">
        <w:rPr>
          <w:rFonts w:cs="Times New Roman"/>
        </w:rPr>
        <w:t xml:space="preserve"> </w:t>
      </w:r>
      <w:r w:rsidR="004F0C2F" w:rsidRPr="00BE416A">
        <w:rPr>
          <w:rFonts w:cs="Times New Roman"/>
        </w:rPr>
        <w:t>at the microscopic level is</w:t>
      </w:r>
      <w:r w:rsidR="0063092C" w:rsidRPr="00BE416A">
        <w:rPr>
          <w:rFonts w:cs="Times New Roman"/>
        </w:rPr>
        <w:t xml:space="preserve"> to predict the </w:t>
      </w:r>
      <w:r w:rsidR="00E54CE5" w:rsidRPr="00BE416A">
        <w:rPr>
          <w:rFonts w:cs="Times New Roman"/>
        </w:rPr>
        <w:t xml:space="preserve">average material </w:t>
      </w:r>
      <w:r w:rsidR="0063092C" w:rsidRPr="00BE416A">
        <w:rPr>
          <w:rFonts w:cs="Times New Roman"/>
        </w:rPr>
        <w:t>properties of FRP laminae by their constituent ma</w:t>
      </w:r>
      <w:r w:rsidR="003D0612" w:rsidRPr="00BE416A">
        <w:rPr>
          <w:rFonts w:cs="Times New Roman"/>
        </w:rPr>
        <w:t xml:space="preserve">terials. </w:t>
      </w:r>
      <w:r w:rsidR="00CB7149" w:rsidRPr="00BE416A">
        <w:rPr>
          <w:rFonts w:cs="Times New Roman"/>
        </w:rPr>
        <w:t>The FRP laminae in this study were mainl</w:t>
      </w:r>
      <w:r w:rsidR="00E54CE5" w:rsidRPr="00BE416A">
        <w:rPr>
          <w:rFonts w:cs="Times New Roman"/>
        </w:rPr>
        <w:t>y unidirectional. T</w:t>
      </w:r>
      <w:r w:rsidR="00CB7149" w:rsidRPr="00BE416A">
        <w:rPr>
          <w:rFonts w:cs="Times New Roman"/>
        </w:rPr>
        <w:t xml:space="preserve">hey could be considered as </w:t>
      </w:r>
      <w:r w:rsidR="00CB7149" w:rsidRPr="00BE416A">
        <w:rPr>
          <w:rFonts w:cs="Times New Roman"/>
        </w:rPr>
        <w:lastRenderedPageBreak/>
        <w:t xml:space="preserve">transversely isotropic materials. The </w:t>
      </w:r>
      <w:r w:rsidR="0038319E" w:rsidRPr="00BE416A">
        <w:rPr>
          <w:rFonts w:cs="Times New Roman"/>
        </w:rPr>
        <w:t xml:space="preserve">average </w:t>
      </w:r>
      <w:r w:rsidR="00CB7149" w:rsidRPr="00BE416A">
        <w:rPr>
          <w:rFonts w:cs="Times New Roman"/>
        </w:rPr>
        <w:t>materi</w:t>
      </w:r>
      <w:r w:rsidR="00F56271" w:rsidRPr="00BE416A">
        <w:rPr>
          <w:rFonts w:cs="Times New Roman"/>
        </w:rPr>
        <w:t>al properties</w:t>
      </w:r>
      <w:r w:rsidR="00F774CC" w:rsidRPr="00BE416A">
        <w:rPr>
          <w:rFonts w:cs="Times New Roman"/>
        </w:rPr>
        <w:t xml:space="preserve"> </w:t>
      </w:r>
      <w:r w:rsidR="00E546C1" w:rsidRPr="00BE416A">
        <w:rPr>
          <w:rFonts w:cs="Times New Roman"/>
        </w:rPr>
        <w:t xml:space="preserve">related to this study </w:t>
      </w:r>
      <w:r w:rsidR="00CB7149" w:rsidRPr="00BE416A">
        <w:rPr>
          <w:rFonts w:cs="Times New Roman"/>
        </w:rPr>
        <w:t xml:space="preserve">were </w:t>
      </w:r>
      <w:r w:rsidR="00CB7149" w:rsidRPr="00BE416A">
        <w:rPr>
          <w:rFonts w:cs="Times New Roman"/>
          <w:i/>
        </w:rPr>
        <w:t>E</w:t>
      </w:r>
      <w:r w:rsidR="00CB7149" w:rsidRPr="00BE416A">
        <w:rPr>
          <w:rFonts w:cs="Times New Roman"/>
          <w:i/>
          <w:vertAlign w:val="subscript"/>
        </w:rPr>
        <w:t>1</w:t>
      </w:r>
      <w:r w:rsidR="00CB7149" w:rsidRPr="00BE416A">
        <w:rPr>
          <w:rFonts w:cs="Times New Roman"/>
        </w:rPr>
        <w:t xml:space="preserve">, </w:t>
      </w:r>
      <w:r w:rsidR="00CB7149" w:rsidRPr="00BE416A">
        <w:rPr>
          <w:rFonts w:cs="Times New Roman"/>
          <w:i/>
        </w:rPr>
        <w:t>E</w:t>
      </w:r>
      <w:r w:rsidR="00CB7149" w:rsidRPr="00BE416A">
        <w:rPr>
          <w:rFonts w:cs="Times New Roman"/>
          <w:i/>
          <w:vertAlign w:val="subscript"/>
        </w:rPr>
        <w:t>2</w:t>
      </w:r>
      <w:r w:rsidR="00CB7149" w:rsidRPr="00BE416A">
        <w:rPr>
          <w:rFonts w:cs="Times New Roman"/>
        </w:rPr>
        <w:t xml:space="preserve">, </w:t>
      </w:r>
      <w:r w:rsidR="00CB7149" w:rsidRPr="00BE416A">
        <w:rPr>
          <w:rFonts w:cs="Times New Roman"/>
          <w:bCs/>
          <w:i/>
          <w:szCs w:val="20"/>
          <w:lang w:val="en-GB"/>
        </w:rPr>
        <w:t>υ</w:t>
      </w:r>
      <w:r w:rsidR="00CB7149" w:rsidRPr="00BE416A">
        <w:rPr>
          <w:rFonts w:cs="Times New Roman"/>
          <w:bCs/>
          <w:i/>
          <w:szCs w:val="20"/>
          <w:vertAlign w:val="subscript"/>
          <w:lang w:val="en-GB"/>
        </w:rPr>
        <w:t>12</w:t>
      </w:r>
      <w:r w:rsidR="00CB7149" w:rsidRPr="00BE416A">
        <w:rPr>
          <w:rFonts w:cs="Times New Roman"/>
          <w:bCs/>
          <w:i/>
          <w:szCs w:val="20"/>
          <w:lang w:val="en-GB"/>
        </w:rPr>
        <w:t xml:space="preserve"> </w:t>
      </w:r>
      <w:r w:rsidR="00CB7149" w:rsidRPr="00BE416A">
        <w:rPr>
          <w:rFonts w:cs="Times New Roman"/>
          <w:bCs/>
          <w:szCs w:val="20"/>
          <w:lang w:val="en-GB"/>
        </w:rPr>
        <w:t xml:space="preserve">and </w:t>
      </w:r>
      <w:r w:rsidR="00CB7149" w:rsidRPr="00BE416A">
        <w:rPr>
          <w:rFonts w:cs="Times New Roman"/>
          <w:bCs/>
          <w:i/>
          <w:szCs w:val="20"/>
          <w:lang w:val="en-GB"/>
        </w:rPr>
        <w:t>G</w:t>
      </w:r>
      <w:r w:rsidR="00CB7149" w:rsidRPr="00BE416A">
        <w:rPr>
          <w:rFonts w:cs="Times New Roman"/>
          <w:bCs/>
          <w:i/>
          <w:szCs w:val="20"/>
          <w:vertAlign w:val="subscript"/>
          <w:lang w:val="en-GB"/>
        </w:rPr>
        <w:t>12</w:t>
      </w:r>
      <w:r w:rsidR="00CB7149" w:rsidRPr="00BE416A">
        <w:rPr>
          <w:rFonts w:cs="Times New Roman"/>
          <w:bCs/>
          <w:szCs w:val="20"/>
          <w:lang w:val="en-GB"/>
        </w:rPr>
        <w:t>.  The subscri</w:t>
      </w:r>
      <w:r w:rsidR="00F774CC" w:rsidRPr="00BE416A">
        <w:rPr>
          <w:rFonts w:cs="Times New Roman"/>
          <w:bCs/>
          <w:szCs w:val="20"/>
          <w:lang w:val="en-GB"/>
        </w:rPr>
        <w:t>pt 1 denotes the direction parallel to</w:t>
      </w:r>
      <w:r w:rsidR="00CB7149" w:rsidRPr="00BE416A">
        <w:rPr>
          <w:rFonts w:cs="Times New Roman"/>
          <w:bCs/>
          <w:szCs w:val="20"/>
          <w:lang w:val="en-GB"/>
        </w:rPr>
        <w:t xml:space="preserve"> fiber reinforcement and the subscript 2 denotes the </w:t>
      </w:r>
      <w:r w:rsidR="00F91E8A" w:rsidRPr="00BE416A">
        <w:rPr>
          <w:rFonts w:cs="Times New Roman"/>
          <w:bCs/>
          <w:szCs w:val="20"/>
          <w:lang w:val="en-GB"/>
        </w:rPr>
        <w:t xml:space="preserve">in-plane </w:t>
      </w:r>
      <w:r w:rsidR="00CB7149" w:rsidRPr="00BE416A">
        <w:rPr>
          <w:rFonts w:cs="Times New Roman"/>
          <w:bCs/>
          <w:szCs w:val="20"/>
          <w:lang w:val="en-GB"/>
        </w:rPr>
        <w:t xml:space="preserve">direction </w:t>
      </w:r>
      <w:r w:rsidR="00F91E8A" w:rsidRPr="00BE416A">
        <w:rPr>
          <w:rFonts w:cs="Times New Roman"/>
          <w:bCs/>
          <w:szCs w:val="20"/>
          <w:lang w:val="en-GB"/>
        </w:rPr>
        <w:t>perpendicular to fiber reinforcement.</w:t>
      </w:r>
      <w:r w:rsidR="00F774CC" w:rsidRPr="00BE416A">
        <w:rPr>
          <w:rFonts w:cs="Times New Roman"/>
          <w:bCs/>
          <w:szCs w:val="20"/>
          <w:lang w:val="en-GB"/>
        </w:rPr>
        <w:t xml:space="preserve"> The goal of the analysis</w:t>
      </w:r>
      <w:r w:rsidR="00CB7149" w:rsidRPr="00BE416A">
        <w:rPr>
          <w:rFonts w:cs="Times New Roman"/>
          <w:bCs/>
          <w:szCs w:val="20"/>
          <w:lang w:val="en-GB"/>
        </w:rPr>
        <w:t xml:space="preserve"> at this level was to obt</w:t>
      </w:r>
      <w:r w:rsidR="00F774CC" w:rsidRPr="00BE416A">
        <w:rPr>
          <w:rFonts w:cs="Times New Roman"/>
          <w:bCs/>
          <w:szCs w:val="20"/>
          <w:lang w:val="en-GB"/>
        </w:rPr>
        <w:t>ain these properties. T</w:t>
      </w:r>
      <w:r w:rsidR="00CB7149" w:rsidRPr="00BE416A">
        <w:rPr>
          <w:rFonts w:cs="Times New Roman"/>
          <w:bCs/>
          <w:szCs w:val="20"/>
          <w:lang w:val="en-GB"/>
        </w:rPr>
        <w:t>hese properties could be obtained based on two simple rules of mixture (</w:t>
      </w:r>
      <w:r w:rsidR="00CB7149" w:rsidRPr="00BE416A">
        <w:rPr>
          <w:rFonts w:cs="Times New Roman"/>
        </w:rPr>
        <w:t>Altenbach et al. 2004</w:t>
      </w:r>
      <w:r w:rsidR="00CB7149" w:rsidRPr="00BE416A">
        <w:rPr>
          <w:rFonts w:cs="Times New Roman"/>
          <w:bCs/>
          <w:szCs w:val="20"/>
          <w:lang w:val="en-GB"/>
        </w:rPr>
        <w:t xml:space="preserve">).  </w:t>
      </w:r>
      <w:proofErr w:type="gramStart"/>
      <w:r w:rsidR="00CB7149" w:rsidRPr="00BE416A">
        <w:rPr>
          <w:rFonts w:cs="Times New Roman"/>
          <w:bCs/>
          <w:szCs w:val="20"/>
          <w:lang w:val="en-GB"/>
        </w:rPr>
        <w:t>E</w:t>
      </w:r>
      <w:r w:rsidR="00F774CC" w:rsidRPr="00BE416A">
        <w:rPr>
          <w:rFonts w:cs="Times New Roman"/>
          <w:bCs/>
          <w:szCs w:val="20"/>
          <w:lang w:val="en-GB"/>
        </w:rPr>
        <w:t>quation (2.1) to Eq. (2.4) show</w:t>
      </w:r>
      <w:proofErr w:type="gramEnd"/>
      <w:r w:rsidR="00CB7149" w:rsidRPr="00BE416A">
        <w:rPr>
          <w:rFonts w:cs="Times New Roman"/>
          <w:bCs/>
          <w:szCs w:val="20"/>
          <w:lang w:val="en-GB"/>
        </w:rPr>
        <w:t xml:space="preserve"> the calculatio</w:t>
      </w:r>
      <w:r w:rsidR="00F61835" w:rsidRPr="00BE416A">
        <w:rPr>
          <w:rFonts w:cs="Times New Roman"/>
          <w:bCs/>
          <w:szCs w:val="20"/>
          <w:lang w:val="en-GB"/>
        </w:rPr>
        <w:t>n of these proper</w:t>
      </w:r>
      <w:r w:rsidR="00F774CC" w:rsidRPr="00BE416A">
        <w:rPr>
          <w:rFonts w:cs="Times New Roman"/>
          <w:bCs/>
          <w:szCs w:val="20"/>
          <w:lang w:val="en-GB"/>
        </w:rPr>
        <w:t>ties from the</w:t>
      </w:r>
      <w:r w:rsidR="00F61835" w:rsidRPr="00BE416A">
        <w:rPr>
          <w:rFonts w:cs="Times New Roman"/>
          <w:bCs/>
          <w:szCs w:val="20"/>
          <w:lang w:val="en-GB"/>
        </w:rPr>
        <w:t xml:space="preserve"> material properties</w:t>
      </w:r>
      <w:r w:rsidR="00CB7149" w:rsidRPr="00BE416A">
        <w:rPr>
          <w:rFonts w:cs="Times New Roman"/>
          <w:bCs/>
          <w:szCs w:val="20"/>
          <w:lang w:val="en-GB"/>
        </w:rPr>
        <w:t xml:space="preserve"> of fibers </w:t>
      </w:r>
      <w:r w:rsidR="00F774CC" w:rsidRPr="00BE416A">
        <w:rPr>
          <w:rFonts w:cs="Times New Roman"/>
          <w:bCs/>
          <w:szCs w:val="20"/>
          <w:lang w:val="en-GB"/>
        </w:rPr>
        <w:t>and matrices</w:t>
      </w:r>
      <w:r w:rsidR="00CB7149" w:rsidRPr="00BE416A">
        <w:rPr>
          <w:rFonts w:cs="Times New Roman"/>
          <w:bCs/>
          <w:szCs w:val="20"/>
          <w:lang w:val="en-GB"/>
        </w:rPr>
        <w:t>.</w:t>
      </w:r>
    </w:p>
    <w:p w:rsidR="00CB7149" w:rsidRPr="00BE416A" w:rsidRDefault="00CB7149" w:rsidP="00CB7149">
      <w:pPr>
        <w:pStyle w:val="Text"/>
        <w:rPr>
          <w:rFonts w:cs="Times New Roman"/>
        </w:rPr>
      </w:pPr>
      <w:r w:rsidRPr="00BE416A">
        <w:rPr>
          <w:rFonts w:cs="Times New Roman"/>
          <w:position w:val="-14"/>
        </w:rPr>
        <w:object w:dxaOrig="23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18pt" o:ole="">
            <v:imagedata r:id="rId13" o:title=""/>
          </v:shape>
          <o:OLEObject Type="Embed" ProgID="Equation.3" ShapeID="_x0000_i1025" DrawAspect="Content" ObjectID="_1415440187" r:id="rId14"/>
        </w:object>
      </w:r>
      <w:r w:rsidRPr="00BE416A">
        <w:rPr>
          <w:rFonts w:cs="Times New Roman"/>
        </w:rPr>
        <w:t xml:space="preserve">                          </w:t>
      </w:r>
      <w:r w:rsidRPr="00BE416A">
        <w:rPr>
          <w:rFonts w:eastAsia="Malgun Gothic" w:cs="Times New Roman"/>
        </w:rPr>
        <w:t xml:space="preserve">                                               </w:t>
      </w:r>
      <w:r w:rsidR="00E30C07" w:rsidRPr="00BE416A">
        <w:rPr>
          <w:rFonts w:cs="Times New Roman"/>
        </w:rPr>
        <w:t xml:space="preserve">                      </w:t>
      </w:r>
      <w:r w:rsidRPr="00BE416A">
        <w:rPr>
          <w:rFonts w:eastAsia="Malgun Gothic" w:cs="Times New Roman"/>
        </w:rPr>
        <w:t>(2.1)</w:t>
      </w:r>
      <w:r w:rsidRPr="00BE416A">
        <w:rPr>
          <w:rFonts w:cs="Times New Roman"/>
        </w:rPr>
        <w:t xml:space="preserve">                                                                                </w:t>
      </w:r>
    </w:p>
    <w:p w:rsidR="00CB7149" w:rsidRPr="00BE416A" w:rsidRDefault="00CB7149" w:rsidP="00CB7149">
      <w:pPr>
        <w:pStyle w:val="Text"/>
        <w:rPr>
          <w:rFonts w:cs="Times New Roman"/>
        </w:rPr>
      </w:pPr>
      <w:r w:rsidRPr="00BE416A">
        <w:rPr>
          <w:rFonts w:cs="Times New Roman"/>
          <w:position w:val="-66"/>
        </w:rPr>
        <w:object w:dxaOrig="1740" w:dyaOrig="1040">
          <v:shape id="_x0000_i1026" type="#_x0000_t75" style="width:87pt;height:51pt" o:ole="">
            <v:imagedata r:id="rId15" o:title=""/>
          </v:shape>
          <o:OLEObject Type="Embed" ProgID="Equation.3" ShapeID="_x0000_i1026" DrawAspect="Content" ObjectID="_1415440188" r:id="rId16"/>
        </w:object>
      </w:r>
      <w:r w:rsidRPr="00BE416A">
        <w:rPr>
          <w:rFonts w:cs="Times New Roman"/>
        </w:rPr>
        <w:t xml:space="preserve">                                    </w:t>
      </w:r>
      <w:r w:rsidRPr="00BE416A">
        <w:rPr>
          <w:rFonts w:eastAsia="Malgun Gothic" w:cs="Times New Roman"/>
        </w:rPr>
        <w:t xml:space="preserve">                                                         </w:t>
      </w:r>
      <w:r w:rsidRPr="00BE416A">
        <w:rPr>
          <w:rFonts w:cs="Times New Roman"/>
        </w:rPr>
        <w:t xml:space="preserve">               </w:t>
      </w:r>
      <w:r w:rsidRPr="00BE416A">
        <w:rPr>
          <w:rFonts w:eastAsia="Malgun Gothic" w:cs="Times New Roman"/>
        </w:rPr>
        <w:t>(2.2)</w:t>
      </w:r>
      <w:r w:rsidRPr="00BE416A">
        <w:rPr>
          <w:rFonts w:cs="Times New Roman"/>
        </w:rPr>
        <w:t xml:space="preserve"> </w:t>
      </w:r>
      <w:r w:rsidRPr="00BE416A">
        <w:rPr>
          <w:rFonts w:cs="Times New Roman"/>
          <w:sz w:val="20"/>
          <w:szCs w:val="20"/>
        </w:rPr>
        <w:t xml:space="preserve">                                                                                         </w:t>
      </w:r>
    </w:p>
    <w:p w:rsidR="00CB7149" w:rsidRPr="00BE416A" w:rsidRDefault="00CB7149" w:rsidP="00CB7149">
      <w:pPr>
        <w:pStyle w:val="Text"/>
        <w:rPr>
          <w:rFonts w:cs="Times New Roman"/>
        </w:rPr>
      </w:pPr>
      <w:r w:rsidRPr="00BE416A">
        <w:rPr>
          <w:rFonts w:cs="Times New Roman"/>
          <w:position w:val="-66"/>
        </w:rPr>
        <w:object w:dxaOrig="1800" w:dyaOrig="1040">
          <v:shape id="_x0000_i1027" type="#_x0000_t75" style="width:99.75pt;height:51pt" o:ole="">
            <v:imagedata r:id="rId17" o:title=""/>
          </v:shape>
          <o:OLEObject Type="Embed" ProgID="Equation.3" ShapeID="_x0000_i1027" DrawAspect="Content" ObjectID="_1415440189" r:id="rId18"/>
        </w:object>
      </w:r>
      <w:r w:rsidRPr="00BE416A">
        <w:rPr>
          <w:rFonts w:cs="Times New Roman"/>
        </w:rPr>
        <w:t xml:space="preserve">           </w:t>
      </w:r>
      <w:r w:rsidRPr="00BE416A">
        <w:rPr>
          <w:rFonts w:eastAsia="Malgun Gothic" w:cs="Times New Roman"/>
        </w:rPr>
        <w:t xml:space="preserve">                                                     </w:t>
      </w:r>
      <w:r w:rsidRPr="00BE416A">
        <w:rPr>
          <w:rFonts w:cs="Times New Roman"/>
        </w:rPr>
        <w:t xml:space="preserve">                                        </w:t>
      </w:r>
      <w:r w:rsidRPr="00BE416A">
        <w:rPr>
          <w:rFonts w:eastAsia="Malgun Gothic" w:cs="Times New Roman"/>
        </w:rPr>
        <w:t>(2.3)</w:t>
      </w:r>
      <w:r w:rsidRPr="00BE416A">
        <w:rPr>
          <w:rFonts w:cs="Times New Roman"/>
        </w:rPr>
        <w:t xml:space="preserve">                                                                                                    </w:t>
      </w:r>
    </w:p>
    <w:p w:rsidR="00CB7149" w:rsidRPr="00BE416A" w:rsidRDefault="00CB7149" w:rsidP="00CB7149">
      <w:pPr>
        <w:pStyle w:val="Text"/>
        <w:rPr>
          <w:rFonts w:eastAsia="Malgun Gothic" w:cs="Times New Roman"/>
        </w:rPr>
      </w:pPr>
      <w:r w:rsidRPr="00BE416A">
        <w:rPr>
          <w:rFonts w:cs="Times New Roman"/>
          <w:position w:val="-14"/>
        </w:rPr>
        <w:object w:dxaOrig="2340" w:dyaOrig="380">
          <v:shape id="_x0000_i1028" type="#_x0000_t75" style="width:117.75pt;height:18pt" o:ole="">
            <v:imagedata r:id="rId19" o:title=""/>
          </v:shape>
          <o:OLEObject Type="Embed" ProgID="Equation.3" ShapeID="_x0000_i1028" DrawAspect="Content" ObjectID="_1415440190" r:id="rId20"/>
        </w:object>
      </w:r>
      <w:r w:rsidRPr="00BE416A">
        <w:rPr>
          <w:rFonts w:cs="Times New Roman"/>
        </w:rPr>
        <w:t xml:space="preserve">                                </w:t>
      </w:r>
      <w:r w:rsidRPr="00BE416A">
        <w:rPr>
          <w:rFonts w:eastAsia="Malgun Gothic" w:cs="Times New Roman"/>
        </w:rPr>
        <w:t xml:space="preserve">                                                  </w:t>
      </w:r>
      <w:r w:rsidRPr="00BE416A">
        <w:rPr>
          <w:rFonts w:cs="Times New Roman"/>
        </w:rPr>
        <w:t xml:space="preserve">               </w:t>
      </w:r>
      <w:r w:rsidR="00E30C07" w:rsidRPr="00BE416A">
        <w:rPr>
          <w:rFonts w:cs="Times New Roman"/>
        </w:rPr>
        <w:t xml:space="preserve"> </w:t>
      </w:r>
      <w:r w:rsidRPr="00BE416A">
        <w:rPr>
          <w:rFonts w:eastAsia="Malgun Gothic" w:cs="Times New Roman"/>
        </w:rPr>
        <w:t>(</w:t>
      </w:r>
      <w:r w:rsidR="00F91E8A" w:rsidRPr="00BE416A">
        <w:rPr>
          <w:rFonts w:eastAsia="Malgun Gothic" w:cs="Times New Roman"/>
        </w:rPr>
        <w:t>2.4</w:t>
      </w:r>
      <w:r w:rsidRPr="00BE416A">
        <w:rPr>
          <w:rFonts w:eastAsia="Malgun Gothic" w:cs="Times New Roman"/>
        </w:rPr>
        <w:t>)</w:t>
      </w:r>
    </w:p>
    <w:p w:rsidR="00F91E8A" w:rsidRPr="00BE416A" w:rsidRDefault="00F91E8A" w:rsidP="00CB7149">
      <w:pPr>
        <w:pStyle w:val="Text"/>
        <w:rPr>
          <w:rFonts w:cs="Times New Roman"/>
        </w:rPr>
      </w:pPr>
      <w:r w:rsidRPr="00BE416A">
        <w:rPr>
          <w:rFonts w:eastAsia="Malgun Gothic" w:cs="Times New Roman"/>
        </w:rPr>
        <w:t xml:space="preserve">Where </w:t>
      </w:r>
      <w:r w:rsidRPr="00BE416A">
        <w:rPr>
          <w:rFonts w:eastAsia="Malgun Gothic" w:cs="Times New Roman"/>
          <w:i/>
        </w:rPr>
        <w:t>E</w:t>
      </w:r>
      <w:r w:rsidRPr="00BE416A">
        <w:rPr>
          <w:rFonts w:eastAsia="Malgun Gothic" w:cs="Times New Roman"/>
        </w:rPr>
        <w:t xml:space="preserve">, </w:t>
      </w:r>
      <w:r w:rsidRPr="00BE416A">
        <w:rPr>
          <w:rFonts w:eastAsia="Malgun Gothic" w:cs="Times New Roman"/>
          <w:i/>
        </w:rPr>
        <w:t>G</w:t>
      </w:r>
      <w:r w:rsidRPr="00BE416A">
        <w:rPr>
          <w:rFonts w:eastAsia="Malgun Gothic" w:cs="Times New Roman"/>
        </w:rPr>
        <w:t xml:space="preserve">, </w:t>
      </w:r>
      <w:r w:rsidRPr="00BE416A">
        <w:rPr>
          <w:rFonts w:cs="Times New Roman"/>
          <w:bCs/>
          <w:i/>
          <w:szCs w:val="20"/>
          <w:lang w:val="en-GB"/>
        </w:rPr>
        <w:t xml:space="preserve">υ </w:t>
      </w:r>
      <w:r w:rsidRPr="00BE416A">
        <w:rPr>
          <w:rFonts w:cs="Times New Roman"/>
          <w:bCs/>
          <w:szCs w:val="20"/>
          <w:lang w:val="en-GB"/>
        </w:rPr>
        <w:t xml:space="preserve">denotes the Young’s modulus, shear modulus and Poisson’s ratio of constituent materials. The subscript </w:t>
      </w:r>
      <w:r w:rsidRPr="00BE416A">
        <w:rPr>
          <w:rFonts w:cs="Times New Roman"/>
          <w:bCs/>
          <w:i/>
          <w:szCs w:val="20"/>
          <w:lang w:val="en-GB"/>
        </w:rPr>
        <w:t>f</w:t>
      </w:r>
      <w:r w:rsidRPr="00BE416A">
        <w:rPr>
          <w:rFonts w:cs="Times New Roman"/>
          <w:bCs/>
          <w:szCs w:val="20"/>
          <w:lang w:val="en-GB"/>
        </w:rPr>
        <w:t xml:space="preserve"> denotes fibers and the subscript </w:t>
      </w:r>
      <w:r w:rsidRPr="00BE416A">
        <w:rPr>
          <w:rFonts w:cs="Times New Roman"/>
          <w:bCs/>
          <w:i/>
          <w:szCs w:val="20"/>
          <w:lang w:val="en-GB"/>
        </w:rPr>
        <w:t>m</w:t>
      </w:r>
      <w:r w:rsidRPr="00BE416A">
        <w:rPr>
          <w:rFonts w:cs="Times New Roman"/>
          <w:bCs/>
          <w:szCs w:val="20"/>
          <w:lang w:val="en-GB"/>
        </w:rPr>
        <w:t xml:space="preserve"> denotes matrices.</w:t>
      </w:r>
      <w:r w:rsidR="00344FBE" w:rsidRPr="00BE416A">
        <w:rPr>
          <w:rFonts w:cs="Times New Roman"/>
          <w:bCs/>
          <w:szCs w:val="20"/>
          <w:lang w:val="en-GB"/>
        </w:rPr>
        <w:t xml:space="preserve"> </w:t>
      </w:r>
      <w:proofErr w:type="gramStart"/>
      <w:r w:rsidR="00344FBE" w:rsidRPr="00BE416A">
        <w:rPr>
          <w:rFonts w:cs="Times New Roman"/>
          <w:bCs/>
          <w:i/>
          <w:szCs w:val="20"/>
          <w:lang w:val="en-GB"/>
        </w:rPr>
        <w:t>V</w:t>
      </w:r>
      <w:r w:rsidR="00344FBE" w:rsidRPr="00BE416A">
        <w:rPr>
          <w:rFonts w:cs="Times New Roman"/>
          <w:bCs/>
          <w:i/>
          <w:szCs w:val="20"/>
          <w:vertAlign w:val="subscript"/>
          <w:lang w:val="en-GB"/>
        </w:rPr>
        <w:t>f</w:t>
      </w:r>
      <w:proofErr w:type="gramEnd"/>
      <w:r w:rsidR="00344FBE" w:rsidRPr="00BE416A">
        <w:rPr>
          <w:rFonts w:cs="Times New Roman"/>
          <w:bCs/>
          <w:szCs w:val="20"/>
          <w:lang w:val="en-GB"/>
        </w:rPr>
        <w:t xml:space="preserve"> is the volume fraction of fibers.</w:t>
      </w:r>
    </w:p>
    <w:p w:rsidR="00F61835" w:rsidRPr="00BE416A" w:rsidRDefault="00A15882" w:rsidP="00FC6340">
      <w:pPr>
        <w:pStyle w:val="Text"/>
        <w:rPr>
          <w:rFonts w:cs="Times New Roman"/>
        </w:rPr>
      </w:pPr>
      <w:r w:rsidRPr="00BE416A">
        <w:rPr>
          <w:rFonts w:cs="Times New Roman"/>
        </w:rPr>
        <w:t>The FRP superstructure</w:t>
      </w:r>
      <w:r w:rsidR="003D0612" w:rsidRPr="00BE416A">
        <w:rPr>
          <w:rFonts w:cs="Times New Roman"/>
        </w:rPr>
        <w:t xml:space="preserve"> in this study used E-glass fibers and vinyl ester as </w:t>
      </w:r>
      <w:r w:rsidR="00B059D2" w:rsidRPr="00BE416A">
        <w:rPr>
          <w:rFonts w:cs="Times New Roman"/>
        </w:rPr>
        <w:t>the reinforcement and matrix</w:t>
      </w:r>
      <w:r w:rsidR="003D0612" w:rsidRPr="00BE416A">
        <w:rPr>
          <w:rFonts w:cs="Times New Roman"/>
        </w:rPr>
        <w:t xml:space="preserve"> for laminae. The properties of the constituent materials are given in Table 2.1</w:t>
      </w:r>
      <w:r w:rsidR="00293842" w:rsidRPr="00BE416A">
        <w:rPr>
          <w:rFonts w:cs="Times New Roman"/>
        </w:rPr>
        <w:t xml:space="preserve"> (Ji et al. 2010)</w:t>
      </w:r>
      <w:r w:rsidR="003D0612" w:rsidRPr="00BE416A">
        <w:rPr>
          <w:rFonts w:cs="Times New Roman"/>
        </w:rPr>
        <w:t>.</w:t>
      </w:r>
      <w:r w:rsidR="00B059D2" w:rsidRPr="00BE416A">
        <w:rPr>
          <w:rFonts w:cs="Times New Roman"/>
        </w:rPr>
        <w:t xml:space="preserve"> The </w:t>
      </w:r>
      <w:proofErr w:type="gramStart"/>
      <w:r w:rsidR="00B059D2" w:rsidRPr="00BE416A">
        <w:rPr>
          <w:rFonts w:cs="Times New Roman"/>
          <w:i/>
        </w:rPr>
        <w:t>V</w:t>
      </w:r>
      <w:r w:rsidR="00B059D2" w:rsidRPr="00BE416A">
        <w:rPr>
          <w:rFonts w:cs="Times New Roman"/>
          <w:i/>
          <w:vertAlign w:val="subscript"/>
        </w:rPr>
        <w:t>f</w:t>
      </w:r>
      <w:proofErr w:type="gramEnd"/>
      <w:r w:rsidR="00F61835" w:rsidRPr="00BE416A">
        <w:rPr>
          <w:rFonts w:cs="Times New Roman"/>
        </w:rPr>
        <w:t xml:space="preserve"> in this study was</w:t>
      </w:r>
      <w:r w:rsidR="00B059D2" w:rsidRPr="00BE416A">
        <w:rPr>
          <w:rFonts w:cs="Times New Roman"/>
        </w:rPr>
        <w:t xml:space="preserve"> approximately </w:t>
      </w:r>
      <w:r w:rsidR="00F61835" w:rsidRPr="00BE416A">
        <w:rPr>
          <w:rFonts w:cs="Times New Roman"/>
        </w:rPr>
        <w:t>0.393.</w:t>
      </w:r>
      <w:r w:rsidR="00B26355" w:rsidRPr="00BE416A">
        <w:rPr>
          <w:rFonts w:cs="Times New Roman"/>
        </w:rPr>
        <w:t xml:space="preserve"> </w:t>
      </w:r>
      <w:proofErr w:type="gramStart"/>
      <w:r w:rsidR="00B26355" w:rsidRPr="00BE416A">
        <w:rPr>
          <w:rFonts w:cs="Times New Roman"/>
        </w:rPr>
        <w:t>Us</w:t>
      </w:r>
      <w:r w:rsidR="00F56271" w:rsidRPr="00BE416A">
        <w:rPr>
          <w:rFonts w:cs="Times New Roman"/>
        </w:rPr>
        <w:t>ing the properties in Table 2.1 and</w:t>
      </w:r>
      <w:r w:rsidR="00B26355" w:rsidRPr="00BE416A">
        <w:rPr>
          <w:rFonts w:cs="Times New Roman"/>
        </w:rPr>
        <w:t xml:space="preserve"> Eq. (2.1) to Eq. (2.4).</w:t>
      </w:r>
      <w:proofErr w:type="gramEnd"/>
      <w:r w:rsidR="00B26355" w:rsidRPr="00BE416A">
        <w:rPr>
          <w:rFonts w:cs="Times New Roman"/>
        </w:rPr>
        <w:t xml:space="preserve"> The predicted material properties of a lamina are shown in Table 2.2.</w:t>
      </w:r>
    </w:p>
    <w:p w:rsidR="00F61835" w:rsidRPr="00BE416A" w:rsidRDefault="00F61835" w:rsidP="00F61835">
      <w:pPr>
        <w:pStyle w:val="Caption"/>
        <w:keepNext/>
        <w:rPr>
          <w:rFonts w:cs="Times New Roman"/>
        </w:rPr>
      </w:pPr>
      <w:bookmarkStart w:id="7" w:name="_Toc341697781"/>
      <w:proofErr w:type="gramStart"/>
      <w:r w:rsidRPr="00BE416A">
        <w:rPr>
          <w:rFonts w:cs="Times New Roman"/>
        </w:rPr>
        <w:lastRenderedPageBreak/>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proofErr w:type="gramStart"/>
      <w:r w:rsidR="00AB0620" w:rsidRPr="00BE416A">
        <w:rPr>
          <w:rFonts w:cs="Times New Roman"/>
          <w:noProof/>
        </w:rPr>
        <w:t>1</w:t>
      </w:r>
      <w:r w:rsidR="003F37A1" w:rsidRPr="00BE416A">
        <w:rPr>
          <w:rFonts w:cs="Times New Roman"/>
        </w:rPr>
        <w:fldChar w:fldCharType="end"/>
      </w:r>
      <w:r w:rsidRPr="00BE416A">
        <w:rPr>
          <w:rFonts w:cs="Times New Roman"/>
        </w:rPr>
        <w:t xml:space="preserve"> Properties</w:t>
      </w:r>
      <w:proofErr w:type="gramEnd"/>
      <w:r w:rsidRPr="00BE416A">
        <w:rPr>
          <w:rFonts w:cs="Times New Roman"/>
        </w:rPr>
        <w:t xml:space="preserve"> of Constituent Materials</w:t>
      </w:r>
      <w:bookmarkEnd w:id="7"/>
    </w:p>
    <w:tbl>
      <w:tblPr>
        <w:tblStyle w:val="TableGrid"/>
        <w:tblW w:w="0" w:type="auto"/>
        <w:tblLook w:val="04A0" w:firstRow="1" w:lastRow="0" w:firstColumn="1" w:lastColumn="0" w:noHBand="0" w:noVBand="1"/>
      </w:tblPr>
      <w:tblGrid>
        <w:gridCol w:w="2214"/>
        <w:gridCol w:w="2214"/>
        <w:gridCol w:w="2214"/>
        <w:gridCol w:w="2214"/>
      </w:tblGrid>
      <w:tr w:rsidR="00293842" w:rsidRPr="00BE416A">
        <w:tc>
          <w:tcPr>
            <w:tcW w:w="2214" w:type="dxa"/>
            <w:vAlign w:val="center"/>
          </w:tcPr>
          <w:p w:rsidR="00293842" w:rsidRPr="00BE416A" w:rsidRDefault="00293842" w:rsidP="00763F9B">
            <w:pPr>
              <w:pStyle w:val="Text"/>
              <w:rPr>
                <w:rFonts w:cs="Times New Roman"/>
              </w:rPr>
            </w:pPr>
          </w:p>
        </w:tc>
        <w:tc>
          <w:tcPr>
            <w:tcW w:w="2214" w:type="dxa"/>
            <w:vAlign w:val="center"/>
          </w:tcPr>
          <w:p w:rsidR="00293842" w:rsidRPr="00BE416A" w:rsidRDefault="00763F9B" w:rsidP="00763F9B">
            <w:pPr>
              <w:pStyle w:val="Text"/>
              <w:jc w:val="center"/>
              <w:rPr>
                <w:rFonts w:cs="Times New Roman"/>
                <w:i/>
              </w:rPr>
            </w:pPr>
            <w:r w:rsidRPr="00BE416A">
              <w:rPr>
                <w:rFonts w:cs="Times New Roman"/>
                <w:i/>
              </w:rPr>
              <w:t>E</w:t>
            </w:r>
            <w:r w:rsidR="00D508D7" w:rsidRPr="00BE416A">
              <w:rPr>
                <w:rFonts w:cs="Times New Roman"/>
                <w:i/>
              </w:rPr>
              <w:t xml:space="preserve"> </w:t>
            </w:r>
            <w:r w:rsidR="00D508D7" w:rsidRPr="00BE416A">
              <w:rPr>
                <w:rFonts w:cs="Times New Roman"/>
              </w:rPr>
              <w:t>(GPa)</w:t>
            </w:r>
          </w:p>
        </w:tc>
        <w:tc>
          <w:tcPr>
            <w:tcW w:w="2214" w:type="dxa"/>
            <w:vAlign w:val="center"/>
          </w:tcPr>
          <w:p w:rsidR="00293842" w:rsidRPr="00BE416A" w:rsidRDefault="00763F9B" w:rsidP="00763F9B">
            <w:pPr>
              <w:pStyle w:val="Text"/>
              <w:jc w:val="center"/>
              <w:rPr>
                <w:rFonts w:cs="Times New Roman"/>
              </w:rPr>
            </w:pPr>
            <w:r w:rsidRPr="00BE416A">
              <w:rPr>
                <w:rFonts w:cs="Times New Roman"/>
                <w:i/>
              </w:rPr>
              <w:t>G</w:t>
            </w:r>
            <w:r w:rsidR="00D508D7" w:rsidRPr="00BE416A">
              <w:rPr>
                <w:rFonts w:cs="Times New Roman"/>
                <w:i/>
              </w:rPr>
              <w:t xml:space="preserve"> </w:t>
            </w:r>
            <w:r w:rsidR="00D508D7" w:rsidRPr="00BE416A">
              <w:rPr>
                <w:rFonts w:cs="Times New Roman"/>
              </w:rPr>
              <w:t>(GPa)</w:t>
            </w:r>
          </w:p>
        </w:tc>
        <w:tc>
          <w:tcPr>
            <w:tcW w:w="2214" w:type="dxa"/>
            <w:vAlign w:val="center"/>
          </w:tcPr>
          <w:p w:rsidR="00293842" w:rsidRPr="00BE416A" w:rsidRDefault="00763F9B" w:rsidP="00763F9B">
            <w:pPr>
              <w:pStyle w:val="Text"/>
              <w:jc w:val="center"/>
              <w:rPr>
                <w:rFonts w:cs="Times New Roman"/>
              </w:rPr>
            </w:pPr>
            <w:r w:rsidRPr="00BE416A">
              <w:rPr>
                <w:rFonts w:cs="Times New Roman"/>
                <w:bCs/>
                <w:i/>
                <w:szCs w:val="20"/>
                <w:lang w:val="en-GB"/>
              </w:rPr>
              <w:t>υ</w:t>
            </w:r>
          </w:p>
        </w:tc>
      </w:tr>
      <w:tr w:rsidR="00763F9B" w:rsidRPr="00BE416A">
        <w:tc>
          <w:tcPr>
            <w:tcW w:w="2214" w:type="dxa"/>
            <w:vAlign w:val="center"/>
          </w:tcPr>
          <w:p w:rsidR="00763F9B" w:rsidRPr="00BE416A" w:rsidRDefault="00D508D7" w:rsidP="00763F9B">
            <w:pPr>
              <w:pStyle w:val="Text"/>
              <w:jc w:val="center"/>
              <w:rPr>
                <w:rFonts w:cs="Times New Roman"/>
              </w:rPr>
            </w:pPr>
            <w:r w:rsidRPr="00BE416A">
              <w:rPr>
                <w:rFonts w:cs="Times New Roman"/>
              </w:rPr>
              <w:t>E-g</w:t>
            </w:r>
            <w:r w:rsidR="00763F9B" w:rsidRPr="00BE416A">
              <w:rPr>
                <w:rFonts w:cs="Times New Roman"/>
              </w:rPr>
              <w:t>lass</w:t>
            </w:r>
            <w:r w:rsidRPr="00BE416A">
              <w:rPr>
                <w:rFonts w:cs="Times New Roman"/>
              </w:rPr>
              <w:t xml:space="preserve"> fiber</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72.4</w:t>
            </w:r>
            <w:r w:rsidR="00D508D7" w:rsidRPr="00BE416A">
              <w:rPr>
                <w:rFonts w:cs="Times New Roman"/>
                <w:lang w:val="en-GB"/>
              </w:rPr>
              <w:t xml:space="preserve"> </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27.6</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0.22</w:t>
            </w:r>
          </w:p>
        </w:tc>
      </w:tr>
      <w:tr w:rsidR="00763F9B" w:rsidRPr="00BE416A">
        <w:tc>
          <w:tcPr>
            <w:tcW w:w="2214" w:type="dxa"/>
            <w:vAlign w:val="center"/>
          </w:tcPr>
          <w:p w:rsidR="00763F9B" w:rsidRPr="00BE416A" w:rsidRDefault="00763F9B" w:rsidP="00763F9B">
            <w:pPr>
              <w:pStyle w:val="Text"/>
              <w:jc w:val="center"/>
              <w:rPr>
                <w:rFonts w:cs="Times New Roman"/>
              </w:rPr>
            </w:pPr>
            <w:r w:rsidRPr="00BE416A">
              <w:rPr>
                <w:rFonts w:cs="Times New Roman"/>
              </w:rPr>
              <w:t>Vinyl ester</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3.91</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1.38</w:t>
            </w:r>
          </w:p>
        </w:tc>
        <w:tc>
          <w:tcPr>
            <w:tcW w:w="2214" w:type="dxa"/>
            <w:vAlign w:val="center"/>
          </w:tcPr>
          <w:p w:rsidR="00763F9B" w:rsidRPr="00BE416A" w:rsidRDefault="00763F9B" w:rsidP="00763F9B">
            <w:pPr>
              <w:pStyle w:val="Text"/>
              <w:jc w:val="center"/>
              <w:rPr>
                <w:rFonts w:cs="Times New Roman"/>
                <w:lang w:val="en-GB"/>
              </w:rPr>
            </w:pPr>
            <w:r w:rsidRPr="00BE416A">
              <w:rPr>
                <w:rFonts w:cs="Times New Roman"/>
                <w:lang w:val="en-GB"/>
              </w:rPr>
              <w:t>0.37</w:t>
            </w:r>
          </w:p>
        </w:tc>
      </w:tr>
    </w:tbl>
    <w:p w:rsidR="003D0612" w:rsidRPr="00BE416A" w:rsidRDefault="003D0612" w:rsidP="00FC6340">
      <w:pPr>
        <w:pStyle w:val="Text"/>
        <w:rPr>
          <w:rFonts w:cs="Times New Roman"/>
        </w:rPr>
      </w:pPr>
    </w:p>
    <w:p w:rsidR="00B26355" w:rsidRPr="00BE416A" w:rsidRDefault="00B26355" w:rsidP="00B26355">
      <w:pPr>
        <w:pStyle w:val="Caption"/>
        <w:rPr>
          <w:rFonts w:cs="Times New Roman"/>
        </w:rPr>
      </w:pPr>
      <w:bookmarkStart w:id="8" w:name="_Toc341697782"/>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Pr="00BE416A">
        <w:rPr>
          <w:rFonts w:cs="Times New Roman"/>
        </w:rPr>
        <w:t xml:space="preserve"> Properties of a Lamina</w:t>
      </w:r>
      <w:bookmarkEnd w:id="8"/>
    </w:p>
    <w:tbl>
      <w:tblPr>
        <w:tblStyle w:val="TableGrid"/>
        <w:tblW w:w="0" w:type="auto"/>
        <w:tblLook w:val="04A0" w:firstRow="1" w:lastRow="0" w:firstColumn="1" w:lastColumn="0" w:noHBand="0" w:noVBand="1"/>
      </w:tblPr>
      <w:tblGrid>
        <w:gridCol w:w="2214"/>
        <w:gridCol w:w="2214"/>
        <w:gridCol w:w="2214"/>
        <w:gridCol w:w="2214"/>
      </w:tblGrid>
      <w:tr w:rsidR="00B26355" w:rsidRPr="00BE416A">
        <w:tc>
          <w:tcPr>
            <w:tcW w:w="2214" w:type="dxa"/>
            <w:vAlign w:val="center"/>
          </w:tcPr>
          <w:p w:rsidR="00B26355" w:rsidRPr="00BE416A" w:rsidRDefault="00B54A3C" w:rsidP="003256AD">
            <w:pPr>
              <w:pStyle w:val="Text"/>
              <w:jc w:val="center"/>
              <w:rPr>
                <w:rFonts w:cs="Times New Roman"/>
              </w:rPr>
            </w:pPr>
            <w:r w:rsidRPr="00BE416A">
              <w:rPr>
                <w:rFonts w:cs="Times New Roman"/>
                <w:i/>
              </w:rPr>
              <w:t>E</w:t>
            </w:r>
            <w:r w:rsidRPr="00BE416A">
              <w:rPr>
                <w:rFonts w:cs="Times New Roman"/>
                <w:i/>
                <w:vertAlign w:val="subscript"/>
              </w:rPr>
              <w:t xml:space="preserve">1 </w:t>
            </w:r>
            <w:r w:rsidRPr="00BE416A">
              <w:rPr>
                <w:rFonts w:cs="Times New Roman"/>
              </w:rPr>
              <w:t>(GPa)</w:t>
            </w:r>
          </w:p>
        </w:tc>
        <w:tc>
          <w:tcPr>
            <w:tcW w:w="2214" w:type="dxa"/>
            <w:vAlign w:val="center"/>
          </w:tcPr>
          <w:p w:rsidR="00B26355" w:rsidRPr="00BE416A" w:rsidRDefault="00B26355" w:rsidP="003256AD">
            <w:pPr>
              <w:pStyle w:val="Text"/>
              <w:jc w:val="center"/>
              <w:rPr>
                <w:rFonts w:cs="Times New Roman"/>
                <w:i/>
              </w:rPr>
            </w:pPr>
            <w:r w:rsidRPr="00BE416A">
              <w:rPr>
                <w:rFonts w:cs="Times New Roman"/>
                <w:i/>
              </w:rPr>
              <w:t>E</w:t>
            </w:r>
            <w:r w:rsidR="00B54A3C" w:rsidRPr="00BE416A">
              <w:rPr>
                <w:rFonts w:cs="Times New Roman"/>
                <w:i/>
                <w:vertAlign w:val="subscript"/>
              </w:rPr>
              <w:t>2</w:t>
            </w:r>
            <w:r w:rsidRPr="00BE416A">
              <w:rPr>
                <w:rFonts w:cs="Times New Roman"/>
                <w:i/>
              </w:rPr>
              <w:t xml:space="preserve"> </w:t>
            </w:r>
            <w:r w:rsidRPr="00BE416A">
              <w:rPr>
                <w:rFonts w:cs="Times New Roman"/>
              </w:rPr>
              <w:t>(GPa)</w:t>
            </w:r>
          </w:p>
        </w:tc>
        <w:tc>
          <w:tcPr>
            <w:tcW w:w="2214" w:type="dxa"/>
            <w:vAlign w:val="center"/>
          </w:tcPr>
          <w:p w:rsidR="00B26355" w:rsidRPr="00BE416A" w:rsidRDefault="00B26355" w:rsidP="00A47772">
            <w:pPr>
              <w:pStyle w:val="Text"/>
              <w:jc w:val="center"/>
              <w:rPr>
                <w:rFonts w:cs="Times New Roman"/>
              </w:rPr>
            </w:pPr>
            <w:r w:rsidRPr="00BE416A">
              <w:rPr>
                <w:rFonts w:cs="Times New Roman"/>
                <w:i/>
              </w:rPr>
              <w:t>G</w:t>
            </w:r>
            <w:r w:rsidR="00B54A3C" w:rsidRPr="00BE416A">
              <w:rPr>
                <w:rFonts w:cs="Times New Roman"/>
                <w:i/>
                <w:vertAlign w:val="subscript"/>
              </w:rPr>
              <w:t>12</w:t>
            </w:r>
            <w:r w:rsidRPr="00BE416A">
              <w:rPr>
                <w:rFonts w:cs="Times New Roman"/>
                <w:i/>
              </w:rPr>
              <w:t xml:space="preserve"> </w:t>
            </w:r>
            <w:r w:rsidRPr="00BE416A">
              <w:rPr>
                <w:rFonts w:cs="Times New Roman"/>
              </w:rPr>
              <w:t>(GPa)</w:t>
            </w:r>
          </w:p>
        </w:tc>
        <w:tc>
          <w:tcPr>
            <w:tcW w:w="2214" w:type="dxa"/>
            <w:vAlign w:val="center"/>
          </w:tcPr>
          <w:p w:rsidR="00B26355" w:rsidRPr="00BE416A" w:rsidRDefault="00B26355" w:rsidP="00A47772">
            <w:pPr>
              <w:pStyle w:val="Text"/>
              <w:jc w:val="center"/>
              <w:rPr>
                <w:rFonts w:cs="Times New Roman"/>
              </w:rPr>
            </w:pPr>
            <w:r w:rsidRPr="00BE416A">
              <w:rPr>
                <w:rFonts w:cs="Times New Roman"/>
                <w:bCs/>
                <w:i/>
                <w:szCs w:val="20"/>
                <w:lang w:val="en-GB"/>
              </w:rPr>
              <w:t>υ</w:t>
            </w:r>
            <w:r w:rsidR="00B54A3C" w:rsidRPr="00BE416A">
              <w:rPr>
                <w:rFonts w:cs="Times New Roman"/>
                <w:bCs/>
                <w:i/>
                <w:szCs w:val="20"/>
                <w:vertAlign w:val="subscript"/>
                <w:lang w:val="en-GB"/>
              </w:rPr>
              <w:t>12</w:t>
            </w:r>
          </w:p>
        </w:tc>
      </w:tr>
      <w:tr w:rsidR="00B26355" w:rsidRPr="00BE416A">
        <w:tc>
          <w:tcPr>
            <w:tcW w:w="2214" w:type="dxa"/>
            <w:vAlign w:val="center"/>
          </w:tcPr>
          <w:p w:rsidR="00B26355" w:rsidRPr="00BE416A" w:rsidRDefault="00B54A3C" w:rsidP="00A47772">
            <w:pPr>
              <w:pStyle w:val="Text"/>
              <w:jc w:val="center"/>
              <w:rPr>
                <w:rFonts w:cs="Times New Roman"/>
              </w:rPr>
            </w:pPr>
            <w:r w:rsidRPr="00BE416A">
              <w:rPr>
                <w:rFonts w:cs="Times New Roman"/>
              </w:rPr>
              <w:t>30.8</w:t>
            </w:r>
          </w:p>
        </w:tc>
        <w:tc>
          <w:tcPr>
            <w:tcW w:w="2214" w:type="dxa"/>
            <w:vAlign w:val="center"/>
          </w:tcPr>
          <w:p w:rsidR="00B26355" w:rsidRPr="00BE416A" w:rsidRDefault="00B54A3C" w:rsidP="00A47772">
            <w:pPr>
              <w:pStyle w:val="Text"/>
              <w:jc w:val="center"/>
              <w:rPr>
                <w:rFonts w:cs="Times New Roman"/>
                <w:lang w:val="en-GB"/>
              </w:rPr>
            </w:pPr>
            <w:r w:rsidRPr="00BE416A">
              <w:rPr>
                <w:rFonts w:cs="Times New Roman"/>
                <w:lang w:val="en-GB"/>
              </w:rPr>
              <w:t>6.22</w:t>
            </w:r>
          </w:p>
        </w:tc>
        <w:tc>
          <w:tcPr>
            <w:tcW w:w="2214" w:type="dxa"/>
            <w:vAlign w:val="center"/>
          </w:tcPr>
          <w:p w:rsidR="00B26355" w:rsidRPr="00BE416A" w:rsidRDefault="00B54A3C" w:rsidP="00A47772">
            <w:pPr>
              <w:pStyle w:val="Text"/>
              <w:jc w:val="center"/>
              <w:rPr>
                <w:rFonts w:cs="Times New Roman"/>
                <w:lang w:val="en-GB"/>
              </w:rPr>
            </w:pPr>
            <w:r w:rsidRPr="00BE416A">
              <w:rPr>
                <w:rFonts w:cs="Times New Roman"/>
                <w:lang w:val="en-GB"/>
              </w:rPr>
              <w:t>2.20</w:t>
            </w:r>
          </w:p>
        </w:tc>
        <w:tc>
          <w:tcPr>
            <w:tcW w:w="2214" w:type="dxa"/>
            <w:vAlign w:val="center"/>
          </w:tcPr>
          <w:p w:rsidR="00B26355" w:rsidRPr="00BE416A" w:rsidRDefault="00B54A3C" w:rsidP="00A47772">
            <w:pPr>
              <w:pStyle w:val="Text"/>
              <w:jc w:val="center"/>
              <w:rPr>
                <w:rFonts w:cs="Times New Roman"/>
                <w:lang w:val="en-GB"/>
              </w:rPr>
            </w:pPr>
            <w:r w:rsidRPr="00BE416A">
              <w:rPr>
                <w:rFonts w:cs="Times New Roman"/>
                <w:lang w:val="en-GB"/>
              </w:rPr>
              <w:t>0.311</w:t>
            </w:r>
          </w:p>
        </w:tc>
      </w:tr>
    </w:tbl>
    <w:p w:rsidR="00D508D7" w:rsidRPr="00BE416A" w:rsidRDefault="00D508D7" w:rsidP="00FC6340">
      <w:pPr>
        <w:pStyle w:val="Text"/>
        <w:rPr>
          <w:rFonts w:cs="Times New Roman"/>
        </w:rPr>
      </w:pPr>
    </w:p>
    <w:p w:rsidR="008517C3" w:rsidRPr="00BE416A" w:rsidRDefault="003D0612" w:rsidP="008517C3">
      <w:pPr>
        <w:pStyle w:val="Text"/>
        <w:rPr>
          <w:rFonts w:cs="Times New Roman"/>
        </w:rPr>
      </w:pPr>
      <w:r w:rsidRPr="00BE416A">
        <w:rPr>
          <w:rFonts w:cs="Times New Roman"/>
          <w:b/>
          <w:i/>
        </w:rPr>
        <w:t>Macroscopic-L</w:t>
      </w:r>
      <w:r w:rsidR="000F1EC6" w:rsidRPr="00BE416A">
        <w:rPr>
          <w:rFonts w:cs="Times New Roman"/>
          <w:b/>
          <w:i/>
        </w:rPr>
        <w:t>evel Analysis</w:t>
      </w:r>
      <w:r w:rsidRPr="00BE416A">
        <w:rPr>
          <w:rFonts w:cs="Times New Roman"/>
          <w:b/>
          <w:i/>
        </w:rPr>
        <w:t xml:space="preserve"> </w:t>
      </w:r>
      <w:r w:rsidR="00A15882" w:rsidRPr="00BE416A">
        <w:rPr>
          <w:rFonts w:cs="Times New Roman"/>
        </w:rPr>
        <w:t>The analysis</w:t>
      </w:r>
      <w:r w:rsidRPr="00BE416A">
        <w:rPr>
          <w:rFonts w:cs="Times New Roman"/>
        </w:rPr>
        <w:t xml:space="preserve"> at the macroscopic level is mainly</w:t>
      </w:r>
      <w:r w:rsidR="0063092C" w:rsidRPr="00BE416A">
        <w:rPr>
          <w:rFonts w:cs="Times New Roman"/>
        </w:rPr>
        <w:t xml:space="preserve"> to calculate </w:t>
      </w:r>
      <w:r w:rsidR="00235166" w:rsidRPr="00BE416A">
        <w:rPr>
          <w:rFonts w:cs="Times New Roman"/>
        </w:rPr>
        <w:t>the average</w:t>
      </w:r>
      <w:r w:rsidR="00CB45EC" w:rsidRPr="00BE416A">
        <w:rPr>
          <w:rFonts w:cs="Times New Roman"/>
        </w:rPr>
        <w:t xml:space="preserve"> material properties</w:t>
      </w:r>
      <w:r w:rsidR="00B26355" w:rsidRPr="00BE416A">
        <w:rPr>
          <w:rFonts w:cs="Times New Roman"/>
        </w:rPr>
        <w:t xml:space="preserve"> of a</w:t>
      </w:r>
      <w:r w:rsidR="0063092C" w:rsidRPr="00BE416A">
        <w:rPr>
          <w:rFonts w:cs="Times New Roman"/>
        </w:rPr>
        <w:t xml:space="preserve"> la</w:t>
      </w:r>
      <w:r w:rsidR="00B26355" w:rsidRPr="00BE416A">
        <w:rPr>
          <w:rFonts w:cs="Times New Roman"/>
        </w:rPr>
        <w:t>minate</w:t>
      </w:r>
      <w:r w:rsidR="0057218E" w:rsidRPr="00BE416A">
        <w:rPr>
          <w:rFonts w:cs="Times New Roman"/>
        </w:rPr>
        <w:t xml:space="preserve"> based on</w:t>
      </w:r>
      <w:r w:rsidRPr="00BE416A">
        <w:rPr>
          <w:rFonts w:cs="Times New Roman"/>
        </w:rPr>
        <w:t xml:space="preserve"> </w:t>
      </w:r>
      <w:r w:rsidR="00B26355" w:rsidRPr="00BE416A">
        <w:rPr>
          <w:rFonts w:cs="Times New Roman"/>
        </w:rPr>
        <w:t xml:space="preserve">the </w:t>
      </w:r>
      <w:r w:rsidR="00E4175F" w:rsidRPr="00BE416A">
        <w:rPr>
          <w:rFonts w:cs="Times New Roman"/>
        </w:rPr>
        <w:t>lay-up</w:t>
      </w:r>
      <w:r w:rsidRPr="00BE416A">
        <w:rPr>
          <w:rFonts w:cs="Times New Roman"/>
        </w:rPr>
        <w:t xml:space="preserve"> of FRP laminae</w:t>
      </w:r>
      <w:r w:rsidR="00B26355" w:rsidRPr="00BE416A">
        <w:rPr>
          <w:rFonts w:cs="Times New Roman"/>
        </w:rPr>
        <w:t xml:space="preserve"> in it</w:t>
      </w:r>
      <w:r w:rsidRPr="00BE416A">
        <w:rPr>
          <w:rFonts w:cs="Times New Roman"/>
        </w:rPr>
        <w:t>.</w:t>
      </w:r>
      <w:r w:rsidR="00B26355" w:rsidRPr="00BE416A">
        <w:rPr>
          <w:rFonts w:cs="Times New Roman"/>
        </w:rPr>
        <w:t xml:space="preserve"> The laminates in this study were used to construct the face sheets and corrugated</w:t>
      </w:r>
      <w:r w:rsidR="00CB45EC" w:rsidRPr="00BE416A">
        <w:rPr>
          <w:rFonts w:cs="Times New Roman"/>
        </w:rPr>
        <w:t xml:space="preserve"> core walls in the FRP sandwich superstructure. </w:t>
      </w:r>
      <w:r w:rsidR="008517C3" w:rsidRPr="00BE416A">
        <w:rPr>
          <w:rFonts w:cs="Times New Roman"/>
        </w:rPr>
        <w:t>The lay-ups of the FRP laminates in this study are shown in Table 2.3</w:t>
      </w:r>
      <w:r w:rsidR="00922DC1" w:rsidRPr="00BE416A">
        <w:rPr>
          <w:rFonts w:cs="Times New Roman"/>
        </w:rPr>
        <w:t xml:space="preserve"> (Ji et al. 2010)</w:t>
      </w:r>
      <w:r w:rsidR="008517C3" w:rsidRPr="00BE416A">
        <w:rPr>
          <w:rFonts w:cs="Times New Roman"/>
        </w:rPr>
        <w:t>.</w:t>
      </w:r>
      <w:r w:rsidR="00CF52F7" w:rsidRPr="00BE416A">
        <w:rPr>
          <w:rFonts w:cs="Times New Roman"/>
        </w:rPr>
        <w:t xml:space="preserve"> In Table 2.3, when the orientation of a lamina is </w:t>
      </w:r>
      <w:r w:rsidR="00CF52F7" w:rsidRPr="00BE416A">
        <w:rPr>
          <w:rFonts w:eastAsia="SimSun" w:cs="Times New Roman"/>
        </w:rPr>
        <w:t xml:space="preserve">0°, the direction of its fiber reinforcement is parallel to the span direction. </w:t>
      </w:r>
      <w:r w:rsidR="00CF52F7" w:rsidRPr="00BE416A">
        <w:rPr>
          <w:rFonts w:cs="Times New Roman"/>
        </w:rPr>
        <w:t xml:space="preserve"> </w:t>
      </w:r>
    </w:p>
    <w:p w:rsidR="003256AD" w:rsidRPr="00BE416A" w:rsidRDefault="008517C3" w:rsidP="003256AD">
      <w:pPr>
        <w:pStyle w:val="Text"/>
        <w:rPr>
          <w:rFonts w:cs="Times New Roman"/>
        </w:rPr>
      </w:pPr>
      <w:r w:rsidRPr="00BE416A">
        <w:rPr>
          <w:rFonts w:cs="Times New Roman"/>
        </w:rPr>
        <w:t>In the FRP sandwich superstructure, its</w:t>
      </w:r>
      <w:r w:rsidR="00CB45EC" w:rsidRPr="00BE416A">
        <w:rPr>
          <w:rFonts w:cs="Times New Roman"/>
        </w:rPr>
        <w:t xml:space="preserve"> face sheets were the major components to resist flexu</w:t>
      </w:r>
      <w:r w:rsidR="00235166" w:rsidRPr="00BE416A">
        <w:rPr>
          <w:rFonts w:cs="Times New Roman"/>
        </w:rPr>
        <w:t>re. As a result, the average</w:t>
      </w:r>
      <w:r w:rsidR="00CB45EC" w:rsidRPr="00BE416A">
        <w:rPr>
          <w:rFonts w:cs="Times New Roman"/>
        </w:rPr>
        <w:t xml:space="preserve"> material properties of </w:t>
      </w:r>
      <w:r w:rsidR="00AF2282" w:rsidRPr="00BE416A">
        <w:rPr>
          <w:rFonts w:cs="Times New Roman"/>
        </w:rPr>
        <w:t>the laminates for</w:t>
      </w:r>
      <w:r w:rsidR="00261AD3" w:rsidRPr="00BE416A">
        <w:rPr>
          <w:rFonts w:cs="Times New Roman"/>
        </w:rPr>
        <w:t xml:space="preserve"> face sheets should be the main concern at the preliminary analysis stage. </w:t>
      </w:r>
      <w:r w:rsidRPr="00BE416A">
        <w:rPr>
          <w:rFonts w:cs="Times New Roman"/>
        </w:rPr>
        <w:t xml:space="preserve">The FRP sandwich superstructure was </w:t>
      </w:r>
      <w:r w:rsidR="00235166" w:rsidRPr="00BE416A">
        <w:rPr>
          <w:rFonts w:cs="Times New Roman"/>
        </w:rPr>
        <w:t>940 mm (37 in.) thick. Compared</w:t>
      </w:r>
      <w:r w:rsidRPr="00BE416A">
        <w:rPr>
          <w:rFonts w:cs="Times New Roman"/>
        </w:rPr>
        <w:t xml:space="preserve"> to the thickn</w:t>
      </w:r>
      <w:r w:rsidR="00EB41BF" w:rsidRPr="00BE416A">
        <w:rPr>
          <w:rFonts w:cs="Times New Roman"/>
        </w:rPr>
        <w:t>ess of the</w:t>
      </w:r>
      <w:r w:rsidRPr="00BE416A">
        <w:rPr>
          <w:rFonts w:cs="Times New Roman"/>
        </w:rPr>
        <w:t xml:space="preserve"> s</w:t>
      </w:r>
      <w:r w:rsidR="00187436" w:rsidRPr="00BE416A">
        <w:rPr>
          <w:rFonts w:cs="Times New Roman"/>
        </w:rPr>
        <w:t xml:space="preserve">andwich structure, the thickness of the face sheets in Table 2.3 </w:t>
      </w:r>
      <w:r w:rsidR="00EB41BF" w:rsidRPr="00BE416A">
        <w:rPr>
          <w:rFonts w:cs="Times New Roman"/>
        </w:rPr>
        <w:t>was</w:t>
      </w:r>
      <w:r w:rsidR="00187436" w:rsidRPr="00BE416A">
        <w:rPr>
          <w:rFonts w:cs="Times New Roman"/>
        </w:rPr>
        <w:t xml:space="preserve"> relatively small.</w:t>
      </w:r>
      <w:r w:rsidR="00EB41BF" w:rsidRPr="00BE416A">
        <w:rPr>
          <w:rFonts w:cs="Times New Roman"/>
        </w:rPr>
        <w:t xml:space="preserve"> As a result, this study assumed that the face sheets were mainly subjected to in-plane loads when the whole cross section</w:t>
      </w:r>
      <w:r w:rsidR="00235166" w:rsidRPr="00BE416A">
        <w:rPr>
          <w:rFonts w:cs="Times New Roman"/>
        </w:rPr>
        <w:t xml:space="preserve"> of the superstructure</w:t>
      </w:r>
      <w:r w:rsidR="00EB41BF" w:rsidRPr="00BE416A">
        <w:rPr>
          <w:rFonts w:cs="Times New Roman"/>
        </w:rPr>
        <w:t xml:space="preserve"> was under bending. </w:t>
      </w:r>
      <w:r w:rsidR="00187436" w:rsidRPr="00BE416A">
        <w:rPr>
          <w:rFonts w:cs="Times New Roman"/>
        </w:rPr>
        <w:t xml:space="preserve"> </w:t>
      </w:r>
      <w:r w:rsidR="00EB41BF" w:rsidRPr="00BE416A">
        <w:rPr>
          <w:rFonts w:cs="Times New Roman"/>
        </w:rPr>
        <w:t>Then, Eq. (2.5)</w:t>
      </w:r>
      <w:r w:rsidR="003256AD" w:rsidRPr="00BE416A">
        <w:rPr>
          <w:rFonts w:cs="Times New Roman"/>
        </w:rPr>
        <w:t xml:space="preserve"> and</w:t>
      </w:r>
      <w:r w:rsidR="00EB41BF" w:rsidRPr="00BE416A">
        <w:rPr>
          <w:rFonts w:cs="Times New Roman"/>
        </w:rPr>
        <w:t xml:space="preserve"> Eq. (2.</w:t>
      </w:r>
      <w:r w:rsidR="003256AD" w:rsidRPr="00BE416A">
        <w:rPr>
          <w:rFonts w:cs="Times New Roman"/>
        </w:rPr>
        <w:t>6) were ap</w:t>
      </w:r>
      <w:r w:rsidR="00235166" w:rsidRPr="00BE416A">
        <w:rPr>
          <w:rFonts w:cs="Times New Roman"/>
        </w:rPr>
        <w:t>plied to predict the average</w:t>
      </w:r>
      <w:r w:rsidR="003256AD" w:rsidRPr="00BE416A">
        <w:rPr>
          <w:rFonts w:cs="Times New Roman"/>
        </w:rPr>
        <w:t xml:space="preserve"> </w:t>
      </w:r>
      <w:r w:rsidR="00A47772" w:rsidRPr="00BE416A">
        <w:rPr>
          <w:rFonts w:cs="Times New Roman"/>
        </w:rPr>
        <w:t xml:space="preserve">material </w:t>
      </w:r>
      <w:r w:rsidR="003256AD" w:rsidRPr="00BE416A">
        <w:rPr>
          <w:rFonts w:cs="Times New Roman"/>
        </w:rPr>
        <w:t xml:space="preserve">properties </w:t>
      </w:r>
      <w:r w:rsidR="00AF2282" w:rsidRPr="00BE416A">
        <w:rPr>
          <w:rFonts w:cs="Times New Roman"/>
        </w:rPr>
        <w:t>of the laminates for face sheets (Barbero 2010).</w:t>
      </w:r>
    </w:p>
    <w:p w:rsidR="00E4175F" w:rsidRPr="00BE416A" w:rsidRDefault="00E4175F" w:rsidP="00E4175F">
      <w:pPr>
        <w:pStyle w:val="Caption"/>
        <w:keepNext/>
        <w:rPr>
          <w:rFonts w:cs="Times New Roman"/>
        </w:rPr>
      </w:pPr>
      <w:bookmarkStart w:id="9" w:name="_Toc341697783"/>
      <w:proofErr w:type="gramStart"/>
      <w:r w:rsidRPr="00BE416A">
        <w:rPr>
          <w:rFonts w:cs="Times New Roman"/>
        </w:rPr>
        <w:lastRenderedPageBreak/>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Pr="00BE416A">
        <w:rPr>
          <w:rFonts w:cs="Times New Roman"/>
        </w:rPr>
        <w:t xml:space="preserve"> Laminate Lay-ups</w:t>
      </w:r>
      <w:bookmarkEnd w:id="9"/>
      <w:r w:rsidRPr="00BE416A">
        <w:rPr>
          <w:rFonts w:cs="Times New Roman"/>
        </w:rPr>
        <w:t xml:space="preserve"> </w:t>
      </w:r>
    </w:p>
    <w:tbl>
      <w:tblPr>
        <w:tblW w:w="7435" w:type="dxa"/>
        <w:jc w:val="center"/>
        <w:tblInd w:w="1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6"/>
        <w:gridCol w:w="2537"/>
        <w:gridCol w:w="1800"/>
        <w:gridCol w:w="1072"/>
      </w:tblGrid>
      <w:tr w:rsidR="00E4175F" w:rsidRPr="00BE416A">
        <w:trPr>
          <w:trHeight w:val="845"/>
          <w:jc w:val="center"/>
        </w:trPr>
        <w:tc>
          <w:tcPr>
            <w:tcW w:w="2026" w:type="dxa"/>
            <w:vAlign w:val="center"/>
          </w:tcPr>
          <w:p w:rsidR="00E4175F" w:rsidRPr="00BE416A" w:rsidRDefault="00235166" w:rsidP="00235166">
            <w:pPr>
              <w:jc w:val="center"/>
              <w:rPr>
                <w:rFonts w:ascii="Times New Roman" w:hAnsi="Times New Roman" w:cs="Times New Roman"/>
              </w:rPr>
            </w:pPr>
            <w:r w:rsidRPr="00BE416A">
              <w:rPr>
                <w:rFonts w:ascii="Times New Roman" w:hAnsi="Times New Roman" w:cs="Times New Roman"/>
              </w:rPr>
              <w:t>Components</w:t>
            </w:r>
          </w:p>
        </w:tc>
        <w:tc>
          <w:tcPr>
            <w:tcW w:w="2537" w:type="dxa"/>
            <w:vAlign w:val="center"/>
          </w:tcPr>
          <w:p w:rsidR="00E4175F" w:rsidRPr="00BE416A" w:rsidRDefault="00235166" w:rsidP="00A47772">
            <w:pPr>
              <w:jc w:val="center"/>
              <w:rPr>
                <w:rFonts w:ascii="Times New Roman" w:hAnsi="Times New Roman" w:cs="Times New Roman"/>
              </w:rPr>
            </w:pPr>
            <w:r w:rsidRPr="00BE416A">
              <w:rPr>
                <w:rFonts w:ascii="Times New Roman" w:hAnsi="Times New Roman" w:cs="Times New Roman"/>
              </w:rPr>
              <w:t>Lay-ups of L</w:t>
            </w:r>
            <w:r w:rsidR="00E4175F" w:rsidRPr="00BE416A">
              <w:rPr>
                <w:rFonts w:ascii="Times New Roman" w:hAnsi="Times New Roman" w:cs="Times New Roman"/>
              </w:rPr>
              <w:t>aminae</w:t>
            </w:r>
          </w:p>
        </w:tc>
        <w:tc>
          <w:tcPr>
            <w:tcW w:w="1800" w:type="dxa"/>
            <w:vAlign w:val="center"/>
          </w:tcPr>
          <w:p w:rsidR="00E4175F" w:rsidRPr="00BE416A" w:rsidRDefault="00235166" w:rsidP="00235166">
            <w:pPr>
              <w:jc w:val="center"/>
              <w:rPr>
                <w:rFonts w:ascii="Times New Roman" w:hAnsi="Times New Roman" w:cs="Times New Roman"/>
              </w:rPr>
            </w:pPr>
            <w:r w:rsidRPr="00BE416A">
              <w:rPr>
                <w:rFonts w:ascii="Times New Roman" w:hAnsi="Times New Roman" w:cs="Times New Roman"/>
              </w:rPr>
              <w:t>Ply’s Thickness</w:t>
            </w:r>
          </w:p>
        </w:tc>
        <w:tc>
          <w:tcPr>
            <w:tcW w:w="1072"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 xml:space="preserve">Number </w:t>
            </w:r>
          </w:p>
          <w:p w:rsidR="00E4175F" w:rsidRPr="00BE416A" w:rsidRDefault="00235166" w:rsidP="00A47772">
            <w:pPr>
              <w:jc w:val="center"/>
              <w:rPr>
                <w:rFonts w:ascii="Times New Roman" w:hAnsi="Times New Roman" w:cs="Times New Roman"/>
              </w:rPr>
            </w:pPr>
            <w:r w:rsidRPr="00BE416A">
              <w:rPr>
                <w:rFonts w:ascii="Times New Roman" w:hAnsi="Times New Roman" w:cs="Times New Roman"/>
              </w:rPr>
              <w:t>of P</w:t>
            </w:r>
            <w:r w:rsidR="00E4175F" w:rsidRPr="00BE416A">
              <w:rPr>
                <w:rFonts w:ascii="Times New Roman" w:hAnsi="Times New Roman" w:cs="Times New Roman"/>
              </w:rPr>
              <w:t>lies</w:t>
            </w:r>
          </w:p>
        </w:tc>
      </w:tr>
      <w:tr w:rsidR="00E4175F" w:rsidRPr="00BE416A">
        <w:trPr>
          <w:trHeight w:val="613"/>
          <w:jc w:val="center"/>
        </w:trPr>
        <w:tc>
          <w:tcPr>
            <w:tcW w:w="2026" w:type="dxa"/>
            <w:vAlign w:val="center"/>
          </w:tcPr>
          <w:p w:rsidR="00E4175F" w:rsidRPr="00BE416A" w:rsidRDefault="00235166" w:rsidP="00A47772">
            <w:pPr>
              <w:jc w:val="center"/>
              <w:rPr>
                <w:rFonts w:ascii="Times New Roman" w:hAnsi="Times New Roman" w:cs="Times New Roman"/>
              </w:rPr>
            </w:pPr>
            <w:r w:rsidRPr="00BE416A">
              <w:rPr>
                <w:rFonts w:ascii="Times New Roman" w:hAnsi="Times New Roman" w:cs="Times New Roman"/>
              </w:rPr>
              <w:t>Top Face S</w:t>
            </w:r>
            <w:r w:rsidR="00E4175F" w:rsidRPr="00BE416A">
              <w:rPr>
                <w:rFonts w:ascii="Times New Roman" w:hAnsi="Times New Roman" w:cs="Times New Roman"/>
              </w:rPr>
              <w:t>heet</w:t>
            </w:r>
          </w:p>
        </w:tc>
        <w:tc>
          <w:tcPr>
            <w:tcW w:w="2537" w:type="dxa"/>
            <w:vAlign w:val="center"/>
          </w:tcPr>
          <w:p w:rsidR="00E4175F" w:rsidRPr="00BE416A" w:rsidRDefault="00E4175F" w:rsidP="00A47772">
            <w:pPr>
              <w:jc w:val="center"/>
              <w:rPr>
                <w:rFonts w:ascii="Times New Roman" w:hAnsi="Times New Roman" w:cs="Times New Roman"/>
                <w:vertAlign w:val="subscript"/>
              </w:rPr>
            </w:pPr>
            <w:r w:rsidRPr="00BE416A">
              <w:rPr>
                <w:rFonts w:ascii="Times New Roman" w:hAnsi="Times New Roman" w:cs="Times New Roman"/>
                <w:noProof/>
                <w:position w:val="-10"/>
              </w:rPr>
              <w:drawing>
                <wp:inline distT="0" distB="0" distL="0" distR="0" wp14:anchorId="3DC7B4F9" wp14:editId="31768EE6">
                  <wp:extent cx="971550" cy="20955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1550" cy="209550"/>
                          </a:xfrm>
                          <a:prstGeom prst="rect">
                            <a:avLst/>
                          </a:prstGeom>
                          <a:noFill/>
                          <a:ln>
                            <a:noFill/>
                          </a:ln>
                        </pic:spPr>
                      </pic:pic>
                    </a:graphicData>
                  </a:graphic>
                </wp:inline>
              </w:drawing>
            </w:r>
          </w:p>
        </w:tc>
        <w:tc>
          <w:tcPr>
            <w:tcW w:w="1800" w:type="dxa"/>
            <w:vAlign w:val="center"/>
          </w:tcPr>
          <w:p w:rsidR="00E4175F" w:rsidRPr="00BE416A" w:rsidRDefault="00AF2282" w:rsidP="00A47772">
            <w:pPr>
              <w:jc w:val="center"/>
              <w:rPr>
                <w:rFonts w:ascii="Times New Roman" w:hAnsi="Times New Roman" w:cs="Times New Roman"/>
              </w:rPr>
            </w:pPr>
            <w:r w:rsidRPr="00BE416A">
              <w:rPr>
                <w:rFonts w:ascii="Times New Roman" w:hAnsi="Times New Roman" w:cs="Times New Roman"/>
              </w:rPr>
              <w:t>0.5 mm</w:t>
            </w:r>
          </w:p>
        </w:tc>
        <w:tc>
          <w:tcPr>
            <w:tcW w:w="1072"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60</w:t>
            </w:r>
          </w:p>
        </w:tc>
      </w:tr>
      <w:tr w:rsidR="00E4175F" w:rsidRPr="00BE416A">
        <w:trPr>
          <w:trHeight w:val="614"/>
          <w:jc w:val="center"/>
        </w:trPr>
        <w:tc>
          <w:tcPr>
            <w:tcW w:w="2026" w:type="dxa"/>
            <w:vAlign w:val="center"/>
          </w:tcPr>
          <w:p w:rsidR="00E4175F" w:rsidRPr="00BE416A" w:rsidRDefault="00235166" w:rsidP="00A47772">
            <w:pPr>
              <w:jc w:val="center"/>
              <w:rPr>
                <w:rFonts w:ascii="Times New Roman" w:hAnsi="Times New Roman" w:cs="Times New Roman"/>
              </w:rPr>
            </w:pPr>
            <w:r w:rsidRPr="00BE416A">
              <w:rPr>
                <w:rFonts w:ascii="Times New Roman" w:hAnsi="Times New Roman" w:cs="Times New Roman"/>
              </w:rPr>
              <w:t>Corrugated C</w:t>
            </w:r>
            <w:r w:rsidR="00E4175F" w:rsidRPr="00BE416A">
              <w:rPr>
                <w:rFonts w:ascii="Times New Roman" w:hAnsi="Times New Roman" w:cs="Times New Roman"/>
              </w:rPr>
              <w:t>ores</w:t>
            </w:r>
          </w:p>
        </w:tc>
        <w:tc>
          <w:tcPr>
            <w:tcW w:w="2537"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noProof/>
                <w:position w:val="-10"/>
              </w:rPr>
              <w:drawing>
                <wp:inline distT="0" distB="0" distL="0" distR="0" wp14:anchorId="2C54CA40" wp14:editId="4BDFB1AC">
                  <wp:extent cx="1390650" cy="209550"/>
                  <wp:effectExtent l="0" t="0" r="0"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0650" cy="209550"/>
                          </a:xfrm>
                          <a:prstGeom prst="rect">
                            <a:avLst/>
                          </a:prstGeom>
                          <a:noFill/>
                          <a:ln>
                            <a:noFill/>
                          </a:ln>
                        </pic:spPr>
                      </pic:pic>
                    </a:graphicData>
                  </a:graphic>
                </wp:inline>
              </w:drawing>
            </w:r>
          </w:p>
        </w:tc>
        <w:tc>
          <w:tcPr>
            <w:tcW w:w="1800"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 xml:space="preserve">0.5 mm </w:t>
            </w:r>
          </w:p>
        </w:tc>
        <w:tc>
          <w:tcPr>
            <w:tcW w:w="1072"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80</w:t>
            </w:r>
          </w:p>
        </w:tc>
      </w:tr>
      <w:tr w:rsidR="00E4175F" w:rsidRPr="00BE416A">
        <w:trPr>
          <w:trHeight w:val="614"/>
          <w:jc w:val="center"/>
        </w:trPr>
        <w:tc>
          <w:tcPr>
            <w:tcW w:w="2026" w:type="dxa"/>
            <w:vAlign w:val="center"/>
          </w:tcPr>
          <w:p w:rsidR="00E4175F" w:rsidRPr="00BE416A" w:rsidRDefault="00235166" w:rsidP="00A47772">
            <w:pPr>
              <w:jc w:val="center"/>
              <w:rPr>
                <w:rFonts w:ascii="Times New Roman" w:hAnsi="Times New Roman" w:cs="Times New Roman"/>
              </w:rPr>
            </w:pPr>
            <w:r w:rsidRPr="00BE416A">
              <w:rPr>
                <w:rFonts w:ascii="Times New Roman" w:hAnsi="Times New Roman" w:cs="Times New Roman"/>
              </w:rPr>
              <w:t>Bottom Face S</w:t>
            </w:r>
            <w:r w:rsidR="00E4175F" w:rsidRPr="00BE416A">
              <w:rPr>
                <w:rFonts w:ascii="Times New Roman" w:hAnsi="Times New Roman" w:cs="Times New Roman"/>
              </w:rPr>
              <w:t>heet</w:t>
            </w:r>
          </w:p>
        </w:tc>
        <w:tc>
          <w:tcPr>
            <w:tcW w:w="2537"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noProof/>
                <w:position w:val="-10"/>
              </w:rPr>
              <w:drawing>
                <wp:inline distT="0" distB="0" distL="0" distR="0" wp14:anchorId="5FAFE4B4" wp14:editId="79E5C9B2">
                  <wp:extent cx="967740" cy="205740"/>
                  <wp:effectExtent l="0" t="0" r="381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7740" cy="205740"/>
                          </a:xfrm>
                          <a:prstGeom prst="rect">
                            <a:avLst/>
                          </a:prstGeom>
                          <a:noFill/>
                          <a:ln>
                            <a:noFill/>
                          </a:ln>
                        </pic:spPr>
                      </pic:pic>
                    </a:graphicData>
                  </a:graphic>
                </wp:inline>
              </w:drawing>
            </w:r>
          </w:p>
        </w:tc>
        <w:tc>
          <w:tcPr>
            <w:tcW w:w="1800"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 xml:space="preserve">0.5 mm  </w:t>
            </w:r>
          </w:p>
        </w:tc>
        <w:tc>
          <w:tcPr>
            <w:tcW w:w="1072" w:type="dxa"/>
            <w:vAlign w:val="center"/>
          </w:tcPr>
          <w:p w:rsidR="00E4175F" w:rsidRPr="00BE416A" w:rsidRDefault="00E4175F" w:rsidP="00A47772">
            <w:pPr>
              <w:jc w:val="center"/>
              <w:rPr>
                <w:rFonts w:ascii="Times New Roman" w:hAnsi="Times New Roman" w:cs="Times New Roman"/>
              </w:rPr>
            </w:pPr>
            <w:r w:rsidRPr="00BE416A">
              <w:rPr>
                <w:rFonts w:ascii="Times New Roman" w:hAnsi="Times New Roman" w:cs="Times New Roman"/>
              </w:rPr>
              <w:t>60</w:t>
            </w:r>
          </w:p>
        </w:tc>
      </w:tr>
    </w:tbl>
    <w:p w:rsidR="003256AD" w:rsidRPr="00BE416A" w:rsidRDefault="003256AD" w:rsidP="00FC6340">
      <w:pPr>
        <w:pStyle w:val="Text"/>
        <w:rPr>
          <w:rFonts w:eastAsia="SimSun" w:cs="Times New Roman"/>
          <w:position w:val="-32"/>
        </w:rPr>
      </w:pPr>
    </w:p>
    <w:p w:rsidR="007A0C49" w:rsidRPr="00BE416A" w:rsidRDefault="007A0C49" w:rsidP="00FC6340">
      <w:pPr>
        <w:pStyle w:val="Text"/>
        <w:rPr>
          <w:rFonts w:eastAsia="SimSun" w:cs="Times New Roman"/>
        </w:rPr>
      </w:pPr>
      <w:r w:rsidRPr="00BE416A">
        <w:rPr>
          <w:rFonts w:eastAsia="SimSun" w:cs="Times New Roman"/>
          <w:position w:val="-32"/>
        </w:rPr>
        <w:object w:dxaOrig="1700" w:dyaOrig="740">
          <v:shape id="_x0000_i1029" type="#_x0000_t75" style="width:84pt;height:36.75pt" o:ole="">
            <v:imagedata r:id="rId24" o:title=""/>
          </v:shape>
          <o:OLEObject Type="Embed" ProgID="Equation.3" ShapeID="_x0000_i1029" DrawAspect="Content" ObjectID="_1415440191" r:id="rId25"/>
        </w:object>
      </w:r>
      <w:proofErr w:type="gramStart"/>
      <w:r w:rsidR="003256AD" w:rsidRPr="00BE416A">
        <w:rPr>
          <w:rFonts w:eastAsia="SimSun" w:cs="Times New Roman"/>
        </w:rPr>
        <w:t xml:space="preserve">, </w:t>
      </w:r>
      <w:proofErr w:type="gramEnd"/>
      <w:r w:rsidRPr="00BE416A">
        <w:rPr>
          <w:rFonts w:eastAsia="SimSun" w:cs="Times New Roman"/>
          <w:position w:val="-32"/>
        </w:rPr>
        <w:object w:dxaOrig="1740" w:dyaOrig="760">
          <v:shape id="_x0000_i1030" type="#_x0000_t75" style="width:87pt;height:36.75pt" o:ole="">
            <v:imagedata r:id="rId26" o:title=""/>
          </v:shape>
          <o:OLEObject Type="Embed" ProgID="Equation.3" ShapeID="_x0000_i1030" DrawAspect="Content" ObjectID="_1415440192" r:id="rId27"/>
        </w:object>
      </w:r>
      <w:r w:rsidR="003256AD" w:rsidRPr="00BE416A">
        <w:rPr>
          <w:rFonts w:eastAsia="SimSun" w:cs="Times New Roman"/>
        </w:rPr>
        <w:t xml:space="preserve">, </w:t>
      </w:r>
      <w:r w:rsidRPr="00BE416A">
        <w:rPr>
          <w:rFonts w:eastAsia="SimSun" w:cs="Times New Roman"/>
          <w:position w:val="-32"/>
        </w:rPr>
        <w:object w:dxaOrig="1719" w:dyaOrig="760">
          <v:shape id="_x0000_i1031" type="#_x0000_t75" style="width:87pt;height:39pt" o:ole="">
            <v:imagedata r:id="rId28" o:title=""/>
          </v:shape>
          <o:OLEObject Type="Embed" ProgID="Equation.3" ShapeID="_x0000_i1031" DrawAspect="Content" ObjectID="_1415440193" r:id="rId29"/>
        </w:object>
      </w:r>
      <w:r w:rsidR="00C46953" w:rsidRPr="00BE416A">
        <w:rPr>
          <w:rFonts w:eastAsia="SimSun" w:cs="Times New Roman"/>
        </w:rPr>
        <w:t>,</w:t>
      </w:r>
      <w:r w:rsidR="003256AD" w:rsidRPr="00BE416A">
        <w:rPr>
          <w:rFonts w:eastAsia="SimSun" w:cs="Times New Roman"/>
        </w:rPr>
        <w:t xml:space="preserve">  </w:t>
      </w:r>
      <w:r w:rsidR="00E30C07" w:rsidRPr="00BE416A">
        <w:rPr>
          <w:rFonts w:eastAsia="SimSun" w:cs="Times New Roman"/>
          <w:position w:val="-28"/>
        </w:rPr>
        <w:object w:dxaOrig="1480" w:dyaOrig="680">
          <v:shape id="_x0000_i1032" type="#_x0000_t75" style="width:74.25pt;height:35.25pt" o:ole="">
            <v:imagedata r:id="rId30" o:title=""/>
          </v:shape>
          <o:OLEObject Type="Embed" ProgID="Equation.3" ShapeID="_x0000_i1032" DrawAspect="Content" ObjectID="_1415440194" r:id="rId31"/>
        </w:object>
      </w:r>
      <w:r w:rsidR="003256AD" w:rsidRPr="00BE416A">
        <w:rPr>
          <w:rFonts w:eastAsia="SimSun" w:cs="Times New Roman"/>
        </w:rPr>
        <w:t xml:space="preserve">          </w:t>
      </w:r>
      <w:r w:rsidRPr="00BE416A">
        <w:rPr>
          <w:rFonts w:eastAsia="SimSun" w:cs="Times New Roman"/>
        </w:rPr>
        <w:t xml:space="preserve">  </w:t>
      </w:r>
      <w:r w:rsidR="003256AD" w:rsidRPr="00BE416A">
        <w:rPr>
          <w:rFonts w:eastAsia="SimSun" w:cs="Times New Roman"/>
        </w:rPr>
        <w:t xml:space="preserve">    </w:t>
      </w:r>
      <w:r w:rsidR="00E30C07" w:rsidRPr="00BE416A">
        <w:rPr>
          <w:rFonts w:eastAsia="SimSun" w:cs="Times New Roman"/>
        </w:rPr>
        <w:t xml:space="preserve">   </w:t>
      </w:r>
      <w:r w:rsidR="003256AD" w:rsidRPr="00BE416A">
        <w:rPr>
          <w:rFonts w:eastAsia="SimSun" w:cs="Times New Roman"/>
        </w:rPr>
        <w:t xml:space="preserve">(2.5)   </w:t>
      </w:r>
    </w:p>
    <w:p w:rsidR="0002651B" w:rsidRPr="00BE416A" w:rsidRDefault="00AF2282" w:rsidP="00FC6340">
      <w:pPr>
        <w:pStyle w:val="Text"/>
        <w:rPr>
          <w:rFonts w:eastAsia="SimSun" w:cs="Times New Roman"/>
        </w:rPr>
      </w:pPr>
      <w:r w:rsidRPr="00BE416A">
        <w:rPr>
          <w:rFonts w:eastAsia="SimSun" w:cs="Times New Roman"/>
          <w:position w:val="-32"/>
        </w:rPr>
        <w:object w:dxaOrig="1780" w:dyaOrig="740">
          <v:shape id="_x0000_i1033" type="#_x0000_t75" style="width:89.25pt;height:36.75pt" o:ole="">
            <v:imagedata r:id="rId32" o:title=""/>
          </v:shape>
          <o:OLEObject Type="Embed" ProgID="Equation.3" ShapeID="_x0000_i1033" DrawAspect="Content" ObjectID="_1415440195" r:id="rId33"/>
        </w:object>
      </w:r>
      <w:proofErr w:type="gramStart"/>
      <w:r w:rsidRPr="00BE416A">
        <w:rPr>
          <w:rFonts w:eastAsia="SimSun" w:cs="Times New Roman"/>
        </w:rPr>
        <w:t xml:space="preserve">, </w:t>
      </w:r>
      <w:proofErr w:type="gramEnd"/>
      <w:r w:rsidRPr="00BE416A">
        <w:rPr>
          <w:rFonts w:eastAsia="SimSun" w:cs="Times New Roman"/>
          <w:position w:val="-32"/>
        </w:rPr>
        <w:object w:dxaOrig="1780" w:dyaOrig="740">
          <v:shape id="_x0000_i1034" type="#_x0000_t75" style="width:89.25pt;height:36.75pt" o:ole="">
            <v:imagedata r:id="rId34" o:title=""/>
          </v:shape>
          <o:OLEObject Type="Embed" ProgID="Equation.3" ShapeID="_x0000_i1034" DrawAspect="Content" ObjectID="_1415440196" r:id="rId35"/>
        </w:object>
      </w:r>
      <w:r w:rsidRPr="00BE416A">
        <w:rPr>
          <w:rFonts w:eastAsia="SimSun" w:cs="Times New Roman"/>
        </w:rPr>
        <w:t xml:space="preserve">, </w:t>
      </w:r>
      <w:r w:rsidRPr="00BE416A">
        <w:rPr>
          <w:rFonts w:eastAsia="SimSun" w:cs="Times New Roman"/>
          <w:position w:val="-32"/>
        </w:rPr>
        <w:object w:dxaOrig="999" w:dyaOrig="700">
          <v:shape id="_x0000_i1035" type="#_x0000_t75" style="width:51pt;height:35.25pt" o:ole="">
            <v:imagedata r:id="rId36" o:title=""/>
          </v:shape>
          <o:OLEObject Type="Embed" ProgID="Equation.3" ShapeID="_x0000_i1035" DrawAspect="Content" ObjectID="_1415440197" r:id="rId37"/>
        </w:object>
      </w:r>
      <w:r w:rsidRPr="00BE416A">
        <w:rPr>
          <w:rFonts w:eastAsia="SimSun" w:cs="Times New Roman"/>
        </w:rPr>
        <w:t xml:space="preserve">, </w:t>
      </w:r>
      <w:r w:rsidR="00A47772" w:rsidRPr="00BE416A">
        <w:rPr>
          <w:rFonts w:eastAsia="SimSun" w:cs="Times New Roman"/>
          <w:position w:val="-30"/>
        </w:rPr>
        <w:object w:dxaOrig="960" w:dyaOrig="680">
          <v:shape id="_x0000_i1036" type="#_x0000_t75" style="width:48pt;height:35.25pt" o:ole="">
            <v:imagedata r:id="rId38" o:title=""/>
          </v:shape>
          <o:OLEObject Type="Embed" ProgID="Equation.3" ShapeID="_x0000_i1036" DrawAspect="Content" ObjectID="_1415440198" r:id="rId39"/>
        </w:object>
      </w:r>
      <w:r w:rsidRPr="00BE416A">
        <w:rPr>
          <w:rFonts w:eastAsia="SimSun" w:cs="Times New Roman"/>
        </w:rPr>
        <w:t xml:space="preserve">                   </w:t>
      </w:r>
      <w:r w:rsidR="00C46953" w:rsidRPr="00BE416A">
        <w:rPr>
          <w:rFonts w:eastAsia="SimSun" w:cs="Times New Roman"/>
        </w:rPr>
        <w:t xml:space="preserve">                    (2.6)</w:t>
      </w:r>
      <w:r w:rsidRPr="00BE416A">
        <w:rPr>
          <w:rFonts w:eastAsia="SimSun" w:cs="Times New Roman"/>
        </w:rPr>
        <w:t xml:space="preserve"> </w:t>
      </w:r>
    </w:p>
    <w:p w:rsidR="00B3772D" w:rsidRPr="00BE416A" w:rsidRDefault="0002651B" w:rsidP="00FC6340">
      <w:pPr>
        <w:pStyle w:val="Text"/>
        <w:rPr>
          <w:rFonts w:eastAsia="SimSun" w:cs="Times New Roman"/>
        </w:rPr>
      </w:pPr>
      <w:r w:rsidRPr="00BE416A">
        <w:rPr>
          <w:rFonts w:eastAsia="SimSun" w:cs="Times New Roman"/>
        </w:rPr>
        <w:t xml:space="preserve">Where the superscript </w:t>
      </w:r>
      <w:r w:rsidRPr="00BE416A">
        <w:rPr>
          <w:rFonts w:eastAsia="SimSun" w:cs="Times New Roman"/>
          <w:i/>
        </w:rPr>
        <w:t xml:space="preserve">f </w:t>
      </w:r>
      <w:r w:rsidRPr="00BE416A">
        <w:rPr>
          <w:rFonts w:eastAsia="SimSun" w:cs="Times New Roman"/>
        </w:rPr>
        <w:t xml:space="preserve">denotes face sheets, the superscript </w:t>
      </w:r>
      <w:r w:rsidRPr="00BE416A">
        <w:rPr>
          <w:rFonts w:eastAsia="SimSun" w:cs="Times New Roman"/>
          <w:i/>
        </w:rPr>
        <w:t>k</w:t>
      </w:r>
      <w:r w:rsidRPr="00BE416A">
        <w:rPr>
          <w:rFonts w:eastAsia="SimSun" w:cs="Times New Roman"/>
        </w:rPr>
        <w:t xml:space="preserve"> denote</w:t>
      </w:r>
      <w:r w:rsidR="00B3772D" w:rsidRPr="00BE416A">
        <w:rPr>
          <w:rFonts w:eastAsia="SimSun" w:cs="Times New Roman"/>
        </w:rPr>
        <w:t>s</w:t>
      </w:r>
      <w:r w:rsidRPr="00BE416A">
        <w:rPr>
          <w:rFonts w:eastAsia="SimSun" w:cs="Times New Roman"/>
        </w:rPr>
        <w:t xml:space="preserve"> the </w:t>
      </w:r>
      <w:r w:rsidRPr="00BE416A">
        <w:rPr>
          <w:rFonts w:eastAsia="SimSun" w:cs="Times New Roman"/>
          <w:i/>
        </w:rPr>
        <w:t>k</w:t>
      </w:r>
      <w:r w:rsidRPr="00BE416A">
        <w:rPr>
          <w:rFonts w:eastAsia="SimSun" w:cs="Times New Roman"/>
          <w:i/>
          <w:vertAlign w:val="superscript"/>
        </w:rPr>
        <w:t>th</w:t>
      </w:r>
      <w:r w:rsidRPr="00BE416A">
        <w:rPr>
          <w:rFonts w:eastAsia="SimSun" w:cs="Times New Roman"/>
        </w:rPr>
        <w:t xml:space="preserve"> lamina</w:t>
      </w:r>
      <w:r w:rsidR="00922DC1" w:rsidRPr="00BE416A">
        <w:rPr>
          <w:rFonts w:eastAsia="SimSun" w:cs="Times New Roman"/>
        </w:rPr>
        <w:t xml:space="preserve">. The subscript </w:t>
      </w:r>
      <w:r w:rsidR="00922DC1" w:rsidRPr="00BE416A">
        <w:rPr>
          <w:rFonts w:eastAsia="SimSun" w:cs="Times New Roman"/>
          <w:i/>
        </w:rPr>
        <w:t>i</w:t>
      </w:r>
      <w:r w:rsidR="00922DC1" w:rsidRPr="00BE416A">
        <w:rPr>
          <w:rFonts w:eastAsia="SimSun" w:cs="Times New Roman"/>
        </w:rPr>
        <w:t xml:space="preserve"> is 1 if the </w:t>
      </w:r>
      <w:r w:rsidR="00922DC1" w:rsidRPr="00BE416A">
        <w:rPr>
          <w:rFonts w:eastAsia="SimSun" w:cs="Times New Roman"/>
          <w:i/>
        </w:rPr>
        <w:t>k</w:t>
      </w:r>
      <w:r w:rsidR="00922DC1" w:rsidRPr="00BE416A">
        <w:rPr>
          <w:rFonts w:eastAsia="SimSun" w:cs="Times New Roman"/>
          <w:i/>
          <w:vertAlign w:val="superscript"/>
        </w:rPr>
        <w:t>th</w:t>
      </w:r>
      <w:r w:rsidR="00922DC1" w:rsidRPr="00BE416A">
        <w:rPr>
          <w:rFonts w:eastAsia="SimSun" w:cs="Times New Roman"/>
        </w:rPr>
        <w:t xml:space="preserve"> lamina is oriented at 0° and 2 if the </w:t>
      </w:r>
      <w:r w:rsidR="00922DC1" w:rsidRPr="00BE416A">
        <w:rPr>
          <w:rFonts w:eastAsia="SimSun" w:cs="Times New Roman"/>
          <w:i/>
        </w:rPr>
        <w:t>k</w:t>
      </w:r>
      <w:r w:rsidR="00922DC1" w:rsidRPr="00BE416A">
        <w:rPr>
          <w:rFonts w:eastAsia="SimSun" w:cs="Times New Roman"/>
          <w:i/>
          <w:vertAlign w:val="superscript"/>
        </w:rPr>
        <w:t>th</w:t>
      </w:r>
      <w:r w:rsidR="00922DC1" w:rsidRPr="00BE416A">
        <w:rPr>
          <w:rFonts w:eastAsia="SimSun" w:cs="Times New Roman"/>
        </w:rPr>
        <w:t xml:space="preserve"> lamina is oriented at 90°. </w:t>
      </w:r>
      <w:r w:rsidR="00B3772D" w:rsidRPr="00BE416A">
        <w:rPr>
          <w:rFonts w:eastAsia="SimSun" w:cs="Times New Roman"/>
        </w:rPr>
        <w:t xml:space="preserve"> The subscript </w:t>
      </w:r>
      <w:r w:rsidR="00B3772D" w:rsidRPr="00BE416A">
        <w:rPr>
          <w:rFonts w:eastAsia="SimSun" w:cs="Times New Roman"/>
          <w:i/>
        </w:rPr>
        <w:t>j</w:t>
      </w:r>
      <w:r w:rsidR="00B3772D" w:rsidRPr="00BE416A">
        <w:rPr>
          <w:rFonts w:eastAsia="SimSun" w:cs="Times New Roman"/>
        </w:rPr>
        <w:t xml:space="preserve"> is 1 if the </w:t>
      </w:r>
      <w:r w:rsidR="00B3772D" w:rsidRPr="00BE416A">
        <w:rPr>
          <w:rFonts w:eastAsia="SimSun" w:cs="Times New Roman"/>
          <w:i/>
        </w:rPr>
        <w:t>k</w:t>
      </w:r>
      <w:r w:rsidR="00B3772D" w:rsidRPr="00BE416A">
        <w:rPr>
          <w:rFonts w:eastAsia="SimSun" w:cs="Times New Roman"/>
          <w:i/>
          <w:vertAlign w:val="superscript"/>
        </w:rPr>
        <w:t>th</w:t>
      </w:r>
      <w:r w:rsidR="00B3772D" w:rsidRPr="00BE416A">
        <w:rPr>
          <w:rFonts w:eastAsia="SimSun" w:cs="Times New Roman"/>
        </w:rPr>
        <w:t xml:space="preserve"> lamina is oriented at 90° and 2 if the </w:t>
      </w:r>
      <w:r w:rsidR="00B3772D" w:rsidRPr="00BE416A">
        <w:rPr>
          <w:rFonts w:eastAsia="SimSun" w:cs="Times New Roman"/>
          <w:i/>
        </w:rPr>
        <w:t>k</w:t>
      </w:r>
      <w:r w:rsidR="00B3772D" w:rsidRPr="00BE416A">
        <w:rPr>
          <w:rFonts w:eastAsia="SimSun" w:cs="Times New Roman"/>
          <w:i/>
          <w:vertAlign w:val="superscript"/>
        </w:rPr>
        <w:t>th</w:t>
      </w:r>
      <w:r w:rsidR="00B3772D" w:rsidRPr="00BE416A">
        <w:rPr>
          <w:rFonts w:eastAsia="SimSun" w:cs="Times New Roman"/>
        </w:rPr>
        <w:t xml:space="preserve"> lamina is oriented at 0°.</w:t>
      </w:r>
      <w:r w:rsidR="00922DC1" w:rsidRPr="00BE416A">
        <w:rPr>
          <w:rFonts w:eastAsia="SimSun" w:cs="Times New Roman"/>
        </w:rPr>
        <w:t xml:space="preserve"> </w:t>
      </w:r>
      <w:proofErr w:type="gramStart"/>
      <w:r w:rsidR="00B3772D" w:rsidRPr="00BE416A">
        <w:rPr>
          <w:rFonts w:eastAsia="SimSun" w:cs="Times New Roman"/>
          <w:i/>
        </w:rPr>
        <w:t>t</w:t>
      </w:r>
      <w:r w:rsidR="00B3772D" w:rsidRPr="00BE416A">
        <w:rPr>
          <w:rFonts w:eastAsia="SimSun" w:cs="Times New Roman"/>
          <w:i/>
          <w:vertAlign w:val="superscript"/>
        </w:rPr>
        <w:t>k</w:t>
      </w:r>
      <w:proofErr w:type="gramEnd"/>
      <w:r w:rsidR="00922DC1" w:rsidRPr="00BE416A">
        <w:rPr>
          <w:rFonts w:eastAsia="SimSun" w:cs="Times New Roman"/>
          <w:i/>
        </w:rPr>
        <w:t xml:space="preserve"> </w:t>
      </w:r>
      <w:r w:rsidR="00B3772D" w:rsidRPr="00BE416A">
        <w:rPr>
          <w:rFonts w:eastAsia="SimSun" w:cs="Times New Roman"/>
        </w:rPr>
        <w:t xml:space="preserve">is the thickness of the </w:t>
      </w:r>
      <w:r w:rsidR="00B3772D" w:rsidRPr="00BE416A">
        <w:rPr>
          <w:rFonts w:eastAsia="SimSun" w:cs="Times New Roman"/>
          <w:i/>
        </w:rPr>
        <w:t>k</w:t>
      </w:r>
      <w:r w:rsidR="00B3772D" w:rsidRPr="00BE416A">
        <w:rPr>
          <w:rFonts w:eastAsia="SimSun" w:cs="Times New Roman"/>
          <w:i/>
          <w:vertAlign w:val="superscript"/>
        </w:rPr>
        <w:t>th</w:t>
      </w:r>
      <w:r w:rsidR="00B3772D" w:rsidRPr="00BE416A">
        <w:rPr>
          <w:rFonts w:eastAsia="SimSun" w:cs="Times New Roman"/>
        </w:rPr>
        <w:t xml:space="preserve"> lamina. </w:t>
      </w:r>
      <w:proofErr w:type="gramStart"/>
      <w:r w:rsidR="00B3772D" w:rsidRPr="00BE416A">
        <w:rPr>
          <w:rFonts w:eastAsia="SimSun" w:cs="Times New Roman"/>
          <w:i/>
        </w:rPr>
        <w:t>t</w:t>
      </w:r>
      <w:r w:rsidR="00B3772D" w:rsidRPr="00BE416A">
        <w:rPr>
          <w:rFonts w:eastAsia="SimSun" w:cs="Times New Roman"/>
          <w:i/>
          <w:vertAlign w:val="subscript"/>
        </w:rPr>
        <w:t>f</w:t>
      </w:r>
      <w:proofErr w:type="gramEnd"/>
      <w:r w:rsidR="00B3772D" w:rsidRPr="00BE416A">
        <w:rPr>
          <w:rFonts w:eastAsia="SimSun" w:cs="Times New Roman"/>
        </w:rPr>
        <w:t xml:space="preserve"> is the thickness of face sheets.</w:t>
      </w:r>
      <w:r w:rsidRPr="00BE416A">
        <w:rPr>
          <w:rFonts w:eastAsia="SimSun" w:cs="Times New Roman"/>
        </w:rPr>
        <w:t xml:space="preserve"> </w:t>
      </w:r>
    </w:p>
    <w:p w:rsidR="00A47772" w:rsidRPr="00BE416A" w:rsidRDefault="00CF52F7" w:rsidP="00FC6340">
      <w:pPr>
        <w:pStyle w:val="Text"/>
        <w:rPr>
          <w:rFonts w:cs="Times New Roman"/>
        </w:rPr>
      </w:pPr>
      <w:r w:rsidRPr="00BE416A">
        <w:rPr>
          <w:rFonts w:eastAsia="SimSun" w:cs="Times New Roman"/>
        </w:rPr>
        <w:t xml:space="preserve">Eq. (2.5) and Eq. (2.6) were applicable in this study because the orientations of the FRP laminae in the face sheets in Table 2.3 were </w:t>
      </w:r>
      <w:proofErr w:type="gramStart"/>
      <w:r w:rsidRPr="00BE416A">
        <w:rPr>
          <w:rFonts w:eastAsia="SimSun" w:cs="Times New Roman"/>
        </w:rPr>
        <w:t>either 0° and</w:t>
      </w:r>
      <w:proofErr w:type="gramEnd"/>
      <w:r w:rsidRPr="00BE416A">
        <w:rPr>
          <w:rFonts w:eastAsia="SimSun" w:cs="Times New Roman"/>
        </w:rPr>
        <w:t xml:space="preserve"> 90°. When the </w:t>
      </w:r>
      <w:r w:rsidR="00235166" w:rsidRPr="00BE416A">
        <w:rPr>
          <w:rFonts w:cs="Times New Roman"/>
        </w:rPr>
        <w:t xml:space="preserve">average </w:t>
      </w:r>
      <w:r w:rsidR="00A47772" w:rsidRPr="00BE416A">
        <w:rPr>
          <w:rFonts w:cs="Times New Roman"/>
        </w:rPr>
        <w:t xml:space="preserve">material </w:t>
      </w:r>
      <w:r w:rsidRPr="00BE416A">
        <w:rPr>
          <w:rFonts w:cs="Times New Roman"/>
        </w:rPr>
        <w:t>properties of the laminates for face sheets</w:t>
      </w:r>
      <w:r w:rsidR="00A47772" w:rsidRPr="00BE416A">
        <w:rPr>
          <w:rFonts w:cs="Times New Roman"/>
        </w:rPr>
        <w:t xml:space="preserve"> were calculated, the material properties in Table 2.2 and the laminate lay-ups in Table 2.3 were used in Eq. (2.5) and Eq. </w:t>
      </w:r>
      <w:r w:rsidR="00235166" w:rsidRPr="00BE416A">
        <w:rPr>
          <w:rFonts w:cs="Times New Roman"/>
        </w:rPr>
        <w:t>(2.6). The predicted average</w:t>
      </w:r>
      <w:r w:rsidR="00A47772" w:rsidRPr="00BE416A">
        <w:rPr>
          <w:rFonts w:cs="Times New Roman"/>
        </w:rPr>
        <w:t xml:space="preserve"> material properties of the laminates for face sheets are given in Table 2.4.</w:t>
      </w:r>
    </w:p>
    <w:p w:rsidR="00A47772" w:rsidRPr="00BE416A" w:rsidRDefault="00AF2282" w:rsidP="00A47772">
      <w:pPr>
        <w:pStyle w:val="Caption"/>
        <w:rPr>
          <w:rFonts w:cs="Times New Roman"/>
        </w:rPr>
      </w:pPr>
      <w:r w:rsidRPr="00BE416A">
        <w:rPr>
          <w:rFonts w:eastAsia="SimSun" w:cs="Times New Roman"/>
        </w:rPr>
        <w:t xml:space="preserve">                          </w:t>
      </w:r>
      <w:r w:rsidR="003256AD" w:rsidRPr="00BE416A">
        <w:rPr>
          <w:rFonts w:eastAsia="SimSun" w:cs="Times New Roman"/>
        </w:rPr>
        <w:t xml:space="preserve">                  </w:t>
      </w:r>
    </w:p>
    <w:p w:rsidR="00A47772" w:rsidRPr="00BE416A" w:rsidRDefault="00A47772" w:rsidP="00A47772">
      <w:pPr>
        <w:rPr>
          <w:rFonts w:ascii="Times New Roman" w:hAnsi="Times New Roman" w:cs="Times New Roman"/>
        </w:rPr>
      </w:pPr>
    </w:p>
    <w:p w:rsidR="00A47772" w:rsidRPr="00BE416A" w:rsidRDefault="00A47772" w:rsidP="00A47772">
      <w:pPr>
        <w:rPr>
          <w:rFonts w:ascii="Times New Roman" w:hAnsi="Times New Roman" w:cs="Times New Roman"/>
        </w:rPr>
      </w:pPr>
    </w:p>
    <w:p w:rsidR="00A47772" w:rsidRPr="00BE416A" w:rsidRDefault="00A47772" w:rsidP="00A47772">
      <w:pPr>
        <w:pStyle w:val="Caption"/>
        <w:rPr>
          <w:rFonts w:cs="Times New Roman"/>
        </w:rPr>
      </w:pPr>
      <w:bookmarkStart w:id="10" w:name="_Toc341697784"/>
      <w:proofErr w:type="gramStart"/>
      <w:r w:rsidRPr="00BE416A">
        <w:rPr>
          <w:rFonts w:cs="Times New Roman"/>
        </w:rPr>
        <w:lastRenderedPageBreak/>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rPr>
        <w:t xml:space="preserve"> Material Properties of Face Sheets</w:t>
      </w:r>
      <w:bookmarkEnd w:id="10"/>
    </w:p>
    <w:tbl>
      <w:tblPr>
        <w:tblStyle w:val="TableGrid"/>
        <w:tblW w:w="0" w:type="auto"/>
        <w:tblLook w:val="04A0" w:firstRow="1" w:lastRow="0" w:firstColumn="1" w:lastColumn="0" w:noHBand="0" w:noVBand="1"/>
      </w:tblPr>
      <w:tblGrid>
        <w:gridCol w:w="2214"/>
        <w:gridCol w:w="2214"/>
        <w:gridCol w:w="2214"/>
        <w:gridCol w:w="2214"/>
      </w:tblGrid>
      <w:tr w:rsidR="00A47772" w:rsidRPr="00BE416A">
        <w:tc>
          <w:tcPr>
            <w:tcW w:w="2214" w:type="dxa"/>
            <w:vAlign w:val="center"/>
          </w:tcPr>
          <w:p w:rsidR="00A47772" w:rsidRPr="00BE416A" w:rsidRDefault="00A47772" w:rsidP="00A47772">
            <w:pPr>
              <w:pStyle w:val="Text"/>
              <w:jc w:val="center"/>
              <w:rPr>
                <w:rFonts w:cs="Times New Roman"/>
              </w:rPr>
            </w:pPr>
            <w:r w:rsidRPr="00BE416A">
              <w:rPr>
                <w:rFonts w:cs="Times New Roman"/>
                <w:i/>
              </w:rPr>
              <w:t>E</w:t>
            </w:r>
            <w:r w:rsidRPr="00BE416A">
              <w:rPr>
                <w:rFonts w:cs="Times New Roman"/>
                <w:vertAlign w:val="subscript"/>
              </w:rPr>
              <w:t>1</w:t>
            </w:r>
            <w:r w:rsidRPr="00BE416A">
              <w:rPr>
                <w:rFonts w:cs="Times New Roman"/>
                <w:i/>
                <w:vertAlign w:val="superscript"/>
              </w:rPr>
              <w:t>f</w:t>
            </w:r>
            <w:r w:rsidRPr="00BE416A">
              <w:rPr>
                <w:rFonts w:cs="Times New Roman"/>
                <w:vertAlign w:val="superscript"/>
              </w:rPr>
              <w:t xml:space="preserve"> </w:t>
            </w:r>
            <w:r w:rsidRPr="00BE416A">
              <w:rPr>
                <w:rFonts w:cs="Times New Roman"/>
              </w:rPr>
              <w:t>(GPa)</w:t>
            </w:r>
          </w:p>
        </w:tc>
        <w:tc>
          <w:tcPr>
            <w:tcW w:w="2214" w:type="dxa"/>
            <w:vAlign w:val="center"/>
          </w:tcPr>
          <w:p w:rsidR="00A47772" w:rsidRPr="00BE416A" w:rsidRDefault="00A47772" w:rsidP="00A47772">
            <w:pPr>
              <w:pStyle w:val="Text"/>
              <w:jc w:val="center"/>
              <w:rPr>
                <w:rFonts w:cs="Times New Roman"/>
                <w:i/>
              </w:rPr>
            </w:pPr>
            <w:r w:rsidRPr="00BE416A">
              <w:rPr>
                <w:rFonts w:cs="Times New Roman"/>
                <w:i/>
              </w:rPr>
              <w:t>E</w:t>
            </w:r>
            <w:r w:rsidRPr="00BE416A">
              <w:rPr>
                <w:rFonts w:cs="Times New Roman"/>
                <w:vertAlign w:val="subscript"/>
              </w:rPr>
              <w:t>2</w:t>
            </w:r>
            <w:r w:rsidRPr="00BE416A">
              <w:rPr>
                <w:rFonts w:cs="Times New Roman"/>
                <w:i/>
                <w:vertAlign w:val="superscript"/>
              </w:rPr>
              <w:t>f</w:t>
            </w:r>
            <w:r w:rsidRPr="00BE416A">
              <w:rPr>
                <w:rFonts w:cs="Times New Roman"/>
                <w:i/>
              </w:rPr>
              <w:t xml:space="preserve"> </w:t>
            </w:r>
            <w:r w:rsidRPr="00BE416A">
              <w:rPr>
                <w:rFonts w:cs="Times New Roman"/>
              </w:rPr>
              <w:t>(GPa)</w:t>
            </w:r>
          </w:p>
        </w:tc>
        <w:tc>
          <w:tcPr>
            <w:tcW w:w="2214" w:type="dxa"/>
            <w:vAlign w:val="center"/>
          </w:tcPr>
          <w:p w:rsidR="00A47772" w:rsidRPr="00BE416A" w:rsidRDefault="00A47772" w:rsidP="00A47772">
            <w:pPr>
              <w:pStyle w:val="Text"/>
              <w:jc w:val="center"/>
              <w:rPr>
                <w:rFonts w:cs="Times New Roman"/>
              </w:rPr>
            </w:pPr>
            <w:r w:rsidRPr="00BE416A">
              <w:rPr>
                <w:rFonts w:cs="Times New Roman"/>
                <w:i/>
              </w:rPr>
              <w:t>G</w:t>
            </w:r>
            <w:r w:rsidRPr="00BE416A">
              <w:rPr>
                <w:rFonts w:cs="Times New Roman"/>
                <w:i/>
                <w:vertAlign w:val="subscript"/>
              </w:rPr>
              <w:t>12</w:t>
            </w:r>
            <w:r w:rsidRPr="00BE416A">
              <w:rPr>
                <w:rFonts w:cs="Times New Roman"/>
                <w:i/>
                <w:vertAlign w:val="superscript"/>
              </w:rPr>
              <w:t>f</w:t>
            </w:r>
            <w:r w:rsidRPr="00BE416A">
              <w:rPr>
                <w:rFonts w:cs="Times New Roman"/>
                <w:i/>
              </w:rPr>
              <w:t xml:space="preserve"> </w:t>
            </w:r>
            <w:r w:rsidRPr="00BE416A">
              <w:rPr>
                <w:rFonts w:cs="Times New Roman"/>
              </w:rPr>
              <w:t>(GPa)</w:t>
            </w:r>
          </w:p>
        </w:tc>
        <w:tc>
          <w:tcPr>
            <w:tcW w:w="2214" w:type="dxa"/>
            <w:vAlign w:val="center"/>
          </w:tcPr>
          <w:p w:rsidR="00A47772" w:rsidRPr="00BE416A" w:rsidRDefault="00A47772" w:rsidP="00A47772">
            <w:pPr>
              <w:pStyle w:val="Text"/>
              <w:jc w:val="center"/>
              <w:rPr>
                <w:rFonts w:cs="Times New Roman"/>
              </w:rPr>
            </w:pPr>
            <w:r w:rsidRPr="00BE416A">
              <w:rPr>
                <w:rFonts w:cs="Times New Roman"/>
                <w:bCs/>
                <w:i/>
                <w:szCs w:val="20"/>
                <w:lang w:val="en-GB"/>
              </w:rPr>
              <w:t>υ</w:t>
            </w:r>
            <w:r w:rsidRPr="00BE416A">
              <w:rPr>
                <w:rFonts w:cs="Times New Roman"/>
                <w:bCs/>
                <w:i/>
                <w:szCs w:val="20"/>
                <w:vertAlign w:val="subscript"/>
                <w:lang w:val="en-GB"/>
              </w:rPr>
              <w:t>12</w:t>
            </w:r>
            <w:r w:rsidRPr="00BE416A">
              <w:rPr>
                <w:rFonts w:cs="Times New Roman"/>
                <w:bCs/>
                <w:i/>
                <w:szCs w:val="20"/>
                <w:vertAlign w:val="superscript"/>
                <w:lang w:val="en-GB"/>
              </w:rPr>
              <w:t>f</w:t>
            </w:r>
          </w:p>
        </w:tc>
      </w:tr>
      <w:tr w:rsidR="00A47772" w:rsidRPr="00BE416A">
        <w:tc>
          <w:tcPr>
            <w:tcW w:w="2214" w:type="dxa"/>
            <w:vAlign w:val="center"/>
          </w:tcPr>
          <w:p w:rsidR="00A47772" w:rsidRPr="00BE416A" w:rsidRDefault="00CC3202" w:rsidP="00A47772">
            <w:pPr>
              <w:pStyle w:val="Text"/>
              <w:jc w:val="center"/>
              <w:rPr>
                <w:rFonts w:cs="Times New Roman"/>
              </w:rPr>
            </w:pPr>
            <w:r w:rsidRPr="00BE416A">
              <w:rPr>
                <w:rFonts w:cs="Times New Roman"/>
              </w:rPr>
              <w:t>18.</w:t>
            </w:r>
            <w:r w:rsidR="00C16B0A" w:rsidRPr="00BE416A">
              <w:rPr>
                <w:rFonts w:cs="Times New Roman"/>
              </w:rPr>
              <w:t>7</w:t>
            </w:r>
          </w:p>
        </w:tc>
        <w:tc>
          <w:tcPr>
            <w:tcW w:w="2214" w:type="dxa"/>
            <w:vAlign w:val="center"/>
          </w:tcPr>
          <w:p w:rsidR="00A47772" w:rsidRPr="00BE416A" w:rsidRDefault="00C16B0A" w:rsidP="00A47772">
            <w:pPr>
              <w:pStyle w:val="Text"/>
              <w:jc w:val="center"/>
              <w:rPr>
                <w:rFonts w:cs="Times New Roman"/>
                <w:lang w:val="en-GB"/>
              </w:rPr>
            </w:pPr>
            <w:r w:rsidRPr="00BE416A">
              <w:rPr>
                <w:rFonts w:cs="Times New Roman"/>
                <w:lang w:val="en-GB"/>
              </w:rPr>
              <w:t>18.7</w:t>
            </w:r>
          </w:p>
        </w:tc>
        <w:tc>
          <w:tcPr>
            <w:tcW w:w="2214" w:type="dxa"/>
            <w:vAlign w:val="center"/>
          </w:tcPr>
          <w:p w:rsidR="00A47772" w:rsidRPr="00BE416A" w:rsidRDefault="00A47772" w:rsidP="00A47772">
            <w:pPr>
              <w:pStyle w:val="Text"/>
              <w:jc w:val="center"/>
              <w:rPr>
                <w:rFonts w:cs="Times New Roman"/>
                <w:lang w:val="en-GB"/>
              </w:rPr>
            </w:pPr>
            <w:r w:rsidRPr="00BE416A">
              <w:rPr>
                <w:rFonts w:cs="Times New Roman"/>
                <w:lang w:val="en-GB"/>
              </w:rPr>
              <w:t>2.20</w:t>
            </w:r>
          </w:p>
        </w:tc>
        <w:tc>
          <w:tcPr>
            <w:tcW w:w="2214" w:type="dxa"/>
            <w:vAlign w:val="center"/>
          </w:tcPr>
          <w:p w:rsidR="00A47772" w:rsidRPr="00BE416A" w:rsidRDefault="00CC3202" w:rsidP="00C16B0A">
            <w:pPr>
              <w:pStyle w:val="Text"/>
              <w:jc w:val="center"/>
              <w:rPr>
                <w:rFonts w:cs="Times New Roman"/>
                <w:lang w:val="en-GB"/>
              </w:rPr>
            </w:pPr>
            <w:r w:rsidRPr="00BE416A">
              <w:rPr>
                <w:rFonts w:cs="Times New Roman"/>
                <w:lang w:val="en-GB"/>
              </w:rPr>
              <w:t>0.1</w:t>
            </w:r>
            <w:r w:rsidR="00C16B0A" w:rsidRPr="00BE416A">
              <w:rPr>
                <w:rFonts w:cs="Times New Roman"/>
                <w:lang w:val="en-GB"/>
              </w:rPr>
              <w:t>05</w:t>
            </w:r>
          </w:p>
        </w:tc>
      </w:tr>
    </w:tbl>
    <w:p w:rsidR="00B54A3C" w:rsidRPr="00BE416A" w:rsidRDefault="00B54A3C" w:rsidP="00FC6340">
      <w:pPr>
        <w:pStyle w:val="Text"/>
        <w:rPr>
          <w:rFonts w:cs="Times New Roman"/>
        </w:rPr>
      </w:pPr>
    </w:p>
    <w:p w:rsidR="0063092C" w:rsidRPr="00BE416A" w:rsidRDefault="003D0612" w:rsidP="00FC6340">
      <w:pPr>
        <w:pStyle w:val="Text"/>
        <w:rPr>
          <w:rFonts w:cs="Times New Roman"/>
        </w:rPr>
      </w:pPr>
      <w:r w:rsidRPr="00BE416A">
        <w:rPr>
          <w:rFonts w:cs="Times New Roman"/>
        </w:rPr>
        <w:t xml:space="preserve"> </w:t>
      </w:r>
      <w:r w:rsidRPr="00BE416A">
        <w:rPr>
          <w:rFonts w:cs="Times New Roman"/>
          <w:b/>
          <w:i/>
        </w:rPr>
        <w:t>Structural-L</w:t>
      </w:r>
      <w:r w:rsidR="000F1EC6" w:rsidRPr="00BE416A">
        <w:rPr>
          <w:rFonts w:cs="Times New Roman"/>
          <w:b/>
          <w:i/>
        </w:rPr>
        <w:t>evel Analysis</w:t>
      </w:r>
      <w:r w:rsidRPr="00BE416A">
        <w:rPr>
          <w:rFonts w:cs="Times New Roman"/>
          <w:b/>
          <w:i/>
        </w:rPr>
        <w:t xml:space="preserve"> </w:t>
      </w:r>
      <w:r w:rsidR="00D70D99" w:rsidRPr="00BE416A">
        <w:rPr>
          <w:rFonts w:cs="Times New Roman"/>
        </w:rPr>
        <w:t>The analysis</w:t>
      </w:r>
      <w:r w:rsidRPr="00BE416A">
        <w:rPr>
          <w:rFonts w:cs="Times New Roman"/>
        </w:rPr>
        <w:t xml:space="preserve"> at the structural level </w:t>
      </w:r>
      <w:r w:rsidR="00235166" w:rsidRPr="00BE416A">
        <w:rPr>
          <w:rFonts w:cs="Times New Roman"/>
        </w:rPr>
        <w:t>in this study aims to verify whether the design of the FR</w:t>
      </w:r>
      <w:r w:rsidR="00D70D99" w:rsidRPr="00BE416A">
        <w:rPr>
          <w:rFonts w:cs="Times New Roman"/>
        </w:rPr>
        <w:t>P sandwich superstructure can satisfy the design requirement for stiffness</w:t>
      </w:r>
      <w:r w:rsidR="0063092C" w:rsidRPr="00BE416A">
        <w:rPr>
          <w:rFonts w:cs="Times New Roman"/>
        </w:rPr>
        <w:t>.</w:t>
      </w:r>
      <w:r w:rsidR="0057218E" w:rsidRPr="00BE416A">
        <w:rPr>
          <w:rFonts w:cs="Times New Roman"/>
        </w:rPr>
        <w:t xml:space="preserve"> </w:t>
      </w:r>
      <w:r w:rsidR="00D70D99" w:rsidRPr="00BE416A">
        <w:rPr>
          <w:rFonts w:cs="Times New Roman"/>
        </w:rPr>
        <w:t>According to</w:t>
      </w:r>
      <w:r w:rsidR="0057218E" w:rsidRPr="00BE416A">
        <w:rPr>
          <w:rFonts w:cs="Times New Roman"/>
        </w:rPr>
        <w:t xml:space="preserve"> the AASHTO LRFD (201</w:t>
      </w:r>
      <w:r w:rsidR="00D70D99" w:rsidRPr="00BE416A">
        <w:rPr>
          <w:rFonts w:cs="Times New Roman"/>
        </w:rPr>
        <w:t>0),</w:t>
      </w:r>
      <w:r w:rsidR="0057218E" w:rsidRPr="00BE416A">
        <w:rPr>
          <w:rFonts w:cs="Times New Roman"/>
        </w:rPr>
        <w:t xml:space="preserve"> the stiffness of a bridge superstructure is </w:t>
      </w:r>
      <w:r w:rsidR="00D70D99" w:rsidRPr="00BE416A">
        <w:rPr>
          <w:rFonts w:cs="Times New Roman"/>
        </w:rPr>
        <w:t>sufficient if</w:t>
      </w:r>
      <w:r w:rsidR="0057218E" w:rsidRPr="00BE416A">
        <w:rPr>
          <w:rFonts w:cs="Times New Roman"/>
        </w:rPr>
        <w:t xml:space="preserve"> t</w:t>
      </w:r>
      <w:r w:rsidR="00D70D99" w:rsidRPr="00BE416A">
        <w:rPr>
          <w:rFonts w:cs="Times New Roman"/>
        </w:rPr>
        <w:t>he maximum deflection due to design</w:t>
      </w:r>
      <w:r w:rsidR="0057218E" w:rsidRPr="00BE416A">
        <w:rPr>
          <w:rFonts w:cs="Times New Roman"/>
        </w:rPr>
        <w:t xml:space="preserve"> live load</w:t>
      </w:r>
      <w:r w:rsidR="00D70D99" w:rsidRPr="00BE416A">
        <w:rPr>
          <w:rFonts w:cs="Times New Roman"/>
        </w:rPr>
        <w:t>s does</w:t>
      </w:r>
      <w:r w:rsidR="0057218E" w:rsidRPr="00BE416A">
        <w:rPr>
          <w:rFonts w:cs="Times New Roman"/>
        </w:rPr>
        <w:t xml:space="preserve"> not exceed 1/800 of the bridge span length.  This criter</w:t>
      </w:r>
      <w:r w:rsidR="00D70D99" w:rsidRPr="00BE416A">
        <w:rPr>
          <w:rFonts w:cs="Times New Roman"/>
        </w:rPr>
        <w:t>ion is used to perform the structural-level analysis</w:t>
      </w:r>
      <w:r w:rsidR="00A728B7" w:rsidRPr="00BE416A">
        <w:rPr>
          <w:rFonts w:cs="Times New Roman"/>
        </w:rPr>
        <w:t xml:space="preserve">. </w:t>
      </w:r>
    </w:p>
    <w:p w:rsidR="001F38EE" w:rsidRPr="00BE416A" w:rsidRDefault="00D70D99" w:rsidP="00AD4CC9">
      <w:pPr>
        <w:pStyle w:val="Text"/>
        <w:rPr>
          <w:rFonts w:cs="Times New Roman"/>
        </w:rPr>
      </w:pPr>
      <w:r w:rsidRPr="00BE416A">
        <w:rPr>
          <w:rFonts w:cs="Times New Roman"/>
        </w:rPr>
        <w:t>The original design live load for the FRP sandwich superstructure</w:t>
      </w:r>
      <w:r w:rsidR="00D354BE" w:rsidRPr="00BE416A">
        <w:rPr>
          <w:rFonts w:cs="Times New Roman"/>
        </w:rPr>
        <w:t xml:space="preserve"> was</w:t>
      </w:r>
      <w:r w:rsidRPr="00BE416A">
        <w:rPr>
          <w:rFonts w:cs="Times New Roman"/>
        </w:rPr>
        <w:t xml:space="preserve"> </w:t>
      </w:r>
      <w:r w:rsidR="005A23A8" w:rsidRPr="00BE416A">
        <w:rPr>
          <w:rFonts w:cs="Times New Roman"/>
        </w:rPr>
        <w:t>not the standard truck specified by the AASHTO LRFD (2010). Instead, a so-called DB</w:t>
      </w:r>
      <w:r w:rsidR="00234689" w:rsidRPr="00BE416A">
        <w:rPr>
          <w:rFonts w:cs="Times New Roman"/>
        </w:rPr>
        <w:t>-</w:t>
      </w:r>
      <w:r w:rsidR="005A23A8" w:rsidRPr="00BE416A">
        <w:rPr>
          <w:rFonts w:cs="Times New Roman"/>
        </w:rPr>
        <w:t>24 truc</w:t>
      </w:r>
      <w:r w:rsidR="001F38EE" w:rsidRPr="00BE416A">
        <w:rPr>
          <w:rFonts w:cs="Times New Roman"/>
        </w:rPr>
        <w:t>k</w:t>
      </w:r>
      <w:r w:rsidR="005A23A8" w:rsidRPr="00BE416A">
        <w:rPr>
          <w:rFonts w:cs="Times New Roman"/>
        </w:rPr>
        <w:t xml:space="preserve"> was used as the design live load</w:t>
      </w:r>
      <w:r w:rsidR="001F38EE" w:rsidRPr="00BE416A">
        <w:rPr>
          <w:rFonts w:cs="Times New Roman"/>
        </w:rPr>
        <w:t xml:space="preserve"> (MOCT 2000, Ji et al. 2010)</w:t>
      </w:r>
      <w:r w:rsidR="005A23A8" w:rsidRPr="00BE416A">
        <w:rPr>
          <w:rFonts w:cs="Times New Roman"/>
        </w:rPr>
        <w:t>. A DB</w:t>
      </w:r>
      <w:r w:rsidR="00234689" w:rsidRPr="00BE416A">
        <w:rPr>
          <w:rFonts w:cs="Times New Roman"/>
        </w:rPr>
        <w:t>-</w:t>
      </w:r>
      <w:r w:rsidR="001F38EE" w:rsidRPr="00BE416A">
        <w:rPr>
          <w:rFonts w:cs="Times New Roman"/>
        </w:rPr>
        <w:t>24 truck wa</w:t>
      </w:r>
      <w:r w:rsidR="005A23A8" w:rsidRPr="00BE416A">
        <w:rPr>
          <w:rFonts w:cs="Times New Roman"/>
        </w:rPr>
        <w:t xml:space="preserve">s approximately 1.3 times heavier than the HL-93 truck. </w:t>
      </w:r>
      <w:r w:rsidR="001F38EE" w:rsidRPr="00BE416A">
        <w:rPr>
          <w:rFonts w:cs="Times New Roman"/>
        </w:rPr>
        <w:t>The wheel loads from a DB-24 truck multiplied by the impact factor of 1.3</w:t>
      </w:r>
      <w:r w:rsidR="005C10E7" w:rsidRPr="00BE416A">
        <w:rPr>
          <w:rFonts w:cs="Times New Roman"/>
        </w:rPr>
        <w:t xml:space="preserve"> are shown in Figure 2.1 (Ji et al. 2010). </w:t>
      </w:r>
    </w:p>
    <w:p w:rsidR="009D750E" w:rsidRPr="00BE416A" w:rsidRDefault="00D354BE" w:rsidP="00AD4CC9">
      <w:pPr>
        <w:pStyle w:val="Text"/>
        <w:rPr>
          <w:rFonts w:cs="Times New Roman"/>
        </w:rPr>
      </w:pPr>
      <w:r w:rsidRPr="00BE416A">
        <w:rPr>
          <w:rFonts w:eastAsia="SimSun" w:cs="Times New Roman"/>
        </w:rPr>
        <w:t>In this study, the FRP sandwich superstructure</w:t>
      </w:r>
      <w:r w:rsidR="001F38EE" w:rsidRPr="00BE416A">
        <w:rPr>
          <w:rFonts w:eastAsia="SimSun" w:cs="Times New Roman"/>
        </w:rPr>
        <w:t xml:space="preserve"> wa</w:t>
      </w:r>
      <w:r w:rsidRPr="00BE416A">
        <w:rPr>
          <w:rFonts w:eastAsia="SimSun" w:cs="Times New Roman"/>
        </w:rPr>
        <w:t>s simply supported</w:t>
      </w:r>
      <w:r w:rsidR="005A23A8" w:rsidRPr="00BE416A">
        <w:rPr>
          <w:rFonts w:eastAsia="SimSun" w:cs="Times New Roman"/>
        </w:rPr>
        <w:t xml:space="preserve"> with one single span and</w:t>
      </w:r>
      <w:r w:rsidR="005C10E7" w:rsidRPr="00BE416A">
        <w:rPr>
          <w:rFonts w:eastAsia="SimSun" w:cs="Times New Roman"/>
        </w:rPr>
        <w:t xml:space="preserve"> two traffic lanes. It wa</w:t>
      </w:r>
      <w:r w:rsidR="005A23A8" w:rsidRPr="00BE416A">
        <w:rPr>
          <w:rFonts w:eastAsia="SimSun" w:cs="Times New Roman"/>
        </w:rPr>
        <w:t xml:space="preserve">s </w:t>
      </w:r>
      <w:r w:rsidR="00AD4CC9" w:rsidRPr="00BE416A">
        <w:rPr>
          <w:rFonts w:eastAsia="SimSun" w:cs="Times New Roman"/>
        </w:rPr>
        <w:t>10</w:t>
      </w:r>
      <w:r w:rsidR="00B921EA" w:rsidRPr="00BE416A">
        <w:rPr>
          <w:rFonts w:eastAsia="SimSun" w:cs="Times New Roman"/>
        </w:rPr>
        <w:t>.0</w:t>
      </w:r>
      <w:r w:rsidR="00AD4CC9" w:rsidRPr="00BE416A">
        <w:rPr>
          <w:rFonts w:eastAsia="SimSun" w:cs="Times New Roman"/>
        </w:rPr>
        <w:t xml:space="preserve"> m (</w:t>
      </w:r>
      <w:r w:rsidR="00B921EA" w:rsidRPr="00BE416A">
        <w:rPr>
          <w:rFonts w:eastAsia="SimSun" w:cs="Times New Roman"/>
        </w:rPr>
        <w:t>32.8</w:t>
      </w:r>
      <w:r w:rsidR="005A23A8" w:rsidRPr="00BE416A">
        <w:rPr>
          <w:rFonts w:eastAsia="SimSun" w:cs="Times New Roman"/>
        </w:rPr>
        <w:t xml:space="preserve"> ft.</w:t>
      </w:r>
      <w:r w:rsidR="00AD4CC9" w:rsidRPr="00BE416A">
        <w:rPr>
          <w:rFonts w:eastAsia="SimSun" w:cs="Times New Roman"/>
        </w:rPr>
        <w:t>)</w:t>
      </w:r>
      <w:r w:rsidR="005A23A8" w:rsidRPr="00BE416A">
        <w:rPr>
          <w:rFonts w:eastAsia="SimSun" w:cs="Times New Roman"/>
        </w:rPr>
        <w:t xml:space="preserve"> long by </w:t>
      </w:r>
      <w:r w:rsidR="00AD4CC9" w:rsidRPr="00BE416A">
        <w:rPr>
          <w:rFonts w:eastAsia="SimSun" w:cs="Times New Roman"/>
        </w:rPr>
        <w:t>8</w:t>
      </w:r>
      <w:r w:rsidR="00B921EA" w:rsidRPr="00BE416A">
        <w:rPr>
          <w:rFonts w:eastAsia="SimSun" w:cs="Times New Roman"/>
        </w:rPr>
        <w:t>.0</w:t>
      </w:r>
      <w:r w:rsidR="00AD4CC9" w:rsidRPr="00BE416A">
        <w:rPr>
          <w:rFonts w:eastAsia="SimSun" w:cs="Times New Roman"/>
        </w:rPr>
        <w:t xml:space="preserve"> m (</w:t>
      </w:r>
      <w:r w:rsidR="00B921EA" w:rsidRPr="00BE416A">
        <w:rPr>
          <w:rFonts w:eastAsia="SimSun" w:cs="Times New Roman"/>
        </w:rPr>
        <w:t>26.3</w:t>
      </w:r>
      <w:r w:rsidR="005A23A8" w:rsidRPr="00BE416A">
        <w:rPr>
          <w:rFonts w:eastAsia="SimSun" w:cs="Times New Roman"/>
        </w:rPr>
        <w:t xml:space="preserve"> ft.</w:t>
      </w:r>
      <w:r w:rsidR="00AD4CC9" w:rsidRPr="00BE416A">
        <w:rPr>
          <w:rFonts w:eastAsia="SimSun" w:cs="Times New Roman"/>
        </w:rPr>
        <w:t>)</w:t>
      </w:r>
      <w:r w:rsidR="005A23A8" w:rsidRPr="00BE416A">
        <w:rPr>
          <w:rFonts w:eastAsia="SimSun" w:cs="Times New Roman"/>
        </w:rPr>
        <w:t xml:space="preserve"> wide</w:t>
      </w:r>
      <w:r w:rsidR="00234689" w:rsidRPr="00BE416A">
        <w:rPr>
          <w:rFonts w:eastAsia="SimSun" w:cs="Times New Roman"/>
        </w:rPr>
        <w:t>.</w:t>
      </w:r>
      <w:r w:rsidR="005C10E7" w:rsidRPr="00BE416A">
        <w:rPr>
          <w:rFonts w:eastAsia="SimSun" w:cs="Times New Roman"/>
        </w:rPr>
        <w:t xml:space="preserve"> Two DB-24 trucks were considered in the verification of its design.</w:t>
      </w:r>
      <w:r w:rsidR="00234689" w:rsidRPr="00BE416A">
        <w:rPr>
          <w:rFonts w:eastAsia="SimSun" w:cs="Times New Roman"/>
        </w:rPr>
        <w:t xml:space="preserve"> </w:t>
      </w:r>
      <w:r w:rsidR="00AD4CC9" w:rsidRPr="00BE416A">
        <w:rPr>
          <w:rFonts w:cs="Times New Roman"/>
        </w:rPr>
        <w:t xml:space="preserve">The placement </w:t>
      </w:r>
      <w:r w:rsidR="00234689" w:rsidRPr="00BE416A">
        <w:rPr>
          <w:rFonts w:cs="Times New Roman"/>
        </w:rPr>
        <w:t>loc</w:t>
      </w:r>
      <w:r w:rsidR="005C10E7" w:rsidRPr="00BE416A">
        <w:rPr>
          <w:rFonts w:cs="Times New Roman"/>
        </w:rPr>
        <w:t>ation of the DB-24 trucks in the span direction</w:t>
      </w:r>
      <w:r w:rsidR="00CF2A16" w:rsidRPr="00BE416A">
        <w:rPr>
          <w:rFonts w:cs="Times New Roman"/>
        </w:rPr>
        <w:t>, which max</w:t>
      </w:r>
      <w:r w:rsidR="0004461A" w:rsidRPr="00BE416A">
        <w:rPr>
          <w:rFonts w:cs="Times New Roman"/>
        </w:rPr>
        <w:t>imizes the bending moment at</w:t>
      </w:r>
      <w:r w:rsidR="00CF2A16" w:rsidRPr="00BE416A">
        <w:rPr>
          <w:rFonts w:cs="Times New Roman"/>
        </w:rPr>
        <w:t xml:space="preserve"> mid-span,</w:t>
      </w:r>
      <w:r w:rsidR="005C10E7" w:rsidRPr="00BE416A">
        <w:rPr>
          <w:rFonts w:cs="Times New Roman"/>
        </w:rPr>
        <w:t xml:space="preserve"> is shown in Figure 2.1</w:t>
      </w:r>
      <w:r w:rsidR="00CF2A16" w:rsidRPr="00BE416A">
        <w:rPr>
          <w:rFonts w:cs="Times New Roman"/>
        </w:rPr>
        <w:t xml:space="preserve"> (Ji et al. 2010)</w:t>
      </w:r>
      <w:r w:rsidR="00234689" w:rsidRPr="00BE416A">
        <w:rPr>
          <w:rFonts w:cs="Times New Roman"/>
        </w:rPr>
        <w:t>.</w:t>
      </w:r>
      <w:r w:rsidR="005A23A8" w:rsidRPr="00BE416A">
        <w:rPr>
          <w:rFonts w:cs="Times New Roman"/>
        </w:rPr>
        <w:t xml:space="preserve"> </w:t>
      </w:r>
    </w:p>
    <w:p w:rsidR="006657C3" w:rsidRPr="00BE416A" w:rsidRDefault="006657C3" w:rsidP="009D750E">
      <w:pPr>
        <w:jc w:val="center"/>
        <w:rPr>
          <w:rFonts w:ascii="Times New Roman" w:hAnsi="Times New Roman" w:cs="Times New Roman"/>
        </w:rPr>
      </w:pPr>
      <w:r w:rsidRPr="00BE416A">
        <w:rPr>
          <w:rFonts w:ascii="Times New Roman" w:hAnsi="Times New Roman" w:cs="Times New Roman"/>
          <w:noProof/>
        </w:rPr>
        <w:lastRenderedPageBreak/>
        <w:drawing>
          <wp:inline distT="0" distB="0" distL="0" distR="0" wp14:anchorId="7F77989D" wp14:editId="2A26AEE8">
            <wp:extent cx="4572000" cy="1690092"/>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2500" t="21852" r="3194" b="31667"/>
                    <a:stretch/>
                  </pic:blipFill>
                  <pic:spPr bwMode="auto">
                    <a:xfrm>
                      <a:off x="0" y="0"/>
                      <a:ext cx="4572000" cy="1690092"/>
                    </a:xfrm>
                    <a:prstGeom prst="rect">
                      <a:avLst/>
                    </a:prstGeom>
                    <a:ln>
                      <a:noFill/>
                    </a:ln>
                    <a:extLst>
                      <a:ext uri="{53640926-AAD7-44D8-BBD7-CCE9431645EC}">
                        <a14:shadowObscured xmlns:a14="http://schemas.microsoft.com/office/drawing/2010/main"/>
                      </a:ext>
                    </a:extLst>
                  </pic:spPr>
                </pic:pic>
              </a:graphicData>
            </a:graphic>
          </wp:inline>
        </w:drawing>
      </w:r>
    </w:p>
    <w:p w:rsidR="00234689" w:rsidRPr="00BE416A" w:rsidRDefault="001F38EE" w:rsidP="001F38EE">
      <w:pPr>
        <w:pStyle w:val="Caption"/>
        <w:rPr>
          <w:rFonts w:cs="Times New Roman"/>
        </w:rPr>
      </w:pPr>
      <w:bookmarkStart w:id="11" w:name="_Toc341697899"/>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Pr="00BE416A">
        <w:rPr>
          <w:rFonts w:cs="Times New Roman"/>
        </w:rPr>
        <w:t xml:space="preserve"> </w:t>
      </w:r>
      <w:r w:rsidR="005C10E7" w:rsidRPr="00BE416A">
        <w:rPr>
          <w:rFonts w:cs="Times New Roman"/>
        </w:rPr>
        <w:t>The Wheel Loads</w:t>
      </w:r>
      <w:r w:rsidRPr="00BE416A">
        <w:rPr>
          <w:rFonts w:cs="Times New Roman"/>
        </w:rPr>
        <w:t xml:space="preserve"> of </w:t>
      </w:r>
      <w:proofErr w:type="gramStart"/>
      <w:r w:rsidRPr="00BE416A">
        <w:rPr>
          <w:rFonts w:cs="Times New Roman"/>
        </w:rPr>
        <w:t>A</w:t>
      </w:r>
      <w:proofErr w:type="gramEnd"/>
      <w:r w:rsidRPr="00BE416A">
        <w:rPr>
          <w:rFonts w:cs="Times New Roman"/>
        </w:rPr>
        <w:t xml:space="preserve"> DB-24 Truck</w:t>
      </w:r>
      <w:bookmarkEnd w:id="11"/>
    </w:p>
    <w:p w:rsidR="009D750E" w:rsidRPr="00BE416A" w:rsidRDefault="009D750E" w:rsidP="009D750E">
      <w:pPr>
        <w:pStyle w:val="Text"/>
        <w:rPr>
          <w:rFonts w:cs="Times New Roman"/>
        </w:rPr>
      </w:pPr>
      <w:r w:rsidRPr="00BE416A">
        <w:rPr>
          <w:rFonts w:cs="Times New Roman"/>
        </w:rPr>
        <w:t xml:space="preserve">At the preliminary analysis stage, the FRP sandwich superstructure was considered to be a simply-supported beam. </w:t>
      </w:r>
      <w:r w:rsidR="00803AA8" w:rsidRPr="00BE416A">
        <w:rPr>
          <w:rFonts w:cs="Times New Roman"/>
        </w:rPr>
        <w:t>Then the deflection at</w:t>
      </w:r>
      <w:r w:rsidRPr="00BE416A">
        <w:rPr>
          <w:rFonts w:cs="Times New Roman"/>
        </w:rPr>
        <w:t xml:space="preserve"> mid</w:t>
      </w:r>
      <w:r w:rsidR="006C59A2" w:rsidRPr="00BE416A">
        <w:rPr>
          <w:rFonts w:cs="Times New Roman"/>
        </w:rPr>
        <w:t>-</w:t>
      </w:r>
      <w:r w:rsidRPr="00BE416A">
        <w:rPr>
          <w:rFonts w:cs="Times New Roman"/>
        </w:rPr>
        <w:t xml:space="preserve">span </w:t>
      </w:r>
      <w:r w:rsidR="002064AF" w:rsidRPr="00BE416A">
        <w:rPr>
          <w:rFonts w:cs="Times New Roman"/>
        </w:rPr>
        <w:t>of the FRP sandwich superstructure could be calculated</w:t>
      </w:r>
      <w:r w:rsidR="00792780" w:rsidRPr="00BE416A">
        <w:rPr>
          <w:rFonts w:cs="Times New Roman"/>
        </w:rPr>
        <w:t xml:space="preserve"> using Eq. (2.7). Eq. (2.7) resulted from</w:t>
      </w:r>
      <w:r w:rsidR="00803AA8" w:rsidRPr="00BE416A">
        <w:rPr>
          <w:rFonts w:cs="Times New Roman"/>
        </w:rPr>
        <w:t xml:space="preserve"> elastic superposition of</w:t>
      </w:r>
      <w:r w:rsidR="00860EF2" w:rsidRPr="00BE416A">
        <w:rPr>
          <w:rFonts w:cs="Times New Roman"/>
        </w:rPr>
        <w:t xml:space="preserve"> mid</w:t>
      </w:r>
      <w:r w:rsidR="006C59A2" w:rsidRPr="00BE416A">
        <w:rPr>
          <w:rFonts w:cs="Times New Roman"/>
        </w:rPr>
        <w:t>-</w:t>
      </w:r>
      <w:r w:rsidR="00860EF2" w:rsidRPr="00BE416A">
        <w:rPr>
          <w:rFonts w:cs="Times New Roman"/>
        </w:rPr>
        <w:t xml:space="preserve">span deflection due to two axle loads at the </w:t>
      </w:r>
      <w:r w:rsidR="00860EF2" w:rsidRPr="00BE416A">
        <w:rPr>
          <w:rFonts w:cs="Times New Roman"/>
          <w:i/>
        </w:rPr>
        <w:t>i</w:t>
      </w:r>
      <w:r w:rsidR="00860EF2" w:rsidRPr="00BE416A">
        <w:rPr>
          <w:rFonts w:cs="Times New Roman"/>
          <w:i/>
          <w:vertAlign w:val="superscript"/>
        </w:rPr>
        <w:t>th</w:t>
      </w:r>
      <w:r w:rsidR="00860EF2" w:rsidRPr="00BE416A">
        <w:rPr>
          <w:rFonts w:cs="Times New Roman"/>
        </w:rPr>
        <w:t xml:space="preserve"> position in Figure 2.1. It is noteworthy that in this case the load at the </w:t>
      </w:r>
      <w:r w:rsidR="00860EF2" w:rsidRPr="00BE416A">
        <w:rPr>
          <w:rFonts w:cs="Times New Roman"/>
          <w:i/>
        </w:rPr>
        <w:t>i</w:t>
      </w:r>
      <w:r w:rsidR="00860EF2" w:rsidRPr="00BE416A">
        <w:rPr>
          <w:rFonts w:cs="Times New Roman"/>
          <w:i/>
          <w:vertAlign w:val="superscript"/>
        </w:rPr>
        <w:t>th</w:t>
      </w:r>
      <w:r w:rsidR="00860EF2" w:rsidRPr="00BE416A">
        <w:rPr>
          <w:rFonts w:cs="Times New Roman"/>
        </w:rPr>
        <w:t xml:space="preserve"> position in Eq. (2.7) should be equal to four times that in Figure 2.1.</w:t>
      </w:r>
    </w:p>
    <w:p w:rsidR="006C59A2" w:rsidRPr="00BE416A" w:rsidRDefault="006C59A2" w:rsidP="009D750E">
      <w:pPr>
        <w:pStyle w:val="Text"/>
        <w:rPr>
          <w:rFonts w:cs="Times New Roman"/>
        </w:rPr>
      </w:pPr>
    </w:p>
    <w:p w:rsidR="009D750E" w:rsidRPr="00BE416A" w:rsidRDefault="00662CE1" w:rsidP="009D750E">
      <w:pPr>
        <w:pStyle w:val="Text"/>
        <w:rPr>
          <w:rFonts w:eastAsia="SimSun" w:cs="Times New Roman"/>
        </w:rPr>
      </w:pPr>
      <w:r w:rsidRPr="00BE416A">
        <w:rPr>
          <w:rFonts w:cs="Times New Roman"/>
          <w:position w:val="-28"/>
        </w:rPr>
        <w:object w:dxaOrig="2799" w:dyaOrig="680">
          <v:shape id="_x0000_i1037" type="#_x0000_t75" style="width:138.75pt;height:33pt" o:ole="">
            <v:imagedata r:id="rId41" o:title=""/>
          </v:shape>
          <o:OLEObject Type="Embed" ProgID="Equation.3" ShapeID="_x0000_i1037" DrawAspect="Content" ObjectID="_1415440199" r:id="rId42"/>
        </w:object>
      </w:r>
      <w:r w:rsidR="009D750E" w:rsidRPr="00BE416A">
        <w:rPr>
          <w:rFonts w:cs="Times New Roman"/>
        </w:rPr>
        <w:t xml:space="preserve"> </w:t>
      </w:r>
      <w:r w:rsidR="009D750E" w:rsidRPr="00BE416A">
        <w:rPr>
          <w:rFonts w:eastAsia="SimSun" w:cs="Times New Roman"/>
        </w:rPr>
        <w:t xml:space="preserve">                                          </w:t>
      </w:r>
      <w:r w:rsidR="002064AF" w:rsidRPr="00BE416A">
        <w:rPr>
          <w:rFonts w:eastAsia="SimSun" w:cs="Times New Roman"/>
        </w:rPr>
        <w:t xml:space="preserve">                                               </w:t>
      </w:r>
      <w:r w:rsidR="00860EF2" w:rsidRPr="00BE416A">
        <w:rPr>
          <w:rFonts w:eastAsia="SimSun" w:cs="Times New Roman"/>
        </w:rPr>
        <w:t>(2.7</w:t>
      </w:r>
      <w:r w:rsidR="009D750E" w:rsidRPr="00BE416A">
        <w:rPr>
          <w:rFonts w:eastAsia="SimSun" w:cs="Times New Roman"/>
        </w:rPr>
        <w:t>)</w:t>
      </w:r>
    </w:p>
    <w:p w:rsidR="006C59A2" w:rsidRPr="00BE416A" w:rsidRDefault="006C59A2" w:rsidP="009D750E">
      <w:pPr>
        <w:pStyle w:val="Text"/>
        <w:rPr>
          <w:rFonts w:eastAsia="SimSun" w:cs="Times New Roman"/>
        </w:rPr>
      </w:pPr>
    </w:p>
    <w:p w:rsidR="006C59A2" w:rsidRPr="00BE416A" w:rsidRDefault="006C59A2" w:rsidP="009D750E">
      <w:pPr>
        <w:pStyle w:val="Text"/>
        <w:rPr>
          <w:rFonts w:cs="Times New Roman"/>
        </w:rPr>
      </w:pPr>
      <w:r w:rsidRPr="00BE416A">
        <w:rPr>
          <w:rFonts w:cs="Times New Roman"/>
        </w:rPr>
        <w:t>W</w:t>
      </w:r>
      <w:r w:rsidR="009D750E" w:rsidRPr="00BE416A">
        <w:rPr>
          <w:rFonts w:cs="Times New Roman"/>
        </w:rPr>
        <w:t xml:space="preserve">here </w:t>
      </w:r>
      <w:r w:rsidR="00662CE1" w:rsidRPr="00BE416A">
        <w:rPr>
          <w:rFonts w:cs="Times New Roman"/>
          <w:i/>
        </w:rPr>
        <w:t>δ</w:t>
      </w:r>
      <w:r w:rsidRPr="00BE416A">
        <w:rPr>
          <w:rFonts w:cs="Times New Roman"/>
        </w:rPr>
        <w:t xml:space="preserve"> is the deflection</w:t>
      </w:r>
      <w:r w:rsidR="00803AA8" w:rsidRPr="00BE416A">
        <w:rPr>
          <w:rFonts w:cs="Times New Roman"/>
        </w:rPr>
        <w:t xml:space="preserve"> at</w:t>
      </w:r>
      <w:r w:rsidR="009D750E" w:rsidRPr="00BE416A">
        <w:rPr>
          <w:rFonts w:cs="Times New Roman"/>
        </w:rPr>
        <w:t xml:space="preserve"> mid-span</w:t>
      </w:r>
      <w:r w:rsidR="00803AA8" w:rsidRPr="00BE416A">
        <w:rPr>
          <w:rFonts w:cs="Times New Roman"/>
        </w:rPr>
        <w:t xml:space="preserve"> due to the design live load</w:t>
      </w:r>
      <w:r w:rsidR="009D750E" w:rsidRPr="00BE416A">
        <w:rPr>
          <w:rFonts w:cs="Times New Roman"/>
        </w:rPr>
        <w:t xml:space="preserve">, </w:t>
      </w:r>
      <w:r w:rsidRPr="00BE416A">
        <w:rPr>
          <w:rFonts w:cs="Times New Roman"/>
          <w:i/>
        </w:rPr>
        <w:t>P</w:t>
      </w:r>
      <w:r w:rsidRPr="00BE416A">
        <w:rPr>
          <w:rFonts w:cs="Times New Roman"/>
          <w:i/>
          <w:vertAlign w:val="subscript"/>
        </w:rPr>
        <w:t>i</w:t>
      </w:r>
      <w:r w:rsidR="009D750E" w:rsidRPr="00BE416A">
        <w:rPr>
          <w:rFonts w:cs="Times New Roman"/>
          <w:vertAlign w:val="subscript"/>
        </w:rPr>
        <w:t xml:space="preserve"> </w:t>
      </w:r>
      <w:r w:rsidR="009D750E" w:rsidRPr="00BE416A">
        <w:rPr>
          <w:rFonts w:cs="Times New Roman"/>
        </w:rPr>
        <w:t>is the</w:t>
      </w:r>
      <w:r w:rsidRPr="00BE416A">
        <w:rPr>
          <w:rFonts w:cs="Times New Roman"/>
        </w:rPr>
        <w:t xml:space="preserve"> load at the </w:t>
      </w:r>
      <w:r w:rsidRPr="00BE416A">
        <w:rPr>
          <w:rFonts w:cs="Times New Roman"/>
          <w:i/>
        </w:rPr>
        <w:t>i</w:t>
      </w:r>
      <w:r w:rsidRPr="00BE416A">
        <w:rPr>
          <w:rFonts w:cs="Times New Roman"/>
          <w:i/>
          <w:vertAlign w:val="superscript"/>
        </w:rPr>
        <w:t>th</w:t>
      </w:r>
      <w:r w:rsidRPr="00BE416A">
        <w:rPr>
          <w:rFonts w:cs="Times New Roman"/>
        </w:rPr>
        <w:t xml:space="preserve"> position in Figure 2.1.</w:t>
      </w:r>
      <w:r w:rsidRPr="00BE416A">
        <w:rPr>
          <w:rFonts w:cs="Times New Roman"/>
          <w:i/>
        </w:rPr>
        <w:t>b</w:t>
      </w:r>
      <w:r w:rsidRPr="00BE416A">
        <w:rPr>
          <w:rFonts w:cs="Times New Roman"/>
          <w:i/>
          <w:vertAlign w:val="subscript"/>
        </w:rPr>
        <w:t>i</w:t>
      </w:r>
      <w:r w:rsidRPr="00BE416A">
        <w:rPr>
          <w:rFonts w:cs="Times New Roman"/>
        </w:rPr>
        <w:t xml:space="preserve"> is the distance between </w:t>
      </w:r>
      <w:r w:rsidRPr="00BE416A">
        <w:rPr>
          <w:rFonts w:cs="Times New Roman"/>
          <w:i/>
        </w:rPr>
        <w:t>P</w:t>
      </w:r>
      <w:r w:rsidRPr="00BE416A">
        <w:rPr>
          <w:rFonts w:cs="Times New Roman"/>
          <w:i/>
          <w:vertAlign w:val="subscript"/>
        </w:rPr>
        <w:t>i</w:t>
      </w:r>
      <w:r w:rsidRPr="00BE416A">
        <w:rPr>
          <w:rFonts w:cs="Times New Roman"/>
        </w:rPr>
        <w:t xml:space="preserve"> and the closest support.</w:t>
      </w:r>
      <w:r w:rsidR="009D750E" w:rsidRPr="00BE416A">
        <w:rPr>
          <w:rFonts w:cs="Times New Roman"/>
        </w:rPr>
        <w:t xml:space="preserve"> </w:t>
      </w:r>
      <w:r w:rsidR="009D750E" w:rsidRPr="00BE416A">
        <w:rPr>
          <w:rFonts w:cs="Times New Roman"/>
          <w:i/>
        </w:rPr>
        <w:t>E</w:t>
      </w:r>
      <w:r w:rsidRPr="00BE416A">
        <w:rPr>
          <w:rFonts w:cs="Times New Roman"/>
          <w:i/>
        </w:rPr>
        <w:t>I</w:t>
      </w:r>
      <w:r w:rsidR="009D750E" w:rsidRPr="00BE416A">
        <w:rPr>
          <w:rFonts w:cs="Times New Roman"/>
        </w:rPr>
        <w:t xml:space="preserve"> is the</w:t>
      </w:r>
      <w:r w:rsidRPr="00BE416A">
        <w:rPr>
          <w:rFonts w:cs="Times New Roman"/>
        </w:rPr>
        <w:t xml:space="preserve"> flexural rigidity of the FRP sandwich superstructure</w:t>
      </w:r>
      <w:r w:rsidR="009D750E" w:rsidRPr="00BE416A">
        <w:rPr>
          <w:rFonts w:cs="Times New Roman"/>
        </w:rPr>
        <w:t xml:space="preserve"> in the longitudinal direction. </w:t>
      </w:r>
      <w:r w:rsidR="009D750E" w:rsidRPr="00BE416A">
        <w:rPr>
          <w:rFonts w:cs="Times New Roman"/>
          <w:i/>
        </w:rPr>
        <w:t>L</w:t>
      </w:r>
      <w:r w:rsidR="009D750E" w:rsidRPr="00BE416A">
        <w:rPr>
          <w:rFonts w:cs="Times New Roman"/>
        </w:rPr>
        <w:t xml:space="preserve"> is the </w:t>
      </w:r>
      <w:r w:rsidRPr="00BE416A">
        <w:rPr>
          <w:rFonts w:cs="Times New Roman"/>
        </w:rPr>
        <w:t>span length.</w:t>
      </w:r>
    </w:p>
    <w:p w:rsidR="00662CE1" w:rsidRPr="00BE416A" w:rsidRDefault="006C59A2" w:rsidP="009D750E">
      <w:pPr>
        <w:pStyle w:val="Text"/>
        <w:rPr>
          <w:rFonts w:cs="Times New Roman"/>
        </w:rPr>
      </w:pPr>
      <w:r w:rsidRPr="00BE416A">
        <w:rPr>
          <w:rFonts w:cs="Times New Roman"/>
        </w:rPr>
        <w:t xml:space="preserve">In this study, </w:t>
      </w:r>
      <w:r w:rsidRPr="00BE416A">
        <w:rPr>
          <w:rFonts w:cs="Times New Roman"/>
          <w:i/>
        </w:rPr>
        <w:t>EI</w:t>
      </w:r>
      <w:r w:rsidRPr="00BE416A">
        <w:rPr>
          <w:rFonts w:cs="Times New Roman"/>
        </w:rPr>
        <w:t xml:space="preserve"> was dete</w:t>
      </w:r>
      <w:r w:rsidR="00FF5071" w:rsidRPr="00BE416A">
        <w:rPr>
          <w:rFonts w:cs="Times New Roman"/>
        </w:rPr>
        <w:t>rmined using the average</w:t>
      </w:r>
      <w:r w:rsidRPr="00BE416A">
        <w:rPr>
          <w:rFonts w:cs="Times New Roman"/>
        </w:rPr>
        <w:t xml:space="preserve"> material </w:t>
      </w:r>
      <w:r w:rsidR="00BF3617" w:rsidRPr="00BE416A">
        <w:rPr>
          <w:rFonts w:cs="Times New Roman"/>
        </w:rPr>
        <w:t xml:space="preserve">properties of the laminates for face sheets and the thickness of the face sheets and whole cross section. It was calculated using Eq. (2.8). Eq. (2.8) was based on parallel axis theorem and assumed that the contribution of the corrugated core walls to </w:t>
      </w:r>
      <w:r w:rsidR="00BF3617" w:rsidRPr="00BE416A">
        <w:rPr>
          <w:rFonts w:cs="Times New Roman"/>
          <w:i/>
        </w:rPr>
        <w:t>EI</w:t>
      </w:r>
      <w:r w:rsidR="00BF3617" w:rsidRPr="00BE416A">
        <w:rPr>
          <w:rFonts w:cs="Times New Roman"/>
        </w:rPr>
        <w:t xml:space="preserve"> could be neglected. </w:t>
      </w:r>
    </w:p>
    <w:p w:rsidR="00C2229C" w:rsidRPr="00BE416A" w:rsidRDefault="00662CE1" w:rsidP="009D750E">
      <w:pPr>
        <w:pStyle w:val="Text"/>
        <w:rPr>
          <w:rFonts w:cs="Times New Roman"/>
        </w:rPr>
      </w:pPr>
      <w:r w:rsidRPr="00BE416A">
        <w:rPr>
          <w:rFonts w:eastAsia="Malgun Gothic" w:cs="Times New Roman"/>
          <w:position w:val="-24"/>
        </w:rPr>
        <w:object w:dxaOrig="3000" w:dyaOrig="700">
          <v:shape id="_x0000_i1038" type="#_x0000_t75" style="width:150.75pt;height:35.25pt" o:ole="">
            <v:imagedata r:id="rId43" o:title=""/>
          </v:shape>
          <o:OLEObject Type="Embed" ProgID="Equation.3" ShapeID="_x0000_i1038" DrawAspect="Content" ObjectID="_1415440200" r:id="rId44"/>
        </w:object>
      </w:r>
      <w:r w:rsidR="00BF3617" w:rsidRPr="00BE416A">
        <w:rPr>
          <w:rFonts w:cs="Times New Roman"/>
        </w:rPr>
        <w:t xml:space="preserve"> </w:t>
      </w:r>
      <w:r w:rsidRPr="00BE416A">
        <w:rPr>
          <w:rFonts w:cs="Times New Roman"/>
        </w:rPr>
        <w:t xml:space="preserve">                                                            </w:t>
      </w:r>
      <w:r w:rsidR="00A564F6" w:rsidRPr="00BE416A">
        <w:rPr>
          <w:rFonts w:cs="Times New Roman"/>
        </w:rPr>
        <w:t xml:space="preserve">                          (2.8)</w:t>
      </w:r>
    </w:p>
    <w:p w:rsidR="0061357C" w:rsidRPr="00BE416A" w:rsidRDefault="00662CE1" w:rsidP="0061357C">
      <w:pPr>
        <w:pStyle w:val="Text"/>
        <w:rPr>
          <w:rFonts w:cs="Times New Roman"/>
        </w:rPr>
      </w:pPr>
      <w:r w:rsidRPr="00BE416A">
        <w:rPr>
          <w:rFonts w:cs="Times New Roman"/>
        </w:rPr>
        <w:t>W</w:t>
      </w:r>
      <w:r w:rsidR="0061357C" w:rsidRPr="00BE416A">
        <w:rPr>
          <w:rFonts w:cs="Times New Roman"/>
        </w:rPr>
        <w:t xml:space="preserve">here </w:t>
      </w:r>
      <w:r w:rsidRPr="00BE416A">
        <w:rPr>
          <w:rFonts w:cs="Times New Roman"/>
          <w:i/>
        </w:rPr>
        <w:t>W</w:t>
      </w:r>
      <w:r w:rsidRPr="00BE416A">
        <w:rPr>
          <w:rStyle w:val="TitleChar"/>
          <w:rFonts w:cs="Times New Roman"/>
          <w:color w:val="auto"/>
        </w:rPr>
        <w:t xml:space="preserve"> is the width of the whole cross section, </w:t>
      </w:r>
      <w:r w:rsidRPr="00BE416A">
        <w:rPr>
          <w:rStyle w:val="TitleChar"/>
          <w:rFonts w:cs="Times New Roman"/>
          <w:i/>
          <w:color w:val="auto"/>
        </w:rPr>
        <w:t>h</w:t>
      </w:r>
      <w:r w:rsidRPr="00BE416A">
        <w:rPr>
          <w:rStyle w:val="TitleChar"/>
          <w:rFonts w:cs="Times New Roman"/>
          <w:color w:val="auto"/>
        </w:rPr>
        <w:t xml:space="preserve"> is the thickness of the whole cross section</w:t>
      </w:r>
      <w:r w:rsidR="0061357C" w:rsidRPr="00BE416A">
        <w:rPr>
          <w:rFonts w:cs="Times New Roman"/>
        </w:rPr>
        <w:t xml:space="preserve">. </w:t>
      </w:r>
    </w:p>
    <w:p w:rsidR="00662CE1" w:rsidRPr="00BE416A" w:rsidRDefault="00662CE1" w:rsidP="00662CE1">
      <w:pPr>
        <w:pStyle w:val="Text"/>
        <w:rPr>
          <w:rFonts w:cs="Times New Roman"/>
        </w:rPr>
      </w:pPr>
      <w:r w:rsidRPr="00BE416A">
        <w:rPr>
          <w:rFonts w:cs="Times New Roman"/>
        </w:rPr>
        <w:t xml:space="preserve">Once </w:t>
      </w:r>
      <w:r w:rsidRPr="00BE416A">
        <w:rPr>
          <w:rFonts w:cs="Times New Roman"/>
          <w:i/>
        </w:rPr>
        <w:t>EI</w:t>
      </w:r>
      <w:r w:rsidRPr="00BE416A">
        <w:rPr>
          <w:rFonts w:cs="Times New Roman"/>
        </w:rPr>
        <w:t xml:space="preserve"> was obtained, it was implemented in Eq. (2.7) to calculate the </w:t>
      </w:r>
      <w:r w:rsidRPr="00BE416A">
        <w:rPr>
          <w:rFonts w:cs="Times New Roman"/>
          <w:i/>
        </w:rPr>
        <w:t>δ.</w:t>
      </w:r>
      <w:r w:rsidRPr="00BE416A">
        <w:rPr>
          <w:rFonts w:cs="Times New Roman"/>
        </w:rPr>
        <w:t xml:space="preserve"> </w:t>
      </w:r>
      <w:r w:rsidR="00765D26" w:rsidRPr="00BE416A">
        <w:rPr>
          <w:rFonts w:cs="Times New Roman"/>
        </w:rPr>
        <w:t xml:space="preserve">The calculated </w:t>
      </w:r>
      <w:r w:rsidR="00765D26" w:rsidRPr="00BE416A">
        <w:rPr>
          <w:rFonts w:cs="Times New Roman"/>
          <w:i/>
        </w:rPr>
        <w:t xml:space="preserve">δ </w:t>
      </w:r>
      <w:r w:rsidR="00765D26" w:rsidRPr="00BE416A">
        <w:rPr>
          <w:rFonts w:cs="Times New Roman"/>
        </w:rPr>
        <w:t xml:space="preserve">was 7.76 mm (0.31 in.) and was less than the deflection limit which in this case was 12.5 mm (0.49 in.). Based on the preliminary structural-level analysis, the design of the FRP sandwich superstructure </w:t>
      </w:r>
      <w:r w:rsidR="00C2229C" w:rsidRPr="00BE416A">
        <w:rPr>
          <w:rFonts w:cs="Times New Roman"/>
        </w:rPr>
        <w:t>satisfied the design requirement for stiffness.</w:t>
      </w:r>
    </w:p>
    <w:p w:rsidR="00C2229C" w:rsidRPr="00BE416A" w:rsidRDefault="00C2229C" w:rsidP="00C2229C">
      <w:pPr>
        <w:pStyle w:val="Heading3"/>
        <w:spacing w:after="200"/>
        <w:rPr>
          <w:rFonts w:cs="Times New Roman"/>
        </w:rPr>
      </w:pPr>
      <w:bookmarkStart w:id="12" w:name="_Toc341697750"/>
      <w:r w:rsidRPr="00BE416A">
        <w:rPr>
          <w:rFonts w:cs="Times New Roman"/>
        </w:rPr>
        <w:t>2.1.3 Finite Element Analysis of the FRP Superstructure</w:t>
      </w:r>
      <w:bookmarkEnd w:id="12"/>
    </w:p>
    <w:p w:rsidR="00C2229C" w:rsidRPr="00BE416A" w:rsidRDefault="00C2229C" w:rsidP="00C2229C">
      <w:pPr>
        <w:pStyle w:val="Text"/>
        <w:rPr>
          <w:rFonts w:cs="Times New Roman"/>
        </w:rPr>
      </w:pPr>
      <w:r w:rsidRPr="00BE416A">
        <w:rPr>
          <w:rFonts w:cs="Times New Roman"/>
        </w:rPr>
        <w:t>Although the preliminary analysis indicated that the design of the FRP sandwich superstructure satisfied the design requirement for stiffness, it was</w:t>
      </w:r>
      <w:r w:rsidR="00803AA8" w:rsidRPr="00BE416A">
        <w:rPr>
          <w:rFonts w:cs="Times New Roman"/>
        </w:rPr>
        <w:t xml:space="preserve"> still necessary to perform</w:t>
      </w:r>
      <w:r w:rsidRPr="00BE416A">
        <w:rPr>
          <w:rFonts w:cs="Times New Roman"/>
        </w:rPr>
        <w:t xml:space="preserve"> refined analysis for two reason</w:t>
      </w:r>
      <w:r w:rsidR="00386A7C" w:rsidRPr="00BE416A">
        <w:rPr>
          <w:rFonts w:cs="Times New Roman"/>
        </w:rPr>
        <w:t>s. First, the deflection due to out-of-plane shear deformation was not considered in the preliminary analysis. For FRP decks, the deflection due to out-of-plane shear deformation is usually significant and cannot be neglected in design. Second, in the preliminary analysis, the FRP sandwich superstructure was treated as a 1-D beam and its actual width was utilized in the deflection calculation. However, the FRP sandwich superstructure might behave like a 2-D plate and equivalent strip wid</w:t>
      </w:r>
      <w:r w:rsidR="00803AA8" w:rsidRPr="00BE416A">
        <w:rPr>
          <w:rFonts w:cs="Times New Roman"/>
        </w:rPr>
        <w:t>th should be used to predict</w:t>
      </w:r>
      <w:r w:rsidR="00386A7C" w:rsidRPr="00BE416A">
        <w:rPr>
          <w:rFonts w:cs="Times New Roman"/>
        </w:rPr>
        <w:t xml:space="preserve"> mid-span </w:t>
      </w:r>
      <w:r w:rsidR="00803AA8" w:rsidRPr="00BE416A">
        <w:rPr>
          <w:rFonts w:cs="Times New Roman"/>
        </w:rPr>
        <w:t>deflection. In this section,</w:t>
      </w:r>
      <w:r w:rsidR="00386A7C" w:rsidRPr="00BE416A">
        <w:rPr>
          <w:rFonts w:cs="Times New Roman"/>
        </w:rPr>
        <w:t xml:space="preserve"> refined analysis was conducted by FEA. The equivalent strip width for FRP superstructures or slab bridges will be discussed later.</w:t>
      </w:r>
    </w:p>
    <w:p w:rsidR="00C2229C" w:rsidRPr="00BE416A" w:rsidRDefault="003B509A" w:rsidP="00662CE1">
      <w:pPr>
        <w:pStyle w:val="Text"/>
        <w:rPr>
          <w:rFonts w:cs="Times New Roman"/>
        </w:rPr>
      </w:pPr>
      <w:r w:rsidRPr="00BE416A">
        <w:rPr>
          <w:rFonts w:cs="Times New Roman"/>
        </w:rPr>
        <w:t>T</w:t>
      </w:r>
      <w:r w:rsidR="00803AA8" w:rsidRPr="00BE416A">
        <w:rPr>
          <w:rFonts w:cs="Times New Roman"/>
        </w:rPr>
        <w:t>he FEA for</w:t>
      </w:r>
      <w:r w:rsidR="00386A7C" w:rsidRPr="00BE416A">
        <w:rPr>
          <w:rFonts w:cs="Times New Roman"/>
        </w:rPr>
        <w:t xml:space="preserve"> refined analysis </w:t>
      </w:r>
      <w:r w:rsidRPr="00BE416A">
        <w:rPr>
          <w:rFonts w:cs="Times New Roman"/>
        </w:rPr>
        <w:t>of the FRP sandwich superstructure was performed using the commercial software package ABAQUS. In the FEA, the face sheets and corrugated core walls were modeled by shell elements.</w:t>
      </w:r>
      <w:r w:rsidR="005F1699" w:rsidRPr="00BE416A">
        <w:rPr>
          <w:rFonts w:cs="Times New Roman"/>
        </w:rPr>
        <w:t xml:space="preserve"> The material properties in Table 2.2 were </w:t>
      </w:r>
      <w:r w:rsidR="005F1699" w:rsidRPr="00BE416A">
        <w:rPr>
          <w:rFonts w:cs="Times New Roman"/>
        </w:rPr>
        <w:lastRenderedPageBreak/>
        <w:t>used to model individua</w:t>
      </w:r>
      <w:r w:rsidR="00803AA8" w:rsidRPr="00BE416A">
        <w:rPr>
          <w:rFonts w:cs="Times New Roman"/>
        </w:rPr>
        <w:t>l laminae. The laminae were</w:t>
      </w:r>
      <w:r w:rsidR="005F1699" w:rsidRPr="00BE416A">
        <w:rPr>
          <w:rFonts w:cs="Times New Roman"/>
        </w:rPr>
        <w:t xml:space="preserve"> </w:t>
      </w:r>
      <w:r w:rsidR="00513197" w:rsidRPr="00BE416A">
        <w:rPr>
          <w:rFonts w:cs="Times New Roman"/>
        </w:rPr>
        <w:t xml:space="preserve">assigned to the shell elements for </w:t>
      </w:r>
      <w:r w:rsidR="00CF2A16" w:rsidRPr="00BE416A">
        <w:rPr>
          <w:rFonts w:cs="Times New Roman"/>
        </w:rPr>
        <w:t xml:space="preserve">the </w:t>
      </w:r>
      <w:r w:rsidR="00513197" w:rsidRPr="00BE416A">
        <w:rPr>
          <w:rFonts w:cs="Times New Roman"/>
        </w:rPr>
        <w:t xml:space="preserve">face sheets and corrugated core walls </w:t>
      </w:r>
      <w:r w:rsidR="00F66CFE" w:rsidRPr="00BE416A">
        <w:rPr>
          <w:rFonts w:cs="Times New Roman"/>
        </w:rPr>
        <w:t>according to the lay-ups in Table 2.3.</w:t>
      </w:r>
      <w:r w:rsidR="00CF2A16" w:rsidRPr="00BE416A">
        <w:rPr>
          <w:rFonts w:cs="Times New Roman"/>
        </w:rPr>
        <w:t xml:space="preserve"> </w:t>
      </w:r>
      <w:r w:rsidR="009728B2" w:rsidRPr="00BE416A">
        <w:rPr>
          <w:rFonts w:cs="Times New Roman"/>
        </w:rPr>
        <w:t>The dimensions of the cross section of the FRP sandwich superstructure in the FEA are shown in Figure 2.2</w:t>
      </w:r>
      <w:r w:rsidR="00EA0002" w:rsidRPr="00BE416A">
        <w:rPr>
          <w:rFonts w:cs="Times New Roman"/>
        </w:rPr>
        <w:t xml:space="preserve"> (Ji et al. 2010)</w:t>
      </w:r>
      <w:r w:rsidR="009728B2" w:rsidRPr="00BE416A">
        <w:rPr>
          <w:rFonts w:cs="Times New Roman"/>
        </w:rPr>
        <w:t>.</w:t>
      </w:r>
      <w:r w:rsidR="00550118" w:rsidRPr="00BE416A">
        <w:rPr>
          <w:rFonts w:cs="Times New Roman"/>
        </w:rPr>
        <w:t xml:space="preserve"> Since shell elements were applied in </w:t>
      </w:r>
      <w:r w:rsidR="00803AA8" w:rsidRPr="00BE416A">
        <w:rPr>
          <w:rFonts w:cs="Times New Roman"/>
        </w:rPr>
        <w:t xml:space="preserve">the </w:t>
      </w:r>
      <w:r w:rsidR="00550118" w:rsidRPr="00BE416A">
        <w:rPr>
          <w:rFonts w:cs="Times New Roman"/>
        </w:rPr>
        <w:t>FEA, t</w:t>
      </w:r>
      <w:r w:rsidR="009728B2" w:rsidRPr="00BE416A">
        <w:rPr>
          <w:rFonts w:cs="Times New Roman"/>
        </w:rPr>
        <w:t xml:space="preserve">he total thickness of the model was equal to the actual thickness of the FRP superstructure less the thickness of one face sheet. </w:t>
      </w:r>
      <w:r w:rsidR="009475E7" w:rsidRPr="00BE416A">
        <w:rPr>
          <w:rFonts w:cs="Times New Roman"/>
        </w:rPr>
        <w:t xml:space="preserve">In the actual construction of the FRP superstructure, the face sheets and the flat parts of the corrugated core </w:t>
      </w:r>
      <w:r w:rsidR="00803AA8" w:rsidRPr="00BE416A">
        <w:rPr>
          <w:rFonts w:cs="Times New Roman"/>
        </w:rPr>
        <w:t>walls were connected by bolts</w:t>
      </w:r>
      <w:r w:rsidR="009475E7" w:rsidRPr="00BE416A">
        <w:rPr>
          <w:rFonts w:cs="Times New Roman"/>
        </w:rPr>
        <w:t xml:space="preserve">. </w:t>
      </w:r>
      <w:r w:rsidR="00550118" w:rsidRPr="00BE416A">
        <w:rPr>
          <w:rFonts w:cs="Times New Roman"/>
        </w:rPr>
        <w:t>In the FEA, they were tied together to model the structural integrity</w:t>
      </w:r>
      <w:r w:rsidR="005B78E4" w:rsidRPr="00BE416A">
        <w:rPr>
          <w:rFonts w:cs="Times New Roman"/>
        </w:rPr>
        <w:t xml:space="preserve"> </w:t>
      </w:r>
      <w:r w:rsidR="00550118" w:rsidRPr="00BE416A">
        <w:rPr>
          <w:rFonts w:cs="Times New Roman"/>
        </w:rPr>
        <w:t xml:space="preserve">of the FRP sandwich superstructure. </w:t>
      </w:r>
    </w:p>
    <w:p w:rsidR="00A102A4" w:rsidRPr="00BE416A" w:rsidRDefault="00A102A4" w:rsidP="00A102A4">
      <w:pPr>
        <w:pStyle w:val="Text"/>
        <w:rPr>
          <w:rFonts w:cs="Times New Roman"/>
        </w:rPr>
      </w:pPr>
      <w:r w:rsidRPr="00BE416A">
        <w:rPr>
          <w:rFonts w:cs="Times New Roman"/>
        </w:rPr>
        <w:t>Two DB-24 trucks were considered as the loads in the FEA. In the span direction, the placement location of each DB-24 truck was determined according to Figure 2.1. In the width or transverse direction, the wheel loads of ea</w:t>
      </w:r>
      <w:r w:rsidR="00803AA8" w:rsidRPr="00BE416A">
        <w:rPr>
          <w:rFonts w:cs="Times New Roman"/>
        </w:rPr>
        <w:t>ch DB-24 truck were symmetric about</w:t>
      </w:r>
      <w:r w:rsidRPr="00BE416A">
        <w:rPr>
          <w:rFonts w:cs="Times New Roman"/>
        </w:rPr>
        <w:t xml:space="preserve"> the centerline of each lane. The wheel loads in Figure 2.1 were applied as uniform pressure on </w:t>
      </w:r>
      <w:r w:rsidR="003579F5" w:rsidRPr="00BE416A">
        <w:rPr>
          <w:rFonts w:cs="Times New Roman"/>
        </w:rPr>
        <w:t xml:space="preserve">the corresponding </w:t>
      </w:r>
      <w:r w:rsidRPr="00BE416A">
        <w:rPr>
          <w:rFonts w:cs="Times New Roman"/>
        </w:rPr>
        <w:t xml:space="preserve">tire contact areas. The tire contact area for the load of 30.6 </w:t>
      </w:r>
      <w:proofErr w:type="gramStart"/>
      <w:r w:rsidRPr="00BE416A">
        <w:rPr>
          <w:rFonts w:cs="Times New Roman"/>
        </w:rPr>
        <w:t>kN</w:t>
      </w:r>
      <w:proofErr w:type="gramEnd"/>
      <w:r w:rsidR="003579F5" w:rsidRPr="00BE416A">
        <w:rPr>
          <w:rFonts w:cs="Times New Roman"/>
        </w:rPr>
        <w:t xml:space="preserve"> (6.88 kip)</w:t>
      </w:r>
      <w:r w:rsidRPr="00BE416A">
        <w:rPr>
          <w:rFonts w:cs="Times New Roman"/>
        </w:rPr>
        <w:t xml:space="preserve"> in Figure 2.1 was 120 mm</w:t>
      </w:r>
      <w:r w:rsidR="003579F5" w:rsidRPr="00BE416A">
        <w:rPr>
          <w:rFonts w:cs="Times New Roman"/>
        </w:rPr>
        <w:t xml:space="preserve"> (4.72 in.)</w:t>
      </w:r>
      <w:r w:rsidRPr="00BE416A">
        <w:rPr>
          <w:rFonts w:cs="Times New Roman"/>
        </w:rPr>
        <w:t xml:space="preserve"> by 290 mm</w:t>
      </w:r>
      <w:r w:rsidR="003579F5" w:rsidRPr="00BE416A">
        <w:rPr>
          <w:rFonts w:cs="Times New Roman"/>
        </w:rPr>
        <w:t xml:space="preserve"> (11.4 in.)</w:t>
      </w:r>
      <w:r w:rsidRPr="00BE416A">
        <w:rPr>
          <w:rFonts w:cs="Times New Roman"/>
        </w:rPr>
        <w:t xml:space="preserve">. </w:t>
      </w:r>
      <w:r w:rsidR="003579F5" w:rsidRPr="00BE416A">
        <w:rPr>
          <w:rFonts w:cs="Times New Roman"/>
        </w:rPr>
        <w:t xml:space="preserve">The tire contact area for the load of 122.3 </w:t>
      </w:r>
      <w:proofErr w:type="gramStart"/>
      <w:r w:rsidR="003579F5" w:rsidRPr="00BE416A">
        <w:rPr>
          <w:rFonts w:cs="Times New Roman"/>
        </w:rPr>
        <w:t>kN</w:t>
      </w:r>
      <w:proofErr w:type="gramEnd"/>
      <w:r w:rsidR="003579F5" w:rsidRPr="00BE416A">
        <w:rPr>
          <w:rFonts w:cs="Times New Roman"/>
        </w:rPr>
        <w:t xml:space="preserve"> (27.5 kip) in Figure 2.1 was 230 mm (9.06 in.) by 580 mm (22.8 in.). Simply-supported boundary conditions were applied on the two edges of the bottom face sheet parallel to the transverse direction. The whole FEA model is shown in Figure 2.3</w:t>
      </w:r>
      <w:r w:rsidR="0043316F" w:rsidRPr="00BE416A">
        <w:rPr>
          <w:rFonts w:cs="Times New Roman"/>
        </w:rPr>
        <w:t>.</w:t>
      </w:r>
      <w:r w:rsidRPr="00BE416A">
        <w:rPr>
          <w:rFonts w:cs="Times New Roman"/>
        </w:rPr>
        <w:t xml:space="preserve">   </w:t>
      </w:r>
    </w:p>
    <w:p w:rsidR="00A102A4" w:rsidRPr="00BE416A" w:rsidRDefault="00A102A4" w:rsidP="00662CE1">
      <w:pPr>
        <w:pStyle w:val="Text"/>
        <w:rPr>
          <w:rFonts w:cs="Times New Roman"/>
        </w:rPr>
      </w:pPr>
    </w:p>
    <w:p w:rsidR="00F34736" w:rsidRPr="00BE416A" w:rsidRDefault="00766858" w:rsidP="00766858">
      <w:pPr>
        <w:pStyle w:val="Text"/>
        <w:keepNext/>
        <w:jc w:val="center"/>
        <w:rPr>
          <w:rFonts w:cs="Times New Roman"/>
        </w:rPr>
      </w:pPr>
      <w:bookmarkStart w:id="13" w:name="_MON_1399711630"/>
      <w:bookmarkEnd w:id="13"/>
      <w:r w:rsidRPr="00BE416A">
        <w:rPr>
          <w:rFonts w:cs="Times New Roman"/>
          <w:noProof/>
        </w:rPr>
        <w:lastRenderedPageBreak/>
        <w:drawing>
          <wp:inline distT="0" distB="0" distL="0" distR="0" wp14:anchorId="2910B51A" wp14:editId="0100707B">
            <wp:extent cx="5486400" cy="1828800"/>
            <wp:effectExtent l="0" t="0" r="0" b="0"/>
            <wp:docPr id="24" name="Picture 24" descr="C:\Documents and Settings\Administrator\My Documents\DB24.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istrator\My Documents\DB24.wmf"/>
                    <pic:cNvPicPr preferRelativeResize="0">
                      <a:picLocks noChangeAspect="1" noChangeArrowheads="1"/>
                    </pic:cNvPicPr>
                  </pic:nvPicPr>
                  <pic:blipFill>
                    <a:blip r:embed="rId45" cstate="print"/>
                    <a:srcRect l="7986" t="31471" r="1818" b="31176"/>
                    <a:stretch>
                      <a:fillRect/>
                    </a:stretch>
                  </pic:blipFill>
                  <pic:spPr bwMode="auto">
                    <a:xfrm>
                      <a:off x="0" y="0"/>
                      <a:ext cx="5486400" cy="1828800"/>
                    </a:xfrm>
                    <a:prstGeom prst="rect">
                      <a:avLst/>
                    </a:prstGeom>
                    <a:noFill/>
                    <a:ln w="9525">
                      <a:noFill/>
                      <a:miter lim="800000"/>
                      <a:headEnd/>
                      <a:tailEnd/>
                    </a:ln>
                  </pic:spPr>
                </pic:pic>
              </a:graphicData>
            </a:graphic>
          </wp:inline>
        </w:drawing>
      </w:r>
    </w:p>
    <w:p w:rsidR="00F34736" w:rsidRPr="00BE416A" w:rsidRDefault="00F34736" w:rsidP="00F34736">
      <w:pPr>
        <w:pStyle w:val="Caption"/>
        <w:rPr>
          <w:rFonts w:cs="Times New Roman"/>
        </w:rPr>
      </w:pPr>
      <w:bookmarkStart w:id="14" w:name="_Toc341697900"/>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Pr="00BE416A">
        <w:rPr>
          <w:rFonts w:cs="Times New Roman"/>
        </w:rPr>
        <w:t xml:space="preserve"> Cross Section</w:t>
      </w:r>
      <w:r w:rsidR="00EA0002" w:rsidRPr="00BE416A">
        <w:rPr>
          <w:rFonts w:cs="Times New Roman"/>
        </w:rPr>
        <w:t xml:space="preserve"> of the FRP Sandwich Superstructure</w:t>
      </w:r>
      <w:r w:rsidRPr="00BE416A">
        <w:rPr>
          <w:rFonts w:cs="Times New Roman"/>
        </w:rPr>
        <w:t xml:space="preserve"> (Unit: mm)</w:t>
      </w:r>
      <w:bookmarkEnd w:id="14"/>
    </w:p>
    <w:p w:rsidR="00766858" w:rsidRPr="00BE416A" w:rsidRDefault="00766858" w:rsidP="00766858">
      <w:pPr>
        <w:rPr>
          <w:rFonts w:ascii="Times New Roman" w:hAnsi="Times New Roman" w:cs="Times New Roman"/>
        </w:rPr>
      </w:pPr>
    </w:p>
    <w:p w:rsidR="00EA0002" w:rsidRPr="00BE416A" w:rsidRDefault="00EA0002" w:rsidP="00EA0002">
      <w:pPr>
        <w:rPr>
          <w:rFonts w:ascii="Times New Roman" w:hAnsi="Times New Roman" w:cs="Times New Roman"/>
        </w:rPr>
      </w:pPr>
    </w:p>
    <w:p w:rsidR="00EA0002" w:rsidRPr="00BE416A" w:rsidRDefault="003579F5" w:rsidP="00EA0002">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08E7BD7C" wp14:editId="3D5CE443">
            <wp:extent cx="5105400" cy="3133725"/>
            <wp:effectExtent l="0" t="0" r="0" b="9525"/>
            <wp:docPr id="163" name="Picture 163" descr="E:\temp\DB-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E:\temp\DB-24.tif"/>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1642" r="6944" b="3243"/>
                    <a:stretch/>
                  </pic:blipFill>
                  <pic:spPr bwMode="auto">
                    <a:xfrm>
                      <a:off x="0" y="0"/>
                      <a:ext cx="5105400" cy="3133725"/>
                    </a:xfrm>
                    <a:prstGeom prst="rect">
                      <a:avLst/>
                    </a:prstGeom>
                    <a:noFill/>
                    <a:ln>
                      <a:noFill/>
                    </a:ln>
                    <a:extLst>
                      <a:ext uri="{53640926-AAD7-44D8-BBD7-CCE9431645EC}">
                        <a14:shadowObscured xmlns:a14="http://schemas.microsoft.com/office/drawing/2010/main"/>
                      </a:ext>
                    </a:extLst>
                  </pic:spPr>
                </pic:pic>
              </a:graphicData>
            </a:graphic>
          </wp:inline>
        </w:drawing>
      </w:r>
    </w:p>
    <w:p w:rsidR="00550118" w:rsidRPr="00BE416A" w:rsidRDefault="00EA0002" w:rsidP="00EA0002">
      <w:pPr>
        <w:pStyle w:val="Caption"/>
        <w:rPr>
          <w:rFonts w:cs="Times New Roman"/>
        </w:rPr>
      </w:pPr>
      <w:bookmarkStart w:id="15" w:name="_Toc341697901"/>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5F04D1" w:rsidRPr="00BE416A">
        <w:rPr>
          <w:rFonts w:cs="Times New Roman"/>
        </w:rPr>
        <w:t xml:space="preserve"> The Model f</w:t>
      </w:r>
      <w:r w:rsidR="0010104E" w:rsidRPr="00BE416A">
        <w:rPr>
          <w:rFonts w:cs="Times New Roman"/>
        </w:rPr>
        <w:t>or</w:t>
      </w:r>
      <w:r w:rsidRPr="00BE416A">
        <w:rPr>
          <w:rFonts w:cs="Times New Roman"/>
        </w:rPr>
        <w:t xml:space="preserve"> FEA</w:t>
      </w:r>
      <w:bookmarkEnd w:id="15"/>
    </w:p>
    <w:p w:rsidR="00550118" w:rsidRPr="00BE416A" w:rsidRDefault="00550118" w:rsidP="00550118">
      <w:pPr>
        <w:rPr>
          <w:rFonts w:ascii="Times New Roman" w:hAnsi="Times New Roman" w:cs="Times New Roman"/>
        </w:rPr>
      </w:pPr>
    </w:p>
    <w:p w:rsidR="00EA0002" w:rsidRPr="00BE416A" w:rsidRDefault="00EA0002" w:rsidP="00550118">
      <w:pPr>
        <w:rPr>
          <w:rFonts w:ascii="Times New Roman" w:hAnsi="Times New Roman" w:cs="Times New Roman"/>
        </w:rPr>
      </w:pPr>
    </w:p>
    <w:p w:rsidR="005F16C0" w:rsidRPr="00BE416A" w:rsidRDefault="005F16C0" w:rsidP="005F16C0">
      <w:pPr>
        <w:pStyle w:val="Text"/>
        <w:rPr>
          <w:rFonts w:cs="Times New Roman"/>
        </w:rPr>
      </w:pPr>
    </w:p>
    <w:p w:rsidR="005F16C0" w:rsidRPr="00BE416A" w:rsidRDefault="005F16C0" w:rsidP="005F16C0">
      <w:pPr>
        <w:pStyle w:val="Text"/>
        <w:rPr>
          <w:rFonts w:cs="Times New Roman"/>
        </w:rPr>
      </w:pPr>
    </w:p>
    <w:p w:rsidR="00766858" w:rsidRPr="00BE416A" w:rsidRDefault="00766858" w:rsidP="005F16C0">
      <w:pPr>
        <w:pStyle w:val="Text"/>
        <w:rPr>
          <w:rFonts w:cs="Times New Roman"/>
        </w:rPr>
      </w:pPr>
    </w:p>
    <w:p w:rsidR="00EA0002" w:rsidRPr="00BE416A" w:rsidRDefault="005F16C0" w:rsidP="005F16C0">
      <w:pPr>
        <w:pStyle w:val="Text"/>
        <w:rPr>
          <w:rFonts w:cs="Times New Roman"/>
        </w:rPr>
      </w:pPr>
      <w:r w:rsidRPr="00BE416A">
        <w:rPr>
          <w:rFonts w:cs="Times New Roman"/>
        </w:rPr>
        <w:lastRenderedPageBreak/>
        <w:t xml:space="preserve">The maximum deflection from the FEA was </w:t>
      </w:r>
      <w:r w:rsidR="001F1A4E" w:rsidRPr="00BE416A">
        <w:rPr>
          <w:rFonts w:cs="Times New Roman"/>
        </w:rPr>
        <w:t>11.4 mm (0.45 in.)</w:t>
      </w:r>
      <w:r w:rsidRPr="00BE416A">
        <w:rPr>
          <w:rFonts w:cs="Times New Roman"/>
        </w:rPr>
        <w:t xml:space="preserve">. It was still less than the deflection limit 12.5 mm (0.49 in.). As a result, this study concluded that the design of the FRP sandwich superstructure satisfied the design requirement for stiffness. </w:t>
      </w:r>
      <w:r w:rsidR="008D6C51" w:rsidRPr="00BE416A">
        <w:rPr>
          <w:rFonts w:cs="Times New Roman"/>
        </w:rPr>
        <w:t xml:space="preserve">In terms of the strength requirement, the maximum strain under service loads should be limited to 20% of the ultimate strain. In this study, the maximum strain from the </w:t>
      </w:r>
      <w:r w:rsidR="00EF0504" w:rsidRPr="00BE416A">
        <w:rPr>
          <w:rFonts w:cs="Times New Roman"/>
        </w:rPr>
        <w:t xml:space="preserve">bottom face sheet in the </w:t>
      </w:r>
      <w:r w:rsidR="008D6C51" w:rsidRPr="00BE416A">
        <w:rPr>
          <w:rFonts w:cs="Times New Roman"/>
        </w:rPr>
        <w:t xml:space="preserve">FEA was </w:t>
      </w:r>
      <w:r w:rsidR="00EF0504" w:rsidRPr="00BE416A">
        <w:rPr>
          <w:rFonts w:cs="Times New Roman"/>
        </w:rPr>
        <w:t>37</w:t>
      </w:r>
      <w:r w:rsidR="001F1A4E" w:rsidRPr="00BE416A">
        <w:rPr>
          <w:rFonts w:cs="Times New Roman"/>
        </w:rPr>
        <w:t>3</w:t>
      </w:r>
      <w:r w:rsidR="008D6C51" w:rsidRPr="00BE416A">
        <w:rPr>
          <w:rFonts w:cs="Times New Roman"/>
        </w:rPr>
        <w:t xml:space="preserve"> </w:t>
      </w:r>
      <w:r w:rsidR="00EF0504" w:rsidRPr="00BE416A">
        <w:rPr>
          <w:rFonts w:cs="Times New Roman"/>
        </w:rPr>
        <w:t xml:space="preserve">με </w:t>
      </w:r>
      <w:r w:rsidR="008D6C51" w:rsidRPr="00BE416A">
        <w:rPr>
          <w:rFonts w:cs="Times New Roman"/>
        </w:rPr>
        <w:t>which was much less than 20% of the ultimate strain 19317 με</w:t>
      </w:r>
      <w:r w:rsidR="00EF0504" w:rsidRPr="00BE416A">
        <w:rPr>
          <w:rFonts w:cs="Times New Roman"/>
        </w:rPr>
        <w:t xml:space="preserve"> (Ji et al.)</w:t>
      </w:r>
      <w:r w:rsidR="008D6C51" w:rsidRPr="00BE416A">
        <w:rPr>
          <w:rFonts w:cs="Times New Roman"/>
        </w:rPr>
        <w:t>. Therefore, the design of the FRP sandwich superstructure satisfied the design requirement for strength as well. Further, the r</w:t>
      </w:r>
      <w:r w:rsidR="00EF0504" w:rsidRPr="00BE416A">
        <w:rPr>
          <w:rFonts w:cs="Times New Roman"/>
        </w:rPr>
        <w:t xml:space="preserve">esults above indicated that the FRP sandwich structure was </w:t>
      </w:r>
      <w:r w:rsidR="00D07F25" w:rsidRPr="00BE416A">
        <w:rPr>
          <w:rFonts w:cs="Times New Roman"/>
        </w:rPr>
        <w:t>likely to reach its deflection limit first. Consequently, the design of the FRP sandwich structure should be controlled by stiffness rather than strength.</w:t>
      </w:r>
    </w:p>
    <w:p w:rsidR="00874B8D" w:rsidRPr="00BE416A" w:rsidRDefault="00511C21" w:rsidP="009D08B1">
      <w:pPr>
        <w:pStyle w:val="Heading3"/>
        <w:spacing w:after="200"/>
        <w:rPr>
          <w:rFonts w:cs="Times New Roman"/>
        </w:rPr>
      </w:pPr>
      <w:bookmarkStart w:id="16" w:name="_Toc341697751"/>
      <w:r w:rsidRPr="00BE416A">
        <w:rPr>
          <w:rFonts w:cs="Times New Roman"/>
        </w:rPr>
        <w:t xml:space="preserve">2.1.4 </w:t>
      </w:r>
      <w:r w:rsidR="00FB57C7" w:rsidRPr="00BE416A">
        <w:rPr>
          <w:rFonts w:cs="Times New Roman"/>
        </w:rPr>
        <w:t>Verification of FEA by Field Load Testing Results</w:t>
      </w:r>
      <w:bookmarkEnd w:id="16"/>
    </w:p>
    <w:p w:rsidR="00AC77AE" w:rsidRPr="00BE416A" w:rsidRDefault="00874B8D" w:rsidP="0091427C">
      <w:pPr>
        <w:pStyle w:val="Text"/>
        <w:rPr>
          <w:rFonts w:cs="Times New Roman"/>
        </w:rPr>
      </w:pPr>
      <w:r w:rsidRPr="00BE416A">
        <w:rPr>
          <w:rFonts w:cs="Times New Roman"/>
        </w:rPr>
        <w:t>Field load testing was c</w:t>
      </w:r>
      <w:r w:rsidR="00D07F25" w:rsidRPr="00BE416A">
        <w:rPr>
          <w:rFonts w:cs="Times New Roman"/>
        </w:rPr>
        <w:t>onducted on the FRP sandwich superstructure and the results were reported by Ji et al. (2010)</w:t>
      </w:r>
      <w:r w:rsidRPr="00BE416A">
        <w:rPr>
          <w:rFonts w:cs="Times New Roman"/>
        </w:rPr>
        <w:t>.</w:t>
      </w:r>
      <w:r w:rsidR="001333DA" w:rsidRPr="00BE416A">
        <w:rPr>
          <w:rFonts w:cs="Times New Roman"/>
        </w:rPr>
        <w:t xml:space="preserve"> </w:t>
      </w:r>
      <w:r w:rsidR="00D07F25" w:rsidRPr="00BE416A">
        <w:rPr>
          <w:rFonts w:cs="Times New Roman"/>
        </w:rPr>
        <w:t>The FRP sandwich superstructure</w:t>
      </w:r>
      <w:r w:rsidR="00BC681D" w:rsidRPr="00BE416A">
        <w:rPr>
          <w:rFonts w:cs="Times New Roman"/>
        </w:rPr>
        <w:t xml:space="preserve"> </w:t>
      </w:r>
      <w:r w:rsidR="002718E3" w:rsidRPr="00BE416A">
        <w:rPr>
          <w:rFonts w:cs="Times New Roman"/>
        </w:rPr>
        <w:t>was tested using</w:t>
      </w:r>
      <w:r w:rsidR="00352383" w:rsidRPr="00BE416A">
        <w:rPr>
          <w:rFonts w:cs="Times New Roman"/>
        </w:rPr>
        <w:t xml:space="preserve"> loaded</w:t>
      </w:r>
      <w:r w:rsidR="00BC681D" w:rsidRPr="00BE416A">
        <w:rPr>
          <w:rFonts w:cs="Times New Roman"/>
        </w:rPr>
        <w:t xml:space="preserve"> dump truck</w:t>
      </w:r>
      <w:r w:rsidR="002718E3" w:rsidRPr="00BE416A">
        <w:rPr>
          <w:rFonts w:cs="Times New Roman"/>
        </w:rPr>
        <w:t>s</w:t>
      </w:r>
      <w:r w:rsidR="00D07F25" w:rsidRPr="00BE416A">
        <w:rPr>
          <w:rFonts w:cs="Times New Roman"/>
        </w:rPr>
        <w:t xml:space="preserve"> as shown in Table 2.5</w:t>
      </w:r>
      <w:r w:rsidR="00BC681D" w:rsidRPr="00BE416A">
        <w:rPr>
          <w:rFonts w:cs="Times New Roman"/>
        </w:rPr>
        <w:t>. The target field load to simulate DB</w:t>
      </w:r>
      <w:r w:rsidR="00BC6E7C" w:rsidRPr="00BE416A">
        <w:rPr>
          <w:rFonts w:cs="Times New Roman"/>
        </w:rPr>
        <w:t>-</w:t>
      </w:r>
      <w:r w:rsidR="00BC681D" w:rsidRPr="00BE416A">
        <w:rPr>
          <w:rFonts w:cs="Times New Roman"/>
        </w:rPr>
        <w:t xml:space="preserve">24 </w:t>
      </w:r>
      <w:r w:rsidR="002718E3" w:rsidRPr="00BE416A">
        <w:rPr>
          <w:rFonts w:cs="Times New Roman"/>
        </w:rPr>
        <w:t>trucks</w:t>
      </w:r>
      <w:r w:rsidR="0091427C" w:rsidRPr="00BE416A">
        <w:rPr>
          <w:rFonts w:cs="Times New Roman"/>
        </w:rPr>
        <w:t>, which were utilized in the original design and the FEA above,</w:t>
      </w:r>
      <w:r w:rsidR="002718E3" w:rsidRPr="00BE416A">
        <w:rPr>
          <w:rFonts w:cs="Times New Roman"/>
        </w:rPr>
        <w:t xml:space="preserve"> </w:t>
      </w:r>
      <w:r w:rsidR="00BC681D" w:rsidRPr="00BE416A">
        <w:rPr>
          <w:rFonts w:cs="Times New Roman"/>
        </w:rPr>
        <w:t xml:space="preserve">could not be reached due to the truck size and load limitations. </w:t>
      </w:r>
      <w:r w:rsidR="00527E3F" w:rsidRPr="00BE416A">
        <w:rPr>
          <w:rFonts w:cs="Times New Roman"/>
        </w:rPr>
        <w:t>For a dump truck, the spacing between the front axle and the middle axle was 3.3 m (10.8 ft). The spacing between the middle axle and the rear axle was 1.3 m (4.3 ft). In the field load testing, the distance between the middle axle and mid-span of the superstructure was 9 cm (3.5 in.).</w:t>
      </w:r>
    </w:p>
    <w:p w:rsidR="00A06B4E" w:rsidRPr="00BE416A" w:rsidRDefault="00A06B4E" w:rsidP="00A06B4E">
      <w:pPr>
        <w:pStyle w:val="Caption"/>
        <w:rPr>
          <w:rFonts w:cs="Times New Roman"/>
        </w:rPr>
      </w:pPr>
      <w:bookmarkStart w:id="17" w:name="_Toc341697785"/>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5</w:t>
      </w:r>
      <w:r w:rsidR="003F37A1" w:rsidRPr="00BE416A">
        <w:rPr>
          <w:rFonts w:cs="Times New Roman"/>
        </w:rPr>
        <w:fldChar w:fldCharType="end"/>
      </w:r>
      <w:r w:rsidRPr="00BE416A">
        <w:rPr>
          <w:rFonts w:cs="Times New Roman"/>
        </w:rPr>
        <w:t xml:space="preserve"> Truck Loads Used in Field Tests</w:t>
      </w:r>
      <w:bookmarkEnd w:id="17"/>
    </w:p>
    <w:tbl>
      <w:tblPr>
        <w:tblW w:w="0" w:type="auto"/>
        <w:jc w:val="center"/>
        <w:tblInd w:w="-7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4"/>
        <w:gridCol w:w="1322"/>
        <w:gridCol w:w="1439"/>
        <w:gridCol w:w="1605"/>
        <w:gridCol w:w="2378"/>
      </w:tblGrid>
      <w:tr w:rsidR="002718E3" w:rsidRPr="00BE416A">
        <w:trPr>
          <w:trHeight w:val="288"/>
          <w:jc w:val="center"/>
        </w:trPr>
        <w:tc>
          <w:tcPr>
            <w:tcW w:w="1084" w:type="dxa"/>
            <w:vAlign w:val="center"/>
          </w:tcPr>
          <w:p w:rsidR="002718E3" w:rsidRPr="00BE416A" w:rsidRDefault="002718E3" w:rsidP="006A7F86">
            <w:pPr>
              <w:jc w:val="center"/>
              <w:rPr>
                <w:rFonts w:ascii="Times New Roman" w:hAnsi="Times New Roman" w:cs="Times New Roman"/>
              </w:rPr>
            </w:pPr>
            <w:r w:rsidRPr="00BE416A">
              <w:rPr>
                <w:rFonts w:ascii="Times New Roman" w:hAnsi="Times New Roman" w:cs="Times New Roman"/>
              </w:rPr>
              <w:t>Truck</w:t>
            </w:r>
          </w:p>
        </w:tc>
        <w:tc>
          <w:tcPr>
            <w:tcW w:w="1322" w:type="dxa"/>
            <w:vAlign w:val="center"/>
          </w:tcPr>
          <w:p w:rsidR="002718E3" w:rsidRPr="00BE416A" w:rsidRDefault="002718E3" w:rsidP="002718E3">
            <w:pPr>
              <w:jc w:val="center"/>
              <w:rPr>
                <w:rFonts w:ascii="Times New Roman" w:hAnsi="Times New Roman" w:cs="Times New Roman"/>
              </w:rPr>
            </w:pPr>
            <w:r w:rsidRPr="00BE416A">
              <w:rPr>
                <w:rFonts w:ascii="Times New Roman" w:hAnsi="Times New Roman" w:cs="Times New Roman"/>
              </w:rPr>
              <w:t>Front Axle</w:t>
            </w:r>
          </w:p>
        </w:tc>
        <w:tc>
          <w:tcPr>
            <w:tcW w:w="1439" w:type="dxa"/>
            <w:vAlign w:val="center"/>
          </w:tcPr>
          <w:p w:rsidR="002718E3" w:rsidRPr="00BE416A" w:rsidRDefault="002718E3" w:rsidP="002718E3">
            <w:pPr>
              <w:pStyle w:val="Author"/>
              <w:keepNext w:val="0"/>
              <w:keepLines w:val="0"/>
              <w:suppressAutoHyphens w:val="0"/>
              <w:spacing w:before="0" w:after="0"/>
              <w:rPr>
                <w:caps w:val="0"/>
                <w:sz w:val="24"/>
                <w:szCs w:val="24"/>
              </w:rPr>
            </w:pPr>
            <w:r w:rsidRPr="00BE416A">
              <w:rPr>
                <w:caps w:val="0"/>
                <w:sz w:val="24"/>
                <w:szCs w:val="24"/>
              </w:rPr>
              <w:t>Middle Axle</w:t>
            </w:r>
          </w:p>
        </w:tc>
        <w:tc>
          <w:tcPr>
            <w:tcW w:w="1605" w:type="dxa"/>
            <w:vAlign w:val="center"/>
          </w:tcPr>
          <w:p w:rsidR="002718E3" w:rsidRPr="00BE416A" w:rsidRDefault="002718E3" w:rsidP="002718E3">
            <w:pPr>
              <w:pStyle w:val="Author"/>
              <w:spacing w:before="0" w:after="0"/>
              <w:rPr>
                <w:sz w:val="24"/>
                <w:szCs w:val="24"/>
              </w:rPr>
            </w:pPr>
            <w:r w:rsidRPr="00BE416A">
              <w:rPr>
                <w:caps w:val="0"/>
                <w:sz w:val="24"/>
                <w:szCs w:val="24"/>
              </w:rPr>
              <w:t>Rear Axle</w:t>
            </w:r>
          </w:p>
        </w:tc>
        <w:tc>
          <w:tcPr>
            <w:tcW w:w="2378" w:type="dxa"/>
            <w:vAlign w:val="center"/>
          </w:tcPr>
          <w:p w:rsidR="002718E3" w:rsidRPr="00BE416A" w:rsidRDefault="002718E3" w:rsidP="002718E3">
            <w:pPr>
              <w:pStyle w:val="Author"/>
              <w:spacing w:before="0" w:after="0"/>
              <w:rPr>
                <w:caps w:val="0"/>
                <w:sz w:val="24"/>
                <w:szCs w:val="24"/>
              </w:rPr>
            </w:pPr>
            <w:r w:rsidRPr="00BE416A">
              <w:rPr>
                <w:caps w:val="0"/>
                <w:sz w:val="24"/>
                <w:szCs w:val="24"/>
              </w:rPr>
              <w:t xml:space="preserve">Total Axle Weight </w:t>
            </w:r>
          </w:p>
        </w:tc>
      </w:tr>
      <w:tr w:rsidR="002718E3" w:rsidRPr="00BE416A">
        <w:trPr>
          <w:cantSplit/>
          <w:trHeight w:val="288"/>
          <w:jc w:val="center"/>
        </w:trPr>
        <w:tc>
          <w:tcPr>
            <w:tcW w:w="1084" w:type="dxa"/>
            <w:vAlign w:val="center"/>
          </w:tcPr>
          <w:p w:rsidR="002718E3" w:rsidRPr="00BE416A" w:rsidRDefault="002718E3" w:rsidP="006A7F86">
            <w:pPr>
              <w:jc w:val="center"/>
              <w:rPr>
                <w:rFonts w:ascii="Times New Roman" w:hAnsi="Times New Roman" w:cs="Times New Roman"/>
              </w:rPr>
            </w:pPr>
            <w:r w:rsidRPr="00BE416A">
              <w:rPr>
                <w:rFonts w:ascii="Times New Roman" w:hAnsi="Times New Roman" w:cs="Times New Roman"/>
              </w:rPr>
              <w:t>Truck-A</w:t>
            </w:r>
          </w:p>
        </w:tc>
        <w:tc>
          <w:tcPr>
            <w:tcW w:w="1322"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56.2 (kN)</w:t>
            </w:r>
          </w:p>
        </w:tc>
        <w:tc>
          <w:tcPr>
            <w:tcW w:w="1439"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96.4 (kN)</w:t>
            </w:r>
          </w:p>
        </w:tc>
        <w:tc>
          <w:tcPr>
            <w:tcW w:w="1605"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98.0 (kN)</w:t>
            </w:r>
          </w:p>
        </w:tc>
        <w:tc>
          <w:tcPr>
            <w:tcW w:w="2378"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250.</w:t>
            </w:r>
            <w:r w:rsidR="002718E3" w:rsidRPr="00BE416A">
              <w:rPr>
                <w:rFonts w:ascii="Times New Roman" w:hAnsi="Times New Roman" w:cs="Times New Roman"/>
              </w:rPr>
              <w:t>6</w:t>
            </w:r>
            <w:r w:rsidRPr="00BE416A">
              <w:rPr>
                <w:rFonts w:ascii="Times New Roman" w:hAnsi="Times New Roman" w:cs="Times New Roman"/>
              </w:rPr>
              <w:t xml:space="preserve"> (kN)</w:t>
            </w:r>
          </w:p>
        </w:tc>
      </w:tr>
      <w:tr w:rsidR="002718E3" w:rsidRPr="00BE416A">
        <w:trPr>
          <w:cantSplit/>
          <w:trHeight w:val="288"/>
          <w:jc w:val="center"/>
        </w:trPr>
        <w:tc>
          <w:tcPr>
            <w:tcW w:w="1084" w:type="dxa"/>
            <w:vAlign w:val="center"/>
          </w:tcPr>
          <w:p w:rsidR="002718E3" w:rsidRPr="00BE416A" w:rsidRDefault="002718E3" w:rsidP="006A7F86">
            <w:pPr>
              <w:jc w:val="center"/>
              <w:rPr>
                <w:rFonts w:ascii="Times New Roman" w:hAnsi="Times New Roman" w:cs="Times New Roman"/>
              </w:rPr>
            </w:pPr>
            <w:r w:rsidRPr="00BE416A">
              <w:rPr>
                <w:rFonts w:ascii="Times New Roman" w:hAnsi="Times New Roman" w:cs="Times New Roman"/>
              </w:rPr>
              <w:t>Truck-B</w:t>
            </w:r>
          </w:p>
        </w:tc>
        <w:tc>
          <w:tcPr>
            <w:tcW w:w="1322"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55.5 (kN)</w:t>
            </w:r>
          </w:p>
        </w:tc>
        <w:tc>
          <w:tcPr>
            <w:tcW w:w="1439"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94.6 (kN)</w:t>
            </w:r>
          </w:p>
        </w:tc>
        <w:tc>
          <w:tcPr>
            <w:tcW w:w="1605"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100.7 (kN)</w:t>
            </w:r>
          </w:p>
        </w:tc>
        <w:tc>
          <w:tcPr>
            <w:tcW w:w="2378" w:type="dxa"/>
            <w:vAlign w:val="center"/>
          </w:tcPr>
          <w:p w:rsidR="002718E3" w:rsidRPr="00BE416A" w:rsidRDefault="00766858" w:rsidP="006A7F86">
            <w:pPr>
              <w:jc w:val="center"/>
              <w:rPr>
                <w:rFonts w:ascii="Times New Roman" w:hAnsi="Times New Roman" w:cs="Times New Roman"/>
              </w:rPr>
            </w:pPr>
            <w:r w:rsidRPr="00BE416A">
              <w:rPr>
                <w:rFonts w:ascii="Times New Roman" w:hAnsi="Times New Roman" w:cs="Times New Roman"/>
              </w:rPr>
              <w:t>250.8 (kN)</w:t>
            </w:r>
          </w:p>
        </w:tc>
      </w:tr>
    </w:tbl>
    <w:p w:rsidR="0091427C" w:rsidRPr="00BE416A" w:rsidRDefault="0091427C" w:rsidP="0091427C">
      <w:pPr>
        <w:pStyle w:val="Text"/>
        <w:rPr>
          <w:rFonts w:cs="Times New Roman"/>
        </w:rPr>
      </w:pPr>
    </w:p>
    <w:p w:rsidR="0091427C" w:rsidRPr="00BE416A" w:rsidRDefault="00B75C03" w:rsidP="00C62211">
      <w:pPr>
        <w:pStyle w:val="Text"/>
        <w:rPr>
          <w:rFonts w:cs="Times New Roman"/>
        </w:rPr>
      </w:pPr>
      <w:r w:rsidRPr="00BE416A">
        <w:rPr>
          <w:rFonts w:cs="Times New Roman"/>
        </w:rPr>
        <w:lastRenderedPageBreak/>
        <w:t>In</w:t>
      </w:r>
      <w:r w:rsidR="0091427C" w:rsidRPr="00BE416A">
        <w:rPr>
          <w:rFonts w:cs="Times New Roman"/>
        </w:rPr>
        <w:t xml:space="preserve"> </w:t>
      </w:r>
      <w:r w:rsidR="00CC168F" w:rsidRPr="00BE416A">
        <w:rPr>
          <w:rFonts w:cs="Times New Roman"/>
        </w:rPr>
        <w:t xml:space="preserve">the </w:t>
      </w:r>
      <w:r w:rsidR="0091427C" w:rsidRPr="00BE416A">
        <w:rPr>
          <w:rFonts w:cs="Times New Roman"/>
        </w:rPr>
        <w:t>field load testing, strain values and mid-span deflections from the bottom face sheet were col</w:t>
      </w:r>
      <w:r w:rsidRPr="00BE416A">
        <w:rPr>
          <w:rFonts w:cs="Times New Roman"/>
        </w:rPr>
        <w:t xml:space="preserve">lected from static tests. In one static test, </w:t>
      </w:r>
      <w:r w:rsidR="00BB765F" w:rsidRPr="00BE416A">
        <w:rPr>
          <w:rFonts w:cs="Times New Roman"/>
        </w:rPr>
        <w:t>a</w:t>
      </w:r>
      <w:r w:rsidR="0091427C" w:rsidRPr="00BE416A">
        <w:rPr>
          <w:rFonts w:cs="Times New Roman"/>
        </w:rPr>
        <w:t xml:space="preserve"> dump truc</w:t>
      </w:r>
      <w:r w:rsidRPr="00BE416A">
        <w:rPr>
          <w:rFonts w:cs="Times New Roman"/>
        </w:rPr>
        <w:t xml:space="preserve">k was placed </w:t>
      </w:r>
      <w:r w:rsidR="00CC168F" w:rsidRPr="00BE416A">
        <w:rPr>
          <w:rFonts w:cs="Times New Roman"/>
        </w:rPr>
        <w:t>in the left</w:t>
      </w:r>
      <w:r w:rsidRPr="00BE416A">
        <w:rPr>
          <w:rFonts w:cs="Times New Roman"/>
        </w:rPr>
        <w:t xml:space="preserve"> lane of the FRP superstructure.</w:t>
      </w:r>
      <w:r w:rsidR="00CC168F" w:rsidRPr="00BE416A">
        <w:rPr>
          <w:rFonts w:cs="Times New Roman"/>
        </w:rPr>
        <w:t xml:space="preserve"> </w:t>
      </w:r>
      <w:r w:rsidR="00FB57C7" w:rsidRPr="00BE416A">
        <w:rPr>
          <w:rFonts w:cs="Times New Roman"/>
        </w:rPr>
        <w:t>In this case, the</w:t>
      </w:r>
      <w:r w:rsidR="0091427C" w:rsidRPr="00BE416A">
        <w:rPr>
          <w:rFonts w:cs="Times New Roman"/>
        </w:rPr>
        <w:t xml:space="preserve"> deflecti</w:t>
      </w:r>
      <w:r w:rsidR="00FB57C7" w:rsidRPr="00BE416A">
        <w:rPr>
          <w:rFonts w:cs="Times New Roman"/>
        </w:rPr>
        <w:t>on measured at the center of the superstructure was 1.22 mm (0.048</w:t>
      </w:r>
      <w:r w:rsidR="0091427C" w:rsidRPr="00BE416A">
        <w:rPr>
          <w:rFonts w:cs="Times New Roman"/>
        </w:rPr>
        <w:t xml:space="preserve"> in.)</w:t>
      </w:r>
      <w:r w:rsidR="00FB57C7" w:rsidRPr="00BE416A">
        <w:rPr>
          <w:rFonts w:cs="Times New Roman"/>
        </w:rPr>
        <w:t xml:space="preserve"> (Ji et al 2010). The deflection at the same position predicted by FEA was 1.36 mm (0.054 in.). </w:t>
      </w:r>
      <w:r w:rsidR="00CE709A">
        <w:rPr>
          <w:rFonts w:cs="Times New Roman"/>
        </w:rPr>
        <w:t>In another static test, a</w:t>
      </w:r>
      <w:r w:rsidR="00FB57C7" w:rsidRPr="00BE416A">
        <w:rPr>
          <w:rFonts w:cs="Times New Roman"/>
        </w:rPr>
        <w:t xml:space="preserve"> dump truck was placed in the center lane of the FRP superstructure.</w:t>
      </w:r>
      <w:r w:rsidR="0091427C" w:rsidRPr="00BE416A">
        <w:rPr>
          <w:rFonts w:cs="Times New Roman"/>
        </w:rPr>
        <w:t xml:space="preserve"> The strain value m</w:t>
      </w:r>
      <w:r w:rsidR="00FB57C7" w:rsidRPr="00BE416A">
        <w:rPr>
          <w:rFonts w:cs="Times New Roman"/>
        </w:rPr>
        <w:t>easured from this case was 10</w:t>
      </w:r>
      <w:r w:rsidR="0091427C" w:rsidRPr="00BE416A">
        <w:rPr>
          <w:rFonts w:cs="Times New Roman"/>
        </w:rPr>
        <w:t xml:space="preserve">2 με (Ji et al. 2010). </w:t>
      </w:r>
      <w:r w:rsidR="00FB57C7" w:rsidRPr="00BE416A">
        <w:rPr>
          <w:rFonts w:cs="Times New Roman"/>
        </w:rPr>
        <w:t>The strain value predicted by FEA was 94 με. The</w:t>
      </w:r>
      <w:r w:rsidR="00CF1448" w:rsidRPr="00BE416A">
        <w:rPr>
          <w:rFonts w:cs="Times New Roman"/>
        </w:rPr>
        <w:t xml:space="preserve"> results</w:t>
      </w:r>
      <w:r w:rsidR="00FB57C7" w:rsidRPr="00BE416A">
        <w:rPr>
          <w:rFonts w:cs="Times New Roman"/>
        </w:rPr>
        <w:t xml:space="preserve"> above</w:t>
      </w:r>
      <w:r w:rsidR="00C7400A" w:rsidRPr="00BE416A">
        <w:rPr>
          <w:rFonts w:cs="Times New Roman"/>
        </w:rPr>
        <w:t xml:space="preserve"> verify the FEA in this study.</w:t>
      </w:r>
      <w:r w:rsidR="00527E3F" w:rsidRPr="00BE416A">
        <w:rPr>
          <w:rFonts w:cs="Times New Roman"/>
        </w:rPr>
        <w:t xml:space="preserve"> It should be mentioned that the experimental material properties of the FRP laminae reported b</w:t>
      </w:r>
      <w:bookmarkStart w:id="18" w:name="_GoBack"/>
      <w:bookmarkEnd w:id="18"/>
      <w:r w:rsidR="00527E3F" w:rsidRPr="00BE416A">
        <w:rPr>
          <w:rFonts w:cs="Times New Roman"/>
        </w:rPr>
        <w:t>y Ji et al. (2010) were applied in the FEA discussed here.</w:t>
      </w:r>
    </w:p>
    <w:p w:rsidR="00835039" w:rsidRPr="00BE416A" w:rsidRDefault="00835039" w:rsidP="009D08B1">
      <w:pPr>
        <w:pStyle w:val="Heading3"/>
        <w:spacing w:after="200"/>
        <w:rPr>
          <w:rFonts w:cs="Times New Roman"/>
        </w:rPr>
      </w:pPr>
      <w:bookmarkStart w:id="19" w:name="_Toc341697752"/>
      <w:r w:rsidRPr="00BE416A">
        <w:rPr>
          <w:rFonts w:cs="Times New Roman"/>
        </w:rPr>
        <w:t>2.1.5 Conclusions</w:t>
      </w:r>
      <w:bookmarkEnd w:id="19"/>
    </w:p>
    <w:p w:rsidR="002C0BEC" w:rsidRPr="00BE416A" w:rsidRDefault="002C0BEC" w:rsidP="00A06B4E">
      <w:pPr>
        <w:pStyle w:val="Text"/>
        <w:rPr>
          <w:rFonts w:cs="Times New Roman"/>
        </w:rPr>
      </w:pPr>
      <w:r w:rsidRPr="00BE416A">
        <w:rPr>
          <w:rFonts w:cs="Times New Roman"/>
        </w:rPr>
        <w:t>Bas</w:t>
      </w:r>
      <w:r w:rsidR="00A06B4E" w:rsidRPr="00BE416A">
        <w:rPr>
          <w:rFonts w:cs="Times New Roman"/>
        </w:rPr>
        <w:t>ed on the discussions above, the</w:t>
      </w:r>
      <w:r w:rsidRPr="00BE416A">
        <w:rPr>
          <w:rFonts w:cs="Times New Roman"/>
        </w:rPr>
        <w:t xml:space="preserve"> concl</w:t>
      </w:r>
      <w:r w:rsidR="00A06B4E" w:rsidRPr="00BE416A">
        <w:rPr>
          <w:rFonts w:cs="Times New Roman"/>
        </w:rPr>
        <w:t>usions</w:t>
      </w:r>
      <w:r w:rsidRPr="00BE416A">
        <w:rPr>
          <w:rFonts w:cs="Times New Roman"/>
        </w:rPr>
        <w:t xml:space="preserve"> are briefly summarized as follows.</w:t>
      </w:r>
      <w:r w:rsidR="00A06B4E" w:rsidRPr="00BE416A">
        <w:rPr>
          <w:rFonts w:cs="Times New Roman"/>
        </w:rPr>
        <w:t xml:space="preserve"> The design of the FRP sandwich superstructure</w:t>
      </w:r>
      <w:r w:rsidR="006D2B45" w:rsidRPr="00BE416A">
        <w:rPr>
          <w:rFonts w:cs="Times New Roman"/>
        </w:rPr>
        <w:t xml:space="preserve"> in t</w:t>
      </w:r>
      <w:r w:rsidR="00AC77AE" w:rsidRPr="00BE416A">
        <w:rPr>
          <w:rFonts w:cs="Times New Roman"/>
        </w:rPr>
        <w:t>his study satisfied the requirement for both strength and stiffness</w:t>
      </w:r>
      <w:r w:rsidR="006D2B45" w:rsidRPr="00BE416A">
        <w:rPr>
          <w:rFonts w:cs="Times New Roman"/>
        </w:rPr>
        <w:t>.</w:t>
      </w:r>
      <w:r w:rsidR="00AC77AE" w:rsidRPr="00BE416A">
        <w:rPr>
          <w:rFonts w:cs="Times New Roman"/>
        </w:rPr>
        <w:t xml:space="preserve"> Further, this study showed that its design should be controlled by stiffness rather than strength.</w:t>
      </w:r>
    </w:p>
    <w:p w:rsidR="00592226" w:rsidRPr="00BE416A" w:rsidRDefault="00511C21" w:rsidP="00592226">
      <w:pPr>
        <w:pStyle w:val="Heading2"/>
        <w:rPr>
          <w:rFonts w:cs="Times New Roman"/>
        </w:rPr>
      </w:pPr>
      <w:bookmarkStart w:id="20" w:name="_Toc341697753"/>
      <w:r w:rsidRPr="00BE416A">
        <w:rPr>
          <w:rFonts w:cs="Times New Roman"/>
        </w:rPr>
        <w:t>2.2 Behaviors of HFRP Sandwich P</w:t>
      </w:r>
      <w:r w:rsidR="00592226" w:rsidRPr="00BE416A">
        <w:rPr>
          <w:rFonts w:cs="Times New Roman"/>
        </w:rPr>
        <w:t xml:space="preserve">anels at </w:t>
      </w:r>
      <w:r w:rsidRPr="00BE416A">
        <w:rPr>
          <w:rFonts w:cs="Times New Roman"/>
        </w:rPr>
        <w:t>Cold T</w:t>
      </w:r>
      <w:r w:rsidR="00592226" w:rsidRPr="00BE416A">
        <w:rPr>
          <w:rFonts w:cs="Times New Roman"/>
        </w:rPr>
        <w:t>emperatures</w:t>
      </w:r>
      <w:bookmarkEnd w:id="20"/>
    </w:p>
    <w:p w:rsidR="00592226" w:rsidRPr="00BE416A" w:rsidRDefault="00592226" w:rsidP="009D08B1">
      <w:pPr>
        <w:pStyle w:val="Heading3"/>
        <w:spacing w:after="200"/>
        <w:rPr>
          <w:rFonts w:cs="Times New Roman"/>
        </w:rPr>
      </w:pPr>
      <w:bookmarkStart w:id="21" w:name="_Toc341697754"/>
      <w:r w:rsidRPr="00BE416A">
        <w:rPr>
          <w:rFonts w:cs="Times New Roman"/>
        </w:rPr>
        <w:t>2.2.1 Introduction</w:t>
      </w:r>
      <w:bookmarkEnd w:id="21"/>
    </w:p>
    <w:p w:rsidR="00660C2D" w:rsidRPr="00BE416A" w:rsidRDefault="00592226" w:rsidP="00BE027D">
      <w:pPr>
        <w:pStyle w:val="Text"/>
        <w:rPr>
          <w:rFonts w:cs="Times New Roman"/>
        </w:rPr>
      </w:pPr>
      <w:r w:rsidRPr="00BE416A">
        <w:rPr>
          <w:rFonts w:cs="Times New Roman"/>
        </w:rPr>
        <w:t>When FRP decks are desig</w:t>
      </w:r>
      <w:r w:rsidR="00BE027D" w:rsidRPr="00BE416A">
        <w:rPr>
          <w:rFonts w:cs="Times New Roman"/>
        </w:rPr>
        <w:t>ned based on the</w:t>
      </w:r>
      <w:r w:rsidRPr="00BE416A">
        <w:rPr>
          <w:rFonts w:cs="Times New Roman"/>
        </w:rPr>
        <w:t xml:space="preserve"> stiffness</w:t>
      </w:r>
      <w:r w:rsidR="00BE027D" w:rsidRPr="00BE416A">
        <w:rPr>
          <w:rFonts w:cs="Times New Roman"/>
        </w:rPr>
        <w:t xml:space="preserve"> requirement</w:t>
      </w:r>
      <w:r w:rsidRPr="00BE416A">
        <w:rPr>
          <w:rFonts w:cs="Times New Roman"/>
        </w:rPr>
        <w:t xml:space="preserve">, </w:t>
      </w:r>
      <w:r w:rsidR="00BE027D" w:rsidRPr="00BE416A">
        <w:rPr>
          <w:rFonts w:cs="Times New Roman"/>
        </w:rPr>
        <w:t>the effects of cold temperatures are usually not taken into account. When temperature is the only</w:t>
      </w:r>
      <w:r w:rsidR="00AA74C8" w:rsidRPr="00BE416A">
        <w:rPr>
          <w:rFonts w:cs="Times New Roman"/>
        </w:rPr>
        <w:t xml:space="preserve"> variable which is varied in a</w:t>
      </w:r>
      <w:r w:rsidR="00BE027D" w:rsidRPr="00BE416A">
        <w:rPr>
          <w:rFonts w:cs="Times New Roman"/>
        </w:rPr>
        <w:t xml:space="preserve"> study, cold temperatures are generally beneficial to the stiffness and strength of FRP materials. This conclusion is mainly based on the coupon-level tests of FRP materials. However, at the structural level, it was reported that even a relatively small load like the service load might cause stiffness degradation</w:t>
      </w:r>
      <w:r w:rsidR="00290698" w:rsidRPr="00BE416A">
        <w:rPr>
          <w:rFonts w:cs="Times New Roman"/>
        </w:rPr>
        <w:t xml:space="preserve"> of an FRP sandwich </w:t>
      </w:r>
      <w:r w:rsidR="00290698" w:rsidRPr="00BE416A">
        <w:rPr>
          <w:rFonts w:cs="Times New Roman"/>
        </w:rPr>
        <w:lastRenderedPageBreak/>
        <w:t>panel</w:t>
      </w:r>
      <w:r w:rsidR="00BE027D" w:rsidRPr="00BE416A">
        <w:rPr>
          <w:rFonts w:cs="Times New Roman"/>
        </w:rPr>
        <w:t xml:space="preserve"> at low temperatures (Ma et al. 2007). Therefore</w:t>
      </w:r>
      <w:r w:rsidR="000E4DE0" w:rsidRPr="00BE416A">
        <w:rPr>
          <w:rFonts w:cs="Times New Roman"/>
        </w:rPr>
        <w:t>,</w:t>
      </w:r>
      <w:r w:rsidR="00BE027D" w:rsidRPr="00BE416A">
        <w:rPr>
          <w:rFonts w:cs="Times New Roman"/>
        </w:rPr>
        <w:t xml:space="preserve"> further research needs to be conducted</w:t>
      </w:r>
      <w:r w:rsidR="00660C2D" w:rsidRPr="00BE416A">
        <w:rPr>
          <w:rFonts w:cs="Times New Roman"/>
        </w:rPr>
        <w:t xml:space="preserve"> before applying the conclusion</w:t>
      </w:r>
      <w:r w:rsidR="00991F6C" w:rsidRPr="00BE416A">
        <w:rPr>
          <w:rFonts w:cs="Times New Roman"/>
        </w:rPr>
        <w:t xml:space="preserve"> from</w:t>
      </w:r>
      <w:r w:rsidR="00BE027D" w:rsidRPr="00BE416A">
        <w:rPr>
          <w:rFonts w:cs="Times New Roman"/>
        </w:rPr>
        <w:t xml:space="preserve"> FRP material </w:t>
      </w:r>
      <w:r w:rsidR="00660C2D" w:rsidRPr="00BE416A">
        <w:rPr>
          <w:rFonts w:cs="Times New Roman"/>
        </w:rPr>
        <w:t>coupon tests to the actual</w:t>
      </w:r>
      <w:r w:rsidR="00BE027D" w:rsidRPr="00BE416A">
        <w:rPr>
          <w:rFonts w:cs="Times New Roman"/>
        </w:rPr>
        <w:t xml:space="preserve"> structures</w:t>
      </w:r>
      <w:r w:rsidR="00660C2D" w:rsidRPr="00BE416A">
        <w:rPr>
          <w:rFonts w:cs="Times New Roman"/>
        </w:rPr>
        <w:t xml:space="preserve"> made of FRP laminates</w:t>
      </w:r>
      <w:r w:rsidR="00BE027D" w:rsidRPr="00BE416A">
        <w:rPr>
          <w:rFonts w:cs="Times New Roman"/>
        </w:rPr>
        <w:t>.</w:t>
      </w:r>
    </w:p>
    <w:p w:rsidR="00DA458D" w:rsidRPr="00BE416A" w:rsidRDefault="000E4DE0" w:rsidP="00290698">
      <w:pPr>
        <w:pStyle w:val="Text"/>
        <w:rPr>
          <w:rFonts w:cs="Times New Roman"/>
        </w:rPr>
      </w:pPr>
      <w:r w:rsidRPr="00BE416A">
        <w:rPr>
          <w:rFonts w:cs="Times New Roman"/>
        </w:rPr>
        <w:t>This study</w:t>
      </w:r>
      <w:r w:rsidR="00660C2D" w:rsidRPr="00BE416A">
        <w:rPr>
          <w:rFonts w:cs="Times New Roman"/>
        </w:rPr>
        <w:t xml:space="preserve"> concentrate</w:t>
      </w:r>
      <w:r w:rsidRPr="00BE416A">
        <w:rPr>
          <w:rFonts w:cs="Times New Roman"/>
        </w:rPr>
        <w:t>s on the behavior</w:t>
      </w:r>
      <w:r w:rsidR="00660C2D" w:rsidRPr="00BE416A">
        <w:rPr>
          <w:rFonts w:cs="Times New Roman"/>
        </w:rPr>
        <w:t xml:space="preserve"> o</w:t>
      </w:r>
      <w:r w:rsidR="00290698" w:rsidRPr="00BE416A">
        <w:rPr>
          <w:rFonts w:cs="Times New Roman"/>
        </w:rPr>
        <w:t>f a specific sandwich structure</w:t>
      </w:r>
      <w:r w:rsidR="00BE027D" w:rsidRPr="00BE416A">
        <w:rPr>
          <w:rFonts w:cs="Times New Roman"/>
        </w:rPr>
        <w:t xml:space="preserve"> </w:t>
      </w:r>
      <w:r w:rsidR="00290698" w:rsidRPr="00BE416A">
        <w:rPr>
          <w:rFonts w:cs="Times New Roman"/>
        </w:rPr>
        <w:t xml:space="preserve">under the combined effects of cold temperatures and service load. </w:t>
      </w:r>
      <w:r w:rsidR="001B1E9D" w:rsidRPr="00BE416A">
        <w:rPr>
          <w:rFonts w:cs="Times New Roman"/>
        </w:rPr>
        <w:t xml:space="preserve">This sandwich structure has a structural configuration quite similar to that in the study of Ma et al. (2007). </w:t>
      </w:r>
      <w:r w:rsidR="00290698" w:rsidRPr="00BE416A">
        <w:rPr>
          <w:rFonts w:cs="Times New Roman"/>
        </w:rPr>
        <w:t>The flexural stiffness of FRP sandwich structures depends primarily on the stiffness of the</w:t>
      </w:r>
      <w:r w:rsidR="00991F6C" w:rsidRPr="00BE416A">
        <w:rPr>
          <w:rFonts w:cs="Times New Roman"/>
        </w:rPr>
        <w:t>ir</w:t>
      </w:r>
      <w:r w:rsidR="00290698" w:rsidRPr="00BE416A">
        <w:rPr>
          <w:rFonts w:cs="Times New Roman"/>
        </w:rPr>
        <w:t xml:space="preserve"> face sheets, the geometry of face sheets and cores, and the shear transferability of the cohesive interfaces between t</w:t>
      </w:r>
      <w:r w:rsidR="00991F6C" w:rsidRPr="00BE416A">
        <w:rPr>
          <w:rFonts w:cs="Times New Roman"/>
        </w:rPr>
        <w:t>hem. Because the geometry of</w:t>
      </w:r>
      <w:r w:rsidR="00290698" w:rsidRPr="00BE416A">
        <w:rPr>
          <w:rFonts w:cs="Times New Roman"/>
        </w:rPr>
        <w:t xml:space="preserve"> face sheets and cores is relatively stable, the stiffness degradation mentioned above can be attributed to either the material failure of face sheets or the damage on the interfaces. </w:t>
      </w:r>
      <w:r w:rsidR="001B1E9D" w:rsidRPr="00BE416A">
        <w:rPr>
          <w:rFonts w:cs="Times New Roman"/>
        </w:rPr>
        <w:t xml:space="preserve">Several material coupon tests showed that the FRP laminae in the face sheets of </w:t>
      </w:r>
      <w:r w:rsidR="00371E63" w:rsidRPr="00BE416A">
        <w:rPr>
          <w:rFonts w:cs="Times New Roman"/>
        </w:rPr>
        <w:t>the FRP sandwich panel in the</w:t>
      </w:r>
      <w:r w:rsidR="00FD04F7" w:rsidRPr="00BE416A">
        <w:rPr>
          <w:rFonts w:cs="Times New Roman"/>
        </w:rPr>
        <w:t xml:space="preserve"> study by Ma et al. (2007) did</w:t>
      </w:r>
      <w:r w:rsidR="00371E63" w:rsidRPr="00BE416A">
        <w:rPr>
          <w:rFonts w:cs="Times New Roman"/>
        </w:rPr>
        <w:t xml:space="preserve"> not fail under the combined effects of cold temperatures and service load (Nordin et al. 2010). </w:t>
      </w:r>
      <w:r w:rsidR="001B1E9D" w:rsidRPr="00BE416A">
        <w:rPr>
          <w:rFonts w:cs="Times New Roman"/>
        </w:rPr>
        <w:t>Therefore</w:t>
      </w:r>
      <w:r w:rsidR="00290698" w:rsidRPr="00BE416A">
        <w:rPr>
          <w:rFonts w:cs="Times New Roman"/>
        </w:rPr>
        <w:t>, it is reasonable to assume the interface debonding might affect the structural integrity and cause stiffness degradation before any materia</w:t>
      </w:r>
      <w:r w:rsidR="009A4B0A" w:rsidRPr="00BE416A">
        <w:rPr>
          <w:rFonts w:cs="Times New Roman"/>
        </w:rPr>
        <w:t>l failure of face sheets. As indicated by previous research</w:t>
      </w:r>
      <w:r w:rsidR="00290698" w:rsidRPr="00BE416A">
        <w:rPr>
          <w:rFonts w:cs="Times New Roman"/>
        </w:rPr>
        <w:t xml:space="preserve">, the interface debonding is one of the major failure modes of HFRP sandwich panels at room temperature (Alagusundaramoorthy et al. 2006, Kalny et al. 2003). The influences of low temperatures may cause this premature failure to occur at a lower load level because of the embrittlement of the interfaces. </w:t>
      </w:r>
    </w:p>
    <w:p w:rsidR="00DA458D" w:rsidRPr="00BE416A" w:rsidRDefault="00DA458D" w:rsidP="002718E3">
      <w:pPr>
        <w:pStyle w:val="Text"/>
        <w:rPr>
          <w:rFonts w:cs="Times New Roman"/>
        </w:rPr>
      </w:pPr>
      <w:r w:rsidRPr="00BE416A">
        <w:rPr>
          <w:rFonts w:cs="Times New Roman"/>
          <w:szCs w:val="20"/>
        </w:rPr>
        <w:t>Since the design of FRP decks is stiffness-oriented, this study would like to know w</w:t>
      </w:r>
      <w:r w:rsidR="00991F6C" w:rsidRPr="00BE416A">
        <w:rPr>
          <w:rFonts w:cs="Times New Roman"/>
          <w:szCs w:val="20"/>
        </w:rPr>
        <w:t xml:space="preserve">hether the deflection limit of </w:t>
      </w:r>
      <w:r w:rsidR="00991F6C" w:rsidRPr="00BE416A">
        <w:rPr>
          <w:rFonts w:cs="Times New Roman"/>
          <w:i/>
          <w:szCs w:val="20"/>
        </w:rPr>
        <w:t>L</w:t>
      </w:r>
      <w:r w:rsidR="00991F6C" w:rsidRPr="00BE416A">
        <w:rPr>
          <w:rFonts w:cs="Times New Roman"/>
          <w:szCs w:val="20"/>
        </w:rPr>
        <w:t>/400 (</w:t>
      </w:r>
      <w:r w:rsidR="00991F6C" w:rsidRPr="00BE416A">
        <w:rPr>
          <w:rFonts w:cs="Times New Roman"/>
          <w:i/>
          <w:szCs w:val="20"/>
        </w:rPr>
        <w:t>L</w:t>
      </w:r>
      <w:r w:rsidRPr="00BE416A">
        <w:rPr>
          <w:rFonts w:cs="Times New Roman"/>
          <w:szCs w:val="20"/>
        </w:rPr>
        <w:t xml:space="preserve"> = span length) is acceptable in terms of indirectly considering the stiffness degradation due to the interface debonding at the structural level. </w:t>
      </w:r>
      <w:r w:rsidRPr="00BE416A">
        <w:rPr>
          <w:rFonts w:cs="Times New Roman"/>
          <w:szCs w:val="20"/>
        </w:rPr>
        <w:lastRenderedPageBreak/>
        <w:t xml:space="preserve">The deflection limit </w:t>
      </w:r>
      <w:r w:rsidR="00991F6C" w:rsidRPr="00BE416A">
        <w:rPr>
          <w:rFonts w:cs="Times New Roman"/>
          <w:i/>
          <w:szCs w:val="20"/>
        </w:rPr>
        <w:t>L</w:t>
      </w:r>
      <w:r w:rsidR="00991F6C" w:rsidRPr="00BE416A">
        <w:rPr>
          <w:rFonts w:cs="Times New Roman"/>
          <w:szCs w:val="20"/>
        </w:rPr>
        <w:t>/400</w:t>
      </w:r>
      <w:r w:rsidRPr="00BE416A">
        <w:rPr>
          <w:rFonts w:cs="Times New Roman"/>
          <w:szCs w:val="20"/>
        </w:rPr>
        <w:t xml:space="preserve"> is the least conservative in current practice. If this deflection limit is acceptable in terms of indirectly addressing stiffness d</w:t>
      </w:r>
      <w:r w:rsidR="00FD04F7" w:rsidRPr="00BE416A">
        <w:rPr>
          <w:rFonts w:cs="Times New Roman"/>
          <w:szCs w:val="20"/>
        </w:rPr>
        <w:t>egradation, it will help reduce</w:t>
      </w:r>
      <w:r w:rsidRPr="00BE416A">
        <w:rPr>
          <w:rFonts w:cs="Times New Roman"/>
          <w:szCs w:val="20"/>
        </w:rPr>
        <w:t xml:space="preserve"> the manufacture cost of FRP decks and promote their application. Besides</w:t>
      </w:r>
      <w:r w:rsidR="00620E44" w:rsidRPr="00BE416A">
        <w:rPr>
          <w:rFonts w:cs="Times New Roman"/>
          <w:szCs w:val="20"/>
        </w:rPr>
        <w:t>, this study also tries to determine</w:t>
      </w:r>
      <w:r w:rsidRPr="00BE416A">
        <w:rPr>
          <w:rFonts w:cs="Times New Roman"/>
          <w:szCs w:val="20"/>
        </w:rPr>
        <w:t xml:space="preserve"> whether the interface debonding can occur under the combined effects of service load and low </w:t>
      </w:r>
      <w:r w:rsidR="009D0C77" w:rsidRPr="00BE416A">
        <w:rPr>
          <w:rFonts w:cs="Times New Roman"/>
          <w:szCs w:val="20"/>
        </w:rPr>
        <w:t>temperatures cycling. It is</w:t>
      </w:r>
      <w:r w:rsidRPr="00BE416A">
        <w:rPr>
          <w:rFonts w:cs="Times New Roman"/>
          <w:szCs w:val="20"/>
        </w:rPr>
        <w:t xml:space="preserve"> expensive to conduct full-scale panel tests under low temperature cycles where a full-scale cold room facility is typically requir</w:t>
      </w:r>
      <w:r w:rsidR="009D0C77" w:rsidRPr="00BE416A">
        <w:rPr>
          <w:rFonts w:cs="Times New Roman"/>
          <w:szCs w:val="20"/>
        </w:rPr>
        <w:t>ed (Ma et al. 2007). This study</w:t>
      </w:r>
      <w:r w:rsidR="00991F6C" w:rsidRPr="00BE416A">
        <w:rPr>
          <w:rFonts w:cs="Times New Roman"/>
          <w:szCs w:val="20"/>
        </w:rPr>
        <w:t xml:space="preserve"> has</w:t>
      </w:r>
      <w:r w:rsidRPr="00BE416A">
        <w:rPr>
          <w:rFonts w:cs="Times New Roman"/>
          <w:szCs w:val="20"/>
        </w:rPr>
        <w:t xml:space="preserve"> come up with a reduced-scale testing approach where the depth of specimen</w:t>
      </w:r>
      <w:r w:rsidR="00991F6C" w:rsidRPr="00BE416A">
        <w:rPr>
          <w:rFonts w:cs="Times New Roman"/>
          <w:szCs w:val="20"/>
        </w:rPr>
        <w:t>s</w:t>
      </w:r>
      <w:r w:rsidRPr="00BE416A">
        <w:rPr>
          <w:rFonts w:cs="Times New Roman"/>
          <w:szCs w:val="20"/>
        </w:rPr>
        <w:t xml:space="preserve"> is full-scale (“as-received” from suppliers) wh</w:t>
      </w:r>
      <w:r w:rsidR="00991F6C" w:rsidRPr="00BE416A">
        <w:rPr>
          <w:rFonts w:cs="Times New Roman"/>
          <w:szCs w:val="20"/>
        </w:rPr>
        <w:t>ile the span is reduced (by water-cutting</w:t>
      </w:r>
      <w:r w:rsidRPr="00BE416A">
        <w:rPr>
          <w:rFonts w:cs="Times New Roman"/>
          <w:szCs w:val="20"/>
        </w:rPr>
        <w:t xml:space="preserve">) to fit into an environmental chamber. Since load levels have a significant impact on stiffness degradation based on the material </w:t>
      </w:r>
      <w:r w:rsidR="009D0C77" w:rsidRPr="00BE416A">
        <w:rPr>
          <w:rFonts w:cs="Times New Roman"/>
          <w:szCs w:val="20"/>
        </w:rPr>
        <w:t>coupon-</w:t>
      </w:r>
      <w:r w:rsidRPr="00BE416A">
        <w:rPr>
          <w:rFonts w:cs="Times New Roman"/>
          <w:szCs w:val="20"/>
        </w:rPr>
        <w:t>level tests</w:t>
      </w:r>
      <w:r w:rsidR="009D0C77" w:rsidRPr="00BE416A">
        <w:rPr>
          <w:rFonts w:cs="Times New Roman"/>
          <w:szCs w:val="20"/>
        </w:rPr>
        <w:t xml:space="preserve"> (</w:t>
      </w:r>
      <w:r w:rsidR="009D0C77" w:rsidRPr="00BE416A">
        <w:rPr>
          <w:rFonts w:cs="Times New Roman"/>
        </w:rPr>
        <w:t>Nordin et al. 2010</w:t>
      </w:r>
      <w:r w:rsidR="009D0C77" w:rsidRPr="00BE416A">
        <w:rPr>
          <w:rFonts w:cs="Times New Roman"/>
          <w:szCs w:val="20"/>
        </w:rPr>
        <w:t>)</w:t>
      </w:r>
      <w:r w:rsidRPr="00BE416A">
        <w:rPr>
          <w:rFonts w:cs="Times New Roman"/>
          <w:szCs w:val="20"/>
        </w:rPr>
        <w:t>, the determination of service load was believed to be vital to the design of the reduced-scale experiments. Efforts were made in this study to identify the service load and to demonstrate the reduced-scale experiment can effectively study the actual conditions of a full-scale deck panel at the service condition.</w:t>
      </w:r>
      <w:r w:rsidRPr="00BE416A">
        <w:rPr>
          <w:rFonts w:cs="Times New Roman"/>
        </w:rPr>
        <w:t xml:space="preserve"> The potential interface debonding at the service load condition combined with low temperature cycling specific to bridge engineering has rarely</w:t>
      </w:r>
      <w:r w:rsidR="002718E3" w:rsidRPr="00BE416A">
        <w:rPr>
          <w:rFonts w:cs="Times New Roman"/>
        </w:rPr>
        <w:t xml:space="preserve"> been studied (Ma et al. 2007).</w:t>
      </w:r>
    </w:p>
    <w:p w:rsidR="00DA458D" w:rsidRPr="00BE416A" w:rsidRDefault="009D0C77" w:rsidP="00DA458D">
      <w:pPr>
        <w:suppressLineNumbers/>
        <w:spacing w:line="480" w:lineRule="auto"/>
        <w:jc w:val="both"/>
        <w:rPr>
          <w:rFonts w:ascii="Times New Roman" w:hAnsi="Times New Roman" w:cs="Times New Roman"/>
        </w:rPr>
      </w:pPr>
      <w:r w:rsidRPr="00BE416A">
        <w:rPr>
          <w:rFonts w:ascii="Times New Roman" w:hAnsi="Times New Roman" w:cs="Times New Roman"/>
        </w:rPr>
        <w:t xml:space="preserve">In this study, </w:t>
      </w:r>
      <w:r w:rsidR="00DA458D" w:rsidRPr="00BE416A">
        <w:rPr>
          <w:rFonts w:ascii="Times New Roman" w:hAnsi="Times New Roman" w:cs="Times New Roman"/>
        </w:rPr>
        <w:t xml:space="preserve">FEA was </w:t>
      </w:r>
      <w:r w:rsidR="00620E44" w:rsidRPr="00BE416A">
        <w:rPr>
          <w:rFonts w:ascii="Times New Roman" w:hAnsi="Times New Roman" w:cs="Times New Roman"/>
        </w:rPr>
        <w:t>first</w:t>
      </w:r>
      <w:r w:rsidRPr="00BE416A">
        <w:rPr>
          <w:rFonts w:ascii="Times New Roman" w:hAnsi="Times New Roman" w:cs="Times New Roman"/>
        </w:rPr>
        <w:t xml:space="preserve"> </w:t>
      </w:r>
      <w:r w:rsidR="00DA458D" w:rsidRPr="00BE416A">
        <w:rPr>
          <w:rFonts w:ascii="Times New Roman" w:hAnsi="Times New Roman" w:cs="Times New Roman"/>
        </w:rPr>
        <w:t>conducted to determine the service load in the experiment. Then three specimens, with the same depth as the full-size “as-received” HFRP sandwich panel but a shorter length, were tested at four different temperatures (24°C, 0°C, -20°C, -35°C and then 24°C again) up to the load level from the FEA. Con</w:t>
      </w:r>
      <w:r w:rsidR="00807FAD" w:rsidRPr="00BE416A">
        <w:rPr>
          <w:rFonts w:ascii="Times New Roman" w:hAnsi="Times New Roman" w:cs="Times New Roman"/>
        </w:rPr>
        <w:t>sidering the fact that strains we</w:t>
      </w:r>
      <w:r w:rsidR="00DA458D" w:rsidRPr="00BE416A">
        <w:rPr>
          <w:rFonts w:ascii="Times New Roman" w:hAnsi="Times New Roman" w:cs="Times New Roman"/>
        </w:rPr>
        <w:t xml:space="preserve">re more sensitive to the stiffness degradation (Ma et al. 2007) and the convenience of the experimental setup, the load-strain curves were obtained to evaluate the flexural stiffness and its potential change. Because the whole experiment was </w:t>
      </w:r>
      <w:r w:rsidR="00DA458D" w:rsidRPr="00BE416A">
        <w:rPr>
          <w:rFonts w:ascii="Times New Roman" w:hAnsi="Times New Roman" w:cs="Times New Roman"/>
        </w:rPr>
        <w:lastRenderedPageBreak/>
        <w:t>designed with reference to ASTM C393/C39</w:t>
      </w:r>
      <w:r w:rsidR="00C11657" w:rsidRPr="00BE416A">
        <w:rPr>
          <w:rFonts w:ascii="Times New Roman" w:hAnsi="Times New Roman" w:cs="Times New Roman"/>
        </w:rPr>
        <w:t>3M-06 (ASTM Standard C393/C393M</w:t>
      </w:r>
      <w:r w:rsidR="00DA458D" w:rsidRPr="00BE416A">
        <w:rPr>
          <w:rFonts w:ascii="Times New Roman" w:hAnsi="Times New Roman" w:cs="Times New Roman"/>
        </w:rPr>
        <w:t xml:space="preserve"> 2006), it was also used to investigate whether the corrugated cores of the sandwich </w:t>
      </w:r>
      <w:r w:rsidR="00A918D6" w:rsidRPr="00BE416A">
        <w:rPr>
          <w:rFonts w:ascii="Times New Roman" w:hAnsi="Times New Roman" w:cs="Times New Roman"/>
        </w:rPr>
        <w:t>specimens might</w:t>
      </w:r>
      <w:r w:rsidR="00DA458D" w:rsidRPr="00BE416A">
        <w:rPr>
          <w:rFonts w:ascii="Times New Roman" w:hAnsi="Times New Roman" w:cs="Times New Roman"/>
        </w:rPr>
        <w:t xml:space="preserve"> fail due to shear stress in this study. The ex</w:t>
      </w:r>
      <w:r w:rsidRPr="00BE416A">
        <w:rPr>
          <w:rFonts w:ascii="Times New Roman" w:hAnsi="Times New Roman" w:cs="Times New Roman"/>
        </w:rPr>
        <w:t>perimental results in this study</w:t>
      </w:r>
      <w:r w:rsidR="00DA458D" w:rsidRPr="00BE416A">
        <w:rPr>
          <w:rFonts w:ascii="Times New Roman" w:hAnsi="Times New Roman" w:cs="Times New Roman"/>
        </w:rPr>
        <w:t xml:space="preserve"> demonst</w:t>
      </w:r>
      <w:r w:rsidR="00A918D6" w:rsidRPr="00BE416A">
        <w:rPr>
          <w:rFonts w:ascii="Times New Roman" w:hAnsi="Times New Roman" w:cs="Times New Roman"/>
        </w:rPr>
        <w:t xml:space="preserve">rate that the deflection limit </w:t>
      </w:r>
      <w:r w:rsidR="00A918D6" w:rsidRPr="00BE416A">
        <w:rPr>
          <w:rFonts w:ascii="Times New Roman" w:hAnsi="Times New Roman" w:cs="Times New Roman"/>
          <w:i/>
        </w:rPr>
        <w:t>L</w:t>
      </w:r>
      <w:r w:rsidR="00A918D6" w:rsidRPr="00BE416A">
        <w:rPr>
          <w:rFonts w:ascii="Times New Roman" w:hAnsi="Times New Roman" w:cs="Times New Roman"/>
        </w:rPr>
        <w:t>/400</w:t>
      </w:r>
      <w:r w:rsidR="00DA458D" w:rsidRPr="00BE416A">
        <w:rPr>
          <w:rFonts w:ascii="Times New Roman" w:hAnsi="Times New Roman" w:cs="Times New Roman"/>
        </w:rPr>
        <w:t xml:space="preserve"> can potentially be adopted in practice without incurring stiffness degradation due to interface debonding. If this deflection limit is accepted as a design criterion, the material cost of FRP deck panels will be reduced. The experimental results also show that the cracks or defects introduced to the interfaces during the manufacturing process may become significant and develop interface debonding at low t</w:t>
      </w:r>
      <w:r w:rsidRPr="00BE416A">
        <w:rPr>
          <w:rFonts w:ascii="Times New Roman" w:hAnsi="Times New Roman" w:cs="Times New Roman"/>
        </w:rPr>
        <w:t>emperatures. Besides, this study</w:t>
      </w:r>
      <w:r w:rsidR="00DA458D" w:rsidRPr="00BE416A">
        <w:rPr>
          <w:rFonts w:ascii="Times New Roman" w:hAnsi="Times New Roman" w:cs="Times New Roman"/>
        </w:rPr>
        <w:t xml:space="preserve"> </w:t>
      </w:r>
      <w:r w:rsidR="00A918D6" w:rsidRPr="00BE416A">
        <w:rPr>
          <w:rFonts w:ascii="Times New Roman" w:hAnsi="Times New Roman" w:cs="Times New Roman"/>
        </w:rPr>
        <w:t>confirms the conclusion from</w:t>
      </w:r>
      <w:r w:rsidR="00DA458D" w:rsidRPr="00BE416A">
        <w:rPr>
          <w:rFonts w:ascii="Times New Roman" w:hAnsi="Times New Roman" w:cs="Times New Roman"/>
        </w:rPr>
        <w:t xml:space="preserve"> material tests that the stiffness of the HFRP sandwich panels will increase when the temperatures are decreased at least up to the servic</w:t>
      </w:r>
      <w:r w:rsidR="006A7F86" w:rsidRPr="00BE416A">
        <w:rPr>
          <w:rFonts w:ascii="Times New Roman" w:hAnsi="Times New Roman" w:cs="Times New Roman"/>
        </w:rPr>
        <w:t>e limit state. Finally, previous research</w:t>
      </w:r>
      <w:r w:rsidR="00DA458D" w:rsidRPr="00BE416A">
        <w:rPr>
          <w:rFonts w:ascii="Times New Roman" w:hAnsi="Times New Roman" w:cs="Times New Roman"/>
        </w:rPr>
        <w:t xml:space="preserve"> about the stress distribution at the interfaces considering the skin effects demonstrated that significant tensil</w:t>
      </w:r>
      <w:r w:rsidR="006A7F86" w:rsidRPr="00BE416A">
        <w:rPr>
          <w:rFonts w:ascii="Times New Roman" w:hAnsi="Times New Roman" w:cs="Times New Roman"/>
        </w:rPr>
        <w:t>e stress might</w:t>
      </w:r>
      <w:r w:rsidR="00DA458D" w:rsidRPr="00BE416A">
        <w:rPr>
          <w:rFonts w:ascii="Times New Roman" w:hAnsi="Times New Roman" w:cs="Times New Roman"/>
        </w:rPr>
        <w:t xml:space="preserve"> be produced at the interfaces and play</w:t>
      </w:r>
      <w:r w:rsidR="00A918D6" w:rsidRPr="00BE416A">
        <w:rPr>
          <w:rFonts w:ascii="Times New Roman" w:hAnsi="Times New Roman" w:cs="Times New Roman"/>
        </w:rPr>
        <w:t>ed</w:t>
      </w:r>
      <w:r w:rsidR="00DA458D" w:rsidRPr="00BE416A">
        <w:rPr>
          <w:rFonts w:ascii="Times New Roman" w:hAnsi="Times New Roman" w:cs="Times New Roman"/>
        </w:rPr>
        <w:t xml:space="preserve"> a vital role in the debonding initiation under certain loading conditions (Chen and Davalos 2004</w:t>
      </w:r>
      <w:r w:rsidR="006D7BF0" w:rsidRPr="00BE416A">
        <w:rPr>
          <w:rFonts w:ascii="Times New Roman" w:hAnsi="Times New Roman" w:cs="Times New Roman"/>
        </w:rPr>
        <w:t>, Chen and Davalos 2007</w:t>
      </w:r>
      <w:r w:rsidR="006A7F86" w:rsidRPr="00BE416A">
        <w:rPr>
          <w:rFonts w:ascii="Times New Roman" w:hAnsi="Times New Roman" w:cs="Times New Roman"/>
        </w:rPr>
        <w:t>). This study</w:t>
      </w:r>
      <w:r w:rsidR="00DA458D" w:rsidRPr="00BE416A">
        <w:rPr>
          <w:rFonts w:ascii="Times New Roman" w:hAnsi="Times New Roman" w:cs="Times New Roman"/>
        </w:rPr>
        <w:t xml:space="preserve"> verifies the conclusion above and suggests that the tests according to ASTM C393/C393M-06 may underestimate the actual shear strength of the interfaces. </w:t>
      </w:r>
    </w:p>
    <w:p w:rsidR="00DA458D" w:rsidRPr="00BE416A" w:rsidRDefault="00511C21" w:rsidP="00AC77AE">
      <w:pPr>
        <w:pStyle w:val="Heading3"/>
        <w:numPr>
          <w:ilvl w:val="0"/>
          <w:numId w:val="0"/>
        </w:numPr>
        <w:spacing w:after="200"/>
        <w:rPr>
          <w:rFonts w:cs="Times New Roman"/>
        </w:rPr>
      </w:pPr>
      <w:bookmarkStart w:id="22" w:name="_Toc341697755"/>
      <w:r w:rsidRPr="00BE416A">
        <w:rPr>
          <w:rFonts w:cs="Times New Roman"/>
        </w:rPr>
        <w:t>2.2.2 Finite E</w:t>
      </w:r>
      <w:r w:rsidR="006D7BF0" w:rsidRPr="00BE416A">
        <w:rPr>
          <w:rFonts w:cs="Times New Roman"/>
        </w:rPr>
        <w:t xml:space="preserve">lement </w:t>
      </w:r>
      <w:r w:rsidRPr="00BE416A">
        <w:rPr>
          <w:rFonts w:cs="Times New Roman"/>
        </w:rPr>
        <w:t>A</w:t>
      </w:r>
      <w:r w:rsidR="006D7BF0" w:rsidRPr="00BE416A">
        <w:rPr>
          <w:rFonts w:cs="Times New Roman"/>
        </w:rPr>
        <w:t>nalysis</w:t>
      </w:r>
      <w:bookmarkEnd w:id="22"/>
    </w:p>
    <w:p w:rsidR="006A7F86" w:rsidRPr="00BE416A" w:rsidRDefault="006A7F86" w:rsidP="006A7F86">
      <w:pPr>
        <w:suppressLineNumbers/>
        <w:spacing w:line="480" w:lineRule="auto"/>
        <w:jc w:val="both"/>
        <w:rPr>
          <w:rFonts w:ascii="Times New Roman" w:hAnsi="Times New Roman" w:cs="Times New Roman"/>
        </w:rPr>
      </w:pPr>
      <w:r w:rsidRPr="00BE416A">
        <w:rPr>
          <w:rFonts w:ascii="Times New Roman" w:hAnsi="Times New Roman" w:cs="Times New Roman"/>
        </w:rPr>
        <w:t>The experimental specimens in this study were water-cut from a 1.73 m (68.0 in.) long HFRP sandwich panel manufactured by the Kansas Structural Composites, Inc. (KSCI). The specimen’s dimensions were 406 mm (16.0 in.) long, 248 mm (9.75 in.) wide and 121 mm (4.75 in.) deep.</w:t>
      </w:r>
      <w:r w:rsidR="002D20BC" w:rsidRPr="00BE416A">
        <w:rPr>
          <w:rFonts w:ascii="Times New Roman" w:hAnsi="Times New Roman" w:cs="Times New Roman"/>
        </w:rPr>
        <w:t xml:space="preserve"> The HFRP sandwich structure had</w:t>
      </w:r>
      <w:r w:rsidRPr="00BE416A">
        <w:rPr>
          <w:rFonts w:ascii="Times New Roman" w:hAnsi="Times New Roman" w:cs="Times New Roman"/>
        </w:rPr>
        <w:t xml:space="preserve"> two face sheets and corrugated cores sandwiched between them. The thickness of the </w:t>
      </w:r>
      <w:r w:rsidR="002D20BC" w:rsidRPr="00BE416A">
        <w:rPr>
          <w:rFonts w:ascii="Times New Roman" w:hAnsi="Times New Roman" w:cs="Times New Roman"/>
        </w:rPr>
        <w:t>face sheets wa</w:t>
      </w:r>
      <w:r w:rsidRPr="00BE416A">
        <w:rPr>
          <w:rFonts w:ascii="Times New Roman" w:hAnsi="Times New Roman" w:cs="Times New Roman"/>
        </w:rPr>
        <w:t xml:space="preserve">s 12.7 </w:t>
      </w:r>
      <w:r w:rsidRPr="00BE416A">
        <w:rPr>
          <w:rFonts w:ascii="Times New Roman" w:hAnsi="Times New Roman" w:cs="Times New Roman"/>
        </w:rPr>
        <w:lastRenderedPageBreak/>
        <w:t>mm (0.5 in.). The corrugated cores contain</w:t>
      </w:r>
      <w:r w:rsidR="002D20BC" w:rsidRPr="00BE416A">
        <w:rPr>
          <w:rFonts w:ascii="Times New Roman" w:hAnsi="Times New Roman" w:cs="Times New Roman"/>
        </w:rPr>
        <w:t>ed</w:t>
      </w:r>
      <w:r w:rsidRPr="00BE416A">
        <w:rPr>
          <w:rFonts w:ascii="Times New Roman" w:hAnsi="Times New Roman" w:cs="Times New Roman"/>
        </w:rPr>
        <w:t xml:space="preserve"> five flat cores and five sinusoidal cores. The avera</w:t>
      </w:r>
      <w:r w:rsidR="002D20BC" w:rsidRPr="00BE416A">
        <w:rPr>
          <w:rFonts w:ascii="Times New Roman" w:hAnsi="Times New Roman" w:cs="Times New Roman"/>
        </w:rPr>
        <w:t>ge thickness of the core walls wa</w:t>
      </w:r>
      <w:r w:rsidRPr="00BE416A">
        <w:rPr>
          <w:rFonts w:ascii="Times New Roman" w:hAnsi="Times New Roman" w:cs="Times New Roman"/>
        </w:rPr>
        <w:t xml:space="preserve">s 1.27 mm (0.05 in.). </w:t>
      </w:r>
      <w:r w:rsidR="008B0ED7" w:rsidRPr="00BE416A">
        <w:rPr>
          <w:rFonts w:ascii="Times New Roman" w:hAnsi="Times New Roman" w:cs="Times New Roman"/>
        </w:rPr>
        <w:t xml:space="preserve">These </w:t>
      </w:r>
      <w:r w:rsidR="00473784" w:rsidRPr="00BE416A">
        <w:rPr>
          <w:rFonts w:ascii="Times New Roman" w:hAnsi="Times New Roman" w:cs="Times New Roman"/>
        </w:rPr>
        <w:t xml:space="preserve">thickness </w:t>
      </w:r>
      <w:r w:rsidR="008B0ED7" w:rsidRPr="00BE416A">
        <w:rPr>
          <w:rFonts w:ascii="Times New Roman" w:hAnsi="Times New Roman" w:cs="Times New Roman"/>
        </w:rPr>
        <w:t>v</w:t>
      </w:r>
      <w:r w:rsidR="00473784" w:rsidRPr="00BE416A">
        <w:rPr>
          <w:rFonts w:ascii="Times New Roman" w:hAnsi="Times New Roman" w:cs="Times New Roman"/>
        </w:rPr>
        <w:t>alues</w:t>
      </w:r>
      <w:r w:rsidR="008B0ED7" w:rsidRPr="00BE416A">
        <w:rPr>
          <w:rFonts w:ascii="Times New Roman" w:hAnsi="Times New Roman" w:cs="Times New Roman"/>
        </w:rPr>
        <w:t xml:space="preserve"> were used in the FEA instead of the nominal values (Davalos et al. 20</w:t>
      </w:r>
      <w:r w:rsidR="00A918D6" w:rsidRPr="00BE416A">
        <w:rPr>
          <w:rFonts w:ascii="Times New Roman" w:hAnsi="Times New Roman" w:cs="Times New Roman"/>
        </w:rPr>
        <w:t>01) because</w:t>
      </w:r>
      <w:r w:rsidR="008B0ED7" w:rsidRPr="00BE416A">
        <w:rPr>
          <w:rFonts w:ascii="Times New Roman" w:hAnsi="Times New Roman" w:cs="Times New Roman"/>
        </w:rPr>
        <w:t xml:space="preserve"> they were cl</w:t>
      </w:r>
      <w:r w:rsidR="00473784" w:rsidRPr="00BE416A">
        <w:rPr>
          <w:rFonts w:ascii="Times New Roman" w:hAnsi="Times New Roman" w:cs="Times New Roman"/>
        </w:rPr>
        <w:t>ose to the actual measured one</w:t>
      </w:r>
      <w:r w:rsidR="008B0ED7" w:rsidRPr="00BE416A">
        <w:rPr>
          <w:rFonts w:ascii="Times New Roman" w:hAnsi="Times New Roman" w:cs="Times New Roman"/>
        </w:rPr>
        <w:t xml:space="preserve">s. </w:t>
      </w:r>
      <w:r w:rsidRPr="00BE416A">
        <w:rPr>
          <w:rFonts w:ascii="Times New Roman" w:hAnsi="Times New Roman" w:cs="Times New Roman"/>
        </w:rPr>
        <w:t>For the</w:t>
      </w:r>
      <w:r w:rsidR="002D20BC" w:rsidRPr="00BE416A">
        <w:rPr>
          <w:rFonts w:ascii="Times New Roman" w:hAnsi="Times New Roman" w:cs="Times New Roman"/>
        </w:rPr>
        <w:t xml:space="preserve"> sinusoidal cores, each cell had</w:t>
      </w:r>
      <w:r w:rsidRPr="00BE416A">
        <w:rPr>
          <w:rFonts w:ascii="Times New Roman" w:hAnsi="Times New Roman" w:cs="Times New Roman"/>
        </w:rPr>
        <w:t xml:space="preserve"> a width of 102 mm (4.0 in.) and a height of 50.8 mm (2.0 in.). The geometry and dimensions of the HFRP sandwich structure with corrug</w:t>
      </w:r>
      <w:r w:rsidR="002D20BC" w:rsidRPr="00BE416A">
        <w:rPr>
          <w:rFonts w:ascii="Times New Roman" w:hAnsi="Times New Roman" w:cs="Times New Roman"/>
        </w:rPr>
        <w:t>ate</w:t>
      </w:r>
      <w:r w:rsidR="002C66A0" w:rsidRPr="00BE416A">
        <w:rPr>
          <w:rFonts w:ascii="Times New Roman" w:hAnsi="Times New Roman" w:cs="Times New Roman"/>
        </w:rPr>
        <w:t>d cores are shown in Figure 2.4</w:t>
      </w:r>
      <w:r w:rsidRPr="00BE416A">
        <w:rPr>
          <w:rFonts w:ascii="Times New Roman" w:hAnsi="Times New Roman" w:cs="Times New Roman"/>
        </w:rPr>
        <w:t>. The resin matrix and gla</w:t>
      </w:r>
      <w:r w:rsidR="002D20BC" w:rsidRPr="00BE416A">
        <w:rPr>
          <w:rFonts w:ascii="Times New Roman" w:hAnsi="Times New Roman" w:cs="Times New Roman"/>
        </w:rPr>
        <w:t>ss fiber</w:t>
      </w:r>
      <w:r w:rsidR="00A24757" w:rsidRPr="00BE416A">
        <w:rPr>
          <w:rFonts w:ascii="Times New Roman" w:hAnsi="Times New Roman" w:cs="Times New Roman"/>
        </w:rPr>
        <w:t>s</w:t>
      </w:r>
      <w:r w:rsidR="002D20BC" w:rsidRPr="00BE416A">
        <w:rPr>
          <w:rFonts w:ascii="Times New Roman" w:hAnsi="Times New Roman" w:cs="Times New Roman"/>
        </w:rPr>
        <w:t xml:space="preserve"> used in the specimens we</w:t>
      </w:r>
      <w:r w:rsidRPr="00BE416A">
        <w:rPr>
          <w:rFonts w:ascii="Times New Roman" w:hAnsi="Times New Roman" w:cs="Times New Roman"/>
        </w:rPr>
        <w:t>re polyester and E-glass, respectively. The E-glass fiber mats were applied in several different kinds of fiber architecture for different components. The bidirectional (0</w:t>
      </w:r>
      <w:r w:rsidRPr="00BE416A">
        <w:rPr>
          <w:rFonts w:ascii="Times New Roman" w:hAnsi="Times New Roman" w:cs="Times New Roman"/>
        </w:rPr>
        <w:sym w:font="Symbol" w:char="F0B0"/>
      </w:r>
      <w:r w:rsidRPr="00BE416A">
        <w:rPr>
          <w:rFonts w:ascii="Times New Roman" w:hAnsi="Times New Roman" w:cs="Times New Roman"/>
        </w:rPr>
        <w:t>/90</w:t>
      </w:r>
      <w:r w:rsidRPr="00BE416A">
        <w:rPr>
          <w:rFonts w:ascii="Times New Roman" w:hAnsi="Times New Roman" w:cs="Times New Roman"/>
        </w:rPr>
        <w:sym w:font="Symbol" w:char="F0B0"/>
      </w:r>
      <w:r w:rsidRPr="00BE416A">
        <w:rPr>
          <w:rFonts w:ascii="Times New Roman" w:hAnsi="Times New Roman" w:cs="Times New Roman"/>
        </w:rPr>
        <w:t>) stitched fabric with a balanced number of fibers running in an orthogonal direction (denoted as CM3205) and unidirectional (0</w:t>
      </w:r>
      <w:r w:rsidRPr="00BE416A">
        <w:rPr>
          <w:rFonts w:ascii="Times New Roman" w:hAnsi="Times New Roman" w:cs="Times New Roman"/>
        </w:rPr>
        <w:sym w:font="Symbol" w:char="F0B0"/>
      </w:r>
      <w:r w:rsidRPr="00BE416A">
        <w:rPr>
          <w:rFonts w:ascii="Times New Roman" w:hAnsi="Times New Roman" w:cs="Times New Roman"/>
        </w:rPr>
        <w:t>) fiberglass mats (denoted as UM1810) were combined to laminate the face sheets in Figure 2.</w:t>
      </w:r>
      <w:r w:rsidR="002C66A0" w:rsidRPr="00BE416A">
        <w:rPr>
          <w:rFonts w:ascii="Times New Roman" w:hAnsi="Times New Roman" w:cs="Times New Roman"/>
        </w:rPr>
        <w:t>5</w:t>
      </w:r>
      <w:r w:rsidR="002D20BC" w:rsidRPr="00BE416A">
        <w:rPr>
          <w:rFonts w:ascii="Times New Roman" w:hAnsi="Times New Roman" w:cs="Times New Roman"/>
        </w:rPr>
        <w:t>.</w:t>
      </w:r>
      <w:r w:rsidRPr="00BE416A">
        <w:rPr>
          <w:rFonts w:ascii="Times New Roman" w:hAnsi="Times New Roman" w:cs="Times New Roman"/>
        </w:rPr>
        <w:t xml:space="preserve"> The randomly oriented short fibers were used to fabricate the corrugated cores. Because the E-glass fibers in the cores were randomly oriented, the cores were modeled as isotropic materials (Kalny et al. 2003). The face sheets, however</w:t>
      </w:r>
      <w:r w:rsidR="002D20BC" w:rsidRPr="00BE416A">
        <w:rPr>
          <w:rFonts w:ascii="Times New Roman" w:hAnsi="Times New Roman" w:cs="Times New Roman"/>
        </w:rPr>
        <w:t>, were modeled as equivalent single</w:t>
      </w:r>
      <w:r w:rsidRPr="00BE416A">
        <w:rPr>
          <w:rFonts w:ascii="Times New Roman" w:hAnsi="Times New Roman" w:cs="Times New Roman"/>
        </w:rPr>
        <w:t xml:space="preserve">-layer orthotropic materials. </w:t>
      </w:r>
      <w:proofErr w:type="gramStart"/>
      <w:r w:rsidRPr="00BE416A">
        <w:rPr>
          <w:rFonts w:ascii="Times New Roman" w:hAnsi="Times New Roman" w:cs="Times New Roman"/>
        </w:rPr>
        <w:t>The 1.73 m (68.0 in.)</w:t>
      </w:r>
      <w:proofErr w:type="gramEnd"/>
      <w:r w:rsidRPr="00BE416A">
        <w:rPr>
          <w:rFonts w:ascii="Times New Roman" w:hAnsi="Times New Roman" w:cs="Times New Roman"/>
        </w:rPr>
        <w:t xml:space="preserve"> HFRP sandwich panel was originally constructed to be part of the bridge deck replacement in Crawford County, Kansas in 1999. The material properties of the face sheet laminates and cores of this HFRP sandwich panel from the experime</w:t>
      </w:r>
      <w:r w:rsidR="009A7A59" w:rsidRPr="00BE416A">
        <w:rPr>
          <w:rFonts w:ascii="Times New Roman" w:hAnsi="Times New Roman" w:cs="Times New Roman"/>
        </w:rPr>
        <w:t>nt</w:t>
      </w:r>
      <w:r w:rsidR="008310FD" w:rsidRPr="00BE416A">
        <w:rPr>
          <w:rFonts w:ascii="Times New Roman" w:hAnsi="Times New Roman" w:cs="Times New Roman"/>
        </w:rPr>
        <w:t>al tests by Kalny et al. (2003) are listed in Table 2.6</w:t>
      </w:r>
      <w:r w:rsidRPr="00BE416A">
        <w:rPr>
          <w:rFonts w:ascii="Times New Roman" w:hAnsi="Times New Roman" w:cs="Times New Roman"/>
        </w:rPr>
        <w:t>.</w:t>
      </w:r>
    </w:p>
    <w:p w:rsidR="00930914" w:rsidRPr="00BE416A" w:rsidRDefault="00930914" w:rsidP="00930914">
      <w:pPr>
        <w:keepNext/>
        <w:suppressLineNumbers/>
        <w:jc w:val="center"/>
        <w:rPr>
          <w:rFonts w:ascii="Times New Roman" w:hAnsi="Times New Roman" w:cs="Times New Roman"/>
        </w:rPr>
      </w:pPr>
      <w:r w:rsidRPr="00BE416A">
        <w:rPr>
          <w:rFonts w:ascii="Times New Roman" w:hAnsi="Times New Roman" w:cs="Times New Roman"/>
          <w:noProof/>
        </w:rPr>
        <w:lastRenderedPageBreak/>
        <w:drawing>
          <wp:inline distT="0" distB="0" distL="0" distR="0" wp14:anchorId="2FADB5BF" wp14:editId="362222A0">
            <wp:extent cx="3200400" cy="214234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39445" t="36666" r="9723" b="17963"/>
                    <a:stretch/>
                  </pic:blipFill>
                  <pic:spPr bwMode="auto">
                    <a:xfrm>
                      <a:off x="0" y="0"/>
                      <a:ext cx="3200400" cy="2142344"/>
                    </a:xfrm>
                    <a:prstGeom prst="rect">
                      <a:avLst/>
                    </a:prstGeom>
                    <a:ln>
                      <a:noFill/>
                    </a:ln>
                    <a:extLst>
                      <a:ext uri="{53640926-AAD7-44D8-BBD7-CCE9431645EC}">
                        <a14:shadowObscured xmlns:a14="http://schemas.microsoft.com/office/drawing/2010/main"/>
                      </a:ext>
                    </a:extLst>
                  </pic:spPr>
                </pic:pic>
              </a:graphicData>
            </a:graphic>
          </wp:inline>
        </w:drawing>
      </w:r>
    </w:p>
    <w:p w:rsidR="00DC6245" w:rsidRPr="00BE416A" w:rsidRDefault="0016762A" w:rsidP="0016762A">
      <w:pPr>
        <w:pStyle w:val="Caption"/>
        <w:rPr>
          <w:rFonts w:cs="Times New Roman"/>
        </w:rPr>
      </w:pPr>
      <w:bookmarkStart w:id="23" w:name="_Toc341697902"/>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rPr>
        <w:t xml:space="preserve"> HFRP Sandwich Structure (Unit: mm)</w:t>
      </w:r>
      <w:bookmarkEnd w:id="23"/>
    </w:p>
    <w:p w:rsidR="00121E5F" w:rsidRPr="00BE416A" w:rsidRDefault="00121E5F" w:rsidP="00121E5F">
      <w:pPr>
        <w:rPr>
          <w:rFonts w:ascii="Times New Roman" w:hAnsi="Times New Roman" w:cs="Times New Roman"/>
        </w:rPr>
      </w:pPr>
    </w:p>
    <w:p w:rsidR="00121E5F" w:rsidRPr="00BE416A" w:rsidRDefault="00121E5F" w:rsidP="00121E5F">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56971D7B" wp14:editId="7E52CADA">
            <wp:extent cx="3429000" cy="15955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srcRect l="7638" t="26296" r="4306" b="19074"/>
                    <a:stretch/>
                  </pic:blipFill>
                  <pic:spPr bwMode="auto">
                    <a:xfrm>
                      <a:off x="0" y="0"/>
                      <a:ext cx="3429000" cy="1595513"/>
                    </a:xfrm>
                    <a:prstGeom prst="rect">
                      <a:avLst/>
                    </a:prstGeom>
                    <a:ln>
                      <a:noFill/>
                    </a:ln>
                    <a:extLst>
                      <a:ext uri="{53640926-AAD7-44D8-BBD7-CCE9431645EC}">
                        <a14:shadowObscured xmlns:a14="http://schemas.microsoft.com/office/drawing/2010/main"/>
                      </a:ext>
                    </a:extLst>
                  </pic:spPr>
                </pic:pic>
              </a:graphicData>
            </a:graphic>
          </wp:inline>
        </w:drawing>
      </w:r>
    </w:p>
    <w:p w:rsidR="00121E5F" w:rsidRPr="00BE416A" w:rsidRDefault="00121E5F" w:rsidP="00A24757">
      <w:pPr>
        <w:pStyle w:val="Caption"/>
        <w:rPr>
          <w:rFonts w:cs="Times New Roman"/>
        </w:rPr>
      </w:pPr>
      <w:bookmarkStart w:id="24" w:name="_Toc341697903"/>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5</w:t>
      </w:r>
      <w:r w:rsidR="003F37A1" w:rsidRPr="00BE416A">
        <w:rPr>
          <w:rFonts w:cs="Times New Roman"/>
        </w:rPr>
        <w:fldChar w:fldCharType="end"/>
      </w:r>
      <w:r w:rsidR="009333B7" w:rsidRPr="00BE416A">
        <w:rPr>
          <w:rFonts w:cs="Times New Roman"/>
        </w:rPr>
        <w:t xml:space="preserve"> Lay-up of the Laminate for a Face S</w:t>
      </w:r>
      <w:r w:rsidRPr="00BE416A">
        <w:rPr>
          <w:rFonts w:cs="Times New Roman"/>
        </w:rPr>
        <w:t>heet</w:t>
      </w:r>
      <w:bookmarkEnd w:id="24"/>
    </w:p>
    <w:p w:rsidR="00A24757" w:rsidRPr="00BE416A" w:rsidRDefault="00A24757" w:rsidP="00A24757">
      <w:pPr>
        <w:rPr>
          <w:rFonts w:ascii="Times New Roman" w:hAnsi="Times New Roman" w:cs="Times New Roman"/>
        </w:rPr>
      </w:pPr>
    </w:p>
    <w:p w:rsidR="0016762A" w:rsidRPr="00BE416A" w:rsidRDefault="0016762A" w:rsidP="00A24757">
      <w:pPr>
        <w:rPr>
          <w:rFonts w:ascii="Times New Roman" w:hAnsi="Times New Roman" w:cs="Times New Roman"/>
        </w:rPr>
      </w:pPr>
    </w:p>
    <w:p w:rsidR="00121E5F" w:rsidRPr="00BE416A" w:rsidRDefault="0016762A" w:rsidP="0016762A">
      <w:pPr>
        <w:pStyle w:val="Caption"/>
        <w:rPr>
          <w:rFonts w:cs="Times New Roman"/>
        </w:rPr>
      </w:pPr>
      <w:bookmarkStart w:id="25" w:name="_Toc341697786"/>
      <w:proofErr w:type="gramStart"/>
      <w:r w:rsidRPr="00BE416A">
        <w:rPr>
          <w:rFonts w:cs="Times New Roman"/>
        </w:rPr>
        <w:t xml:space="preserve">Table </w:t>
      </w:r>
      <w:r w:rsidR="003F37A1" w:rsidRPr="00BE416A">
        <w:rPr>
          <w:rFonts w:cs="Times New Roman"/>
        </w:rPr>
        <w:fldChar w:fldCharType="begin"/>
      </w:r>
      <w:r w:rsidR="00BA68F3"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noProof/>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6</w:t>
      </w:r>
      <w:r w:rsidR="003F37A1" w:rsidRPr="00BE416A">
        <w:rPr>
          <w:rFonts w:cs="Times New Roman"/>
        </w:rPr>
        <w:fldChar w:fldCharType="end"/>
      </w:r>
      <w:r w:rsidRPr="00BE416A">
        <w:rPr>
          <w:rFonts w:cs="Times New Roman"/>
        </w:rPr>
        <w:t xml:space="preserve"> Material Properties of Face Sheets and Cores</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7"/>
        <w:gridCol w:w="2693"/>
        <w:gridCol w:w="2608"/>
      </w:tblGrid>
      <w:tr w:rsidR="00F777E2" w:rsidRPr="00BE416A">
        <w:trPr>
          <w:jc w:val="center"/>
        </w:trPr>
        <w:tc>
          <w:tcPr>
            <w:tcW w:w="1188"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Property</w:t>
            </w:r>
          </w:p>
        </w:tc>
        <w:tc>
          <w:tcPr>
            <w:tcW w:w="1447"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Core</w:t>
            </w:r>
          </w:p>
        </w:tc>
        <w:tc>
          <w:tcPr>
            <w:tcW w:w="2693"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Face Sheet 0°</w:t>
            </w:r>
          </w:p>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(longitudinal direction)</w:t>
            </w:r>
          </w:p>
        </w:tc>
        <w:tc>
          <w:tcPr>
            <w:tcW w:w="2608"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Face Sheet 90°</w:t>
            </w:r>
          </w:p>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(transverse direction)</w:t>
            </w:r>
          </w:p>
        </w:tc>
      </w:tr>
      <w:tr w:rsidR="00F777E2" w:rsidRPr="00BE416A">
        <w:trPr>
          <w:jc w:val="center"/>
        </w:trPr>
        <w:tc>
          <w:tcPr>
            <w:tcW w:w="1188"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E</w:t>
            </w:r>
            <w:r w:rsidR="000E4DE0" w:rsidRPr="00BE416A">
              <w:rPr>
                <w:rFonts w:ascii="Times New Roman" w:hAnsi="Times New Roman" w:cs="Times New Roman"/>
              </w:rPr>
              <w:t xml:space="preserve"> (GPa)</w:t>
            </w:r>
          </w:p>
        </w:tc>
        <w:tc>
          <w:tcPr>
            <w:tcW w:w="1447" w:type="dxa"/>
            <w:vAlign w:val="center"/>
          </w:tcPr>
          <w:p w:rsidR="00DC6245"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 xml:space="preserve">8.11 </w:t>
            </w:r>
          </w:p>
        </w:tc>
        <w:tc>
          <w:tcPr>
            <w:tcW w:w="2693" w:type="dxa"/>
            <w:vAlign w:val="center"/>
          </w:tcPr>
          <w:p w:rsidR="00DC6245"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19.3</w:t>
            </w:r>
          </w:p>
        </w:tc>
        <w:tc>
          <w:tcPr>
            <w:tcW w:w="2608" w:type="dxa"/>
            <w:vAlign w:val="center"/>
          </w:tcPr>
          <w:p w:rsidR="00DC6245"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15.0</w:t>
            </w:r>
          </w:p>
        </w:tc>
      </w:tr>
      <w:tr w:rsidR="00F777E2" w:rsidRPr="00BE416A">
        <w:trPr>
          <w:jc w:val="center"/>
        </w:trPr>
        <w:tc>
          <w:tcPr>
            <w:tcW w:w="1188"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υ</w:t>
            </w:r>
          </w:p>
        </w:tc>
        <w:tc>
          <w:tcPr>
            <w:tcW w:w="1447"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0.312</w:t>
            </w:r>
          </w:p>
        </w:tc>
        <w:tc>
          <w:tcPr>
            <w:tcW w:w="2693"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0.278</w:t>
            </w:r>
          </w:p>
        </w:tc>
        <w:tc>
          <w:tcPr>
            <w:tcW w:w="2608" w:type="dxa"/>
            <w:vAlign w:val="center"/>
          </w:tcPr>
          <w:p w:rsidR="00DC6245" w:rsidRPr="00BE416A" w:rsidRDefault="00DC6245" w:rsidP="00D05955">
            <w:pPr>
              <w:suppressLineNumbers/>
              <w:jc w:val="center"/>
              <w:rPr>
                <w:rFonts w:ascii="Times New Roman" w:hAnsi="Times New Roman" w:cs="Times New Roman"/>
              </w:rPr>
            </w:pPr>
            <w:r w:rsidRPr="00BE416A">
              <w:rPr>
                <w:rFonts w:ascii="Times New Roman" w:hAnsi="Times New Roman" w:cs="Times New Roman"/>
              </w:rPr>
              <w:t>0.196</w:t>
            </w:r>
          </w:p>
        </w:tc>
      </w:tr>
    </w:tbl>
    <w:p w:rsidR="00DC6245" w:rsidRPr="00BE416A" w:rsidRDefault="00DC6245" w:rsidP="00DC6245">
      <w:pPr>
        <w:rPr>
          <w:rFonts w:ascii="Times New Roman" w:hAnsi="Times New Roman" w:cs="Times New Roman"/>
        </w:rPr>
      </w:pPr>
    </w:p>
    <w:p w:rsidR="009D08B1" w:rsidRPr="00BE416A" w:rsidRDefault="009D08B1" w:rsidP="00DC6245">
      <w:pPr>
        <w:rPr>
          <w:rFonts w:ascii="Times New Roman" w:hAnsi="Times New Roman" w:cs="Times New Roman"/>
        </w:rPr>
      </w:pPr>
    </w:p>
    <w:p w:rsidR="009D08B1" w:rsidRPr="00BE416A" w:rsidRDefault="009D08B1" w:rsidP="00DC6245">
      <w:pPr>
        <w:rPr>
          <w:rFonts w:ascii="Times New Roman" w:hAnsi="Times New Roman" w:cs="Times New Roman"/>
        </w:rPr>
      </w:pPr>
    </w:p>
    <w:p w:rsidR="0016762A" w:rsidRPr="00BE416A" w:rsidRDefault="0016762A" w:rsidP="00DC6245">
      <w:pPr>
        <w:rPr>
          <w:rFonts w:ascii="Times New Roman" w:hAnsi="Times New Roman" w:cs="Times New Roman"/>
        </w:rPr>
      </w:pPr>
    </w:p>
    <w:p w:rsidR="009D08B1" w:rsidRPr="00BE416A" w:rsidRDefault="009D08B1" w:rsidP="00DC6245">
      <w:pPr>
        <w:rPr>
          <w:rFonts w:ascii="Times New Roman" w:hAnsi="Times New Roman" w:cs="Times New Roman"/>
        </w:rPr>
      </w:pPr>
    </w:p>
    <w:p w:rsidR="009D08B1" w:rsidRPr="00BE416A" w:rsidRDefault="009D08B1" w:rsidP="00DC6245">
      <w:pPr>
        <w:rPr>
          <w:rFonts w:ascii="Times New Roman" w:hAnsi="Times New Roman" w:cs="Times New Roman"/>
        </w:rPr>
      </w:pPr>
    </w:p>
    <w:p w:rsidR="006A7F86" w:rsidRPr="00BE416A" w:rsidRDefault="006A7F86" w:rsidP="006A7F86">
      <w:pPr>
        <w:suppressLineNumbers/>
        <w:spacing w:line="480" w:lineRule="auto"/>
        <w:jc w:val="both"/>
        <w:rPr>
          <w:rFonts w:ascii="Times New Roman" w:hAnsi="Times New Roman" w:cs="Times New Roman"/>
        </w:rPr>
      </w:pPr>
      <w:r w:rsidRPr="00BE416A">
        <w:rPr>
          <w:rFonts w:ascii="Times New Roman" w:hAnsi="Times New Roman" w:cs="Times New Roman"/>
        </w:rPr>
        <w:lastRenderedPageBreak/>
        <w:t>The commercial package ABAQUS was used to perform the finite element analysis in this study. Becaus</w:t>
      </w:r>
      <w:r w:rsidR="00DC6245" w:rsidRPr="00BE416A">
        <w:rPr>
          <w:rFonts w:ascii="Times New Roman" w:hAnsi="Times New Roman" w:cs="Times New Roman"/>
        </w:rPr>
        <w:t>e the face sheets and cores had</w:t>
      </w:r>
      <w:r w:rsidRPr="00BE416A">
        <w:rPr>
          <w:rFonts w:ascii="Times New Roman" w:hAnsi="Times New Roman" w:cs="Times New Roman"/>
        </w:rPr>
        <w:t xml:space="preserve"> different material properties, three different parts were set up to model them. The FE model of</w:t>
      </w:r>
      <w:r w:rsidR="00121E5F" w:rsidRPr="00BE416A">
        <w:rPr>
          <w:rFonts w:ascii="Times New Roman" w:hAnsi="Times New Roman" w:cs="Times New Roman"/>
        </w:rPr>
        <w:t xml:space="preserve"> a </w:t>
      </w:r>
      <w:r w:rsidR="002C66A0" w:rsidRPr="00BE416A">
        <w:rPr>
          <w:rFonts w:ascii="Times New Roman" w:hAnsi="Times New Roman" w:cs="Times New Roman"/>
        </w:rPr>
        <w:t>specimen is shown in Figure 2.6</w:t>
      </w:r>
      <w:r w:rsidRPr="00BE416A">
        <w:rPr>
          <w:rFonts w:ascii="Times New Roman" w:hAnsi="Times New Roman" w:cs="Times New Roman"/>
        </w:rPr>
        <w:t>. The face sheets and cores were modeled by the 3-D solid elements C3D8R and C</w:t>
      </w:r>
      <w:r w:rsidR="00121E5F" w:rsidRPr="00BE416A">
        <w:rPr>
          <w:rFonts w:ascii="Times New Roman" w:hAnsi="Times New Roman" w:cs="Times New Roman"/>
        </w:rPr>
        <w:t>3D6.  T</w:t>
      </w:r>
      <w:r w:rsidRPr="00BE416A">
        <w:rPr>
          <w:rFonts w:ascii="Times New Roman" w:hAnsi="Times New Roman" w:cs="Times New Roman"/>
        </w:rPr>
        <w:t>he mesh of the interfaces from the face sheets was identical to that from th</w:t>
      </w:r>
      <w:r w:rsidR="008B5978" w:rsidRPr="00BE416A">
        <w:rPr>
          <w:rFonts w:ascii="Times New Roman" w:hAnsi="Times New Roman" w:cs="Times New Roman"/>
        </w:rPr>
        <w:t>e corrugated cores. Besides</w:t>
      </w:r>
      <w:r w:rsidRPr="00BE416A">
        <w:rPr>
          <w:rFonts w:ascii="Times New Roman" w:hAnsi="Times New Roman" w:cs="Times New Roman"/>
        </w:rPr>
        <w:t>, both the face sheets and</w:t>
      </w:r>
      <w:r w:rsidR="00483B74" w:rsidRPr="00BE416A">
        <w:rPr>
          <w:rFonts w:ascii="Times New Roman" w:hAnsi="Times New Roman" w:cs="Times New Roman"/>
        </w:rPr>
        <w:t xml:space="preserve"> cores had a very fine mesh and</w:t>
      </w:r>
      <w:r w:rsidRPr="00BE416A">
        <w:rPr>
          <w:rFonts w:ascii="Times New Roman" w:hAnsi="Times New Roman" w:cs="Times New Roman"/>
        </w:rPr>
        <w:t xml:space="preserve"> the aspect ratio of the solid elements was less than 10. </w:t>
      </w:r>
    </w:p>
    <w:p w:rsidR="009D08B1" w:rsidRPr="00BE416A" w:rsidRDefault="009D08B1" w:rsidP="006A7F86">
      <w:pPr>
        <w:suppressLineNumbers/>
        <w:spacing w:line="480" w:lineRule="auto"/>
        <w:jc w:val="both"/>
        <w:rPr>
          <w:rFonts w:ascii="Times New Roman" w:hAnsi="Times New Roman" w:cs="Times New Roman"/>
        </w:rPr>
      </w:pPr>
      <w:r w:rsidRPr="00BE416A">
        <w:rPr>
          <w:rFonts w:ascii="Times New Roman" w:hAnsi="Times New Roman" w:cs="Times New Roman"/>
        </w:rPr>
        <w:t xml:space="preserve">One preliminary trial test (up to 4.4 </w:t>
      </w:r>
      <w:proofErr w:type="gramStart"/>
      <w:r w:rsidRPr="00BE416A">
        <w:rPr>
          <w:rFonts w:ascii="Times New Roman" w:hAnsi="Times New Roman" w:cs="Times New Roman"/>
        </w:rPr>
        <w:t>kN</w:t>
      </w:r>
      <w:proofErr w:type="gramEnd"/>
      <w:r w:rsidRPr="00BE416A">
        <w:rPr>
          <w:rFonts w:ascii="Times New Roman" w:hAnsi="Times New Roman" w:cs="Times New Roman"/>
        </w:rPr>
        <w:t>) was conducted to verify the FE model above.  The experiment</w:t>
      </w:r>
      <w:r w:rsidR="00662E5D" w:rsidRPr="00BE416A">
        <w:rPr>
          <w:rFonts w:ascii="Times New Roman" w:hAnsi="Times New Roman" w:cs="Times New Roman"/>
        </w:rPr>
        <w:t>al setup is shown in Figure 2.7</w:t>
      </w:r>
      <w:r w:rsidRPr="00BE416A">
        <w:rPr>
          <w:rFonts w:ascii="Times New Roman" w:hAnsi="Times New Roman" w:cs="Times New Roman"/>
        </w:rPr>
        <w:t>. The specimen used in the trial test was later utilized in the real tests. In this test, two rollers were applied as the supports so that the bo</w:t>
      </w:r>
      <w:r w:rsidR="008B5978" w:rsidRPr="00BE416A">
        <w:rPr>
          <w:rFonts w:ascii="Times New Roman" w:hAnsi="Times New Roman" w:cs="Times New Roman"/>
        </w:rPr>
        <w:t>undary conditions in the FEA could</w:t>
      </w:r>
      <w:r w:rsidRPr="00BE416A">
        <w:rPr>
          <w:rFonts w:ascii="Times New Roman" w:hAnsi="Times New Roman" w:cs="Times New Roman"/>
        </w:rPr>
        <w:t xml:space="preserve"> be modeled as simple supports a</w:t>
      </w:r>
      <w:r w:rsidR="008B5978" w:rsidRPr="00BE416A">
        <w:rPr>
          <w:rFonts w:ascii="Times New Roman" w:hAnsi="Times New Roman" w:cs="Times New Roman"/>
        </w:rPr>
        <w:t>long two lines. The rollers had</w:t>
      </w:r>
      <w:r w:rsidRPr="00BE416A">
        <w:rPr>
          <w:rFonts w:ascii="Times New Roman" w:hAnsi="Times New Roman" w:cs="Times New Roman"/>
        </w:rPr>
        <w:t xml:space="preserve"> the length of 178 mm (7.0 in.) and did not cover the whole width of the specimen. The actual support conditions in the trial test were taken into account in the FEA. The strain values at the mid-span and the place 76.2 mm (3.0 in.) away from the mid-span (This place was close to the quarter-span and will be called the quarter-span hereinafter) were collected and compared with the values predicted by FEA. The tests were repeat</w:t>
      </w:r>
      <w:r w:rsidR="00B73058" w:rsidRPr="00BE416A">
        <w:rPr>
          <w:rFonts w:ascii="Times New Roman" w:hAnsi="Times New Roman" w:cs="Times New Roman"/>
        </w:rPr>
        <w:t>ed for three cycles. Figure 2.8</w:t>
      </w:r>
      <w:r w:rsidRPr="00BE416A">
        <w:rPr>
          <w:rFonts w:ascii="Times New Roman" w:hAnsi="Times New Roman" w:cs="Times New Roman"/>
        </w:rPr>
        <w:t xml:space="preserve"> shows the comparisons between typical experimental load-strain curves and theoretical ones. When the load is 4.4 </w:t>
      </w:r>
      <w:proofErr w:type="gramStart"/>
      <w:r w:rsidRPr="00BE416A">
        <w:rPr>
          <w:rFonts w:ascii="Times New Roman" w:hAnsi="Times New Roman" w:cs="Times New Roman"/>
        </w:rPr>
        <w:t>kN</w:t>
      </w:r>
      <w:proofErr w:type="gramEnd"/>
      <w:r w:rsidRPr="00BE416A">
        <w:rPr>
          <w:rFonts w:ascii="Times New Roman" w:hAnsi="Times New Roman" w:cs="Times New Roman"/>
        </w:rPr>
        <w:t xml:space="preserve"> (1.0 kip), the average strain values at the</w:t>
      </w:r>
      <w:r w:rsidR="00A97003" w:rsidRPr="00BE416A">
        <w:rPr>
          <w:rFonts w:ascii="Times New Roman" w:hAnsi="Times New Roman" w:cs="Times New Roman"/>
        </w:rPr>
        <w:t xml:space="preserve"> mid-span and quarter-span</w:t>
      </w:r>
      <w:r w:rsidRPr="00BE416A">
        <w:rPr>
          <w:rFonts w:ascii="Times New Roman" w:hAnsi="Times New Roman" w:cs="Times New Roman"/>
        </w:rPr>
        <w:t xml:space="preserve"> were 136 microstrain and 105 microstrain. The results from the FEA were 127 </w:t>
      </w:r>
      <w:proofErr w:type="gramStart"/>
      <w:r w:rsidRPr="00BE416A">
        <w:rPr>
          <w:rFonts w:ascii="Times New Roman" w:hAnsi="Times New Roman" w:cs="Times New Roman"/>
        </w:rPr>
        <w:t>microstrain</w:t>
      </w:r>
      <w:proofErr w:type="gramEnd"/>
      <w:r w:rsidRPr="00BE416A">
        <w:rPr>
          <w:rFonts w:ascii="Times New Roman" w:hAnsi="Times New Roman" w:cs="Times New Roman"/>
        </w:rPr>
        <w:t xml:space="preserve"> and 97 microstrain. Because of the good agreement between the FEA and experimental results, the FE model was later applied to determine the service load in the experiment.</w:t>
      </w:r>
    </w:p>
    <w:p w:rsidR="006C399E" w:rsidRPr="00BE416A" w:rsidRDefault="006C399E" w:rsidP="006C399E">
      <w:pPr>
        <w:keepNext/>
        <w:suppressLineNumbers/>
        <w:spacing w:line="480" w:lineRule="auto"/>
        <w:jc w:val="center"/>
        <w:rPr>
          <w:rFonts w:ascii="Times New Roman" w:hAnsi="Times New Roman" w:cs="Times New Roman"/>
        </w:rPr>
      </w:pPr>
      <w:r w:rsidRPr="00BE416A">
        <w:rPr>
          <w:rFonts w:ascii="Times New Roman" w:hAnsi="Times New Roman" w:cs="Times New Roman"/>
          <w:noProof/>
        </w:rPr>
        <w:lastRenderedPageBreak/>
        <w:drawing>
          <wp:inline distT="0" distB="0" distL="0" distR="0" wp14:anchorId="493CFEDC" wp14:editId="440A2CE4">
            <wp:extent cx="2415540" cy="1836337"/>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srcRect l="32778" t="35185" r="16250" b="13148"/>
                    <a:stretch/>
                  </pic:blipFill>
                  <pic:spPr bwMode="auto">
                    <a:xfrm>
                      <a:off x="0" y="0"/>
                      <a:ext cx="2415540" cy="1836337"/>
                    </a:xfrm>
                    <a:prstGeom prst="rect">
                      <a:avLst/>
                    </a:prstGeom>
                    <a:ln>
                      <a:noFill/>
                    </a:ln>
                    <a:extLst>
                      <a:ext uri="{53640926-AAD7-44D8-BBD7-CCE9431645EC}">
                        <a14:shadowObscured xmlns:a14="http://schemas.microsoft.com/office/drawing/2010/main"/>
                      </a:ext>
                    </a:extLst>
                  </pic:spPr>
                </pic:pic>
              </a:graphicData>
            </a:graphic>
          </wp:inline>
        </w:drawing>
      </w:r>
    </w:p>
    <w:p w:rsidR="006C399E" w:rsidRPr="00BE416A" w:rsidRDefault="006C399E" w:rsidP="006C399E">
      <w:pPr>
        <w:pStyle w:val="Caption"/>
        <w:rPr>
          <w:rFonts w:cs="Times New Roman"/>
        </w:rPr>
      </w:pPr>
      <w:bookmarkStart w:id="26" w:name="_Toc341697904"/>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6</w:t>
      </w:r>
      <w:r w:rsidR="003F37A1" w:rsidRPr="00BE416A">
        <w:rPr>
          <w:rFonts w:cs="Times New Roman"/>
        </w:rPr>
        <w:fldChar w:fldCharType="end"/>
      </w:r>
      <w:r w:rsidRPr="00BE416A">
        <w:rPr>
          <w:rFonts w:cs="Times New Roman"/>
        </w:rPr>
        <w:t xml:space="preserve"> FE Model of a HFRP Specimen</w:t>
      </w:r>
      <w:bookmarkEnd w:id="26"/>
      <w:r w:rsidRPr="00BE416A">
        <w:rPr>
          <w:rFonts w:cs="Times New Roman"/>
        </w:rPr>
        <w:t xml:space="preserve"> </w:t>
      </w:r>
    </w:p>
    <w:p w:rsidR="006C399E" w:rsidRPr="00BE416A" w:rsidRDefault="006C399E" w:rsidP="006C399E">
      <w:pPr>
        <w:keepNext/>
        <w:suppressLineNumbers/>
        <w:spacing w:line="480" w:lineRule="auto"/>
        <w:jc w:val="center"/>
        <w:rPr>
          <w:rFonts w:ascii="Times New Roman" w:hAnsi="Times New Roman" w:cs="Times New Roman"/>
        </w:rPr>
      </w:pPr>
      <w:r w:rsidRPr="00BE416A">
        <w:rPr>
          <w:rFonts w:ascii="Times New Roman" w:hAnsi="Times New Roman" w:cs="Times New Roman"/>
          <w:noProof/>
        </w:rPr>
        <w:drawing>
          <wp:inline distT="0" distB="0" distL="0" distR="0" wp14:anchorId="5569010A" wp14:editId="3859D126">
            <wp:extent cx="1985419" cy="2286000"/>
            <wp:effectExtent l="0" t="0" r="0" b="0"/>
            <wp:docPr id="183" name="Picture 183" descr="D:\Important Document\My Paper\1st Paper\Figures-PDF\Figure 4 -- Trial test of HFRP pan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mportant Document\My Paper\1st Paper\Figures-PDF\Figure 4 -- Trial test of HFRP panel.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85419" cy="2286000"/>
                    </a:xfrm>
                    <a:prstGeom prst="rect">
                      <a:avLst/>
                    </a:prstGeom>
                    <a:noFill/>
                    <a:ln>
                      <a:noFill/>
                    </a:ln>
                  </pic:spPr>
                </pic:pic>
              </a:graphicData>
            </a:graphic>
          </wp:inline>
        </w:drawing>
      </w:r>
    </w:p>
    <w:p w:rsidR="006C399E" w:rsidRPr="00BE416A" w:rsidRDefault="006C399E" w:rsidP="00210C02">
      <w:pPr>
        <w:pStyle w:val="Caption"/>
        <w:rPr>
          <w:rFonts w:cs="Times New Roman"/>
        </w:rPr>
      </w:pPr>
      <w:bookmarkStart w:id="27" w:name="_Toc341697905"/>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7</w:t>
      </w:r>
      <w:r w:rsidR="003F37A1" w:rsidRPr="00BE416A">
        <w:rPr>
          <w:rFonts w:cs="Times New Roman"/>
        </w:rPr>
        <w:fldChar w:fldCharType="end"/>
      </w:r>
      <w:r w:rsidRPr="00BE416A">
        <w:rPr>
          <w:rFonts w:cs="Times New Roman"/>
        </w:rPr>
        <w:t xml:space="preserve"> Setup of the Trial Test</w:t>
      </w:r>
      <w:bookmarkEnd w:id="27"/>
    </w:p>
    <w:p w:rsidR="00210C02" w:rsidRPr="00BE416A" w:rsidRDefault="006C399E" w:rsidP="00210C02">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68B96396" wp14:editId="2B2E67F5">
            <wp:extent cx="2560320" cy="1562548"/>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srcRect l="22639" t="23889" r="20694" b="30000"/>
                    <a:stretch/>
                  </pic:blipFill>
                  <pic:spPr bwMode="auto">
                    <a:xfrm>
                      <a:off x="0" y="0"/>
                      <a:ext cx="2560320" cy="1562548"/>
                    </a:xfrm>
                    <a:prstGeom prst="rect">
                      <a:avLst/>
                    </a:prstGeom>
                    <a:ln>
                      <a:noFill/>
                    </a:ln>
                    <a:extLst>
                      <a:ext uri="{53640926-AAD7-44D8-BBD7-CCE9431645EC}">
                        <a14:shadowObscured xmlns:a14="http://schemas.microsoft.com/office/drawing/2010/main"/>
                      </a:ext>
                    </a:extLst>
                  </pic:spPr>
                </pic:pic>
              </a:graphicData>
            </a:graphic>
          </wp:inline>
        </w:drawing>
      </w:r>
      <w:r w:rsidR="002B1F12" w:rsidRPr="00BE416A">
        <w:rPr>
          <w:rFonts w:ascii="Times New Roman" w:hAnsi="Times New Roman" w:cs="Times New Roman"/>
          <w:noProof/>
        </w:rPr>
        <w:t xml:space="preserve"> </w:t>
      </w:r>
      <w:r w:rsidR="002B1F12" w:rsidRPr="00BE416A">
        <w:rPr>
          <w:rFonts w:ascii="Times New Roman" w:hAnsi="Times New Roman" w:cs="Times New Roman"/>
          <w:noProof/>
        </w:rPr>
        <w:drawing>
          <wp:inline distT="0" distB="0" distL="0" distR="0" wp14:anchorId="2E56DC26" wp14:editId="554875D8">
            <wp:extent cx="2560320" cy="1531172"/>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srcRect l="22639" t="24444" r="20694" b="30371"/>
                    <a:stretch/>
                  </pic:blipFill>
                  <pic:spPr bwMode="auto">
                    <a:xfrm>
                      <a:off x="0" y="0"/>
                      <a:ext cx="2560320" cy="1531172"/>
                    </a:xfrm>
                    <a:prstGeom prst="rect">
                      <a:avLst/>
                    </a:prstGeom>
                    <a:ln>
                      <a:noFill/>
                    </a:ln>
                    <a:extLst>
                      <a:ext uri="{53640926-AAD7-44D8-BBD7-CCE9431645EC}">
                        <a14:shadowObscured xmlns:a14="http://schemas.microsoft.com/office/drawing/2010/main"/>
                      </a:ext>
                    </a:extLst>
                  </pic:spPr>
                </pic:pic>
              </a:graphicData>
            </a:graphic>
          </wp:inline>
        </w:drawing>
      </w:r>
      <w:r w:rsidR="00210C02" w:rsidRPr="00BE416A">
        <w:rPr>
          <w:rFonts w:ascii="Times New Roman" w:hAnsi="Times New Roman" w:cs="Times New Roman"/>
          <w:szCs w:val="22"/>
        </w:rPr>
        <w:t xml:space="preserve">  </w:t>
      </w:r>
    </w:p>
    <w:p w:rsidR="00F777E2" w:rsidRPr="00BE416A" w:rsidRDefault="00210C02" w:rsidP="00F777E2">
      <w:pPr>
        <w:pStyle w:val="Caption"/>
        <w:rPr>
          <w:rFonts w:cs="Times New Roman"/>
        </w:rPr>
      </w:pPr>
      <w:bookmarkStart w:id="28" w:name="_Toc341697906"/>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8</w:t>
      </w:r>
      <w:r w:rsidR="003F37A1" w:rsidRPr="00BE416A">
        <w:rPr>
          <w:rFonts w:cs="Times New Roman"/>
        </w:rPr>
        <w:fldChar w:fldCharType="end"/>
      </w:r>
      <w:r w:rsidRPr="00BE416A">
        <w:rPr>
          <w:rFonts w:cs="Times New Roman"/>
        </w:rPr>
        <w:t xml:space="preserve"> Exp</w:t>
      </w:r>
      <w:r w:rsidR="006F7A9F" w:rsidRPr="00BE416A">
        <w:rPr>
          <w:rFonts w:cs="Times New Roman"/>
        </w:rPr>
        <w:t>erimental and Theoretical Load-S</w:t>
      </w:r>
      <w:r w:rsidRPr="00BE416A">
        <w:rPr>
          <w:rFonts w:cs="Times New Roman"/>
        </w:rPr>
        <w:t>train</w:t>
      </w:r>
      <w:r w:rsidR="00B048AD" w:rsidRPr="00BE416A">
        <w:rPr>
          <w:rFonts w:cs="Times New Roman"/>
        </w:rPr>
        <w:t xml:space="preserve"> C</w:t>
      </w:r>
      <w:r w:rsidRPr="00BE416A">
        <w:rPr>
          <w:rFonts w:cs="Times New Roman"/>
        </w:rPr>
        <w:t>urves</w:t>
      </w:r>
      <w:r w:rsidR="00B048AD" w:rsidRPr="00BE416A">
        <w:rPr>
          <w:rFonts w:cs="Times New Roman"/>
        </w:rPr>
        <w:t xml:space="preserve"> (</w:t>
      </w:r>
      <w:r w:rsidR="00F777E2" w:rsidRPr="00BE416A">
        <w:rPr>
          <w:rFonts w:cs="Times New Roman"/>
        </w:rPr>
        <w:t xml:space="preserve">Left for </w:t>
      </w:r>
      <w:r w:rsidR="00B048AD" w:rsidRPr="00BE416A">
        <w:rPr>
          <w:rFonts w:cs="Times New Roman"/>
        </w:rPr>
        <w:t>Mid</w:t>
      </w:r>
      <w:r w:rsidR="002B1F12" w:rsidRPr="00BE416A">
        <w:rPr>
          <w:rFonts w:cs="Times New Roman"/>
        </w:rPr>
        <w:t>-</w:t>
      </w:r>
      <w:r w:rsidR="00B048AD" w:rsidRPr="00BE416A">
        <w:rPr>
          <w:rFonts w:cs="Times New Roman"/>
        </w:rPr>
        <w:t>span</w:t>
      </w:r>
      <w:r w:rsidR="00F777E2" w:rsidRPr="00BE416A">
        <w:rPr>
          <w:rFonts w:cs="Times New Roman"/>
        </w:rPr>
        <w:t xml:space="preserve"> and Right for Quarter-span</w:t>
      </w:r>
      <w:r w:rsidR="00B048AD" w:rsidRPr="00BE416A">
        <w:rPr>
          <w:rFonts w:cs="Times New Roman"/>
        </w:rPr>
        <w:t>)</w:t>
      </w:r>
      <w:bookmarkEnd w:id="28"/>
    </w:p>
    <w:p w:rsidR="00F777E2" w:rsidRPr="00BE416A" w:rsidRDefault="00F777E2" w:rsidP="00F777E2">
      <w:pPr>
        <w:rPr>
          <w:rFonts w:ascii="Times New Roman" w:hAnsi="Times New Roman" w:cs="Times New Roman"/>
        </w:rPr>
      </w:pPr>
    </w:p>
    <w:p w:rsidR="002B1F12" w:rsidRPr="00BE416A" w:rsidRDefault="00511C21" w:rsidP="00FE26DF">
      <w:pPr>
        <w:pStyle w:val="Heading3"/>
        <w:spacing w:after="200"/>
        <w:rPr>
          <w:rFonts w:cs="Times New Roman"/>
        </w:rPr>
      </w:pPr>
      <w:bookmarkStart w:id="29" w:name="_Toc341697756"/>
      <w:r w:rsidRPr="00BE416A">
        <w:rPr>
          <w:rFonts w:cs="Times New Roman"/>
        </w:rPr>
        <w:lastRenderedPageBreak/>
        <w:t>2.2.3 Service Load C</w:t>
      </w:r>
      <w:r w:rsidR="00F777E2" w:rsidRPr="00BE416A">
        <w:rPr>
          <w:rFonts w:cs="Times New Roman"/>
        </w:rPr>
        <w:t xml:space="preserve">ondition in the </w:t>
      </w:r>
      <w:r w:rsidRPr="00BE416A">
        <w:rPr>
          <w:rFonts w:cs="Times New Roman"/>
        </w:rPr>
        <w:t>E</w:t>
      </w:r>
      <w:r w:rsidR="00F777E2" w:rsidRPr="00BE416A">
        <w:rPr>
          <w:rFonts w:cs="Times New Roman"/>
        </w:rPr>
        <w:t>xperiment</w:t>
      </w:r>
      <w:bookmarkEnd w:id="29"/>
    </w:p>
    <w:p w:rsidR="00A241BF" w:rsidRPr="00BE416A" w:rsidRDefault="00A97003" w:rsidP="00A241BF">
      <w:pPr>
        <w:pStyle w:val="Text"/>
        <w:rPr>
          <w:rFonts w:cs="Times New Roman"/>
        </w:rPr>
      </w:pPr>
      <w:r w:rsidRPr="00BE416A">
        <w:rPr>
          <w:rFonts w:cs="Times New Roman"/>
        </w:rPr>
        <w:t>As</w:t>
      </w:r>
      <w:r w:rsidR="00A241BF" w:rsidRPr="00BE416A">
        <w:rPr>
          <w:rFonts w:cs="Times New Roman"/>
        </w:rPr>
        <w:t xml:space="preserve"> discussed earlier, one of the main research interests in this study was to investigate the potential interface debonding at the service limit state. The service load condition in the experimental study should induce the same stress states at the interfaces as that in design. According to the design sheet provided by the Kansas Department of Transportation (KSDOT), the HFRP sandwich structure used in the experiment could span 1.22 m (48.0 in.) and was originally desig</w:t>
      </w:r>
      <w:r w:rsidR="00FE26DF" w:rsidRPr="00BE416A">
        <w:rPr>
          <w:rFonts w:cs="Times New Roman"/>
        </w:rPr>
        <w:t xml:space="preserve">ned to deflect </w:t>
      </w:r>
      <w:r w:rsidR="00FE26DF" w:rsidRPr="00BE416A">
        <w:rPr>
          <w:rFonts w:cs="Times New Roman"/>
          <w:i/>
        </w:rPr>
        <w:t>L</w:t>
      </w:r>
      <w:r w:rsidR="00FE26DF" w:rsidRPr="00BE416A">
        <w:rPr>
          <w:rFonts w:cs="Times New Roman"/>
        </w:rPr>
        <w:t>/400</w:t>
      </w:r>
      <w:r w:rsidR="00A241BF" w:rsidRPr="00BE416A">
        <w:rPr>
          <w:rFonts w:cs="Times New Roman"/>
        </w:rPr>
        <w:t xml:space="preserve"> at the service limit state. As a consequence, the 1.22 m (48.0 in.) long HFRP sandwich panel was considered as the practical full-scale deck panel in this study.</w:t>
      </w:r>
    </w:p>
    <w:p w:rsidR="00A241BF" w:rsidRPr="00BE416A" w:rsidRDefault="00A241BF" w:rsidP="00A241BF">
      <w:pPr>
        <w:pStyle w:val="Text"/>
        <w:rPr>
          <w:rFonts w:cs="Times New Roman"/>
        </w:rPr>
      </w:pPr>
      <w:r w:rsidRPr="00BE416A">
        <w:rPr>
          <w:rFonts w:cs="Times New Roman"/>
        </w:rPr>
        <w:t>In this study, the equivalent strip width method was used to determine the service load for the full-scale HFRP deck panel. Currently, the equations for equivalent strip width of FRP materials are not available according to the AASHTO LRFD (2010). However, Liu et al. (2008) concluded that the equivalent width for FRP decks can be obtained for deflection calculation</w:t>
      </w:r>
      <w:r w:rsidR="00D1527F" w:rsidRPr="00BE416A">
        <w:rPr>
          <w:rFonts w:cs="Times New Roman"/>
        </w:rPr>
        <w:t>s and it should be mainly a</w:t>
      </w:r>
      <w:r w:rsidRPr="00BE416A">
        <w:rPr>
          <w:rFonts w:cs="Times New Roman"/>
        </w:rPr>
        <w:t xml:space="preserve"> function of girder spacing</w:t>
      </w:r>
      <w:r w:rsidR="003F4655" w:rsidRPr="00BE416A">
        <w:rPr>
          <w:rFonts w:cs="Times New Roman"/>
        </w:rPr>
        <w:t>, similar to</w:t>
      </w:r>
      <w:r w:rsidRPr="00BE416A">
        <w:rPr>
          <w:rFonts w:cs="Times New Roman"/>
        </w:rPr>
        <w:t xml:space="preserve"> that for stress-laminated wood. For the HFRP deck panel in this study, the equivalent strip width for stress-laminated wood was utilized. Applying the equation from Table 4.6.2.1.3-1 in AASHTO LRFD (2010) for stress-laminated wood spanning perpendicular to the traffic direction in this case, the equivalent strip width for the HFRP deck panel with the span of 1.22 m (48.0 in.) was calculated as 1.63 m (64.0 in.). The full-scale deck panel with the equivalent strip width should be designed for one wheel load from the rear axle of the design truck 71.2 </w:t>
      </w:r>
      <w:proofErr w:type="gramStart"/>
      <w:r w:rsidRPr="00BE416A">
        <w:rPr>
          <w:rFonts w:cs="Times New Roman"/>
        </w:rPr>
        <w:t>kN</w:t>
      </w:r>
      <w:proofErr w:type="gramEnd"/>
      <w:r w:rsidRPr="00BE416A">
        <w:rPr>
          <w:rFonts w:cs="Times New Roman"/>
        </w:rPr>
        <w:t xml:space="preserve"> (16.0 kip) multiplied by the impact factor 1.33. In this study the full-scale deck panel only had a width of 248 mm (9.75 in.), so the service load for the full-scale deck panel would be 14.2 </w:t>
      </w:r>
      <w:proofErr w:type="gramStart"/>
      <w:r w:rsidRPr="00BE416A">
        <w:rPr>
          <w:rFonts w:cs="Times New Roman"/>
        </w:rPr>
        <w:t>kN</w:t>
      </w:r>
      <w:proofErr w:type="gramEnd"/>
      <w:r w:rsidRPr="00BE416A">
        <w:rPr>
          <w:rFonts w:cs="Times New Roman"/>
        </w:rPr>
        <w:t xml:space="preserve"> (3.2 kip). Under the load of 14.2 </w:t>
      </w:r>
      <w:proofErr w:type="gramStart"/>
      <w:r w:rsidRPr="00BE416A">
        <w:rPr>
          <w:rFonts w:cs="Times New Roman"/>
        </w:rPr>
        <w:t>kN</w:t>
      </w:r>
      <w:proofErr w:type="gramEnd"/>
      <w:r w:rsidRPr="00BE416A">
        <w:rPr>
          <w:rFonts w:cs="Times New Roman"/>
        </w:rPr>
        <w:t xml:space="preserve"> (3.2 kip) the maximum deflection of a full-scale HFRP deck panel obtained from FEA was </w:t>
      </w:r>
      <w:r w:rsidRPr="00BE416A">
        <w:rPr>
          <w:rFonts w:cs="Times New Roman"/>
          <w:i/>
        </w:rPr>
        <w:lastRenderedPageBreak/>
        <w:t>L</w:t>
      </w:r>
      <w:r w:rsidRPr="00BE416A">
        <w:rPr>
          <w:rFonts w:cs="Times New Roman"/>
        </w:rPr>
        <w:t xml:space="preserve">/432 and close to the original design criterion. It is reasonable to consider 14.2 </w:t>
      </w:r>
      <w:proofErr w:type="gramStart"/>
      <w:r w:rsidRPr="00BE416A">
        <w:rPr>
          <w:rFonts w:cs="Times New Roman"/>
        </w:rPr>
        <w:t>kN</w:t>
      </w:r>
      <w:proofErr w:type="gramEnd"/>
      <w:r w:rsidRPr="00BE416A">
        <w:rPr>
          <w:rFonts w:cs="Times New Roman"/>
        </w:rPr>
        <w:t xml:space="preserve"> (3.2 kip) as the service load for the full-scale HFRP sandwich panel.</w:t>
      </w:r>
    </w:p>
    <w:p w:rsidR="00A241BF" w:rsidRPr="00BE416A" w:rsidRDefault="00A241BF" w:rsidP="00A241BF">
      <w:pPr>
        <w:pStyle w:val="Text"/>
        <w:rPr>
          <w:rFonts w:cs="Times New Roman"/>
        </w:rPr>
      </w:pPr>
      <w:r w:rsidRPr="00BE416A">
        <w:rPr>
          <w:rFonts w:cs="Times New Roman"/>
        </w:rPr>
        <w:t xml:space="preserve">The service load condition in the tests of experimental specimens should be determined based on the critical interfacial stress state from the case of full-scale deck panels. When evaluating the critical interfacial stress state, the criterion in </w:t>
      </w:r>
      <w:r w:rsidR="00FD4F4A" w:rsidRPr="00BE416A">
        <w:rPr>
          <w:rFonts w:cs="Times New Roman"/>
        </w:rPr>
        <w:t xml:space="preserve">Eq. (2.9) </w:t>
      </w:r>
      <w:r w:rsidRPr="00BE416A">
        <w:rPr>
          <w:rFonts w:cs="Times New Roman"/>
        </w:rPr>
        <w:t>was applied. This equation is capable of predicting the onset of delamination in composite laminates (Camanho and Davila 2002).</w:t>
      </w:r>
    </w:p>
    <w:p w:rsidR="00C7400A" w:rsidRPr="00BE416A" w:rsidRDefault="00C7400A" w:rsidP="00A241BF">
      <w:pPr>
        <w:pStyle w:val="Text"/>
        <w:rPr>
          <w:rFonts w:cs="Times New Roman"/>
        </w:rPr>
      </w:pPr>
    </w:p>
    <w:p w:rsidR="00645278" w:rsidRPr="00BE416A" w:rsidRDefault="00FC2632" w:rsidP="00F777E2">
      <w:pPr>
        <w:pStyle w:val="Text"/>
        <w:rPr>
          <w:rFonts w:cs="Times New Roman"/>
        </w:rPr>
      </w:pPr>
      <w:r w:rsidRPr="00BE416A">
        <w:rPr>
          <w:rFonts w:cs="Times New Roman"/>
          <w:noProof/>
          <w:position w:val="-30"/>
        </w:rPr>
        <w:drawing>
          <wp:inline distT="0" distB="0" distL="0" distR="0" wp14:anchorId="57DDC9B7" wp14:editId="7290610C">
            <wp:extent cx="1181100" cy="495300"/>
            <wp:effectExtent l="0" t="0" r="0" b="0"/>
            <wp:docPr id="1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81100" cy="495300"/>
                    </a:xfrm>
                    <a:prstGeom prst="rect">
                      <a:avLst/>
                    </a:prstGeom>
                    <a:noFill/>
                    <a:ln>
                      <a:noFill/>
                    </a:ln>
                  </pic:spPr>
                </pic:pic>
              </a:graphicData>
            </a:graphic>
          </wp:inline>
        </w:drawing>
      </w:r>
      <w:r w:rsidR="0016762A" w:rsidRPr="00BE416A">
        <w:rPr>
          <w:rFonts w:cs="Times New Roman"/>
        </w:rPr>
        <w:t xml:space="preserve">  </w:t>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r>
      <w:r w:rsidR="0016762A" w:rsidRPr="00BE416A">
        <w:rPr>
          <w:rFonts w:cs="Times New Roman"/>
        </w:rPr>
        <w:tab/>
        <w:t xml:space="preserve">     (2.9</w:t>
      </w:r>
      <w:r w:rsidR="00F777E2" w:rsidRPr="00BE416A">
        <w:rPr>
          <w:rFonts w:cs="Times New Roman"/>
        </w:rPr>
        <w:t>)</w:t>
      </w:r>
    </w:p>
    <w:p w:rsidR="00F777E2" w:rsidRPr="00BE416A" w:rsidRDefault="00F777E2" w:rsidP="00F777E2">
      <w:pPr>
        <w:pStyle w:val="Text"/>
        <w:rPr>
          <w:rFonts w:cs="Times New Roman"/>
        </w:rPr>
      </w:pPr>
    </w:p>
    <w:p w:rsidR="00A241BF" w:rsidRPr="00BE416A" w:rsidRDefault="00A241BF" w:rsidP="00A241BF">
      <w:pPr>
        <w:pStyle w:val="Text"/>
        <w:rPr>
          <w:rFonts w:cs="Times New Roman"/>
        </w:rPr>
      </w:pPr>
      <w:proofErr w:type="gramStart"/>
      <w:r w:rsidRPr="00BE416A">
        <w:rPr>
          <w:rFonts w:cs="Times New Roman"/>
        </w:rPr>
        <w:t>where</w:t>
      </w:r>
      <w:proofErr w:type="gramEnd"/>
      <w:r w:rsidRPr="00BE416A">
        <w:rPr>
          <w:rFonts w:cs="Times New Roman"/>
        </w:rPr>
        <w:t xml:space="preserve"> </w:t>
      </w:r>
      <w:r w:rsidR="00FC2632" w:rsidRPr="00BE416A">
        <w:rPr>
          <w:rFonts w:cs="Times New Roman"/>
          <w:noProof/>
          <w:position w:val="-12"/>
        </w:rPr>
        <w:drawing>
          <wp:inline distT="0" distB="0" distL="0" distR="0" wp14:anchorId="27E7F4F5" wp14:editId="08AD2E8D">
            <wp:extent cx="180975" cy="219075"/>
            <wp:effectExtent l="0" t="0" r="9525" b="9525"/>
            <wp:docPr id="1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BE416A">
        <w:rPr>
          <w:rFonts w:cs="Times New Roman"/>
        </w:rPr>
        <w:t xml:space="preserve"> and </w:t>
      </w:r>
      <w:r w:rsidR="00FC2632" w:rsidRPr="00BE416A">
        <w:rPr>
          <w:rFonts w:cs="Times New Roman"/>
          <w:noProof/>
          <w:position w:val="-12"/>
        </w:rPr>
        <w:drawing>
          <wp:inline distT="0" distB="0" distL="0" distR="0" wp14:anchorId="76DF9F00" wp14:editId="7BE3C3A6">
            <wp:extent cx="180975" cy="219075"/>
            <wp:effectExtent l="0" t="0" r="9525" b="9525"/>
            <wp:docPr id="1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975" cy="219075"/>
                    </a:xfrm>
                    <a:prstGeom prst="rect">
                      <a:avLst/>
                    </a:prstGeom>
                    <a:noFill/>
                    <a:ln>
                      <a:noFill/>
                    </a:ln>
                  </pic:spPr>
                </pic:pic>
              </a:graphicData>
            </a:graphic>
          </wp:inline>
        </w:drawing>
      </w:r>
      <w:r w:rsidRPr="00BE416A">
        <w:rPr>
          <w:rFonts w:cs="Times New Roman"/>
        </w:rPr>
        <w:t xml:space="preserve"> are the normal and shear stresses at the interfaces; and </w:t>
      </w:r>
      <w:r w:rsidR="00FC2632" w:rsidRPr="00BE416A">
        <w:rPr>
          <w:rFonts w:cs="Times New Roman"/>
          <w:noProof/>
          <w:position w:val="-12"/>
        </w:rPr>
        <w:drawing>
          <wp:inline distT="0" distB="0" distL="0" distR="0" wp14:anchorId="6BD5B2DC" wp14:editId="003B8FFF">
            <wp:extent cx="180975" cy="247650"/>
            <wp:effectExtent l="0" t="0" r="9525" b="0"/>
            <wp:docPr id="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BE416A">
        <w:rPr>
          <w:rFonts w:cs="Times New Roman"/>
        </w:rPr>
        <w:t xml:space="preserve"> and </w:t>
      </w:r>
      <w:r w:rsidR="00FC2632" w:rsidRPr="00BE416A">
        <w:rPr>
          <w:rFonts w:cs="Times New Roman"/>
          <w:noProof/>
          <w:position w:val="-12"/>
        </w:rPr>
        <w:drawing>
          <wp:inline distT="0" distB="0" distL="0" distR="0" wp14:anchorId="080FD6AC" wp14:editId="62AB3E54">
            <wp:extent cx="180975" cy="247650"/>
            <wp:effectExtent l="0" t="0" r="9525" b="0"/>
            <wp:docPr id="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BE416A">
        <w:rPr>
          <w:rFonts w:cs="Times New Roman"/>
        </w:rPr>
        <w:t xml:space="preserve"> are the tensile strength and shear strength of the interfaces, respectively. In this study, the interfaces were considered to be resin-rich and the properties of the polyester were utilized here. </w:t>
      </w:r>
      <w:proofErr w:type="gramStart"/>
      <w:r w:rsidRPr="00BE416A">
        <w:rPr>
          <w:rFonts w:cs="Times New Roman"/>
        </w:rPr>
        <w:t xml:space="preserve">The </w:t>
      </w:r>
      <w:r w:rsidR="00FC2632" w:rsidRPr="00BE416A">
        <w:rPr>
          <w:rFonts w:cs="Times New Roman"/>
          <w:noProof/>
          <w:position w:val="-12"/>
        </w:rPr>
        <w:drawing>
          <wp:inline distT="0" distB="0" distL="0" distR="0" wp14:anchorId="5E830D6C" wp14:editId="64A6CEE2">
            <wp:extent cx="180975" cy="247650"/>
            <wp:effectExtent l="0" t="0" r="9525" b="0"/>
            <wp:docPr id="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BE416A">
        <w:rPr>
          <w:rFonts w:cs="Times New Roman"/>
        </w:rPr>
        <w:t xml:space="preserve"> was</w:t>
      </w:r>
      <w:proofErr w:type="gramEnd"/>
      <w:r w:rsidRPr="00BE416A">
        <w:rPr>
          <w:rFonts w:cs="Times New Roman"/>
        </w:rPr>
        <w:t xml:space="preserve"> 62.0 MPa (9.0 ksi) and </w:t>
      </w:r>
      <w:r w:rsidR="00FC2632" w:rsidRPr="00BE416A">
        <w:rPr>
          <w:rFonts w:cs="Times New Roman"/>
          <w:noProof/>
          <w:position w:val="-12"/>
        </w:rPr>
        <w:drawing>
          <wp:inline distT="0" distB="0" distL="0" distR="0" wp14:anchorId="6E5BAE75" wp14:editId="4E40B018">
            <wp:extent cx="180975" cy="247650"/>
            <wp:effectExtent l="0" t="0" r="9525" b="0"/>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BE416A">
        <w:rPr>
          <w:rFonts w:cs="Times New Roman"/>
        </w:rPr>
        <w:t xml:space="preserve"> was 17.9 MPa (2.59 ksi). The symbol </w:t>
      </w:r>
      <w:r w:rsidR="00FC2632" w:rsidRPr="00BE416A">
        <w:rPr>
          <w:rFonts w:cs="Times New Roman"/>
          <w:noProof/>
          <w:position w:val="-14"/>
        </w:rPr>
        <w:drawing>
          <wp:inline distT="0" distB="0" distL="0" distR="0" wp14:anchorId="22B070A5" wp14:editId="65DE414E">
            <wp:extent cx="219075" cy="257175"/>
            <wp:effectExtent l="0" t="0" r="9525" b="9525"/>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a:ln>
                      <a:noFill/>
                    </a:ln>
                  </pic:spPr>
                </pic:pic>
              </a:graphicData>
            </a:graphic>
          </wp:inline>
        </w:drawing>
      </w:r>
      <w:r w:rsidRPr="00BE416A">
        <w:rPr>
          <w:rFonts w:cs="Times New Roman"/>
        </w:rPr>
        <w:t xml:space="preserve"> is the Macaulay brackets. The polyester used in the specimens was Altek H834-R series polyester resin (Nordin 200</w:t>
      </w:r>
      <w:r w:rsidR="00D05955" w:rsidRPr="00BE416A">
        <w:rPr>
          <w:rFonts w:cs="Times New Roman"/>
        </w:rPr>
        <w:t>8</w:t>
      </w:r>
      <w:r w:rsidRPr="00BE416A">
        <w:rPr>
          <w:rFonts w:cs="Times New Roman"/>
        </w:rPr>
        <w:t>). The value of its tensile strength was obtained from the datasheet provided by the manufacturer. The shear strength was calculated according to</w:t>
      </w:r>
      <w:r w:rsidR="00253D09" w:rsidRPr="00BE416A">
        <w:rPr>
          <w:rFonts w:cs="Times New Roman"/>
        </w:rPr>
        <w:t xml:space="preserve"> the</w:t>
      </w:r>
      <w:r w:rsidRPr="00BE416A">
        <w:rPr>
          <w:rFonts w:cs="Times New Roman"/>
        </w:rPr>
        <w:t xml:space="preserve"> experimental values about the shear flow capacit</w:t>
      </w:r>
      <w:r w:rsidR="00253D09" w:rsidRPr="00BE416A">
        <w:rPr>
          <w:rFonts w:cs="Times New Roman"/>
        </w:rPr>
        <w:t>y of a unit cell</w:t>
      </w:r>
      <w:r w:rsidRPr="00BE416A">
        <w:rPr>
          <w:rFonts w:cs="Times New Roman"/>
        </w:rPr>
        <w:t xml:space="preserve"> </w:t>
      </w:r>
      <w:r w:rsidR="00253D09" w:rsidRPr="00BE416A">
        <w:rPr>
          <w:rFonts w:cs="Times New Roman"/>
        </w:rPr>
        <w:t xml:space="preserve">of honeycomb cores </w:t>
      </w:r>
      <w:r w:rsidRPr="00BE416A">
        <w:rPr>
          <w:rFonts w:cs="Times New Roman"/>
        </w:rPr>
        <w:t>(Kalny et al. 2003). The average shear flow capacity of a unit cell is 90.8 N/mm (0.52 kip/in.). A unit cell in this case has four walls (Davalos et al. 2001) and the thickness of each wall is 1.27 mm (0.05 in.). Consequently the shear strength was calculated as 17.9 MPa (2.59 ksi).</w:t>
      </w:r>
    </w:p>
    <w:p w:rsidR="009D08B1" w:rsidRPr="00BE416A" w:rsidRDefault="00FD4F4A" w:rsidP="00A241BF">
      <w:pPr>
        <w:pStyle w:val="Text"/>
        <w:rPr>
          <w:rFonts w:cs="Times New Roman"/>
        </w:rPr>
      </w:pPr>
      <w:r w:rsidRPr="00BE416A">
        <w:rPr>
          <w:rFonts w:cs="Times New Roman"/>
        </w:rPr>
        <w:lastRenderedPageBreak/>
        <w:t xml:space="preserve">Eq. (2.9) </w:t>
      </w:r>
      <w:r w:rsidR="00A241BF" w:rsidRPr="00BE416A">
        <w:rPr>
          <w:rFonts w:cs="Times New Roman"/>
        </w:rPr>
        <w:t xml:space="preserve">above recognizes the coupled impacts of tensile stress and shear stress on the initiation of debonding. The stress combinations critical to the onset of interface </w:t>
      </w:r>
      <w:r w:rsidR="00253D09" w:rsidRPr="00BE416A">
        <w:rPr>
          <w:rFonts w:cs="Times New Roman"/>
        </w:rPr>
        <w:t>debonding in both</w:t>
      </w:r>
      <w:r w:rsidR="00A241BF" w:rsidRPr="00BE416A">
        <w:rPr>
          <w:rFonts w:cs="Times New Roman"/>
        </w:rPr>
        <w:t xml:space="preserve"> a full-</w:t>
      </w:r>
      <w:r w:rsidR="00253D09" w:rsidRPr="00BE416A">
        <w:rPr>
          <w:rFonts w:cs="Times New Roman"/>
        </w:rPr>
        <w:t>scale deck panel and</w:t>
      </w:r>
      <w:r w:rsidR="00A241BF" w:rsidRPr="00BE416A">
        <w:rPr>
          <w:rFonts w:cs="Times New Roman"/>
        </w:rPr>
        <w:t xml:space="preserve"> an experimental specimen can be determined from this equation. Based on the FEA results, the critical combinations of t</w:t>
      </w:r>
      <w:r w:rsidR="00F34231" w:rsidRPr="00BE416A">
        <w:rPr>
          <w:rFonts w:cs="Times New Roman"/>
        </w:rPr>
        <w:t>he interfacial stresses from a</w:t>
      </w:r>
      <w:r w:rsidR="00A241BF" w:rsidRPr="00BE416A">
        <w:rPr>
          <w:rFonts w:cs="Times New Roman"/>
        </w:rPr>
        <w:t xml:space="preserve"> fu</w:t>
      </w:r>
      <w:r w:rsidR="00F34231" w:rsidRPr="00BE416A">
        <w:rPr>
          <w:rFonts w:cs="Times New Roman"/>
        </w:rPr>
        <w:t>ll-scale HFRP deck panel and an</w:t>
      </w:r>
      <w:r w:rsidR="00A241BF" w:rsidRPr="00BE416A">
        <w:rPr>
          <w:rFonts w:cs="Times New Roman"/>
        </w:rPr>
        <w:t xml:space="preserve"> experimental specimen at 14.2 </w:t>
      </w:r>
      <w:proofErr w:type="gramStart"/>
      <w:r w:rsidR="00A241BF" w:rsidRPr="00BE416A">
        <w:rPr>
          <w:rFonts w:cs="Times New Roman"/>
        </w:rPr>
        <w:t>kN</w:t>
      </w:r>
      <w:proofErr w:type="gramEnd"/>
      <w:r w:rsidR="00A241BF" w:rsidRPr="00BE416A">
        <w:rPr>
          <w:rFonts w:cs="Times New Roman"/>
        </w:rPr>
        <w:t xml:space="preserve"> (3</w:t>
      </w:r>
      <w:r w:rsidR="002C66A0" w:rsidRPr="00BE416A">
        <w:rPr>
          <w:rFonts w:cs="Times New Roman"/>
        </w:rPr>
        <w:t>.2 kip) are listed in Table 2.7. From Table 2.7</w:t>
      </w:r>
      <w:r w:rsidR="00A241BF" w:rsidRPr="00BE416A">
        <w:rPr>
          <w:rFonts w:cs="Times New Roman"/>
        </w:rPr>
        <w:t xml:space="preserve">, the service load condition in the experiment was determined to be 22.2 </w:t>
      </w:r>
      <w:proofErr w:type="gramStart"/>
      <w:r w:rsidR="00A241BF" w:rsidRPr="00BE416A">
        <w:rPr>
          <w:rFonts w:cs="Times New Roman"/>
        </w:rPr>
        <w:t>kN</w:t>
      </w:r>
      <w:proofErr w:type="gramEnd"/>
      <w:r w:rsidR="00A241BF" w:rsidRPr="00BE416A">
        <w:rPr>
          <w:rFonts w:cs="Times New Roman"/>
        </w:rPr>
        <w:t xml:space="preserve"> (5.0 kip) for two reasons. First of all, the effect of shear stress has more contribution to the v</w:t>
      </w:r>
      <w:r w:rsidR="00F34231" w:rsidRPr="00BE416A">
        <w:rPr>
          <w:rFonts w:cs="Times New Roman"/>
        </w:rPr>
        <w:t>alues calculated from</w:t>
      </w:r>
      <w:r w:rsidR="002C66A0" w:rsidRPr="00BE416A">
        <w:rPr>
          <w:rFonts w:cs="Times New Roman"/>
        </w:rPr>
        <w:t xml:space="preserve"> </w:t>
      </w:r>
      <w:r w:rsidRPr="00BE416A">
        <w:rPr>
          <w:rFonts w:cs="Times New Roman"/>
        </w:rPr>
        <w:t xml:space="preserve">Eq. (2.9) </w:t>
      </w:r>
      <w:r w:rsidR="002C66A0" w:rsidRPr="00BE416A">
        <w:rPr>
          <w:rFonts w:cs="Times New Roman"/>
        </w:rPr>
        <w:t>in Table 2.7</w:t>
      </w:r>
      <w:r w:rsidR="00A241BF" w:rsidRPr="00BE416A">
        <w:rPr>
          <w:rFonts w:cs="Times New Roman"/>
        </w:rPr>
        <w:t xml:space="preserve">. Tensile stress does not contribute much to these values. However, tensile stress is usually more vital to the interface debonding than shear stress. In order to recognize the importance of tensile stress, 22.2 </w:t>
      </w:r>
      <w:proofErr w:type="gramStart"/>
      <w:r w:rsidR="00A241BF" w:rsidRPr="00BE416A">
        <w:rPr>
          <w:rFonts w:cs="Times New Roman"/>
        </w:rPr>
        <w:t>kN</w:t>
      </w:r>
      <w:proofErr w:type="gramEnd"/>
      <w:r w:rsidR="00A241BF" w:rsidRPr="00BE416A">
        <w:rPr>
          <w:rFonts w:cs="Times New Roman"/>
        </w:rPr>
        <w:t xml:space="preserve"> (5.0 kip) was used as the service load in the experiment. The tensile stress in the critical stress combination of an experimental specimen under 22.2 </w:t>
      </w:r>
      <w:proofErr w:type="gramStart"/>
      <w:r w:rsidR="00A241BF" w:rsidRPr="00BE416A">
        <w:rPr>
          <w:rFonts w:cs="Times New Roman"/>
        </w:rPr>
        <w:t>kN</w:t>
      </w:r>
      <w:proofErr w:type="gramEnd"/>
      <w:r w:rsidR="00A241BF" w:rsidRPr="00BE416A">
        <w:rPr>
          <w:rFonts w:cs="Times New Roman"/>
        </w:rPr>
        <w:t xml:space="preserve"> (5.0 kip) is 7.5 MPa (1.08 ksi), which i</w:t>
      </w:r>
      <w:r w:rsidR="00F34231" w:rsidRPr="00BE416A">
        <w:rPr>
          <w:rFonts w:cs="Times New Roman"/>
        </w:rPr>
        <w:t>s almost the same as that of a full-scale deck panel at its</w:t>
      </w:r>
      <w:r w:rsidR="00A241BF" w:rsidRPr="00BE416A">
        <w:rPr>
          <w:rFonts w:cs="Times New Roman"/>
        </w:rPr>
        <w:t xml:space="preserve"> service load condition. Second, the interfacial st</w:t>
      </w:r>
      <w:r w:rsidR="000F6B30" w:rsidRPr="00BE416A">
        <w:rPr>
          <w:rFonts w:cs="Times New Roman"/>
        </w:rPr>
        <w:t>ress state indexed by</w:t>
      </w:r>
      <w:r w:rsidR="00A241BF" w:rsidRPr="00BE416A">
        <w:rPr>
          <w:rFonts w:cs="Times New Roman"/>
        </w:rPr>
        <w:t xml:space="preserve"> </w:t>
      </w:r>
      <w:r w:rsidRPr="00BE416A">
        <w:rPr>
          <w:rFonts w:cs="Times New Roman"/>
        </w:rPr>
        <w:t xml:space="preserve">Eq. (2.9) </w:t>
      </w:r>
      <w:r w:rsidR="00A241BF" w:rsidRPr="00BE416A">
        <w:rPr>
          <w:rFonts w:cs="Times New Roman"/>
        </w:rPr>
        <w:t xml:space="preserve">for an experimental specimen under 22.2 </w:t>
      </w:r>
      <w:proofErr w:type="gramStart"/>
      <w:r w:rsidR="00A241BF" w:rsidRPr="00BE416A">
        <w:rPr>
          <w:rFonts w:cs="Times New Roman"/>
        </w:rPr>
        <w:t>kN</w:t>
      </w:r>
      <w:proofErr w:type="gramEnd"/>
      <w:r w:rsidR="00A241BF" w:rsidRPr="00BE416A">
        <w:rPr>
          <w:rFonts w:cs="Times New Roman"/>
        </w:rPr>
        <w:t xml:space="preserve"> (5.0 kip) is more unfavorable than that for a full-scale deck panel at the service load condition. To investigate the feasi</w:t>
      </w:r>
      <w:r w:rsidR="000F6B30" w:rsidRPr="00BE416A">
        <w:rPr>
          <w:rFonts w:cs="Times New Roman"/>
        </w:rPr>
        <w:t xml:space="preserve">bility of the deflection limit </w:t>
      </w:r>
      <w:r w:rsidR="000F6B30" w:rsidRPr="00BE416A">
        <w:rPr>
          <w:rFonts w:cs="Times New Roman"/>
          <w:i/>
        </w:rPr>
        <w:t>L</w:t>
      </w:r>
      <w:r w:rsidR="000F6B30" w:rsidRPr="00BE416A">
        <w:rPr>
          <w:rFonts w:cs="Times New Roman"/>
        </w:rPr>
        <w:t>/400</w:t>
      </w:r>
      <w:r w:rsidR="00A241BF" w:rsidRPr="00BE416A">
        <w:rPr>
          <w:rFonts w:cs="Times New Roman"/>
        </w:rPr>
        <w:t xml:space="preserve"> as a design criterion in terms of interfacial debonding, it is more convincing to use a larger load in the experiment to demonstrate its potential application.</w:t>
      </w:r>
    </w:p>
    <w:p w:rsidR="00F777E2" w:rsidRPr="00BE416A" w:rsidRDefault="00F777E2" w:rsidP="00F777E2">
      <w:pPr>
        <w:pStyle w:val="Caption"/>
        <w:keepNext/>
        <w:rPr>
          <w:rFonts w:cs="Times New Roman"/>
        </w:rPr>
      </w:pPr>
      <w:bookmarkStart w:id="30" w:name="_Toc341697787"/>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7</w:t>
      </w:r>
      <w:r w:rsidR="003F37A1" w:rsidRPr="00BE416A">
        <w:rPr>
          <w:rFonts w:cs="Times New Roman"/>
        </w:rPr>
        <w:fldChar w:fldCharType="end"/>
      </w:r>
      <w:r w:rsidRPr="00BE416A">
        <w:rPr>
          <w:rFonts w:cs="Times New Roman"/>
        </w:rPr>
        <w:t xml:space="preserve"> Critical Interfacial S</w:t>
      </w:r>
      <w:r w:rsidR="006A316D" w:rsidRPr="00BE416A">
        <w:rPr>
          <w:rFonts w:cs="Times New Roman"/>
        </w:rPr>
        <w:t>tress S</w:t>
      </w:r>
      <w:r w:rsidRPr="00BE416A">
        <w:rPr>
          <w:rFonts w:cs="Times New Roman"/>
        </w:rPr>
        <w:t xml:space="preserve">tates at 14.2 </w:t>
      </w:r>
      <w:proofErr w:type="gramStart"/>
      <w:r w:rsidRPr="00BE416A">
        <w:rPr>
          <w:rFonts w:cs="Times New Roman"/>
        </w:rPr>
        <w:t>kN</w:t>
      </w:r>
      <w:proofErr w:type="gramEnd"/>
      <w:r w:rsidRPr="00BE416A">
        <w:rPr>
          <w:rFonts w:cs="Times New Roman"/>
        </w:rPr>
        <w:t xml:space="preserve"> (3.2 kip)</w:t>
      </w:r>
      <w:bookmarkEnd w:id="30"/>
    </w:p>
    <w:tbl>
      <w:tblPr>
        <w:tblW w:w="0" w:type="auto"/>
        <w:jc w:val="center"/>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6"/>
        <w:gridCol w:w="1350"/>
        <w:gridCol w:w="1310"/>
        <w:gridCol w:w="1756"/>
      </w:tblGrid>
      <w:tr w:rsidR="00F777E2" w:rsidRPr="00BE416A">
        <w:trPr>
          <w:jc w:val="center"/>
        </w:trPr>
        <w:tc>
          <w:tcPr>
            <w:tcW w:w="2616" w:type="dxa"/>
            <w:vAlign w:val="center"/>
          </w:tcPr>
          <w:p w:rsidR="00F777E2" w:rsidRPr="00BE416A" w:rsidRDefault="00F777E2" w:rsidP="00D05955">
            <w:pPr>
              <w:suppressLineNumbers/>
              <w:jc w:val="center"/>
              <w:rPr>
                <w:rFonts w:ascii="Times New Roman" w:hAnsi="Times New Roman" w:cs="Times New Roman"/>
              </w:rPr>
            </w:pPr>
          </w:p>
        </w:tc>
        <w:tc>
          <w:tcPr>
            <w:tcW w:w="1350" w:type="dxa"/>
            <w:vAlign w:val="center"/>
          </w:tcPr>
          <w:p w:rsidR="00F777E2" w:rsidRPr="00BE416A" w:rsidRDefault="00F777E2" w:rsidP="00D05955">
            <w:pPr>
              <w:suppressLineNumbers/>
              <w:jc w:val="center"/>
              <w:rPr>
                <w:rFonts w:ascii="Times New Roman" w:hAnsi="Times New Roman" w:cs="Times New Roman"/>
              </w:rPr>
            </w:pPr>
            <w:r w:rsidRPr="00BE416A">
              <w:rPr>
                <w:rFonts w:ascii="Times New Roman" w:hAnsi="Times New Roman" w:cs="Times New Roman"/>
                <w:i/>
              </w:rPr>
              <w:t>τ</w:t>
            </w:r>
            <w:r w:rsidRPr="00BE416A">
              <w:rPr>
                <w:rFonts w:ascii="Times New Roman" w:hAnsi="Times New Roman" w:cs="Times New Roman"/>
                <w:vertAlign w:val="subscript"/>
              </w:rPr>
              <w:t>n</w:t>
            </w:r>
          </w:p>
        </w:tc>
        <w:tc>
          <w:tcPr>
            <w:tcW w:w="1310" w:type="dxa"/>
            <w:vAlign w:val="center"/>
          </w:tcPr>
          <w:p w:rsidR="00F777E2" w:rsidRPr="00BE416A" w:rsidRDefault="00F777E2" w:rsidP="00D05955">
            <w:pPr>
              <w:suppressLineNumbers/>
              <w:jc w:val="center"/>
              <w:rPr>
                <w:rFonts w:ascii="Times New Roman" w:hAnsi="Times New Roman" w:cs="Times New Roman"/>
              </w:rPr>
            </w:pPr>
            <w:r w:rsidRPr="00BE416A">
              <w:rPr>
                <w:rFonts w:ascii="Times New Roman" w:hAnsi="Times New Roman" w:cs="Times New Roman"/>
                <w:i/>
              </w:rPr>
              <w:t>τ</w:t>
            </w:r>
            <w:r w:rsidRPr="00BE416A">
              <w:rPr>
                <w:rFonts w:ascii="Times New Roman" w:hAnsi="Times New Roman" w:cs="Times New Roman"/>
                <w:vertAlign w:val="subscript"/>
              </w:rPr>
              <w:t>s</w:t>
            </w:r>
          </w:p>
        </w:tc>
        <w:tc>
          <w:tcPr>
            <w:tcW w:w="1756" w:type="dxa"/>
            <w:vAlign w:val="center"/>
          </w:tcPr>
          <w:p w:rsidR="00F777E2" w:rsidRPr="00BE416A" w:rsidRDefault="00FC2632" w:rsidP="00D05955">
            <w:pPr>
              <w:suppressLineNumbers/>
              <w:jc w:val="center"/>
              <w:rPr>
                <w:rFonts w:ascii="Times New Roman" w:hAnsi="Times New Roman" w:cs="Times New Roman"/>
              </w:rPr>
            </w:pPr>
            <w:r w:rsidRPr="00BE416A">
              <w:rPr>
                <w:rFonts w:ascii="Times New Roman" w:hAnsi="Times New Roman" w:cs="Times New Roman"/>
                <w:noProof/>
                <w:position w:val="-30"/>
              </w:rPr>
              <w:drawing>
                <wp:inline distT="0" distB="0" distL="0" distR="0" wp14:anchorId="1A7C4599" wp14:editId="2C86C684">
                  <wp:extent cx="971550" cy="495300"/>
                  <wp:effectExtent l="0" t="0" r="0" b="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71550" cy="495300"/>
                          </a:xfrm>
                          <a:prstGeom prst="rect">
                            <a:avLst/>
                          </a:prstGeom>
                          <a:noFill/>
                          <a:ln>
                            <a:noFill/>
                          </a:ln>
                        </pic:spPr>
                      </pic:pic>
                    </a:graphicData>
                  </a:graphic>
                </wp:inline>
              </w:drawing>
            </w:r>
          </w:p>
        </w:tc>
      </w:tr>
      <w:tr w:rsidR="00F777E2" w:rsidRPr="00BE416A">
        <w:trPr>
          <w:trHeight w:val="413"/>
          <w:jc w:val="center"/>
        </w:trPr>
        <w:tc>
          <w:tcPr>
            <w:tcW w:w="2616" w:type="dxa"/>
            <w:vAlign w:val="center"/>
          </w:tcPr>
          <w:p w:rsidR="00F777E2" w:rsidRPr="00BE416A" w:rsidRDefault="00B35087" w:rsidP="00F777E2">
            <w:pPr>
              <w:suppressLineNumbers/>
              <w:jc w:val="center"/>
              <w:rPr>
                <w:rFonts w:ascii="Times New Roman" w:hAnsi="Times New Roman" w:cs="Times New Roman"/>
              </w:rPr>
            </w:pPr>
            <w:r w:rsidRPr="00BE416A">
              <w:rPr>
                <w:rFonts w:ascii="Times New Roman" w:hAnsi="Times New Roman" w:cs="Times New Roman"/>
              </w:rPr>
              <w:t>Experimental S</w:t>
            </w:r>
            <w:r w:rsidR="00F777E2" w:rsidRPr="00BE416A">
              <w:rPr>
                <w:rFonts w:ascii="Times New Roman" w:hAnsi="Times New Roman" w:cs="Times New Roman"/>
              </w:rPr>
              <w:t>pecimen</w:t>
            </w:r>
          </w:p>
        </w:tc>
        <w:tc>
          <w:tcPr>
            <w:tcW w:w="1350" w:type="dxa"/>
            <w:vAlign w:val="center"/>
          </w:tcPr>
          <w:p w:rsidR="00F777E2"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4.8 MPa</w:t>
            </w:r>
          </w:p>
        </w:tc>
        <w:tc>
          <w:tcPr>
            <w:tcW w:w="1310" w:type="dxa"/>
            <w:vAlign w:val="center"/>
          </w:tcPr>
          <w:p w:rsidR="00F777E2"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7.8 MPa</w:t>
            </w:r>
          </w:p>
        </w:tc>
        <w:tc>
          <w:tcPr>
            <w:tcW w:w="1756" w:type="dxa"/>
            <w:vAlign w:val="center"/>
          </w:tcPr>
          <w:p w:rsidR="00F777E2" w:rsidRPr="00BE416A" w:rsidRDefault="00F777E2" w:rsidP="00D05955">
            <w:pPr>
              <w:suppressLineNumbers/>
              <w:jc w:val="center"/>
              <w:rPr>
                <w:rFonts w:ascii="Times New Roman" w:hAnsi="Times New Roman" w:cs="Times New Roman"/>
              </w:rPr>
            </w:pPr>
            <w:r w:rsidRPr="00BE416A">
              <w:rPr>
                <w:rFonts w:ascii="Times New Roman" w:hAnsi="Times New Roman" w:cs="Times New Roman"/>
              </w:rPr>
              <w:t>0.197</w:t>
            </w:r>
          </w:p>
        </w:tc>
      </w:tr>
      <w:tr w:rsidR="00F777E2" w:rsidRPr="00BE416A">
        <w:trPr>
          <w:trHeight w:val="440"/>
          <w:jc w:val="center"/>
        </w:trPr>
        <w:tc>
          <w:tcPr>
            <w:tcW w:w="2616" w:type="dxa"/>
            <w:vAlign w:val="center"/>
          </w:tcPr>
          <w:p w:rsidR="00F777E2" w:rsidRPr="00BE416A" w:rsidRDefault="00B35087" w:rsidP="00D05955">
            <w:pPr>
              <w:suppressLineNumbers/>
              <w:jc w:val="center"/>
              <w:rPr>
                <w:rFonts w:ascii="Times New Roman" w:hAnsi="Times New Roman" w:cs="Times New Roman"/>
              </w:rPr>
            </w:pPr>
            <w:r w:rsidRPr="00BE416A">
              <w:rPr>
                <w:rFonts w:ascii="Times New Roman" w:hAnsi="Times New Roman" w:cs="Times New Roman"/>
              </w:rPr>
              <w:t>Full-Scale P</w:t>
            </w:r>
            <w:r w:rsidR="00F777E2" w:rsidRPr="00BE416A">
              <w:rPr>
                <w:rFonts w:ascii="Times New Roman" w:hAnsi="Times New Roman" w:cs="Times New Roman"/>
              </w:rPr>
              <w:t>anel</w:t>
            </w:r>
          </w:p>
        </w:tc>
        <w:tc>
          <w:tcPr>
            <w:tcW w:w="1350" w:type="dxa"/>
            <w:vAlign w:val="center"/>
          </w:tcPr>
          <w:p w:rsidR="00F777E2"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7.2 MPa</w:t>
            </w:r>
          </w:p>
        </w:tc>
        <w:tc>
          <w:tcPr>
            <w:tcW w:w="1310" w:type="dxa"/>
            <w:vAlign w:val="center"/>
          </w:tcPr>
          <w:p w:rsidR="00F777E2" w:rsidRPr="00BE416A" w:rsidRDefault="0016762A" w:rsidP="0016762A">
            <w:pPr>
              <w:suppressLineNumbers/>
              <w:jc w:val="center"/>
              <w:rPr>
                <w:rFonts w:ascii="Times New Roman" w:hAnsi="Times New Roman" w:cs="Times New Roman"/>
              </w:rPr>
            </w:pPr>
            <w:r w:rsidRPr="00BE416A">
              <w:rPr>
                <w:rFonts w:ascii="Times New Roman" w:hAnsi="Times New Roman" w:cs="Times New Roman"/>
              </w:rPr>
              <w:t>7.7 MPa</w:t>
            </w:r>
          </w:p>
        </w:tc>
        <w:tc>
          <w:tcPr>
            <w:tcW w:w="1756" w:type="dxa"/>
            <w:vAlign w:val="center"/>
          </w:tcPr>
          <w:p w:rsidR="00F777E2" w:rsidRPr="00BE416A" w:rsidRDefault="00F777E2" w:rsidP="00D05955">
            <w:pPr>
              <w:suppressLineNumbers/>
              <w:jc w:val="center"/>
              <w:rPr>
                <w:rFonts w:ascii="Times New Roman" w:hAnsi="Times New Roman" w:cs="Times New Roman"/>
              </w:rPr>
            </w:pPr>
            <w:r w:rsidRPr="00BE416A">
              <w:rPr>
                <w:rFonts w:ascii="Times New Roman" w:hAnsi="Times New Roman" w:cs="Times New Roman"/>
              </w:rPr>
              <w:t>0.199</w:t>
            </w:r>
          </w:p>
        </w:tc>
      </w:tr>
    </w:tbl>
    <w:p w:rsidR="00B048AD" w:rsidRPr="00BE416A" w:rsidRDefault="00B048AD" w:rsidP="00F777E2">
      <w:pPr>
        <w:pStyle w:val="Caption"/>
        <w:jc w:val="both"/>
        <w:rPr>
          <w:rFonts w:cs="Times New Roman"/>
        </w:rPr>
      </w:pPr>
    </w:p>
    <w:p w:rsidR="00A241BF" w:rsidRPr="00BE416A" w:rsidRDefault="00511C21" w:rsidP="000F6B30">
      <w:pPr>
        <w:pStyle w:val="Heading3"/>
        <w:spacing w:after="200"/>
        <w:rPr>
          <w:rFonts w:cs="Times New Roman"/>
        </w:rPr>
      </w:pPr>
      <w:bookmarkStart w:id="31" w:name="_Toc341697757"/>
      <w:r w:rsidRPr="00BE416A">
        <w:rPr>
          <w:rFonts w:cs="Times New Roman"/>
        </w:rPr>
        <w:t>2.2.4 Experimental Setup and P</w:t>
      </w:r>
      <w:r w:rsidR="00A241BF" w:rsidRPr="00BE416A">
        <w:rPr>
          <w:rFonts w:cs="Times New Roman"/>
        </w:rPr>
        <w:t>rocedure</w:t>
      </w:r>
      <w:bookmarkEnd w:id="31"/>
    </w:p>
    <w:p w:rsidR="00A241BF" w:rsidRPr="00BE416A" w:rsidRDefault="00A241BF" w:rsidP="00A241BF">
      <w:pPr>
        <w:suppressLineNumbers/>
        <w:spacing w:line="480" w:lineRule="auto"/>
        <w:jc w:val="both"/>
        <w:rPr>
          <w:rFonts w:ascii="Times New Roman" w:hAnsi="Times New Roman" w:cs="Times New Roman"/>
        </w:rPr>
      </w:pPr>
      <w:r w:rsidRPr="00BE416A">
        <w:rPr>
          <w:rFonts w:ascii="Times New Roman" w:hAnsi="Times New Roman" w:cs="Times New Roman"/>
        </w:rPr>
        <w:t>The experimental setup was designed with reference to ASTM C393/C393M-06. In the experiment, the specimens were subjected to three-point bending and loaded by</w:t>
      </w:r>
      <w:r w:rsidR="002E5ABC" w:rsidRPr="00BE416A">
        <w:rPr>
          <w:rFonts w:ascii="Times New Roman" w:hAnsi="Times New Roman" w:cs="Times New Roman"/>
        </w:rPr>
        <w:t xml:space="preserve"> the test apparatus shown in</w:t>
      </w:r>
      <w:r w:rsidR="00B73058" w:rsidRPr="00BE416A">
        <w:rPr>
          <w:rFonts w:ascii="Times New Roman" w:hAnsi="Times New Roman" w:cs="Times New Roman"/>
        </w:rPr>
        <w:t xml:space="preserve"> Figure 2.9</w:t>
      </w:r>
      <w:r w:rsidRPr="00BE416A">
        <w:rPr>
          <w:rFonts w:ascii="Times New Roman" w:hAnsi="Times New Roman" w:cs="Times New Roman"/>
        </w:rPr>
        <w:t>. The apparatus was placed in an MTS 810.25 Material Testing System equipped with an Appl</w:t>
      </w:r>
      <w:r w:rsidR="000F6B30" w:rsidRPr="00BE416A">
        <w:rPr>
          <w:rFonts w:ascii="Times New Roman" w:hAnsi="Times New Roman" w:cs="Times New Roman"/>
        </w:rPr>
        <w:t>ied Test Systems (series 3710) e</w:t>
      </w:r>
      <w:r w:rsidRPr="00BE416A">
        <w:rPr>
          <w:rFonts w:ascii="Times New Roman" w:hAnsi="Times New Roman" w:cs="Times New Roman"/>
        </w:rPr>
        <w:t xml:space="preserve">nvironmental chamber with connections to a liquid nitrogen injector assembly using a cryogenic solenoid. To improve the force transducer data resolution, a 49.0 </w:t>
      </w:r>
      <w:proofErr w:type="gramStart"/>
      <w:r w:rsidRPr="00BE416A">
        <w:rPr>
          <w:rFonts w:ascii="Times New Roman" w:hAnsi="Times New Roman" w:cs="Times New Roman"/>
        </w:rPr>
        <w:t>kN</w:t>
      </w:r>
      <w:proofErr w:type="gramEnd"/>
      <w:r w:rsidRPr="00BE416A">
        <w:rPr>
          <w:rFonts w:ascii="Times New Roman" w:hAnsi="Times New Roman" w:cs="Times New Roman"/>
        </w:rPr>
        <w:t xml:space="preserve"> (11.0 kip) load cell was piggybacked to the standard 244 kN (54.8 kip) cell. The load was applied from the MTS system to the specimens through a steel block with a V-groove on top of it. The supports were provided by two steel blocks and the effective span between the supports was 330 mm (13.0 in.). The 25.4 mm (1.0 in.) wide neoprene pads were placed between the s</w:t>
      </w:r>
      <w:r w:rsidR="00585FB0" w:rsidRPr="00BE416A">
        <w:rPr>
          <w:rFonts w:ascii="Times New Roman" w:hAnsi="Times New Roman" w:cs="Times New Roman"/>
        </w:rPr>
        <w:t>pecimens and steel blocks</w:t>
      </w:r>
      <w:r w:rsidRPr="00BE416A">
        <w:rPr>
          <w:rFonts w:ascii="Times New Roman" w:hAnsi="Times New Roman" w:cs="Times New Roman"/>
        </w:rPr>
        <w:t>.</w:t>
      </w:r>
    </w:p>
    <w:p w:rsidR="00A241BF" w:rsidRPr="00BE416A" w:rsidRDefault="00A241BF" w:rsidP="00A241BF">
      <w:pPr>
        <w:keepNext/>
        <w:suppressLineNumbers/>
        <w:spacing w:line="480" w:lineRule="auto"/>
        <w:jc w:val="center"/>
        <w:rPr>
          <w:rFonts w:ascii="Times New Roman" w:hAnsi="Times New Roman" w:cs="Times New Roman"/>
        </w:rPr>
      </w:pPr>
      <w:r w:rsidRPr="00BE416A">
        <w:rPr>
          <w:rFonts w:ascii="Times New Roman" w:hAnsi="Times New Roman" w:cs="Times New Roman"/>
          <w:noProof/>
        </w:rPr>
        <w:drawing>
          <wp:inline distT="0" distB="0" distL="0" distR="0" wp14:anchorId="497A77D1" wp14:editId="7A5359CD">
            <wp:extent cx="2560320" cy="1930175"/>
            <wp:effectExtent l="25400" t="0" r="5080" b="0"/>
            <wp:docPr id="187" name="Picture 29" descr="Entertainment:Macbackup:1st Paper:Figure:Figures-PDF:Figure 6 -- The experimental setup (unit mm)-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ntertainment:Macbackup:1st Paper:Figure:Figures-PDF:Figure 6 -- The experimental setup (unit mm)-a.tif"/>
                    <pic:cNvPicPr>
                      <a:picLocks noChangeAspect="1" noChangeArrowheads="1"/>
                    </pic:cNvPicPr>
                  </pic:nvPicPr>
                  <pic:blipFill>
                    <a:blip r:embed="rId62" cstate="print"/>
                    <a:srcRect/>
                    <a:stretch>
                      <a:fillRect/>
                    </a:stretch>
                  </pic:blipFill>
                  <pic:spPr bwMode="auto">
                    <a:xfrm>
                      <a:off x="0" y="0"/>
                      <a:ext cx="2560320" cy="1930175"/>
                    </a:xfrm>
                    <a:prstGeom prst="rect">
                      <a:avLst/>
                    </a:prstGeom>
                    <a:noFill/>
                    <a:ln w="9525">
                      <a:noFill/>
                      <a:miter lim="800000"/>
                      <a:headEnd/>
                      <a:tailEnd/>
                    </a:ln>
                  </pic:spPr>
                </pic:pic>
              </a:graphicData>
            </a:graphic>
          </wp:inline>
        </w:drawing>
      </w:r>
      <w:r w:rsidRPr="00BE416A">
        <w:rPr>
          <w:rFonts w:ascii="Times New Roman" w:hAnsi="Times New Roman" w:cs="Times New Roman"/>
          <w:noProof/>
        </w:rPr>
        <w:drawing>
          <wp:inline distT="0" distB="0" distL="0" distR="0" wp14:anchorId="6AA8F53F" wp14:editId="6ED561C1">
            <wp:extent cx="2560320" cy="1944000"/>
            <wp:effectExtent l="25400" t="0" r="5080" b="0"/>
            <wp:docPr id="188" name="Picture 30" descr="Entertainment:Macbackup:1st Paper:Figure:Figures-PDF:Figure 6 -- The experimental setup (unit mm)-b.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Entertainment:Macbackup:1st Paper:Figure:Figures-PDF:Figure 6 -- The experimental setup (unit mm)-b.pdf"/>
                    <pic:cNvPicPr>
                      <a:picLocks noChangeAspect="1" noChangeArrowheads="1"/>
                    </pic:cNvPicPr>
                  </pic:nvPicPr>
                  <pic:blipFill>
                    <a:blip r:embed="rId63" cstate="print"/>
                    <a:srcRect l="-556" t="29011" r="918" b="27607"/>
                    <a:stretch>
                      <a:fillRect/>
                    </a:stretch>
                  </pic:blipFill>
                  <pic:spPr bwMode="auto">
                    <a:xfrm>
                      <a:off x="0" y="0"/>
                      <a:ext cx="2560320" cy="1944000"/>
                    </a:xfrm>
                    <a:prstGeom prst="rect">
                      <a:avLst/>
                    </a:prstGeom>
                    <a:noFill/>
                    <a:ln w="9525">
                      <a:noFill/>
                      <a:miter lim="800000"/>
                      <a:headEnd/>
                      <a:tailEnd/>
                    </a:ln>
                  </pic:spPr>
                </pic:pic>
              </a:graphicData>
            </a:graphic>
          </wp:inline>
        </w:drawing>
      </w:r>
    </w:p>
    <w:p w:rsidR="00A241BF" w:rsidRPr="00BE416A" w:rsidRDefault="00A241BF" w:rsidP="00A241BF">
      <w:pPr>
        <w:pStyle w:val="Caption"/>
        <w:rPr>
          <w:rFonts w:cs="Times New Roman"/>
        </w:rPr>
      </w:pPr>
      <w:bookmarkStart w:id="32" w:name="_Toc341697907"/>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9</w:t>
      </w:r>
      <w:r w:rsidR="003F37A1" w:rsidRPr="00BE416A">
        <w:rPr>
          <w:rFonts w:cs="Times New Roman"/>
        </w:rPr>
        <w:fldChar w:fldCharType="end"/>
      </w:r>
      <w:r w:rsidRPr="00BE416A">
        <w:rPr>
          <w:rFonts w:cs="Times New Roman"/>
        </w:rPr>
        <w:t xml:space="preserve"> The Experimental Setup (Unit: mm)</w:t>
      </w:r>
      <w:bookmarkEnd w:id="32"/>
    </w:p>
    <w:p w:rsidR="009E32B7" w:rsidRPr="00BE416A" w:rsidRDefault="009E32B7" w:rsidP="009E32B7">
      <w:pPr>
        <w:rPr>
          <w:rFonts w:ascii="Times New Roman" w:hAnsi="Times New Roman" w:cs="Times New Roman"/>
        </w:rPr>
      </w:pPr>
    </w:p>
    <w:p w:rsidR="009E32B7" w:rsidRPr="00BE416A" w:rsidRDefault="009E32B7" w:rsidP="009E32B7">
      <w:pPr>
        <w:rPr>
          <w:rFonts w:ascii="Times New Roman" w:hAnsi="Times New Roman" w:cs="Times New Roman"/>
        </w:rPr>
      </w:pPr>
    </w:p>
    <w:p w:rsidR="009E32B7" w:rsidRPr="00BE416A" w:rsidRDefault="009E32B7" w:rsidP="009E32B7">
      <w:pPr>
        <w:rPr>
          <w:rFonts w:ascii="Times New Roman" w:hAnsi="Times New Roman" w:cs="Times New Roman"/>
        </w:rPr>
      </w:pPr>
    </w:p>
    <w:p w:rsidR="009E32B7" w:rsidRPr="00BE416A" w:rsidRDefault="009E32B7" w:rsidP="009E32B7">
      <w:pPr>
        <w:rPr>
          <w:rFonts w:ascii="Times New Roman" w:hAnsi="Times New Roman" w:cs="Times New Roman"/>
        </w:rPr>
      </w:pPr>
    </w:p>
    <w:p w:rsidR="009E32B7" w:rsidRPr="00BE416A" w:rsidRDefault="009E32B7" w:rsidP="009E32B7">
      <w:pPr>
        <w:rPr>
          <w:rFonts w:ascii="Times New Roman" w:hAnsi="Times New Roman" w:cs="Times New Roman"/>
        </w:rPr>
      </w:pPr>
    </w:p>
    <w:p w:rsidR="00A241BF" w:rsidRPr="00BE416A" w:rsidRDefault="000048C3" w:rsidP="00A241BF">
      <w:pPr>
        <w:suppressLineNumbers/>
        <w:spacing w:line="480" w:lineRule="auto"/>
        <w:jc w:val="both"/>
        <w:rPr>
          <w:rFonts w:ascii="Times New Roman" w:hAnsi="Times New Roman" w:cs="Times New Roman"/>
        </w:rPr>
      </w:pPr>
      <w:r w:rsidRPr="00BE416A">
        <w:rPr>
          <w:rFonts w:ascii="Times New Roman" w:hAnsi="Times New Roman" w:cs="Times New Roman"/>
        </w:rPr>
        <w:lastRenderedPageBreak/>
        <w:t>During each</w:t>
      </w:r>
      <w:r w:rsidR="00A241BF" w:rsidRPr="00BE416A">
        <w:rPr>
          <w:rFonts w:ascii="Times New Roman" w:hAnsi="Times New Roman" w:cs="Times New Roman"/>
        </w:rPr>
        <w:t xml:space="preserve"> test, the applied loads were recorded by the MTS system. The stra</w:t>
      </w:r>
      <w:r w:rsidR="00AB7384" w:rsidRPr="00BE416A">
        <w:rPr>
          <w:rFonts w:ascii="Times New Roman" w:hAnsi="Times New Roman" w:cs="Times New Roman"/>
        </w:rPr>
        <w:t>ins at the mid-span and</w:t>
      </w:r>
      <w:r w:rsidR="00E17FBB" w:rsidRPr="00BE416A">
        <w:rPr>
          <w:rFonts w:ascii="Times New Roman" w:hAnsi="Times New Roman" w:cs="Times New Roman"/>
        </w:rPr>
        <w:t xml:space="preserve"> quarter-span</w:t>
      </w:r>
      <w:r w:rsidR="001F7AA1" w:rsidRPr="00BE416A">
        <w:rPr>
          <w:rFonts w:ascii="Times New Roman" w:hAnsi="Times New Roman" w:cs="Times New Roman"/>
        </w:rPr>
        <w:t xml:space="preserve"> were recorded by a</w:t>
      </w:r>
      <w:r w:rsidR="00A241BF" w:rsidRPr="00BE416A">
        <w:rPr>
          <w:rFonts w:ascii="Times New Roman" w:hAnsi="Times New Roman" w:cs="Times New Roman"/>
        </w:rPr>
        <w:t xml:space="preserve"> National Instrument (NI) SCXI 1317. Four Copper-Constantan T-type thermocouples were used to measure the specimen’s temperatures.</w:t>
      </w:r>
      <w:r w:rsidR="001F7AA1" w:rsidRPr="00BE416A">
        <w:rPr>
          <w:rFonts w:ascii="Times New Roman" w:hAnsi="Times New Roman" w:cs="Times New Roman"/>
        </w:rPr>
        <w:t xml:space="preserve"> One thermocouple was plac</w:t>
      </w:r>
      <w:r w:rsidR="00A241BF" w:rsidRPr="00BE416A">
        <w:rPr>
          <w:rFonts w:ascii="Times New Roman" w:hAnsi="Times New Roman" w:cs="Times New Roman"/>
        </w:rPr>
        <w:t>ed 12.7 mm (0.5 in.) away from the mi</w:t>
      </w:r>
      <w:r w:rsidRPr="00BE416A">
        <w:rPr>
          <w:rFonts w:ascii="Times New Roman" w:hAnsi="Times New Roman" w:cs="Times New Roman"/>
        </w:rPr>
        <w:t>d-span at the top surface of a</w:t>
      </w:r>
      <w:r w:rsidR="00A241BF" w:rsidRPr="00BE416A">
        <w:rPr>
          <w:rFonts w:ascii="Times New Roman" w:hAnsi="Times New Roman" w:cs="Times New Roman"/>
        </w:rPr>
        <w:t xml:space="preserve"> to</w:t>
      </w:r>
      <w:r w:rsidR="001F7AA1" w:rsidRPr="00BE416A">
        <w:rPr>
          <w:rFonts w:ascii="Times New Roman" w:hAnsi="Times New Roman" w:cs="Times New Roman"/>
        </w:rPr>
        <w:t>p face sheet. One was placed at</w:t>
      </w:r>
      <w:r w:rsidR="00A241BF" w:rsidRPr="00BE416A">
        <w:rPr>
          <w:rFonts w:ascii="Times New Roman" w:hAnsi="Times New Roman" w:cs="Times New Roman"/>
        </w:rPr>
        <w:t xml:space="preserve"> mid-s</w:t>
      </w:r>
      <w:r w:rsidRPr="00BE416A">
        <w:rPr>
          <w:rFonts w:ascii="Times New Roman" w:hAnsi="Times New Roman" w:cs="Times New Roman"/>
        </w:rPr>
        <w:t>pan at the bottom surface of a</w:t>
      </w:r>
      <w:r w:rsidR="000B6D20" w:rsidRPr="00BE416A">
        <w:rPr>
          <w:rFonts w:ascii="Times New Roman" w:hAnsi="Times New Roman" w:cs="Times New Roman"/>
        </w:rPr>
        <w:t xml:space="preserve"> bottom face sheet. T</w:t>
      </w:r>
      <w:r w:rsidR="00A241BF" w:rsidRPr="00BE416A">
        <w:rPr>
          <w:rFonts w:ascii="Times New Roman" w:hAnsi="Times New Roman" w:cs="Times New Roman"/>
        </w:rPr>
        <w:t xml:space="preserve">wo thermocouples were </w:t>
      </w:r>
      <w:r w:rsidR="000B6D20" w:rsidRPr="00BE416A">
        <w:rPr>
          <w:rFonts w:ascii="Times New Roman" w:hAnsi="Times New Roman" w:cs="Times New Roman"/>
        </w:rPr>
        <w:t xml:space="preserve">also </w:t>
      </w:r>
      <w:r w:rsidR="00A241BF" w:rsidRPr="00BE416A">
        <w:rPr>
          <w:rFonts w:ascii="Times New Roman" w:hAnsi="Times New Roman" w:cs="Times New Roman"/>
        </w:rPr>
        <w:t>used to measu</w:t>
      </w:r>
      <w:r w:rsidRPr="00BE416A">
        <w:rPr>
          <w:rFonts w:ascii="Times New Roman" w:hAnsi="Times New Roman" w:cs="Times New Roman"/>
        </w:rPr>
        <w:t>re the temperatures</w:t>
      </w:r>
      <w:r w:rsidR="00A241BF" w:rsidRPr="00BE416A">
        <w:rPr>
          <w:rFonts w:ascii="Times New Roman" w:hAnsi="Times New Roman" w:cs="Times New Roman"/>
        </w:rPr>
        <w:t xml:space="preserve"> on both the front side and back side </w:t>
      </w:r>
      <w:r w:rsidRPr="00BE416A">
        <w:rPr>
          <w:rFonts w:ascii="Times New Roman" w:hAnsi="Times New Roman" w:cs="Times New Roman"/>
        </w:rPr>
        <w:t xml:space="preserve">of the cores </w:t>
      </w:r>
      <w:r w:rsidR="00A241BF" w:rsidRPr="00BE416A">
        <w:rPr>
          <w:rFonts w:ascii="Times New Roman" w:hAnsi="Times New Roman" w:cs="Times New Roman"/>
        </w:rPr>
        <w:t>at the mid-</w:t>
      </w:r>
      <w:r w:rsidRPr="00BE416A">
        <w:rPr>
          <w:rFonts w:ascii="Times New Roman" w:hAnsi="Times New Roman" w:cs="Times New Roman"/>
        </w:rPr>
        <w:t>span. The instrumentation of</w:t>
      </w:r>
      <w:r w:rsidR="00A241BF" w:rsidRPr="00BE416A">
        <w:rPr>
          <w:rFonts w:ascii="Times New Roman" w:hAnsi="Times New Roman" w:cs="Times New Roman"/>
        </w:rPr>
        <w:t xml:space="preserve"> st</w:t>
      </w:r>
      <w:r w:rsidR="00A046C2" w:rsidRPr="00BE416A">
        <w:rPr>
          <w:rFonts w:ascii="Times New Roman" w:hAnsi="Times New Roman" w:cs="Times New Roman"/>
        </w:rPr>
        <w:t>rain gages and thermocouples is</w:t>
      </w:r>
      <w:r w:rsidR="00B73058" w:rsidRPr="00BE416A">
        <w:rPr>
          <w:rFonts w:ascii="Times New Roman" w:hAnsi="Times New Roman" w:cs="Times New Roman"/>
        </w:rPr>
        <w:t xml:space="preserve"> also shown in the Figure 2.9</w:t>
      </w:r>
      <w:r w:rsidR="00A241BF" w:rsidRPr="00BE416A">
        <w:rPr>
          <w:rFonts w:ascii="Times New Roman" w:hAnsi="Times New Roman" w:cs="Times New Roman"/>
        </w:rPr>
        <w:t>.</w:t>
      </w:r>
    </w:p>
    <w:p w:rsidR="00A241BF" w:rsidRPr="00BE416A" w:rsidRDefault="00A241BF" w:rsidP="00A241BF">
      <w:pPr>
        <w:suppressLineNumbers/>
        <w:spacing w:line="480" w:lineRule="auto"/>
        <w:jc w:val="both"/>
        <w:rPr>
          <w:rFonts w:ascii="Times New Roman" w:hAnsi="Times New Roman" w:cs="Times New Roman"/>
        </w:rPr>
      </w:pPr>
      <w:r w:rsidRPr="00BE416A">
        <w:rPr>
          <w:rFonts w:ascii="Times New Roman" w:hAnsi="Times New Roman" w:cs="Times New Roman"/>
        </w:rPr>
        <w:t>The experiment consisted of the tests of three specimens at four different temperatures. The four temperatures are 24°C, 0°C, -20°C and -35°C. After the test at -35°C, each specimen was conditioned at 24°C for one day and then re-tested to study if there was any</w:t>
      </w:r>
      <w:r w:rsidR="00F330E1" w:rsidRPr="00BE416A">
        <w:rPr>
          <w:rFonts w:ascii="Times New Roman" w:hAnsi="Times New Roman" w:cs="Times New Roman"/>
        </w:rPr>
        <w:t xml:space="preserve"> stiffness degradation compared</w:t>
      </w:r>
      <w:r w:rsidRPr="00BE416A">
        <w:rPr>
          <w:rFonts w:ascii="Times New Roman" w:hAnsi="Times New Roman" w:cs="Times New Roman"/>
        </w:rPr>
        <w:t xml:space="preserve"> to the test results obtained at </w:t>
      </w:r>
      <w:r w:rsidR="002936E8" w:rsidRPr="00BE416A">
        <w:rPr>
          <w:rFonts w:ascii="Times New Roman" w:hAnsi="Times New Roman" w:cs="Times New Roman"/>
        </w:rPr>
        <w:t>the initial 24°C</w:t>
      </w:r>
      <w:r w:rsidRPr="00BE416A">
        <w:rPr>
          <w:rFonts w:ascii="Times New Roman" w:hAnsi="Times New Roman" w:cs="Times New Roman"/>
        </w:rPr>
        <w:t xml:space="preserve">. At each temperature a specimen sustained three loading cycles and the maximum load in each cycle was equal to 22.2 </w:t>
      </w:r>
      <w:proofErr w:type="gramStart"/>
      <w:r w:rsidRPr="00BE416A">
        <w:rPr>
          <w:rFonts w:ascii="Times New Roman" w:hAnsi="Times New Roman" w:cs="Times New Roman"/>
        </w:rPr>
        <w:t>kN</w:t>
      </w:r>
      <w:proofErr w:type="gramEnd"/>
      <w:r w:rsidRPr="00BE416A">
        <w:rPr>
          <w:rFonts w:ascii="Times New Roman" w:hAnsi="Times New Roman" w:cs="Times New Roman"/>
        </w:rPr>
        <w:t xml:space="preserve"> (5.0 kip).  Within eac</w:t>
      </w:r>
      <w:r w:rsidR="000048C3" w:rsidRPr="00BE416A">
        <w:rPr>
          <w:rFonts w:ascii="Times New Roman" w:hAnsi="Times New Roman" w:cs="Times New Roman"/>
        </w:rPr>
        <w:t>h cycle, the load applied on a specimen</w:t>
      </w:r>
      <w:r w:rsidRPr="00BE416A">
        <w:rPr>
          <w:rFonts w:ascii="Times New Roman" w:hAnsi="Times New Roman" w:cs="Times New Roman"/>
        </w:rPr>
        <w:t xml:space="preserve"> gradually increased from zero to the maximum load under the displacement control mode in roughly 10 to 15 minutes. Then the load was held constant for 10 minutes to study the coupled influences of the sustained load and low temperatures. After that, the specimens were unloaded and the applied load went back to zero in roughly 10 to 15 minutes. The load was held at zero for another three minutes. After three minutes, the specimens were loaded again and the process described above was repeated for another two times. During the tests, the strains and loads were recorded every one second. These data were later used to evaluate the specimen’s stiffness. Besides, the temperatures at four different </w:t>
      </w:r>
      <w:r w:rsidRPr="00BE416A">
        <w:rPr>
          <w:rFonts w:ascii="Times New Roman" w:hAnsi="Times New Roman" w:cs="Times New Roman"/>
        </w:rPr>
        <w:lastRenderedPageBreak/>
        <w:t>l</w:t>
      </w:r>
      <w:r w:rsidR="000048C3" w:rsidRPr="00BE416A">
        <w:rPr>
          <w:rFonts w:ascii="Times New Roman" w:hAnsi="Times New Roman" w:cs="Times New Roman"/>
        </w:rPr>
        <w:t>ocations of a specimen</w:t>
      </w:r>
      <w:r w:rsidRPr="00BE416A">
        <w:rPr>
          <w:rFonts w:ascii="Times New Roman" w:hAnsi="Times New Roman" w:cs="Times New Roman"/>
        </w:rPr>
        <w:t xml:space="preserve"> were also monitored and recorded to make sure that they were the same as the target temperatures.</w:t>
      </w:r>
    </w:p>
    <w:p w:rsidR="00D05955" w:rsidRPr="00BE416A" w:rsidRDefault="00511C21" w:rsidP="009D08B1">
      <w:pPr>
        <w:pStyle w:val="Heading3"/>
        <w:spacing w:after="200"/>
        <w:rPr>
          <w:rFonts w:cs="Times New Roman"/>
        </w:rPr>
      </w:pPr>
      <w:bookmarkStart w:id="33" w:name="_Toc341697758"/>
      <w:r w:rsidRPr="00BE416A">
        <w:rPr>
          <w:rFonts w:cs="Times New Roman"/>
        </w:rPr>
        <w:t>2.2.5 Experimental R</w:t>
      </w:r>
      <w:r w:rsidR="00D05955" w:rsidRPr="00BE416A">
        <w:rPr>
          <w:rFonts w:cs="Times New Roman"/>
        </w:rPr>
        <w:t xml:space="preserve">esults and </w:t>
      </w:r>
      <w:r w:rsidRPr="00BE416A">
        <w:rPr>
          <w:rFonts w:cs="Times New Roman"/>
        </w:rPr>
        <w:t>D</w:t>
      </w:r>
      <w:r w:rsidR="00D05955" w:rsidRPr="00BE416A">
        <w:rPr>
          <w:rFonts w:cs="Times New Roman"/>
        </w:rPr>
        <w:t>iscussion</w:t>
      </w:r>
      <w:bookmarkEnd w:id="33"/>
    </w:p>
    <w:p w:rsidR="00D05955" w:rsidRPr="00BE416A" w:rsidRDefault="00D05955" w:rsidP="00D05955">
      <w:pPr>
        <w:pStyle w:val="Text"/>
        <w:rPr>
          <w:rFonts w:cs="Times New Roman"/>
        </w:rPr>
      </w:pPr>
      <w:r w:rsidRPr="00BE416A">
        <w:rPr>
          <w:rFonts w:cs="Times New Roman"/>
        </w:rPr>
        <w:t>Because the</w:t>
      </w:r>
      <w:r w:rsidR="0072033B" w:rsidRPr="00BE416A">
        <w:rPr>
          <w:rFonts w:cs="Times New Roman"/>
        </w:rPr>
        <w:t xml:space="preserve"> load-strain curves we</w:t>
      </w:r>
      <w:r w:rsidRPr="00BE416A">
        <w:rPr>
          <w:rFonts w:cs="Times New Roman"/>
        </w:rPr>
        <w:t>re more sensitive to stiffness degradation and have stronger statistical correlation than the load-deflection curves, their slopes were used to indicate the stiffness of the HFRP sandwich panels. The load-strain curves for three specimens were o</w:t>
      </w:r>
      <w:r w:rsidR="00E17FBB" w:rsidRPr="00BE416A">
        <w:rPr>
          <w:rFonts w:cs="Times New Roman"/>
        </w:rPr>
        <w:t>btained to study their behavior</w:t>
      </w:r>
      <w:r w:rsidRPr="00BE416A">
        <w:rPr>
          <w:rFonts w:cs="Times New Roman"/>
        </w:rPr>
        <w:t xml:space="preserve"> under the combinations of different temperatures and service load condition. The </w:t>
      </w:r>
      <w:r w:rsidR="003C478E" w:rsidRPr="00BE416A">
        <w:rPr>
          <w:rFonts w:cs="Times New Roman"/>
        </w:rPr>
        <w:t>results are shown in Figure 2.10 to Figure 2.</w:t>
      </w:r>
      <w:r w:rsidRPr="00BE416A">
        <w:rPr>
          <w:rFonts w:cs="Times New Roman"/>
        </w:rPr>
        <w:t>1</w:t>
      </w:r>
      <w:r w:rsidR="003C478E" w:rsidRPr="00BE416A">
        <w:rPr>
          <w:rFonts w:cs="Times New Roman"/>
        </w:rPr>
        <w:t>5</w:t>
      </w:r>
      <w:r w:rsidRPr="00BE416A">
        <w:rPr>
          <w:rFonts w:cs="Times New Roman"/>
        </w:rPr>
        <w:t xml:space="preserve">. After the experiment was conducted, the specimens were subjected to </w:t>
      </w:r>
      <w:r w:rsidR="009459B1" w:rsidRPr="00BE416A">
        <w:rPr>
          <w:rFonts w:cs="Times New Roman"/>
        </w:rPr>
        <w:t>a visual inspection and</w:t>
      </w:r>
      <w:r w:rsidRPr="00BE416A">
        <w:rPr>
          <w:rFonts w:cs="Times New Roman"/>
        </w:rPr>
        <w:t xml:space="preserve"> interface debonding was found in one of the specimens. The specimen </w:t>
      </w:r>
      <w:r w:rsidR="009459B1" w:rsidRPr="00BE416A">
        <w:rPr>
          <w:rFonts w:cs="Times New Roman"/>
        </w:rPr>
        <w:t xml:space="preserve">that </w:t>
      </w:r>
      <w:r w:rsidRPr="00BE416A">
        <w:rPr>
          <w:rFonts w:cs="Times New Roman"/>
        </w:rPr>
        <w:t>experienced the interface debonding has the “as-received” end. The other end of this particular specimen has the “water-cut” end. The interface debonding occurred at the “as-received” end during the tests at</w:t>
      </w:r>
      <w:r w:rsidR="003C2A5A" w:rsidRPr="00BE416A">
        <w:rPr>
          <w:rFonts w:cs="Times New Roman"/>
        </w:rPr>
        <w:t xml:space="preserve"> low temperatures cycles. It should be</w:t>
      </w:r>
      <w:r w:rsidRPr="00BE416A">
        <w:rPr>
          <w:rFonts w:cs="Times New Roman"/>
        </w:rPr>
        <w:t xml:space="preserve"> note</w:t>
      </w:r>
      <w:r w:rsidR="003C2A5A" w:rsidRPr="00BE416A">
        <w:rPr>
          <w:rFonts w:cs="Times New Roman"/>
        </w:rPr>
        <w:t>d that at room temperature</w:t>
      </w:r>
      <w:r w:rsidRPr="00BE416A">
        <w:rPr>
          <w:rFonts w:cs="Times New Roman"/>
        </w:rPr>
        <w:t xml:space="preserve"> no interface debonding was observed. The other two specimens with both “water-cut” ends show</w:t>
      </w:r>
      <w:r w:rsidR="003C2A5A" w:rsidRPr="00BE416A">
        <w:rPr>
          <w:rFonts w:cs="Times New Roman"/>
        </w:rPr>
        <w:t>ed</w:t>
      </w:r>
      <w:r w:rsidRPr="00BE416A">
        <w:rPr>
          <w:rFonts w:cs="Times New Roman"/>
        </w:rPr>
        <w:t xml:space="preserve"> no sign of debonding. After examining the three specimens, no crushing or any other local failure was found at the places close to the loading point and supports.</w:t>
      </w:r>
    </w:p>
    <w:p w:rsidR="00C747A9" w:rsidRPr="00BE416A" w:rsidRDefault="00C747A9" w:rsidP="00C747A9">
      <w:pPr>
        <w:pStyle w:val="Text"/>
        <w:keepNext/>
        <w:tabs>
          <w:tab w:val="center" w:pos="4320"/>
          <w:tab w:val="right" w:pos="8640"/>
        </w:tabs>
        <w:jc w:val="center"/>
        <w:rPr>
          <w:rFonts w:cs="Times New Roman"/>
        </w:rPr>
      </w:pPr>
      <w:r w:rsidRPr="00BE416A">
        <w:rPr>
          <w:rFonts w:cs="Times New Roman"/>
          <w:noProof/>
        </w:rPr>
        <w:lastRenderedPageBreak/>
        <w:drawing>
          <wp:inline distT="0" distB="0" distL="0" distR="0" wp14:anchorId="0B140A39" wp14:editId="1AD8EFC5">
            <wp:extent cx="3657600" cy="219456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C747A9" w:rsidRPr="00BE416A" w:rsidRDefault="00C747A9" w:rsidP="00C747A9">
      <w:pPr>
        <w:pStyle w:val="Caption"/>
        <w:rPr>
          <w:rFonts w:cs="Times New Roman"/>
        </w:rPr>
      </w:pPr>
      <w:bookmarkStart w:id="34" w:name="_Toc341697908"/>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10</w:t>
      </w:r>
      <w:r w:rsidR="003F37A1" w:rsidRPr="00BE416A">
        <w:rPr>
          <w:rFonts w:cs="Times New Roman"/>
        </w:rPr>
        <w:fldChar w:fldCharType="end"/>
      </w:r>
      <w:r w:rsidRPr="00BE416A">
        <w:rPr>
          <w:rFonts w:cs="Times New Roman"/>
        </w:rPr>
        <w:t xml:space="preserve"> Slopes</w:t>
      </w:r>
      <w:r w:rsidR="003627F1" w:rsidRPr="00BE416A">
        <w:rPr>
          <w:rFonts w:cs="Times New Roman"/>
        </w:rPr>
        <w:t xml:space="preserve"> of Load-S</w:t>
      </w:r>
      <w:r w:rsidRPr="00BE416A">
        <w:rPr>
          <w:rFonts w:cs="Times New Roman"/>
        </w:rPr>
        <w:t>train Cu</w:t>
      </w:r>
      <w:r w:rsidR="00A564F6" w:rsidRPr="00BE416A">
        <w:rPr>
          <w:rFonts w:cs="Times New Roman"/>
        </w:rPr>
        <w:t>rves</w:t>
      </w:r>
      <w:r w:rsidRPr="00BE416A">
        <w:rPr>
          <w:rFonts w:cs="Times New Roman"/>
        </w:rPr>
        <w:t xml:space="preserve"> for Specimen 1 (Mid-span)</w:t>
      </w:r>
      <w:bookmarkEnd w:id="34"/>
    </w:p>
    <w:p w:rsidR="00957142" w:rsidRPr="00BE416A" w:rsidRDefault="00D05955" w:rsidP="00D05955">
      <w:pPr>
        <w:pStyle w:val="Text"/>
        <w:keepNext/>
        <w:tabs>
          <w:tab w:val="center" w:pos="4320"/>
          <w:tab w:val="right" w:pos="8640"/>
        </w:tabs>
        <w:jc w:val="center"/>
        <w:rPr>
          <w:rFonts w:cs="Times New Roman"/>
        </w:rPr>
      </w:pPr>
      <w:r w:rsidRPr="00BE416A">
        <w:rPr>
          <w:rFonts w:cs="Times New Roman"/>
        </w:rPr>
        <w:t xml:space="preserve"> </w:t>
      </w:r>
    </w:p>
    <w:p w:rsidR="00957142" w:rsidRPr="00BE416A" w:rsidRDefault="00C747A9" w:rsidP="00D05955">
      <w:pPr>
        <w:pStyle w:val="Text"/>
        <w:keepNext/>
        <w:tabs>
          <w:tab w:val="center" w:pos="4320"/>
          <w:tab w:val="right" w:pos="8640"/>
        </w:tabs>
        <w:jc w:val="center"/>
        <w:rPr>
          <w:rFonts w:cs="Times New Roman"/>
        </w:rPr>
      </w:pPr>
      <w:r w:rsidRPr="00BE416A">
        <w:rPr>
          <w:rFonts w:cs="Times New Roman"/>
          <w:noProof/>
        </w:rPr>
        <w:drawing>
          <wp:inline distT="0" distB="0" distL="0" distR="0" wp14:anchorId="0F7321D9" wp14:editId="4EE64E09">
            <wp:extent cx="3657600" cy="219456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6D2B45" w:rsidRPr="00BE416A" w:rsidRDefault="003627F1" w:rsidP="003627F1">
      <w:pPr>
        <w:pStyle w:val="Caption"/>
        <w:rPr>
          <w:rFonts w:cs="Times New Roman"/>
        </w:rPr>
      </w:pPr>
      <w:bookmarkStart w:id="35" w:name="_Toc341697909"/>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11</w:t>
      </w:r>
      <w:r w:rsidR="003F37A1" w:rsidRPr="00BE416A">
        <w:rPr>
          <w:rFonts w:cs="Times New Roman"/>
        </w:rPr>
        <w:fldChar w:fldCharType="end"/>
      </w:r>
      <w:r w:rsidRPr="00BE416A">
        <w:rPr>
          <w:rFonts w:cs="Times New Roman"/>
        </w:rPr>
        <w:t xml:space="preserve"> Slopes of Load-Strai</w:t>
      </w:r>
      <w:r w:rsidR="00A564F6" w:rsidRPr="00BE416A">
        <w:rPr>
          <w:rFonts w:cs="Times New Roman"/>
        </w:rPr>
        <w:t>n Curves</w:t>
      </w:r>
      <w:r w:rsidRPr="00BE416A">
        <w:rPr>
          <w:rFonts w:cs="Times New Roman"/>
        </w:rPr>
        <w:t xml:space="preserve"> for Specimen 1 (Quarter-span)</w:t>
      </w:r>
      <w:bookmarkEnd w:id="35"/>
    </w:p>
    <w:p w:rsidR="00936118" w:rsidRPr="00BE416A" w:rsidRDefault="00936118" w:rsidP="00936118">
      <w:pPr>
        <w:rPr>
          <w:rFonts w:ascii="Times New Roman" w:hAnsi="Times New Roman" w:cs="Times New Roman"/>
        </w:rPr>
      </w:pPr>
    </w:p>
    <w:p w:rsidR="003627F1" w:rsidRPr="00BE416A" w:rsidRDefault="00060D3E" w:rsidP="003627F1">
      <w:pPr>
        <w:keepNext/>
        <w:jc w:val="center"/>
        <w:rPr>
          <w:rFonts w:ascii="Times New Roman" w:hAnsi="Times New Roman" w:cs="Times New Roman"/>
        </w:rPr>
      </w:pPr>
      <w:r w:rsidRPr="00BE416A">
        <w:rPr>
          <w:rFonts w:ascii="Times New Roman" w:hAnsi="Times New Roman" w:cs="Times New Roman"/>
          <w:noProof/>
        </w:rPr>
        <w:lastRenderedPageBreak/>
        <w:t xml:space="preserve"> </w:t>
      </w:r>
      <w:r w:rsidR="003627F1" w:rsidRPr="00BE416A">
        <w:rPr>
          <w:rFonts w:ascii="Times New Roman" w:hAnsi="Times New Roman" w:cs="Times New Roman"/>
          <w:noProof/>
        </w:rPr>
        <w:drawing>
          <wp:inline distT="0" distB="0" distL="0" distR="0" wp14:anchorId="744C7EB1" wp14:editId="35A53AD2">
            <wp:extent cx="3657600" cy="227484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57600" cy="2274849"/>
                    </a:xfrm>
                    <a:prstGeom prst="rect">
                      <a:avLst/>
                    </a:prstGeom>
                    <a:noFill/>
                    <a:ln>
                      <a:noFill/>
                    </a:ln>
                  </pic:spPr>
                </pic:pic>
              </a:graphicData>
            </a:graphic>
          </wp:inline>
        </w:drawing>
      </w:r>
    </w:p>
    <w:p w:rsidR="00060D3E" w:rsidRPr="00BE416A" w:rsidRDefault="003627F1" w:rsidP="003627F1">
      <w:pPr>
        <w:pStyle w:val="Caption"/>
        <w:rPr>
          <w:rFonts w:cs="Times New Roman"/>
        </w:rPr>
      </w:pPr>
      <w:bookmarkStart w:id="36" w:name="_Toc341697910"/>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12</w:t>
      </w:r>
      <w:r w:rsidR="003F37A1" w:rsidRPr="00BE416A">
        <w:rPr>
          <w:rFonts w:cs="Times New Roman"/>
        </w:rPr>
        <w:fldChar w:fldCharType="end"/>
      </w:r>
      <w:r w:rsidRPr="00BE416A">
        <w:rPr>
          <w:rFonts w:cs="Times New Roman"/>
        </w:rPr>
        <w:t xml:space="preserve"> Slopes of Load-Strai</w:t>
      </w:r>
      <w:r w:rsidR="00A564F6" w:rsidRPr="00BE416A">
        <w:rPr>
          <w:rFonts w:cs="Times New Roman"/>
        </w:rPr>
        <w:t>n Curves</w:t>
      </w:r>
      <w:r w:rsidRPr="00BE416A">
        <w:rPr>
          <w:rFonts w:cs="Times New Roman"/>
        </w:rPr>
        <w:t xml:space="preserve"> for Specimen 2 (Mid-span)</w:t>
      </w:r>
      <w:bookmarkEnd w:id="36"/>
    </w:p>
    <w:p w:rsidR="00936118" w:rsidRPr="00BE416A" w:rsidRDefault="00936118" w:rsidP="00936118">
      <w:pPr>
        <w:rPr>
          <w:rFonts w:ascii="Times New Roman" w:hAnsi="Times New Roman" w:cs="Times New Roman"/>
        </w:rPr>
      </w:pPr>
    </w:p>
    <w:p w:rsidR="00936118" w:rsidRPr="00BE416A" w:rsidRDefault="003627F1" w:rsidP="00936118">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1ECE6122" wp14:editId="6E711CD5">
            <wp:extent cx="3657600" cy="2271867"/>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57600" cy="2271867"/>
                    </a:xfrm>
                    <a:prstGeom prst="rect">
                      <a:avLst/>
                    </a:prstGeom>
                    <a:noFill/>
                    <a:ln>
                      <a:noFill/>
                    </a:ln>
                  </pic:spPr>
                </pic:pic>
              </a:graphicData>
            </a:graphic>
          </wp:inline>
        </w:drawing>
      </w:r>
    </w:p>
    <w:p w:rsidR="00936118" w:rsidRPr="00BE416A" w:rsidRDefault="00936118" w:rsidP="00936118">
      <w:pPr>
        <w:pStyle w:val="Caption"/>
        <w:rPr>
          <w:rFonts w:cs="Times New Roman"/>
        </w:rPr>
      </w:pPr>
      <w:bookmarkStart w:id="37" w:name="_Toc341697911"/>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13</w:t>
      </w:r>
      <w:r w:rsidR="003F37A1" w:rsidRPr="00BE416A">
        <w:rPr>
          <w:rFonts w:cs="Times New Roman"/>
        </w:rPr>
        <w:fldChar w:fldCharType="end"/>
      </w:r>
      <w:r w:rsidRPr="00BE416A">
        <w:rPr>
          <w:rFonts w:cs="Times New Roman"/>
        </w:rPr>
        <w:t xml:space="preserve"> Slopes of Load-Strai</w:t>
      </w:r>
      <w:r w:rsidR="00A564F6" w:rsidRPr="00BE416A">
        <w:rPr>
          <w:rFonts w:cs="Times New Roman"/>
        </w:rPr>
        <w:t>n Curves</w:t>
      </w:r>
      <w:r w:rsidRPr="00BE416A">
        <w:rPr>
          <w:rFonts w:cs="Times New Roman"/>
        </w:rPr>
        <w:t xml:space="preserve"> for Specimen 2 (Quarter-span)</w:t>
      </w:r>
      <w:bookmarkEnd w:id="37"/>
    </w:p>
    <w:p w:rsidR="00936118" w:rsidRPr="00BE416A" w:rsidRDefault="00936118" w:rsidP="00936118">
      <w:pPr>
        <w:rPr>
          <w:rFonts w:ascii="Times New Roman" w:hAnsi="Times New Roman" w:cs="Times New Roman"/>
        </w:rPr>
      </w:pPr>
    </w:p>
    <w:p w:rsidR="00936118" w:rsidRPr="00BE416A" w:rsidRDefault="00936118" w:rsidP="00936118">
      <w:pPr>
        <w:pStyle w:val="Caption"/>
        <w:keepNext/>
        <w:rPr>
          <w:rFonts w:cs="Times New Roman"/>
        </w:rPr>
      </w:pPr>
      <w:r w:rsidRPr="00BE416A">
        <w:rPr>
          <w:rFonts w:cs="Times New Roman"/>
          <w:noProof/>
        </w:rPr>
        <w:lastRenderedPageBreak/>
        <w:drawing>
          <wp:inline distT="0" distB="0" distL="0" distR="0" wp14:anchorId="046BFC29" wp14:editId="3DB57036">
            <wp:extent cx="3657600" cy="22748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57600" cy="2274849"/>
                    </a:xfrm>
                    <a:prstGeom prst="rect">
                      <a:avLst/>
                    </a:prstGeom>
                    <a:noFill/>
                    <a:ln>
                      <a:noFill/>
                    </a:ln>
                  </pic:spPr>
                </pic:pic>
              </a:graphicData>
            </a:graphic>
          </wp:inline>
        </w:drawing>
      </w:r>
    </w:p>
    <w:p w:rsidR="003627F1" w:rsidRPr="00BE416A" w:rsidRDefault="00936118" w:rsidP="00936118">
      <w:pPr>
        <w:pStyle w:val="Caption"/>
        <w:rPr>
          <w:rFonts w:cs="Times New Roman"/>
        </w:rPr>
      </w:pPr>
      <w:bookmarkStart w:id="38" w:name="_Toc341697912"/>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14</w:t>
      </w:r>
      <w:r w:rsidR="003F37A1" w:rsidRPr="00BE416A">
        <w:rPr>
          <w:rFonts w:cs="Times New Roman"/>
        </w:rPr>
        <w:fldChar w:fldCharType="end"/>
      </w:r>
      <w:r w:rsidRPr="00BE416A">
        <w:rPr>
          <w:rFonts w:cs="Times New Roman"/>
        </w:rPr>
        <w:t xml:space="preserve"> Slopes of Load-Strai</w:t>
      </w:r>
      <w:r w:rsidR="00A564F6" w:rsidRPr="00BE416A">
        <w:rPr>
          <w:rFonts w:cs="Times New Roman"/>
        </w:rPr>
        <w:t>n Curves</w:t>
      </w:r>
      <w:r w:rsidRPr="00BE416A">
        <w:rPr>
          <w:rFonts w:cs="Times New Roman"/>
        </w:rPr>
        <w:t xml:space="preserve"> for Specimen 3 (Mid-span)</w:t>
      </w:r>
      <w:bookmarkEnd w:id="38"/>
    </w:p>
    <w:p w:rsidR="00060D3E" w:rsidRPr="00BE416A" w:rsidRDefault="00060D3E" w:rsidP="00F56241">
      <w:pPr>
        <w:keepNext/>
        <w:jc w:val="center"/>
        <w:rPr>
          <w:rFonts w:ascii="Times New Roman" w:hAnsi="Times New Roman" w:cs="Times New Roman"/>
        </w:rPr>
      </w:pPr>
      <w:r w:rsidRPr="00BE416A">
        <w:rPr>
          <w:rFonts w:ascii="Times New Roman" w:hAnsi="Times New Roman" w:cs="Times New Roman"/>
        </w:rPr>
        <w:t xml:space="preserve"> </w:t>
      </w:r>
      <w:r w:rsidR="00936118" w:rsidRPr="00BE416A">
        <w:rPr>
          <w:rFonts w:ascii="Times New Roman" w:hAnsi="Times New Roman" w:cs="Times New Roman"/>
          <w:noProof/>
        </w:rPr>
        <w:drawing>
          <wp:inline distT="0" distB="0" distL="0" distR="0" wp14:anchorId="749E8DBF" wp14:editId="01B0D931">
            <wp:extent cx="3657600" cy="2271867"/>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57600" cy="2271867"/>
                    </a:xfrm>
                    <a:prstGeom prst="rect">
                      <a:avLst/>
                    </a:prstGeom>
                    <a:noFill/>
                    <a:ln>
                      <a:noFill/>
                    </a:ln>
                  </pic:spPr>
                </pic:pic>
              </a:graphicData>
            </a:graphic>
          </wp:inline>
        </w:drawing>
      </w:r>
    </w:p>
    <w:p w:rsidR="00060D3E" w:rsidRPr="00BE416A" w:rsidRDefault="00F56241" w:rsidP="00F56241">
      <w:pPr>
        <w:pStyle w:val="Caption"/>
        <w:rPr>
          <w:rFonts w:cs="Times New Roman"/>
        </w:rPr>
      </w:pPr>
      <w:bookmarkStart w:id="39" w:name="_Toc341697913"/>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15</w:t>
      </w:r>
      <w:r w:rsidR="003F37A1" w:rsidRPr="00BE416A">
        <w:rPr>
          <w:rFonts w:cs="Times New Roman"/>
        </w:rPr>
        <w:fldChar w:fldCharType="end"/>
      </w:r>
      <w:r w:rsidR="009C52D4" w:rsidRPr="00BE416A">
        <w:rPr>
          <w:rFonts w:cs="Times New Roman"/>
        </w:rPr>
        <w:t xml:space="preserve"> Slopes</w:t>
      </w:r>
      <w:r w:rsidR="00936118" w:rsidRPr="00BE416A">
        <w:rPr>
          <w:rFonts w:cs="Times New Roman"/>
        </w:rPr>
        <w:t xml:space="preserve"> of Load-S</w:t>
      </w:r>
      <w:r w:rsidRPr="00BE416A">
        <w:rPr>
          <w:rFonts w:cs="Times New Roman"/>
        </w:rPr>
        <w:t>tra</w:t>
      </w:r>
      <w:r w:rsidR="00A564F6" w:rsidRPr="00BE416A">
        <w:rPr>
          <w:rFonts w:cs="Times New Roman"/>
        </w:rPr>
        <w:t>in Curves</w:t>
      </w:r>
      <w:r w:rsidRPr="00BE416A">
        <w:rPr>
          <w:rFonts w:cs="Times New Roman"/>
        </w:rPr>
        <w:t xml:space="preserve"> for Specimen 3 </w:t>
      </w:r>
      <w:r w:rsidR="00936118" w:rsidRPr="00BE416A">
        <w:rPr>
          <w:rFonts w:cs="Times New Roman"/>
        </w:rPr>
        <w:t>(</w:t>
      </w:r>
      <w:r w:rsidRPr="00BE416A">
        <w:rPr>
          <w:rFonts w:cs="Times New Roman"/>
        </w:rPr>
        <w:t>Quarter-span)</w:t>
      </w:r>
      <w:bookmarkEnd w:id="39"/>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343969" w:rsidRPr="00BE416A" w:rsidRDefault="00343969" w:rsidP="00343969">
      <w:pPr>
        <w:rPr>
          <w:rFonts w:ascii="Times New Roman" w:hAnsi="Times New Roman" w:cs="Times New Roman"/>
        </w:rPr>
      </w:pPr>
    </w:p>
    <w:p w:rsidR="00972688" w:rsidRPr="00BE416A" w:rsidRDefault="00972688" w:rsidP="00343969">
      <w:pPr>
        <w:rPr>
          <w:rFonts w:ascii="Times New Roman" w:hAnsi="Times New Roman" w:cs="Times New Roman"/>
        </w:rPr>
      </w:pPr>
    </w:p>
    <w:p w:rsidR="00972688" w:rsidRPr="00BE416A" w:rsidRDefault="00972688" w:rsidP="00343969">
      <w:pPr>
        <w:rPr>
          <w:rFonts w:ascii="Times New Roman" w:hAnsi="Times New Roman" w:cs="Times New Roman"/>
        </w:rPr>
      </w:pPr>
    </w:p>
    <w:p w:rsidR="00F56241" w:rsidRPr="00BE416A" w:rsidRDefault="00936118" w:rsidP="00936118">
      <w:pPr>
        <w:pStyle w:val="Text"/>
        <w:rPr>
          <w:rFonts w:cs="Times New Roman"/>
        </w:rPr>
      </w:pPr>
      <w:r w:rsidRPr="00BE416A">
        <w:rPr>
          <w:rFonts w:cs="Times New Roman"/>
        </w:rPr>
        <w:lastRenderedPageBreak/>
        <w:t xml:space="preserve">Figures 2.10 – 2.15 show that the stiffness of the HFRP sandwich panels will increase as the temperature decreases at the service load condition. </w:t>
      </w:r>
      <w:r w:rsidR="00343969" w:rsidRPr="00BE416A">
        <w:rPr>
          <w:rFonts w:cs="Times New Roman"/>
        </w:rPr>
        <w:t xml:space="preserve">Figure 2.16 shows the ratios of stiffness at different temperatures to initial stiffness at </w:t>
      </w:r>
      <w:r w:rsidR="006374C5" w:rsidRPr="00BE416A">
        <w:rPr>
          <w:rFonts w:cs="Times New Roman"/>
        </w:rPr>
        <w:t>24 °C.</w:t>
      </w:r>
      <w:r w:rsidR="00343969" w:rsidRPr="00BE416A">
        <w:rPr>
          <w:rFonts w:cs="Times New Roman"/>
        </w:rPr>
        <w:t xml:space="preserve"> </w:t>
      </w:r>
      <w:r w:rsidR="00210A37" w:rsidRPr="00BE416A">
        <w:rPr>
          <w:rFonts w:cs="Times New Roman"/>
        </w:rPr>
        <w:t xml:space="preserve">The data used to generate Figure 2.16 are from Figure 2.10, Figure 2.12 and Figure 2.14. </w:t>
      </w:r>
      <w:r w:rsidRPr="00BE416A">
        <w:rPr>
          <w:rFonts w:cs="Times New Roman"/>
        </w:rPr>
        <w:t xml:space="preserve">The observation above demonstrates that the conclusion concerning low temperatures from material coupon tests (Nordin et al. 2010) is also applicable at the structural level at least up to the service load level. All the load-strain curves which were used to generate the data in Figures 2.10 – 2.15 were linear and had R squared values larger than 0.98. Essentially there was no nonlinear behavior during the whole experiment. The discussions above show that under the combined effects of service load and low temperatures the stiffness degradation due to the interface debonding did not occur. Together with visual inspection, this study concludes that no failure of corrugated cores due to shear stress actually occurred during the whole experiment. The sandwich structure used in this study was designed to span </w:t>
      </w:r>
      <w:r w:rsidRPr="00BE416A">
        <w:rPr>
          <w:rFonts w:cs="Times New Roman"/>
          <w:i/>
        </w:rPr>
        <w:t>L</w:t>
      </w:r>
      <w:r w:rsidRPr="00BE416A">
        <w:rPr>
          <w:rFonts w:cs="Times New Roman"/>
        </w:rPr>
        <w:t xml:space="preserve">/400 at the service limit state at room temperature. In current practice, the deflection limit at the service load condition ranges from </w:t>
      </w:r>
      <w:r w:rsidRPr="00BE416A">
        <w:rPr>
          <w:rFonts w:cs="Times New Roman"/>
          <w:i/>
        </w:rPr>
        <w:t>L</w:t>
      </w:r>
      <w:r w:rsidRPr="00BE416A">
        <w:rPr>
          <w:rFonts w:cs="Times New Roman"/>
        </w:rPr>
        <w:t xml:space="preserve">/400 to </w:t>
      </w:r>
      <w:r w:rsidRPr="00BE416A">
        <w:rPr>
          <w:rFonts w:cs="Times New Roman"/>
          <w:i/>
        </w:rPr>
        <w:t>L</w:t>
      </w:r>
      <w:r w:rsidRPr="00BE416A">
        <w:rPr>
          <w:rFonts w:cs="Times New Roman"/>
        </w:rPr>
        <w:t xml:space="preserve">/1000. Although the </w:t>
      </w:r>
      <w:r w:rsidRPr="00BE416A">
        <w:rPr>
          <w:rFonts w:cs="Times New Roman"/>
          <w:i/>
        </w:rPr>
        <w:t>L</w:t>
      </w:r>
      <w:r w:rsidRPr="00BE416A">
        <w:rPr>
          <w:rFonts w:cs="Times New Roman"/>
        </w:rPr>
        <w:t xml:space="preserve">/400 is the least conservative, the experiment in this study suggests that it is still potentially acceptable as the design criterion in terms of stiffness degradation and interface debonding due to low temperatures. </w:t>
      </w:r>
    </w:p>
    <w:p w:rsidR="00210A37" w:rsidRPr="00BE416A" w:rsidRDefault="00210A37" w:rsidP="00210A37">
      <w:pPr>
        <w:pStyle w:val="Text"/>
        <w:keepNext/>
        <w:jc w:val="center"/>
        <w:rPr>
          <w:rFonts w:cs="Times New Roman"/>
        </w:rPr>
      </w:pPr>
      <w:r w:rsidRPr="00BE416A">
        <w:rPr>
          <w:rFonts w:cs="Times New Roman"/>
          <w:noProof/>
        </w:rPr>
        <w:lastRenderedPageBreak/>
        <w:drawing>
          <wp:inline distT="0" distB="0" distL="0" distR="0" wp14:anchorId="7888E991" wp14:editId="3775456E">
            <wp:extent cx="3657600" cy="2266977"/>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57600" cy="2266977"/>
                    </a:xfrm>
                    <a:prstGeom prst="rect">
                      <a:avLst/>
                    </a:prstGeom>
                    <a:noFill/>
                    <a:ln>
                      <a:noFill/>
                    </a:ln>
                  </pic:spPr>
                </pic:pic>
              </a:graphicData>
            </a:graphic>
          </wp:inline>
        </w:drawing>
      </w:r>
    </w:p>
    <w:p w:rsidR="006374C5" w:rsidRPr="00BE416A" w:rsidRDefault="00210A37" w:rsidP="00210A37">
      <w:pPr>
        <w:pStyle w:val="Caption"/>
        <w:rPr>
          <w:rFonts w:cs="Times New Roman"/>
        </w:rPr>
      </w:pPr>
      <w:bookmarkStart w:id="40" w:name="_Toc341697914"/>
      <w:proofErr w:type="gramStart"/>
      <w:r w:rsidRPr="00BE416A">
        <w:rPr>
          <w:rFonts w:cs="Times New Roman"/>
        </w:rPr>
        <w:t xml:space="preserve">Figure </w:t>
      </w:r>
      <w:r w:rsidR="003F37A1" w:rsidRPr="00BE416A">
        <w:rPr>
          <w:rFonts w:cs="Times New Roman"/>
        </w:rPr>
        <w:fldChar w:fldCharType="begin"/>
      </w:r>
      <w:r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Pr="00BE416A">
        <w:rPr>
          <w:rFonts w:cs="Times New Roman"/>
        </w:rPr>
        <w:t>.</w:t>
      </w:r>
      <w:proofErr w:type="gramEnd"/>
      <w:r w:rsidR="003F37A1" w:rsidRPr="00BE416A">
        <w:rPr>
          <w:rFonts w:cs="Times New Roman"/>
        </w:rPr>
        <w:fldChar w:fldCharType="begin"/>
      </w:r>
      <w:r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16</w:t>
      </w:r>
      <w:r w:rsidR="003F37A1" w:rsidRPr="00BE416A">
        <w:rPr>
          <w:rFonts w:cs="Times New Roman"/>
        </w:rPr>
        <w:fldChar w:fldCharType="end"/>
      </w:r>
      <w:r w:rsidRPr="00BE416A">
        <w:rPr>
          <w:rFonts w:cs="Times New Roman"/>
        </w:rPr>
        <w:t xml:space="preserve"> Stiffness Ratios at Different Temperatures</w:t>
      </w:r>
      <w:bookmarkEnd w:id="40"/>
    </w:p>
    <w:p w:rsidR="00210A37" w:rsidRPr="00BE416A" w:rsidRDefault="00210A37" w:rsidP="00210A37">
      <w:pPr>
        <w:rPr>
          <w:rFonts w:ascii="Times New Roman" w:hAnsi="Times New Roman" w:cs="Times New Roman"/>
        </w:rPr>
      </w:pPr>
    </w:p>
    <w:p w:rsidR="00D05955" w:rsidRPr="00BE416A" w:rsidRDefault="00D05955" w:rsidP="00D05955">
      <w:pPr>
        <w:pStyle w:val="Text"/>
        <w:rPr>
          <w:rFonts w:cs="Times New Roman"/>
        </w:rPr>
      </w:pPr>
      <w:r w:rsidRPr="00BE416A">
        <w:rPr>
          <w:rFonts w:cs="Times New Roman"/>
        </w:rPr>
        <w:t>Although the interface</w:t>
      </w:r>
      <w:r w:rsidR="00040ABC" w:rsidRPr="00BE416A">
        <w:rPr>
          <w:rFonts w:cs="Times New Roman"/>
        </w:rPr>
        <w:t xml:space="preserve"> debonding causing</w:t>
      </w:r>
      <w:r w:rsidRPr="00BE416A">
        <w:rPr>
          <w:rFonts w:cs="Times New Roman"/>
        </w:rPr>
        <w:t xml:space="preserve"> stiffness degradation did not occur, it did develop at the free end of one specimen, as shown in Fi</w:t>
      </w:r>
      <w:r w:rsidR="006C0BF9" w:rsidRPr="00BE416A">
        <w:rPr>
          <w:rFonts w:cs="Times New Roman"/>
        </w:rPr>
        <w:t>gure 2.17</w:t>
      </w:r>
      <w:r w:rsidR="003C25D6" w:rsidRPr="00BE416A">
        <w:rPr>
          <w:rFonts w:cs="Times New Roman"/>
        </w:rPr>
        <w:t>. As</w:t>
      </w:r>
      <w:r w:rsidR="00D77193" w:rsidRPr="00BE416A">
        <w:rPr>
          <w:rFonts w:cs="Times New Roman"/>
        </w:rPr>
        <w:t xml:space="preserve"> </w:t>
      </w:r>
      <w:r w:rsidRPr="00BE416A">
        <w:rPr>
          <w:rFonts w:cs="Times New Roman"/>
        </w:rPr>
        <w:t>disc</w:t>
      </w:r>
      <w:r w:rsidR="00AC060A" w:rsidRPr="00BE416A">
        <w:rPr>
          <w:rFonts w:cs="Times New Roman"/>
        </w:rPr>
        <w:t>ussed earlier, this specimen had</w:t>
      </w:r>
      <w:r w:rsidRPr="00BE416A">
        <w:rPr>
          <w:rFonts w:cs="Times New Roman"/>
        </w:rPr>
        <w:t xml:space="preserve"> one “as-received” end and one “water-cut” end. The interface debonding occurred at the “as-received” end during the tests at low temperatures. The other two specimens whose ends were water-cut did not experience the interface debonding. This experimental observation may be attributed to the influences of the cracks or defects which were inevitably introduced during the construction of </w:t>
      </w:r>
      <w:r w:rsidR="00D77193" w:rsidRPr="00BE416A">
        <w:rPr>
          <w:rFonts w:cs="Times New Roman"/>
        </w:rPr>
        <w:t xml:space="preserve">the </w:t>
      </w:r>
      <w:r w:rsidRPr="00BE416A">
        <w:rPr>
          <w:rFonts w:cs="Times New Roman"/>
        </w:rPr>
        <w:t>FRP sandwich structure. The interface debonding was not found for the d</w:t>
      </w:r>
      <w:r w:rsidR="00D77193" w:rsidRPr="00BE416A">
        <w:rPr>
          <w:rFonts w:cs="Times New Roman"/>
        </w:rPr>
        <w:t>amaged specimen during the test</w:t>
      </w:r>
      <w:r w:rsidRPr="00BE416A">
        <w:rPr>
          <w:rFonts w:cs="Times New Roman"/>
        </w:rPr>
        <w:t xml:space="preserve"> at room temperature and it only occurred during the tests at low temperatures. The reason for this result can be explained as follows. The significance of a crack or defect, from the viewpoint of fracture mechanics, is closely related to the fracture toughness. Cold temperatures generally reduce material’s fracture toughness. Hence, one crack or defect may become more significant and influential at low temperatures than at room temperature. Further, the inte</w:t>
      </w:r>
      <w:r w:rsidR="00B56E86" w:rsidRPr="00BE416A">
        <w:rPr>
          <w:rFonts w:cs="Times New Roman"/>
        </w:rPr>
        <w:t>rface debonding at the free end</w:t>
      </w:r>
      <w:r w:rsidRPr="00BE416A">
        <w:rPr>
          <w:rFonts w:cs="Times New Roman"/>
        </w:rPr>
        <w:t xml:space="preserve"> should be ascribed to tensile stress. The cores and face sheets in the sandwich structure </w:t>
      </w:r>
      <w:r w:rsidRPr="00BE416A">
        <w:rPr>
          <w:rFonts w:cs="Times New Roman"/>
        </w:rPr>
        <w:lastRenderedPageBreak/>
        <w:t>usually have different thermal coefficients. Tensile stress in this case might arise from the non-uniform contraction of the cores and face sheets when temperatures were lowered (Wang 1989). As is known, tensile stress plays a more important role in the delamination or interface debonding than shear stress (Wang 1989, Anderson 2005). In fact, the experimental results in this study indirectly verified this conclusion. The most significant interfacial shear stress due to mechanical loading in an experimental specimen was found within the span between two supports and it was larger than the tensile stress according to Table 2.</w:t>
      </w:r>
      <w:r w:rsidR="002C66A0" w:rsidRPr="00BE416A">
        <w:rPr>
          <w:rFonts w:cs="Times New Roman"/>
        </w:rPr>
        <w:t>7</w:t>
      </w:r>
      <w:r w:rsidR="00D6580D" w:rsidRPr="00BE416A">
        <w:rPr>
          <w:rFonts w:cs="Times New Roman"/>
        </w:rPr>
        <w:t>.</w:t>
      </w:r>
      <w:r w:rsidRPr="00BE416A">
        <w:rPr>
          <w:rFonts w:cs="Times New Roman"/>
        </w:rPr>
        <w:t xml:space="preserve"> However the interface debonding occurred at the free end outside the supports instead of some place within the span. Therefore the interface debonding at the free end of one specimen was mainly attributed to tensile stress. At the same time, this conclusion justifies the determination of service load in the experiment based on the tensile stress. </w:t>
      </w:r>
    </w:p>
    <w:p w:rsidR="00210A37" w:rsidRPr="00BE416A" w:rsidRDefault="00210A37" w:rsidP="00D05955">
      <w:pPr>
        <w:pStyle w:val="Text"/>
        <w:rPr>
          <w:rFonts w:cs="Times New Roman"/>
        </w:rPr>
      </w:pPr>
    </w:p>
    <w:p w:rsidR="00D6580D" w:rsidRPr="00BE416A" w:rsidRDefault="00D6580D" w:rsidP="00D6580D">
      <w:pPr>
        <w:pStyle w:val="Text"/>
        <w:keepNext/>
        <w:jc w:val="center"/>
        <w:rPr>
          <w:rFonts w:cs="Times New Roman"/>
        </w:rPr>
      </w:pPr>
      <w:r w:rsidRPr="00BE416A">
        <w:rPr>
          <w:rFonts w:cs="Times New Roman"/>
          <w:noProof/>
        </w:rPr>
        <w:drawing>
          <wp:inline distT="0" distB="0" distL="0" distR="0" wp14:anchorId="28F570FE" wp14:editId="6AFC868E">
            <wp:extent cx="2560320" cy="1828800"/>
            <wp:effectExtent l="0" t="0" r="0" b="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71" cstate="print"/>
                    <a:srcRect l="23333" t="25185" r="33056" b="34444"/>
                    <a:stretch/>
                  </pic:blipFill>
                  <pic:spPr bwMode="auto">
                    <a:xfrm>
                      <a:off x="0" y="0"/>
                      <a:ext cx="2560320" cy="1828800"/>
                    </a:xfrm>
                    <a:prstGeom prst="rect">
                      <a:avLst/>
                    </a:prstGeom>
                    <a:ln>
                      <a:noFill/>
                    </a:ln>
                    <a:extLst>
                      <a:ext uri="{53640926-AAD7-44D8-BBD7-CCE9431645EC}">
                        <a14:shadowObscured xmlns:a14="http://schemas.microsoft.com/office/drawing/2010/main"/>
                      </a:ext>
                    </a:extLst>
                  </pic:spPr>
                </pic:pic>
              </a:graphicData>
            </a:graphic>
          </wp:inline>
        </w:drawing>
      </w:r>
      <w:r w:rsidRPr="00BE416A">
        <w:rPr>
          <w:rFonts w:cs="Times New Roman"/>
          <w:noProof/>
        </w:rPr>
        <w:t xml:space="preserve"> </w:t>
      </w:r>
      <w:r w:rsidRPr="00BE416A">
        <w:rPr>
          <w:rFonts w:cs="Times New Roman"/>
          <w:noProof/>
        </w:rPr>
        <w:drawing>
          <wp:inline distT="0" distB="0" distL="0" distR="0" wp14:anchorId="74C2DDF5" wp14:editId="72CA0141">
            <wp:extent cx="2560320" cy="1828800"/>
            <wp:effectExtent l="0" t="0" r="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72" cstate="print"/>
                    <a:srcRect l="30833" t="24630" r="29306" b="34630"/>
                    <a:stretch/>
                  </pic:blipFill>
                  <pic:spPr bwMode="auto">
                    <a:xfrm>
                      <a:off x="0" y="0"/>
                      <a:ext cx="2560320" cy="1828800"/>
                    </a:xfrm>
                    <a:prstGeom prst="rect">
                      <a:avLst/>
                    </a:prstGeom>
                    <a:ln>
                      <a:noFill/>
                    </a:ln>
                    <a:extLst>
                      <a:ext uri="{53640926-AAD7-44D8-BBD7-CCE9431645EC}">
                        <a14:shadowObscured xmlns:a14="http://schemas.microsoft.com/office/drawing/2010/main"/>
                      </a:ext>
                    </a:extLst>
                  </pic:spPr>
                </pic:pic>
              </a:graphicData>
            </a:graphic>
          </wp:inline>
        </w:drawing>
      </w:r>
    </w:p>
    <w:p w:rsidR="009D08B1" w:rsidRPr="00BE416A" w:rsidRDefault="00D6580D" w:rsidP="003C2A5A">
      <w:pPr>
        <w:pStyle w:val="Caption"/>
        <w:rPr>
          <w:rFonts w:cs="Times New Roman"/>
        </w:rPr>
      </w:pPr>
      <w:bookmarkStart w:id="41" w:name="_Toc341697915"/>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17</w:t>
      </w:r>
      <w:r w:rsidR="003F37A1" w:rsidRPr="00BE416A">
        <w:rPr>
          <w:rFonts w:cs="Times New Roman"/>
        </w:rPr>
        <w:fldChar w:fldCharType="end"/>
      </w:r>
      <w:r w:rsidR="00017BF7" w:rsidRPr="00BE416A">
        <w:rPr>
          <w:rFonts w:cs="Times New Roman"/>
        </w:rPr>
        <w:t xml:space="preserve">  Interface Debonding a</w:t>
      </w:r>
      <w:r w:rsidRPr="00BE416A">
        <w:rPr>
          <w:rFonts w:cs="Times New Roman"/>
        </w:rPr>
        <w:t>t One Free End</w:t>
      </w:r>
      <w:bookmarkEnd w:id="41"/>
    </w:p>
    <w:p w:rsidR="00210A37" w:rsidRPr="00BE416A" w:rsidRDefault="00210A37" w:rsidP="00210A37">
      <w:pPr>
        <w:rPr>
          <w:rFonts w:ascii="Times New Roman" w:hAnsi="Times New Roman" w:cs="Times New Roman"/>
        </w:rPr>
      </w:pPr>
    </w:p>
    <w:p w:rsidR="00210A37" w:rsidRPr="00BE416A" w:rsidRDefault="00210A37" w:rsidP="00210A37">
      <w:pPr>
        <w:rPr>
          <w:rFonts w:ascii="Times New Roman" w:hAnsi="Times New Roman" w:cs="Times New Roman"/>
        </w:rPr>
      </w:pPr>
    </w:p>
    <w:p w:rsidR="00210A37" w:rsidRPr="00BE416A" w:rsidRDefault="00210A37" w:rsidP="00210A37">
      <w:pPr>
        <w:rPr>
          <w:rFonts w:ascii="Times New Roman" w:hAnsi="Times New Roman" w:cs="Times New Roman"/>
        </w:rPr>
      </w:pPr>
    </w:p>
    <w:p w:rsidR="00210A37" w:rsidRPr="00BE416A" w:rsidRDefault="00210A37" w:rsidP="00210A37">
      <w:pPr>
        <w:rPr>
          <w:rFonts w:ascii="Times New Roman" w:hAnsi="Times New Roman" w:cs="Times New Roman"/>
        </w:rPr>
      </w:pPr>
    </w:p>
    <w:p w:rsidR="00210A37" w:rsidRPr="00BE416A" w:rsidRDefault="00210A37" w:rsidP="00210A37">
      <w:pPr>
        <w:rPr>
          <w:rFonts w:ascii="Times New Roman" w:hAnsi="Times New Roman" w:cs="Times New Roman"/>
        </w:rPr>
      </w:pPr>
    </w:p>
    <w:p w:rsidR="00A564F6" w:rsidRPr="00BE416A" w:rsidRDefault="00A564F6" w:rsidP="00210A37">
      <w:pPr>
        <w:rPr>
          <w:rFonts w:ascii="Times New Roman" w:hAnsi="Times New Roman" w:cs="Times New Roman"/>
        </w:rPr>
      </w:pPr>
    </w:p>
    <w:p w:rsidR="00040ABC" w:rsidRPr="00BE416A" w:rsidRDefault="00040ABC" w:rsidP="00040ABC">
      <w:pPr>
        <w:pStyle w:val="Text"/>
        <w:rPr>
          <w:rFonts w:cs="Times New Roman"/>
        </w:rPr>
      </w:pPr>
      <w:r w:rsidRPr="00BE416A">
        <w:rPr>
          <w:rFonts w:cs="Times New Roman"/>
        </w:rPr>
        <w:lastRenderedPageBreak/>
        <w:t xml:space="preserve">As is previously described, the experiment in this study was designed with reference to ASTM C393/C393M-06. According </w:t>
      </w:r>
      <w:r w:rsidR="002C66A0" w:rsidRPr="00BE416A">
        <w:rPr>
          <w:rFonts w:cs="Times New Roman"/>
        </w:rPr>
        <w:t>to the FEA results in Table 2.7</w:t>
      </w:r>
      <w:r w:rsidRPr="00BE416A">
        <w:rPr>
          <w:rFonts w:cs="Times New Roman"/>
        </w:rPr>
        <w:t>, significant tensile stress at the interfaces within the span could be induced during the tests. Because of the important effect of tensile stress, if ASTM C393/C393M-06 and the experiment in this study were used to obtain the shear strength of the interfaces, the results would be inaccurate and underestimated. In the future analysis of the interface debonding consideration should be given to the impact of tensile stress.</w:t>
      </w:r>
    </w:p>
    <w:p w:rsidR="00D6580D" w:rsidRPr="00BE416A" w:rsidRDefault="00D6580D" w:rsidP="009D08B1">
      <w:pPr>
        <w:pStyle w:val="Heading3"/>
        <w:spacing w:after="200"/>
        <w:rPr>
          <w:rFonts w:cs="Times New Roman"/>
        </w:rPr>
      </w:pPr>
      <w:bookmarkStart w:id="42" w:name="_Toc341697759"/>
      <w:r w:rsidRPr="00BE416A">
        <w:rPr>
          <w:rFonts w:cs="Times New Roman"/>
        </w:rPr>
        <w:t>2.2.6 Conclusions</w:t>
      </w:r>
      <w:bookmarkEnd w:id="42"/>
    </w:p>
    <w:p w:rsidR="00D6580D" w:rsidRPr="00BE416A" w:rsidRDefault="00D6580D" w:rsidP="00D6580D">
      <w:pPr>
        <w:pStyle w:val="Text"/>
        <w:rPr>
          <w:rFonts w:cs="Times New Roman"/>
        </w:rPr>
      </w:pPr>
      <w:r w:rsidRPr="00BE416A">
        <w:rPr>
          <w:rFonts w:cs="Times New Roman"/>
        </w:rPr>
        <w:t xml:space="preserve">Based on </w:t>
      </w:r>
      <w:r w:rsidR="00E874F0" w:rsidRPr="00BE416A">
        <w:rPr>
          <w:rFonts w:cs="Times New Roman"/>
        </w:rPr>
        <w:t xml:space="preserve">the </w:t>
      </w:r>
      <w:r w:rsidRPr="00BE416A">
        <w:rPr>
          <w:rFonts w:cs="Times New Roman"/>
        </w:rPr>
        <w:t>re</w:t>
      </w:r>
      <w:r w:rsidR="00C149C1" w:rsidRPr="00BE416A">
        <w:rPr>
          <w:rFonts w:cs="Times New Roman"/>
        </w:rPr>
        <w:t>duced-scale experimental study</w:t>
      </w:r>
      <w:r w:rsidRPr="00BE416A">
        <w:rPr>
          <w:rFonts w:cs="Times New Roman"/>
        </w:rPr>
        <w:t xml:space="preserve"> described above, the following conclusions can be made:</w:t>
      </w:r>
    </w:p>
    <w:p w:rsidR="00D6580D" w:rsidRPr="00BE416A" w:rsidRDefault="00D6580D" w:rsidP="00D6580D">
      <w:pPr>
        <w:pStyle w:val="Text"/>
        <w:numPr>
          <w:ilvl w:val="0"/>
          <w:numId w:val="7"/>
        </w:numPr>
        <w:rPr>
          <w:rFonts w:cs="Times New Roman"/>
        </w:rPr>
      </w:pPr>
      <w:r w:rsidRPr="00BE416A">
        <w:rPr>
          <w:rFonts w:cs="Times New Roman"/>
        </w:rPr>
        <w:t>The experiment in this study confirms that the stiffness of the HFRP sandwich panels at the service load level will increase when the temperatures are decreased (down to -35°C), although the percentage of the increase is quite small.</w:t>
      </w:r>
    </w:p>
    <w:p w:rsidR="00D6580D" w:rsidRPr="00BE416A" w:rsidRDefault="00995375" w:rsidP="00D6580D">
      <w:pPr>
        <w:pStyle w:val="Text"/>
        <w:numPr>
          <w:ilvl w:val="0"/>
          <w:numId w:val="7"/>
        </w:numPr>
        <w:rPr>
          <w:rFonts w:cs="Times New Roman"/>
        </w:rPr>
      </w:pPr>
      <w:r w:rsidRPr="00BE416A">
        <w:rPr>
          <w:rFonts w:cs="Times New Roman"/>
        </w:rPr>
        <w:t>In</w:t>
      </w:r>
      <w:r w:rsidR="00D6580D" w:rsidRPr="00BE416A">
        <w:rPr>
          <w:rFonts w:cs="Times New Roman"/>
        </w:rPr>
        <w:t xml:space="preserve"> current practice, there is no agreement in terms of design c</w:t>
      </w:r>
      <w:r w:rsidR="00835039" w:rsidRPr="00BE416A">
        <w:rPr>
          <w:rFonts w:cs="Times New Roman"/>
        </w:rPr>
        <w:t>riteria for FRP decks. This study</w:t>
      </w:r>
      <w:r w:rsidR="00D6580D" w:rsidRPr="00BE416A">
        <w:rPr>
          <w:rFonts w:cs="Times New Roman"/>
        </w:rPr>
        <w:t xml:space="preserve"> shows that the maximum deflection at the service limit state as </w:t>
      </w:r>
      <w:r w:rsidR="00D6580D" w:rsidRPr="00BE416A">
        <w:rPr>
          <w:rFonts w:cs="Times New Roman"/>
          <w:i/>
        </w:rPr>
        <w:t>L</w:t>
      </w:r>
      <w:r w:rsidR="00D6580D" w:rsidRPr="00BE416A">
        <w:rPr>
          <w:rFonts w:cs="Times New Roman"/>
        </w:rPr>
        <w:t>/400 may still be applicable when the effects of low temperatures are considered. However before this criterion is comple</w:t>
      </w:r>
      <w:r w:rsidR="00C149C1" w:rsidRPr="00BE416A">
        <w:rPr>
          <w:rFonts w:cs="Times New Roman"/>
        </w:rPr>
        <w:t>tely accepted and applied in</w:t>
      </w:r>
      <w:r w:rsidR="00D6580D" w:rsidRPr="00BE416A">
        <w:rPr>
          <w:rFonts w:cs="Times New Roman"/>
        </w:rPr>
        <w:t xml:space="preserve"> design, the tolerable defect size at the interfaces should be studied in the future research.</w:t>
      </w:r>
    </w:p>
    <w:p w:rsidR="0015178B" w:rsidRPr="00BE416A" w:rsidRDefault="00835039" w:rsidP="006657C3">
      <w:pPr>
        <w:pStyle w:val="Text"/>
        <w:numPr>
          <w:ilvl w:val="0"/>
          <w:numId w:val="7"/>
        </w:numPr>
        <w:rPr>
          <w:rFonts w:cs="Times New Roman"/>
        </w:rPr>
      </w:pPr>
      <w:r w:rsidRPr="00BE416A">
        <w:rPr>
          <w:rFonts w:cs="Times New Roman"/>
        </w:rPr>
        <w:t>This study</w:t>
      </w:r>
      <w:r w:rsidR="00D6580D" w:rsidRPr="00BE416A">
        <w:rPr>
          <w:rFonts w:cs="Times New Roman"/>
        </w:rPr>
        <w:t xml:space="preserve"> substantiates that significant tensile stress</w:t>
      </w:r>
      <w:r w:rsidR="00E874F0" w:rsidRPr="00BE416A">
        <w:rPr>
          <w:rFonts w:cs="Times New Roman"/>
        </w:rPr>
        <w:t>es</w:t>
      </w:r>
      <w:r w:rsidR="00D6580D" w:rsidRPr="00BE416A">
        <w:rPr>
          <w:rFonts w:cs="Times New Roman"/>
        </w:rPr>
        <w:t xml:space="preserve"> will arise at the interface</w:t>
      </w:r>
      <w:r w:rsidR="00C149C1" w:rsidRPr="00BE416A">
        <w:rPr>
          <w:rFonts w:cs="Times New Roman"/>
        </w:rPr>
        <w:t>s</w:t>
      </w:r>
      <w:r w:rsidR="00D6580D" w:rsidRPr="00BE416A">
        <w:rPr>
          <w:rFonts w:cs="Times New Roman"/>
        </w:rPr>
        <w:t xml:space="preserve"> and </w:t>
      </w:r>
      <w:r w:rsidR="00972688" w:rsidRPr="00BE416A">
        <w:rPr>
          <w:rFonts w:cs="Times New Roman"/>
        </w:rPr>
        <w:t xml:space="preserve">impact the interface debonding. </w:t>
      </w:r>
      <w:r w:rsidRPr="00BE416A">
        <w:rPr>
          <w:rFonts w:cs="Times New Roman"/>
        </w:rPr>
        <w:t>This study</w:t>
      </w:r>
      <w:r w:rsidR="00D6580D" w:rsidRPr="00BE416A">
        <w:rPr>
          <w:rFonts w:cs="Times New Roman"/>
        </w:rPr>
        <w:t xml:space="preserve"> suggests that enough consideration should be given to the effect of tensile stress in the experiment designed with reference to the ASTM C393/C393M-06.</w:t>
      </w:r>
    </w:p>
    <w:p w:rsidR="0002396F" w:rsidRPr="00BE416A" w:rsidRDefault="00332695" w:rsidP="00A1329C">
      <w:pPr>
        <w:pStyle w:val="Heading1"/>
        <w:spacing w:after="200"/>
        <w:rPr>
          <w:rFonts w:cs="Times New Roman"/>
        </w:rPr>
      </w:pPr>
      <w:bookmarkStart w:id="43" w:name="_Toc341697760"/>
      <w:r w:rsidRPr="00BE416A">
        <w:rPr>
          <w:rFonts w:cs="Times New Roman"/>
        </w:rPr>
        <w:lastRenderedPageBreak/>
        <w:t>:  Theoretical Study</w:t>
      </w:r>
      <w:r w:rsidR="007E38B0" w:rsidRPr="00BE416A">
        <w:rPr>
          <w:rFonts w:cs="Times New Roman"/>
        </w:rPr>
        <w:t xml:space="preserve"> of </w:t>
      </w:r>
      <w:r w:rsidRPr="00BE416A">
        <w:rPr>
          <w:rFonts w:cs="Times New Roman"/>
        </w:rPr>
        <w:t>Special</w:t>
      </w:r>
      <w:r w:rsidR="00BF3A45" w:rsidRPr="00BE416A">
        <w:rPr>
          <w:rFonts w:cs="Times New Roman"/>
        </w:rPr>
        <w:t>ly</w:t>
      </w:r>
      <w:r w:rsidRPr="00BE416A">
        <w:rPr>
          <w:rFonts w:cs="Times New Roman"/>
        </w:rPr>
        <w:t xml:space="preserve"> Orthotropic </w:t>
      </w:r>
      <w:r w:rsidR="00CC6E58" w:rsidRPr="00BE416A">
        <w:rPr>
          <w:rFonts w:cs="Times New Roman"/>
        </w:rPr>
        <w:t>FRP</w:t>
      </w:r>
      <w:r w:rsidR="0002396F" w:rsidRPr="00BE416A">
        <w:rPr>
          <w:rFonts w:cs="Times New Roman"/>
        </w:rPr>
        <w:t xml:space="preserve"> Plates</w:t>
      </w:r>
      <w:bookmarkEnd w:id="43"/>
    </w:p>
    <w:p w:rsidR="003833E5" w:rsidRPr="00BE416A" w:rsidRDefault="00CE29C3" w:rsidP="003833E5">
      <w:pPr>
        <w:pStyle w:val="Text"/>
        <w:rPr>
          <w:rFonts w:eastAsia="SimSun" w:cs="Times New Roman"/>
        </w:rPr>
      </w:pPr>
      <w:r w:rsidRPr="00BE416A">
        <w:rPr>
          <w:rFonts w:cs="Times New Roman"/>
        </w:rPr>
        <w:t>In this chapter, a theoretical study is</w:t>
      </w:r>
      <w:r w:rsidR="00B64F84" w:rsidRPr="00BE416A">
        <w:rPr>
          <w:rFonts w:cs="Times New Roman"/>
        </w:rPr>
        <w:t xml:space="preserve"> conducted</w:t>
      </w:r>
      <w:r w:rsidR="0002396F" w:rsidRPr="00BE416A">
        <w:rPr>
          <w:rFonts w:cs="Times New Roman"/>
        </w:rPr>
        <w:t xml:space="preserve"> to</w:t>
      </w:r>
      <w:r w:rsidR="00B64F84" w:rsidRPr="00BE416A">
        <w:rPr>
          <w:rFonts w:cs="Times New Roman"/>
        </w:rPr>
        <w:t xml:space="preserve"> analyze several</w:t>
      </w:r>
      <w:r w:rsidR="0002396F" w:rsidRPr="00BE416A">
        <w:rPr>
          <w:rFonts w:cs="Times New Roman"/>
        </w:rPr>
        <w:t xml:space="preserve"> orthotropic plates under</w:t>
      </w:r>
      <w:r w:rsidR="00B64F84" w:rsidRPr="00BE416A">
        <w:rPr>
          <w:rFonts w:cs="Times New Roman"/>
        </w:rPr>
        <w:t xml:space="preserve"> different</w:t>
      </w:r>
      <w:r w:rsidR="0002396F" w:rsidRPr="00BE416A">
        <w:rPr>
          <w:rFonts w:cs="Times New Roman"/>
        </w:rPr>
        <w:t xml:space="preserve"> loading conditions and boundary conditions. </w:t>
      </w:r>
      <w:r w:rsidR="00B64F84" w:rsidRPr="00BE416A">
        <w:rPr>
          <w:rFonts w:cs="Times New Roman"/>
        </w:rPr>
        <w:t xml:space="preserve">The orthotropic plates studied </w:t>
      </w:r>
      <w:r w:rsidR="00CC6E58" w:rsidRPr="00BE416A">
        <w:rPr>
          <w:rFonts w:cs="Times New Roman"/>
        </w:rPr>
        <w:t xml:space="preserve">here are the so-called </w:t>
      </w:r>
      <w:proofErr w:type="gramStart"/>
      <w:r w:rsidR="00CC6E58" w:rsidRPr="00BE416A">
        <w:rPr>
          <w:rFonts w:cs="Times New Roman"/>
        </w:rPr>
        <w:t>special</w:t>
      </w:r>
      <w:r w:rsidR="00BF3A45" w:rsidRPr="00BE416A">
        <w:rPr>
          <w:rFonts w:cs="Times New Roman"/>
        </w:rPr>
        <w:t>ly</w:t>
      </w:r>
      <w:proofErr w:type="gramEnd"/>
      <w:r w:rsidR="00B64F84" w:rsidRPr="00BE416A">
        <w:rPr>
          <w:rFonts w:cs="Times New Roman"/>
        </w:rPr>
        <w:t xml:space="preserve"> orthotropic plates (SOPs)</w:t>
      </w:r>
      <w:r w:rsidR="006B762D" w:rsidRPr="00BE416A">
        <w:rPr>
          <w:rFonts w:cs="Times New Roman"/>
        </w:rPr>
        <w:t xml:space="preserve"> (Altenbach et al. 2004)</w:t>
      </w:r>
      <w:r w:rsidR="00B64F84" w:rsidRPr="00BE416A">
        <w:rPr>
          <w:rFonts w:cs="Times New Roman"/>
        </w:rPr>
        <w:t xml:space="preserve">. For the SOPs, </w:t>
      </w:r>
      <w:r w:rsidR="006B762D" w:rsidRPr="00BE416A">
        <w:rPr>
          <w:rFonts w:cs="Times New Roman"/>
        </w:rPr>
        <w:t>the principal material directions are aligned with the global refe</w:t>
      </w:r>
      <w:r w:rsidRPr="00BE416A">
        <w:rPr>
          <w:rFonts w:cs="Times New Roman"/>
        </w:rPr>
        <w:t>rence directions. In practice, a</w:t>
      </w:r>
      <w:r w:rsidR="006B762D" w:rsidRPr="00BE416A">
        <w:rPr>
          <w:rFonts w:cs="Times New Roman"/>
        </w:rPr>
        <w:t>lthough FRP decks may have various cross section</w:t>
      </w:r>
      <w:r w:rsidR="006839FA" w:rsidRPr="00BE416A">
        <w:rPr>
          <w:rFonts w:cs="Times New Roman"/>
        </w:rPr>
        <w:t>s</w:t>
      </w:r>
      <w:r w:rsidR="006B762D" w:rsidRPr="00BE416A">
        <w:rPr>
          <w:rFonts w:cs="Times New Roman"/>
        </w:rPr>
        <w:t xml:space="preserve"> and structural configuration</w:t>
      </w:r>
      <w:r w:rsidR="006839FA" w:rsidRPr="00BE416A">
        <w:rPr>
          <w:rFonts w:cs="Times New Roman"/>
        </w:rPr>
        <w:t>s</w:t>
      </w:r>
      <w:r w:rsidR="006B762D" w:rsidRPr="00BE416A">
        <w:rPr>
          <w:rFonts w:cs="Times New Roman"/>
        </w:rPr>
        <w:t xml:space="preserve"> l</w:t>
      </w:r>
      <w:r w:rsidR="00EC4245" w:rsidRPr="00BE416A">
        <w:rPr>
          <w:rFonts w:cs="Times New Roman"/>
        </w:rPr>
        <w:t>ike those shown in Figure 1.1 and Figure 1.2</w:t>
      </w:r>
      <w:r w:rsidR="006B762D" w:rsidRPr="00BE416A">
        <w:rPr>
          <w:rFonts w:cs="Times New Roman"/>
        </w:rPr>
        <w:t>, they can often be idealized as single-layer SOPs under some circumstances</w:t>
      </w:r>
      <w:r w:rsidR="00715B25" w:rsidRPr="00BE416A">
        <w:rPr>
          <w:rFonts w:cs="Times New Roman"/>
        </w:rPr>
        <w:t>,</w:t>
      </w:r>
      <w:r w:rsidR="006B762D" w:rsidRPr="00BE416A">
        <w:rPr>
          <w:rFonts w:cs="Times New Roman"/>
        </w:rPr>
        <w:t xml:space="preserve"> and the idealization process is illustrated in Figure 3.1</w:t>
      </w:r>
      <w:r w:rsidR="003833E5" w:rsidRPr="00BE416A">
        <w:rPr>
          <w:rFonts w:cs="Times New Roman"/>
        </w:rPr>
        <w:t xml:space="preserve"> (Zhou 2002)</w:t>
      </w:r>
      <w:r w:rsidR="006B762D" w:rsidRPr="00BE416A">
        <w:rPr>
          <w:rFonts w:cs="Times New Roman"/>
        </w:rPr>
        <w:t>. Likewise, when laminates used as the face sheets of sandwich structures are studied, they can also be considered as SOPs. When idealizing FRP laminates and/or FRP decks</w:t>
      </w:r>
      <w:r w:rsidR="003833E5" w:rsidRPr="00BE416A">
        <w:rPr>
          <w:rFonts w:cs="Times New Roman"/>
        </w:rPr>
        <w:t xml:space="preserve">, it is necessary to calculate their equivalent material properties. Some predictions </w:t>
      </w:r>
      <w:r w:rsidR="003833E5" w:rsidRPr="00BE416A">
        <w:rPr>
          <w:rFonts w:eastAsia="SimSun" w:cs="Times New Roman"/>
        </w:rPr>
        <w:t xml:space="preserve">of the equivalent material </w:t>
      </w:r>
      <w:r w:rsidR="00957142" w:rsidRPr="00BE416A">
        <w:rPr>
          <w:rFonts w:eastAsia="SimSun" w:cs="Times New Roman"/>
        </w:rPr>
        <w:t>properties have been discussed in</w:t>
      </w:r>
      <w:r w:rsidR="003833E5" w:rsidRPr="00BE416A">
        <w:rPr>
          <w:rFonts w:eastAsia="SimSun" w:cs="Times New Roman"/>
        </w:rPr>
        <w:t xml:space="preserve"> previous research (Shi et al. 1995, </w:t>
      </w:r>
      <w:r w:rsidR="003833E5" w:rsidRPr="00BE416A">
        <w:rPr>
          <w:rFonts w:cs="Times New Roman"/>
        </w:rPr>
        <w:t>Burton et al. 1997, Xu et al. 2001, Qiao et al. 2005, Cai et al. 2009</w:t>
      </w:r>
      <w:r w:rsidR="003833E5" w:rsidRPr="00BE416A">
        <w:rPr>
          <w:rFonts w:eastAsia="SimSun" w:cs="Times New Roman"/>
        </w:rPr>
        <w:t xml:space="preserve">). </w:t>
      </w:r>
    </w:p>
    <w:p w:rsidR="0002396F" w:rsidRPr="00BE416A" w:rsidRDefault="0002396F" w:rsidP="0002396F">
      <w:pPr>
        <w:pStyle w:val="Text"/>
        <w:rPr>
          <w:rFonts w:cs="Times New Roman"/>
        </w:rPr>
      </w:pPr>
      <w:r w:rsidRPr="00BE416A">
        <w:rPr>
          <w:rFonts w:cs="Times New Roman"/>
        </w:rPr>
        <w:t xml:space="preserve">The analytical study </w:t>
      </w:r>
      <w:r w:rsidR="006839FA" w:rsidRPr="00BE416A">
        <w:rPr>
          <w:rFonts w:cs="Times New Roman"/>
        </w:rPr>
        <w:t xml:space="preserve">concerning SOPs </w:t>
      </w:r>
      <w:r w:rsidR="00715B25" w:rsidRPr="00BE416A">
        <w:rPr>
          <w:rFonts w:cs="Times New Roman"/>
        </w:rPr>
        <w:t>is mainly</w:t>
      </w:r>
      <w:r w:rsidRPr="00BE416A">
        <w:rPr>
          <w:rFonts w:cs="Times New Roman"/>
        </w:rPr>
        <w:t xml:space="preserve"> based on the classical</w:t>
      </w:r>
      <w:r w:rsidR="006839FA" w:rsidRPr="00BE416A">
        <w:rPr>
          <w:rFonts w:cs="Times New Roman"/>
        </w:rPr>
        <w:t xml:space="preserve"> laminate plate theory (CLPT). In this chapter, t</w:t>
      </w:r>
      <w:r w:rsidRPr="00BE416A">
        <w:rPr>
          <w:rFonts w:cs="Times New Roman"/>
        </w:rPr>
        <w:t>he governing differential equation</w:t>
      </w:r>
      <w:r w:rsidR="006839FA" w:rsidRPr="00BE416A">
        <w:rPr>
          <w:rFonts w:cs="Times New Roman"/>
        </w:rPr>
        <w:t xml:space="preserve"> for SOP</w:t>
      </w:r>
      <w:r w:rsidR="00715B25" w:rsidRPr="00BE416A">
        <w:rPr>
          <w:rFonts w:cs="Times New Roman"/>
        </w:rPr>
        <w:t>s is</w:t>
      </w:r>
      <w:r w:rsidRPr="00BE416A">
        <w:rPr>
          <w:rFonts w:cs="Times New Roman"/>
        </w:rPr>
        <w:t xml:space="preserve"> derived first</w:t>
      </w:r>
      <w:r w:rsidR="006839FA" w:rsidRPr="00BE416A">
        <w:rPr>
          <w:rFonts w:cs="Times New Roman"/>
        </w:rPr>
        <w:t xml:space="preserve"> by the variational method</w:t>
      </w:r>
      <w:r w:rsidRPr="00BE416A">
        <w:rPr>
          <w:rFonts w:cs="Times New Roman"/>
        </w:rPr>
        <w:t>. The natural boundary conditions associated with the governing di</w:t>
      </w:r>
      <w:r w:rsidR="00715B25" w:rsidRPr="00BE416A">
        <w:rPr>
          <w:rFonts w:cs="Times New Roman"/>
        </w:rPr>
        <w:t>fferential equation are also</w:t>
      </w:r>
      <w:r w:rsidRPr="00BE416A">
        <w:rPr>
          <w:rFonts w:cs="Times New Roman"/>
        </w:rPr>
        <w:t xml:space="preserve"> discussed. Then, the governi</w:t>
      </w:r>
      <w:r w:rsidR="00715B25" w:rsidRPr="00BE416A">
        <w:rPr>
          <w:rFonts w:cs="Times New Roman"/>
        </w:rPr>
        <w:t>ng differential equation is</w:t>
      </w:r>
      <w:r w:rsidRPr="00BE416A">
        <w:rPr>
          <w:rFonts w:cs="Times New Roman"/>
        </w:rPr>
        <w:t xml:space="preserve"> used to study two problems which are closely related to the topics of interest in this study. One prob</w:t>
      </w:r>
      <w:r w:rsidR="00EC4245" w:rsidRPr="00BE416A">
        <w:rPr>
          <w:rFonts w:cs="Times New Roman"/>
        </w:rPr>
        <w:t>lem is relevant to</w:t>
      </w:r>
      <w:r w:rsidRPr="00BE416A">
        <w:rPr>
          <w:rFonts w:cs="Times New Roman"/>
        </w:rPr>
        <w:t xml:space="preserve"> interfacial fracture toughn</w:t>
      </w:r>
      <w:r w:rsidR="00715B25" w:rsidRPr="00BE416A">
        <w:rPr>
          <w:rFonts w:cs="Times New Roman"/>
        </w:rPr>
        <w:t>ess tests. The other one is</w:t>
      </w:r>
      <w:r w:rsidRPr="00BE416A">
        <w:rPr>
          <w:rFonts w:cs="Times New Roman"/>
        </w:rPr>
        <w:t xml:space="preserve"> utilized to derive the expressions of the equivalent </w:t>
      </w:r>
      <w:r w:rsidR="00DD38BC" w:rsidRPr="00BE416A">
        <w:rPr>
          <w:rFonts w:cs="Times New Roman"/>
        </w:rPr>
        <w:t xml:space="preserve">strip </w:t>
      </w:r>
      <w:r w:rsidRPr="00BE416A">
        <w:rPr>
          <w:rFonts w:cs="Times New Roman"/>
        </w:rPr>
        <w:t xml:space="preserve">width for FRP slab bridges. </w:t>
      </w:r>
    </w:p>
    <w:p w:rsidR="006B762D" w:rsidRPr="00BE416A" w:rsidRDefault="006B762D" w:rsidP="0002396F">
      <w:pPr>
        <w:pStyle w:val="Text"/>
        <w:rPr>
          <w:rFonts w:cs="Times New Roman"/>
        </w:rPr>
      </w:pPr>
    </w:p>
    <w:p w:rsidR="006B762D" w:rsidRPr="00BE416A" w:rsidRDefault="009F2D00" w:rsidP="006B762D">
      <w:pPr>
        <w:pStyle w:val="Text"/>
        <w:jc w:val="center"/>
        <w:rPr>
          <w:rFonts w:cs="Times New Roman"/>
        </w:rPr>
      </w:pPr>
      <w:r w:rsidRPr="00BE416A">
        <w:rPr>
          <w:rFonts w:cs="Times New Roman"/>
          <w:noProof/>
        </w:rPr>
        <w:lastRenderedPageBreak/>
        <w:drawing>
          <wp:inline distT="0" distB="0" distL="0" distR="0" wp14:anchorId="4A9F0131" wp14:editId="50FD81E7">
            <wp:extent cx="5486400" cy="1807210"/>
            <wp:effectExtent l="0" t="0" r="0" b="2540"/>
            <wp:docPr id="162" name="Picture 162" descr="C:\Documents and Settings\Wenchao\My Documents\My Pictures\Figure 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Documents and Settings\Wenchao\My Documents\My Pictures\Figure 4.3.t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0" cy="1807210"/>
                    </a:xfrm>
                    <a:prstGeom prst="rect">
                      <a:avLst/>
                    </a:prstGeom>
                    <a:noFill/>
                    <a:ln>
                      <a:noFill/>
                    </a:ln>
                  </pic:spPr>
                </pic:pic>
              </a:graphicData>
            </a:graphic>
          </wp:inline>
        </w:drawing>
      </w:r>
    </w:p>
    <w:p w:rsidR="00DD38BC" w:rsidRPr="00BE416A" w:rsidRDefault="006B762D" w:rsidP="009F2D00">
      <w:pPr>
        <w:pStyle w:val="Caption"/>
        <w:rPr>
          <w:rFonts w:cs="Times New Roman"/>
        </w:rPr>
      </w:pPr>
      <w:bookmarkStart w:id="44" w:name="_Toc341697916"/>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Pr="00BE416A">
        <w:rPr>
          <w:rFonts w:cs="Times New Roman"/>
        </w:rPr>
        <w:t xml:space="preserve"> Equivalent Single-layer SOP</w:t>
      </w:r>
      <w:bookmarkEnd w:id="44"/>
      <w:r w:rsidR="009F2D00" w:rsidRPr="00BE416A">
        <w:rPr>
          <w:rFonts w:cs="Times New Roman"/>
        </w:rPr>
        <w:t xml:space="preserve"> </w:t>
      </w:r>
    </w:p>
    <w:p w:rsidR="00EC4245" w:rsidRPr="00BE416A" w:rsidRDefault="00EC4245" w:rsidP="00EC4245">
      <w:pPr>
        <w:rPr>
          <w:rFonts w:ascii="Times New Roman" w:hAnsi="Times New Roman" w:cs="Times New Roman"/>
        </w:rPr>
      </w:pPr>
    </w:p>
    <w:p w:rsidR="0002396F" w:rsidRPr="00BE416A" w:rsidRDefault="00511C21" w:rsidP="00DD38BC">
      <w:pPr>
        <w:pStyle w:val="Heading2"/>
        <w:spacing w:after="200"/>
        <w:jc w:val="both"/>
        <w:rPr>
          <w:rFonts w:cs="Times New Roman"/>
        </w:rPr>
      </w:pPr>
      <w:bookmarkStart w:id="45" w:name="_Toc341697761"/>
      <w:r w:rsidRPr="00BE416A">
        <w:rPr>
          <w:rFonts w:cs="Times New Roman"/>
        </w:rPr>
        <w:t>3.1 The Governing D</w:t>
      </w:r>
      <w:r w:rsidR="0002396F" w:rsidRPr="00BE416A">
        <w:rPr>
          <w:rFonts w:cs="Times New Roman"/>
        </w:rPr>
        <w:t>iff</w:t>
      </w:r>
      <w:r w:rsidRPr="00BE416A">
        <w:rPr>
          <w:rFonts w:cs="Times New Roman"/>
        </w:rPr>
        <w:t>erential E</w:t>
      </w:r>
      <w:r w:rsidR="0002396F" w:rsidRPr="00BE416A">
        <w:rPr>
          <w:rFonts w:cs="Times New Roman"/>
        </w:rPr>
        <w:t xml:space="preserve">quation of </w:t>
      </w:r>
      <w:r w:rsidRPr="00BE416A">
        <w:rPr>
          <w:rFonts w:cs="Times New Roman"/>
        </w:rPr>
        <w:t>S</w:t>
      </w:r>
      <w:r w:rsidR="0002396F" w:rsidRPr="00BE416A">
        <w:rPr>
          <w:rFonts w:cs="Times New Roman"/>
        </w:rPr>
        <w:t xml:space="preserve">pecially </w:t>
      </w:r>
      <w:r w:rsidRPr="00BE416A">
        <w:rPr>
          <w:rFonts w:cs="Times New Roman"/>
        </w:rPr>
        <w:t>O</w:t>
      </w:r>
      <w:r w:rsidR="0002396F" w:rsidRPr="00BE416A">
        <w:rPr>
          <w:rFonts w:cs="Times New Roman"/>
        </w:rPr>
        <w:t xml:space="preserve">rthotropic </w:t>
      </w:r>
      <w:r w:rsidRPr="00BE416A">
        <w:rPr>
          <w:rFonts w:cs="Times New Roman"/>
        </w:rPr>
        <w:t>P</w:t>
      </w:r>
      <w:r w:rsidR="0002396F" w:rsidRPr="00BE416A">
        <w:rPr>
          <w:rFonts w:cs="Times New Roman"/>
        </w:rPr>
        <w:t>lates</w:t>
      </w:r>
      <w:bookmarkEnd w:id="45"/>
      <w:r w:rsidR="0002396F" w:rsidRPr="00BE416A">
        <w:rPr>
          <w:rFonts w:cs="Times New Roman"/>
        </w:rPr>
        <w:t xml:space="preserve"> </w:t>
      </w:r>
    </w:p>
    <w:p w:rsidR="0002396F" w:rsidRPr="00BE416A" w:rsidRDefault="0002396F" w:rsidP="0002396F">
      <w:pPr>
        <w:pStyle w:val="Text"/>
        <w:rPr>
          <w:rFonts w:cs="Times New Roman"/>
        </w:rPr>
      </w:pPr>
      <w:r w:rsidRPr="00BE416A">
        <w:rPr>
          <w:rFonts w:cs="Times New Roman"/>
        </w:rPr>
        <w:t xml:space="preserve">The FRP </w:t>
      </w:r>
      <w:r w:rsidR="006839FA" w:rsidRPr="00BE416A">
        <w:rPr>
          <w:rFonts w:cs="Times New Roman"/>
        </w:rPr>
        <w:t xml:space="preserve">laminates and </w:t>
      </w:r>
      <w:r w:rsidRPr="00BE416A">
        <w:rPr>
          <w:rFonts w:cs="Times New Roman"/>
        </w:rPr>
        <w:t>decks in bri</w:t>
      </w:r>
      <w:r w:rsidR="00F659FD" w:rsidRPr="00BE416A">
        <w:rPr>
          <w:rFonts w:cs="Times New Roman"/>
        </w:rPr>
        <w:t>dge engineering usually have construction symmetric about</w:t>
      </w:r>
      <w:r w:rsidRPr="00BE416A">
        <w:rPr>
          <w:rFonts w:cs="Times New Roman"/>
        </w:rPr>
        <w:t xml:space="preserve"> their mid-planes. Therefore, wh</w:t>
      </w:r>
      <w:r w:rsidR="006839FA" w:rsidRPr="00BE416A">
        <w:rPr>
          <w:rFonts w:cs="Times New Roman"/>
        </w:rPr>
        <w:t>en these plates are analyzed, they</w:t>
      </w:r>
      <w:r w:rsidRPr="00BE416A">
        <w:rPr>
          <w:rFonts w:cs="Times New Roman"/>
        </w:rPr>
        <w:t xml:space="preserve"> may be </w:t>
      </w:r>
      <w:r w:rsidR="006839FA" w:rsidRPr="00BE416A">
        <w:rPr>
          <w:rFonts w:cs="Times New Roman"/>
        </w:rPr>
        <w:t>idealized as equivalent single-layer SOPs. For</w:t>
      </w:r>
      <w:r w:rsidRPr="00BE416A">
        <w:rPr>
          <w:rFonts w:cs="Times New Roman"/>
        </w:rPr>
        <w:t xml:space="preserve"> </w:t>
      </w:r>
      <w:r w:rsidR="006839FA" w:rsidRPr="00BE416A">
        <w:rPr>
          <w:rFonts w:cs="Times New Roman"/>
        </w:rPr>
        <w:t xml:space="preserve">these SOPs, </w:t>
      </w:r>
      <w:r w:rsidR="00F659FD" w:rsidRPr="00BE416A">
        <w:rPr>
          <w:rFonts w:cs="Times New Roman"/>
        </w:rPr>
        <w:t>there is</w:t>
      </w:r>
      <w:r w:rsidRPr="00BE416A">
        <w:rPr>
          <w:rFonts w:cs="Times New Roman"/>
        </w:rPr>
        <w:t xml:space="preserve"> no bending-stretching coupling and bendin</w:t>
      </w:r>
      <w:r w:rsidR="001141C0" w:rsidRPr="00BE416A">
        <w:rPr>
          <w:rFonts w:cs="Times New Roman"/>
        </w:rPr>
        <w:t>g-twisting coupling</w:t>
      </w:r>
      <w:r w:rsidR="006839FA" w:rsidRPr="00BE416A">
        <w:rPr>
          <w:rFonts w:cs="Times New Roman"/>
        </w:rPr>
        <w:t>.</w:t>
      </w:r>
      <w:r w:rsidRPr="00BE416A">
        <w:rPr>
          <w:rFonts w:cs="Times New Roman"/>
        </w:rPr>
        <w:t xml:space="preserve"> </w:t>
      </w:r>
      <w:r w:rsidR="006839FA" w:rsidRPr="00BE416A">
        <w:rPr>
          <w:rFonts w:cs="Times New Roman"/>
        </w:rPr>
        <w:t>For the cases discussed here, t</w:t>
      </w:r>
      <w:r w:rsidRPr="00BE416A">
        <w:rPr>
          <w:rFonts w:cs="Times New Roman"/>
        </w:rPr>
        <w:t xml:space="preserve">he constraint boundary conditions for the deflection </w:t>
      </w:r>
      <w:r w:rsidRPr="00BE416A">
        <w:rPr>
          <w:rFonts w:cs="Times New Roman"/>
          <w:i/>
        </w:rPr>
        <w:t>w(x</w:t>
      </w:r>
      <w:proofErr w:type="gramStart"/>
      <w:r w:rsidRPr="00BE416A">
        <w:rPr>
          <w:rFonts w:cs="Times New Roman"/>
          <w:i/>
        </w:rPr>
        <w:t>,y</w:t>
      </w:r>
      <w:proofErr w:type="gramEnd"/>
      <w:r w:rsidRPr="00BE416A">
        <w:rPr>
          <w:rFonts w:cs="Times New Roman"/>
          <w:i/>
        </w:rPr>
        <w:t>)</w:t>
      </w:r>
      <w:r w:rsidRPr="00BE416A">
        <w:rPr>
          <w:rFonts w:cs="Times New Roman"/>
        </w:rPr>
        <w:t xml:space="preserve"> given in Eq. (3.1) are of interest in this study. In addition to Eq. (3.1), this study also considers that the edge at </w:t>
      </w:r>
      <w:r w:rsidRPr="00BE416A">
        <w:rPr>
          <w:rFonts w:cs="Times New Roman"/>
          <w:i/>
        </w:rPr>
        <w:t>y</w:t>
      </w:r>
      <w:r w:rsidRPr="00BE416A">
        <w:rPr>
          <w:rFonts w:cs="Times New Roman"/>
        </w:rPr>
        <w:t xml:space="preserve">=0 is supported by </w:t>
      </w:r>
      <w:r w:rsidR="00F41EF8" w:rsidRPr="00BE416A">
        <w:rPr>
          <w:rFonts w:cs="Times New Roman"/>
        </w:rPr>
        <w:t xml:space="preserve">a </w:t>
      </w:r>
      <w:r w:rsidR="00DD38BC" w:rsidRPr="00BE416A">
        <w:rPr>
          <w:rFonts w:cs="Times New Roman"/>
        </w:rPr>
        <w:t xml:space="preserve">one-parameter </w:t>
      </w:r>
      <w:r w:rsidRPr="00BE416A">
        <w:rPr>
          <w:rFonts w:cs="Times New Roman"/>
        </w:rPr>
        <w:t xml:space="preserve">elastic foundation and a constant moment </w:t>
      </w:r>
      <w:r w:rsidR="00DD38BC" w:rsidRPr="00BE416A">
        <w:rPr>
          <w:rFonts w:cs="Times New Roman"/>
          <w:i/>
        </w:rPr>
        <w:t>m</w:t>
      </w:r>
      <w:r w:rsidR="00DD38BC" w:rsidRPr="00BE416A">
        <w:rPr>
          <w:rFonts w:cs="Times New Roman"/>
          <w:i/>
          <w:vertAlign w:val="subscript"/>
        </w:rPr>
        <w:t>0</w:t>
      </w:r>
      <w:r w:rsidR="00DD38BC" w:rsidRPr="00BE416A">
        <w:rPr>
          <w:rFonts w:cs="Times New Roman"/>
        </w:rPr>
        <w:t xml:space="preserve"> </w:t>
      </w:r>
      <w:r w:rsidRPr="00BE416A">
        <w:rPr>
          <w:rFonts w:cs="Times New Roman"/>
        </w:rPr>
        <w:t>is applied</w:t>
      </w:r>
      <w:r w:rsidR="00DD38BC" w:rsidRPr="00BE416A">
        <w:rPr>
          <w:rFonts w:cs="Times New Roman"/>
        </w:rPr>
        <w:t xml:space="preserve"> along the edge at </w:t>
      </w:r>
      <w:r w:rsidR="00DD38BC" w:rsidRPr="00BE416A">
        <w:rPr>
          <w:rFonts w:cs="Times New Roman"/>
          <w:i/>
        </w:rPr>
        <w:t>x</w:t>
      </w:r>
      <w:r w:rsidR="00DD38BC" w:rsidRPr="00BE416A">
        <w:rPr>
          <w:rFonts w:cs="Times New Roman"/>
        </w:rPr>
        <w:t>=0. Only</w:t>
      </w:r>
      <w:r w:rsidRPr="00BE416A">
        <w:rPr>
          <w:rFonts w:cs="Times New Roman"/>
        </w:rPr>
        <w:t xml:space="preserve"> bending prob</w:t>
      </w:r>
      <w:r w:rsidR="006839FA" w:rsidRPr="00BE416A">
        <w:rPr>
          <w:rFonts w:cs="Times New Roman"/>
        </w:rPr>
        <w:t>lems of SOP</w:t>
      </w:r>
      <w:r w:rsidRPr="00BE416A">
        <w:rPr>
          <w:rFonts w:cs="Times New Roman"/>
        </w:rPr>
        <w:t>s are investigated in this study. Then the functional which should be minimized to derive the Euler equation according to CLPT is given in Eq. (3.2) (Vinson 2005).</w:t>
      </w:r>
    </w:p>
    <w:p w:rsidR="0002396F" w:rsidRPr="00BE416A" w:rsidRDefault="00F67059" w:rsidP="0002396F">
      <w:pPr>
        <w:pStyle w:val="Text"/>
        <w:rPr>
          <w:rFonts w:cs="Times New Roman"/>
        </w:rPr>
      </w:pPr>
      <w:r w:rsidRPr="00BE416A">
        <w:rPr>
          <w:rFonts w:cs="Times New Roman"/>
          <w:noProof/>
          <w:position w:val="-12"/>
        </w:rPr>
        <w:drawing>
          <wp:inline distT="0" distB="0" distL="0" distR="0" wp14:anchorId="286D513D" wp14:editId="04D24E3B">
            <wp:extent cx="746760" cy="2133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46760" cy="213360"/>
                    </a:xfrm>
                    <a:prstGeom prst="rect">
                      <a:avLst/>
                    </a:prstGeom>
                    <a:noFill/>
                    <a:ln>
                      <a:noFill/>
                    </a:ln>
                  </pic:spPr>
                </pic:pic>
              </a:graphicData>
            </a:graphic>
          </wp:inline>
        </w:drawing>
      </w:r>
      <w:r w:rsidR="0002396F" w:rsidRPr="00BE416A">
        <w:rPr>
          <w:rFonts w:cs="Times New Roman"/>
        </w:rPr>
        <w:t xml:space="preserve"> </w:t>
      </w:r>
      <w:proofErr w:type="gramStart"/>
      <w:r w:rsidR="0002396F" w:rsidRPr="00BE416A">
        <w:rPr>
          <w:rFonts w:cs="Times New Roman"/>
        </w:rPr>
        <w:t>at</w:t>
      </w:r>
      <w:proofErr w:type="gramEnd"/>
      <w:r w:rsidR="0002396F" w:rsidRPr="00BE416A">
        <w:rPr>
          <w:rFonts w:cs="Times New Roman"/>
        </w:rPr>
        <w:t xml:space="preserve"> </w:t>
      </w:r>
      <w:r w:rsidR="0002396F" w:rsidRPr="00BE416A">
        <w:rPr>
          <w:rFonts w:cs="Times New Roman"/>
          <w:i/>
        </w:rPr>
        <w:t>x</w:t>
      </w:r>
      <w:r w:rsidR="0002396F" w:rsidRPr="00BE416A">
        <w:rPr>
          <w:rFonts w:cs="Times New Roman"/>
        </w:rPr>
        <w:t xml:space="preserve">=0; </w:t>
      </w:r>
      <w:r w:rsidRPr="00BE416A">
        <w:rPr>
          <w:rFonts w:cs="Times New Roman"/>
          <w:noProof/>
          <w:position w:val="-10"/>
        </w:rPr>
        <w:drawing>
          <wp:inline distT="0" distB="0" distL="0" distR="0" wp14:anchorId="130FE256" wp14:editId="636AB9DB">
            <wp:extent cx="762000" cy="213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pic:spPr>
                </pic:pic>
              </a:graphicData>
            </a:graphic>
          </wp:inline>
        </w:drawing>
      </w:r>
      <w:r w:rsidR="0002396F" w:rsidRPr="00BE416A">
        <w:rPr>
          <w:rFonts w:cs="Times New Roman"/>
        </w:rPr>
        <w:t xml:space="preserve"> at </w:t>
      </w:r>
      <w:r w:rsidR="0002396F" w:rsidRPr="00BE416A">
        <w:rPr>
          <w:rFonts w:cs="Times New Roman"/>
          <w:i/>
        </w:rPr>
        <w:t>x</w:t>
      </w:r>
      <w:r w:rsidR="0002396F" w:rsidRPr="00BE416A">
        <w:rPr>
          <w:rFonts w:cs="Times New Roman"/>
        </w:rPr>
        <w:t>=</w:t>
      </w:r>
      <w:r w:rsidR="0002396F" w:rsidRPr="00BE416A">
        <w:rPr>
          <w:rFonts w:cs="Times New Roman"/>
          <w:i/>
        </w:rPr>
        <w:t>L</w:t>
      </w:r>
      <w:r w:rsidR="0002396F" w:rsidRPr="00BE416A">
        <w:rPr>
          <w:rFonts w:cs="Times New Roman"/>
        </w:rPr>
        <w:t xml:space="preserve">;                                                                      </w:t>
      </w:r>
      <w:r w:rsidR="00A564F6" w:rsidRPr="00BE416A">
        <w:rPr>
          <w:rFonts w:cs="Times New Roman"/>
        </w:rPr>
        <w:t xml:space="preserve">  </w:t>
      </w:r>
      <w:r w:rsidR="0002396F" w:rsidRPr="00BE416A">
        <w:rPr>
          <w:rFonts w:cs="Times New Roman"/>
        </w:rPr>
        <w:t>(3.1)</w:t>
      </w:r>
    </w:p>
    <w:p w:rsidR="0002396F" w:rsidRPr="00BE416A" w:rsidRDefault="00F67059" w:rsidP="0002396F">
      <w:pPr>
        <w:jc w:val="both"/>
        <w:rPr>
          <w:rFonts w:ascii="Times New Roman" w:hAnsi="Times New Roman" w:cs="Times New Roman"/>
        </w:rPr>
      </w:pPr>
      <w:r w:rsidRPr="00BE416A">
        <w:rPr>
          <w:rFonts w:ascii="Times New Roman" w:hAnsi="Times New Roman" w:cs="Times New Roman"/>
          <w:noProof/>
          <w:position w:val="-24"/>
        </w:rPr>
        <w:drawing>
          <wp:inline distT="0" distB="0" distL="0" distR="0" wp14:anchorId="106904BE" wp14:editId="27E79C01">
            <wp:extent cx="4975860" cy="3962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75860" cy="396240"/>
                    </a:xfrm>
                    <a:prstGeom prst="rect">
                      <a:avLst/>
                    </a:prstGeom>
                    <a:noFill/>
                    <a:ln>
                      <a:noFill/>
                    </a:ln>
                  </pic:spPr>
                </pic:pic>
              </a:graphicData>
            </a:graphic>
          </wp:inline>
        </w:drawing>
      </w:r>
      <w:r w:rsidR="0002396F" w:rsidRPr="00BE416A">
        <w:rPr>
          <w:rFonts w:ascii="Times New Roman" w:hAnsi="Times New Roman" w:cs="Times New Roman"/>
        </w:rPr>
        <w:t xml:space="preserve">     </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7B58A7EE" wp14:editId="132F3FF0">
            <wp:extent cx="1181100" cy="3276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181100" cy="327660"/>
                    </a:xfrm>
                    <a:prstGeom prst="rect">
                      <a:avLst/>
                    </a:prstGeom>
                    <a:noFill/>
                    <a:ln>
                      <a:noFill/>
                    </a:ln>
                  </pic:spPr>
                </pic:pic>
              </a:graphicData>
            </a:graphic>
          </wp:inline>
        </w:drawing>
      </w:r>
      <w:r w:rsidR="0002396F" w:rsidRPr="00BE416A">
        <w:rPr>
          <w:rFonts w:cs="Times New Roman"/>
        </w:rPr>
        <w:t xml:space="preserve">                                                                                                         </w:t>
      </w:r>
      <w:r w:rsidR="00A564F6" w:rsidRPr="00BE416A">
        <w:rPr>
          <w:rFonts w:cs="Times New Roman"/>
        </w:rPr>
        <w:t xml:space="preserve"> </w:t>
      </w:r>
      <w:r w:rsidR="0002396F" w:rsidRPr="00BE416A">
        <w:rPr>
          <w:rFonts w:cs="Times New Roman"/>
        </w:rPr>
        <w:t>(3.2)</w:t>
      </w:r>
    </w:p>
    <w:p w:rsidR="00FE606B" w:rsidRPr="00BE416A" w:rsidRDefault="0002396F" w:rsidP="0002396F">
      <w:pPr>
        <w:pStyle w:val="Text"/>
        <w:rPr>
          <w:rFonts w:cs="Times New Roman"/>
        </w:rPr>
      </w:pPr>
      <w:r w:rsidRPr="00BE416A">
        <w:rPr>
          <w:rFonts w:cs="Times New Roman"/>
        </w:rPr>
        <w:lastRenderedPageBreak/>
        <w:t xml:space="preserve">The commas in Eq. (3.2) denote the partial derivatives with respect to the independent variables. The </w:t>
      </w:r>
      <w:r w:rsidR="00DD38BC" w:rsidRPr="00BE416A">
        <w:rPr>
          <w:rFonts w:cs="Times New Roman"/>
          <w:i/>
        </w:rPr>
        <w:t>D</w:t>
      </w:r>
      <w:r w:rsidR="00DD38BC" w:rsidRPr="00BE416A">
        <w:rPr>
          <w:rFonts w:cs="Times New Roman"/>
          <w:i/>
          <w:vertAlign w:val="subscript"/>
        </w:rPr>
        <w:t>11</w:t>
      </w:r>
      <w:r w:rsidR="00DD38BC" w:rsidRPr="00BE416A">
        <w:rPr>
          <w:rFonts w:cs="Times New Roman"/>
          <w:i/>
        </w:rPr>
        <w:t>, D</w:t>
      </w:r>
      <w:r w:rsidR="00DD38BC" w:rsidRPr="00BE416A">
        <w:rPr>
          <w:rFonts w:cs="Times New Roman"/>
          <w:i/>
          <w:vertAlign w:val="subscript"/>
        </w:rPr>
        <w:t>22</w:t>
      </w:r>
      <w:r w:rsidR="00DD38BC" w:rsidRPr="00BE416A">
        <w:rPr>
          <w:rFonts w:cs="Times New Roman"/>
          <w:i/>
        </w:rPr>
        <w:t>, D</w:t>
      </w:r>
      <w:r w:rsidR="00DD38BC" w:rsidRPr="00BE416A">
        <w:rPr>
          <w:rFonts w:cs="Times New Roman"/>
          <w:i/>
          <w:vertAlign w:val="subscript"/>
        </w:rPr>
        <w:t>12</w:t>
      </w:r>
      <w:r w:rsidR="00DD38BC" w:rsidRPr="00BE416A">
        <w:rPr>
          <w:rFonts w:cs="Times New Roman"/>
          <w:i/>
        </w:rPr>
        <w:t xml:space="preserve"> </w:t>
      </w:r>
      <w:r w:rsidR="00DD38BC" w:rsidRPr="00BE416A">
        <w:rPr>
          <w:rFonts w:cs="Times New Roman"/>
        </w:rPr>
        <w:t>and</w:t>
      </w:r>
      <w:r w:rsidR="00DD38BC" w:rsidRPr="00BE416A">
        <w:rPr>
          <w:rFonts w:cs="Times New Roman"/>
          <w:i/>
        </w:rPr>
        <w:t xml:space="preserve"> D</w:t>
      </w:r>
      <w:r w:rsidR="00DD38BC" w:rsidRPr="00BE416A">
        <w:rPr>
          <w:rFonts w:cs="Times New Roman"/>
          <w:i/>
          <w:vertAlign w:val="subscript"/>
        </w:rPr>
        <w:t xml:space="preserve">66 </w:t>
      </w:r>
      <w:r w:rsidRPr="00BE416A">
        <w:rPr>
          <w:rFonts w:cs="Times New Roman"/>
        </w:rPr>
        <w:t>are defined in the Eq. (3.3).</w:t>
      </w:r>
    </w:p>
    <w:p w:rsidR="00FE606B" w:rsidRPr="00BE416A" w:rsidRDefault="00FE606B" w:rsidP="0002396F">
      <w:pPr>
        <w:pStyle w:val="Text"/>
        <w:rPr>
          <w:rFonts w:cs="Times New Roman"/>
        </w:rPr>
      </w:pPr>
      <w:r w:rsidRPr="00BE416A">
        <w:rPr>
          <w:rFonts w:cs="Times New Roman"/>
          <w:position w:val="-30"/>
        </w:rPr>
        <w:object w:dxaOrig="1960" w:dyaOrig="720">
          <v:shape id="_x0000_i1039" type="#_x0000_t75" style="width:98.25pt;height:36pt" o:ole="">
            <v:imagedata r:id="rId78" o:title=""/>
          </v:shape>
          <o:OLEObject Type="Embed" ProgID="Equation.3" ShapeID="_x0000_i1039" DrawAspect="Content" ObjectID="_1415440201" r:id="rId79"/>
        </w:object>
      </w:r>
      <w:proofErr w:type="gramStart"/>
      <w:r w:rsidRPr="00BE416A">
        <w:rPr>
          <w:rFonts w:cs="Times New Roman"/>
        </w:rPr>
        <w:t xml:space="preserve">, </w:t>
      </w:r>
      <w:proofErr w:type="gramEnd"/>
      <w:r w:rsidRPr="00BE416A">
        <w:rPr>
          <w:rFonts w:cs="Times New Roman"/>
          <w:position w:val="-30"/>
        </w:rPr>
        <w:object w:dxaOrig="1980" w:dyaOrig="720">
          <v:shape id="_x0000_i1040" type="#_x0000_t75" style="width:99pt;height:36pt" o:ole="">
            <v:imagedata r:id="rId80" o:title=""/>
          </v:shape>
          <o:OLEObject Type="Embed" ProgID="Equation.3" ShapeID="_x0000_i1040" DrawAspect="Content" ObjectID="_1415440202" r:id="rId81"/>
        </w:object>
      </w:r>
      <w:r w:rsidRPr="00BE416A">
        <w:rPr>
          <w:rFonts w:cs="Times New Roman"/>
        </w:rPr>
        <w:t xml:space="preserve">, </w:t>
      </w:r>
      <w:r w:rsidRPr="00BE416A">
        <w:rPr>
          <w:rFonts w:cs="Times New Roman"/>
          <w:position w:val="-30"/>
        </w:rPr>
        <w:object w:dxaOrig="1960" w:dyaOrig="720">
          <v:shape id="_x0000_i1041" type="#_x0000_t75" style="width:98.25pt;height:36pt" o:ole="">
            <v:imagedata r:id="rId82" o:title=""/>
          </v:shape>
          <o:OLEObject Type="Embed" ProgID="Equation.3" ShapeID="_x0000_i1041" DrawAspect="Content" ObjectID="_1415440203" r:id="rId83"/>
        </w:object>
      </w:r>
      <w:r w:rsidRPr="00BE416A">
        <w:rPr>
          <w:rFonts w:cs="Times New Roman"/>
        </w:rPr>
        <w:t xml:space="preserve">, </w:t>
      </w:r>
      <w:r w:rsidRPr="00BE416A">
        <w:rPr>
          <w:rFonts w:cs="Times New Roman"/>
          <w:position w:val="-24"/>
        </w:rPr>
        <w:object w:dxaOrig="1280" w:dyaOrig="660">
          <v:shape id="_x0000_i1042" type="#_x0000_t75" style="width:63.75pt;height:33pt" o:ole="">
            <v:imagedata r:id="rId84" o:title=""/>
          </v:shape>
          <o:OLEObject Type="Embed" ProgID="Equation.3" ShapeID="_x0000_i1042" DrawAspect="Content" ObjectID="_1415440204" r:id="rId85"/>
        </w:object>
      </w:r>
      <w:r w:rsidR="00A564F6" w:rsidRPr="00BE416A">
        <w:rPr>
          <w:rFonts w:cs="Times New Roman"/>
        </w:rPr>
        <w:t xml:space="preserve">           </w:t>
      </w:r>
      <w:r w:rsidRPr="00BE416A">
        <w:rPr>
          <w:rFonts w:cs="Times New Roman"/>
        </w:rPr>
        <w:t>(3.3)</w:t>
      </w:r>
    </w:p>
    <w:p w:rsidR="0002396F" w:rsidRPr="00BE416A" w:rsidRDefault="0002396F" w:rsidP="0002396F">
      <w:pPr>
        <w:pStyle w:val="Text"/>
        <w:rPr>
          <w:rFonts w:cs="Times New Roman"/>
        </w:rPr>
      </w:pPr>
      <w:r w:rsidRPr="00BE416A">
        <w:rPr>
          <w:rFonts w:cs="Times New Roman"/>
        </w:rPr>
        <w:t xml:space="preserve">Where </w:t>
      </w:r>
      <w:r w:rsidRPr="00BE416A">
        <w:rPr>
          <w:rFonts w:cs="Times New Roman"/>
          <w:i/>
        </w:rPr>
        <w:t>E</w:t>
      </w:r>
      <w:r w:rsidRPr="00BE416A">
        <w:rPr>
          <w:rFonts w:cs="Times New Roman"/>
          <w:i/>
          <w:vertAlign w:val="subscript"/>
        </w:rPr>
        <w:t>1</w:t>
      </w:r>
      <w:r w:rsidRPr="00BE416A">
        <w:rPr>
          <w:rFonts w:cs="Times New Roman"/>
        </w:rPr>
        <w:t xml:space="preserve"> and </w:t>
      </w:r>
      <w:r w:rsidRPr="00BE416A">
        <w:rPr>
          <w:rFonts w:cs="Times New Roman"/>
          <w:i/>
        </w:rPr>
        <w:t>E</w:t>
      </w:r>
      <w:r w:rsidRPr="00BE416A">
        <w:rPr>
          <w:rFonts w:cs="Times New Roman"/>
          <w:i/>
          <w:vertAlign w:val="subscript"/>
        </w:rPr>
        <w:t>2</w:t>
      </w:r>
      <w:r w:rsidRPr="00BE416A">
        <w:rPr>
          <w:rFonts w:cs="Times New Roman"/>
          <w:vertAlign w:val="subscript"/>
        </w:rPr>
        <w:t xml:space="preserve"> </w:t>
      </w:r>
      <w:r w:rsidR="00DD38BC" w:rsidRPr="00BE416A">
        <w:rPr>
          <w:rFonts w:cs="Times New Roman"/>
        </w:rPr>
        <w:t>are the moduli</w:t>
      </w:r>
      <w:r w:rsidR="00D46845" w:rsidRPr="00BE416A">
        <w:rPr>
          <w:rFonts w:cs="Times New Roman"/>
        </w:rPr>
        <w:t xml:space="preserve"> of elasticity in two orthogonal </w:t>
      </w:r>
      <w:proofErr w:type="gramStart"/>
      <w:r w:rsidR="003666F7" w:rsidRPr="00BE416A">
        <w:rPr>
          <w:rFonts w:cs="Times New Roman"/>
        </w:rPr>
        <w:t>direction</w:t>
      </w:r>
      <w:r w:rsidR="00D46845" w:rsidRPr="00BE416A">
        <w:rPr>
          <w:rFonts w:cs="Times New Roman"/>
        </w:rPr>
        <w:t>s</w:t>
      </w:r>
      <w:r w:rsidR="00EA77D8" w:rsidRPr="00BE416A">
        <w:rPr>
          <w:rFonts w:cs="Times New Roman"/>
        </w:rPr>
        <w:t>,</w:t>
      </w:r>
      <w:proofErr w:type="gramEnd"/>
      <w:r w:rsidRPr="00BE416A">
        <w:rPr>
          <w:rFonts w:cs="Times New Roman"/>
        </w:rPr>
        <w:t xml:space="preserve"> </w:t>
      </w:r>
      <w:r w:rsidR="00F67059" w:rsidRPr="00BE416A">
        <w:rPr>
          <w:rFonts w:cs="Times New Roman"/>
          <w:noProof/>
          <w:position w:val="-10"/>
        </w:rPr>
        <w:drawing>
          <wp:inline distT="0" distB="0" distL="0" distR="0" wp14:anchorId="16B49203" wp14:editId="28523CEE">
            <wp:extent cx="190500" cy="2133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Pr="00BE416A">
        <w:rPr>
          <w:rFonts w:cs="Times New Roman"/>
        </w:rPr>
        <w:t xml:space="preserve"> is the major in-plane Poisson’s ratio</w:t>
      </w:r>
      <w:r w:rsidR="001141C0" w:rsidRPr="00BE416A">
        <w:rPr>
          <w:rFonts w:cs="Times New Roman"/>
        </w:rPr>
        <w:t>,</w:t>
      </w:r>
      <w:r w:rsidRPr="00BE416A">
        <w:rPr>
          <w:rFonts w:cs="Times New Roman"/>
        </w:rPr>
        <w:t xml:space="preserve"> and </w:t>
      </w:r>
      <w:r w:rsidRPr="00BE416A">
        <w:rPr>
          <w:rFonts w:cs="Times New Roman"/>
          <w:i/>
        </w:rPr>
        <w:t>G</w:t>
      </w:r>
      <w:r w:rsidRPr="00BE416A">
        <w:rPr>
          <w:rFonts w:cs="Times New Roman"/>
          <w:i/>
          <w:vertAlign w:val="subscript"/>
        </w:rPr>
        <w:t>12</w:t>
      </w:r>
      <w:r w:rsidRPr="00BE416A">
        <w:rPr>
          <w:rFonts w:cs="Times New Roman"/>
          <w:vertAlign w:val="subscript"/>
        </w:rPr>
        <w:t xml:space="preserve"> </w:t>
      </w:r>
      <w:r w:rsidRPr="00BE416A">
        <w:rPr>
          <w:rFonts w:cs="Times New Roman"/>
        </w:rPr>
        <w:t>is the in-plane shear mo</w:t>
      </w:r>
      <w:r w:rsidR="00EA77D8" w:rsidRPr="00BE416A">
        <w:rPr>
          <w:rFonts w:cs="Times New Roman"/>
        </w:rPr>
        <w:t>dulus.</w:t>
      </w:r>
      <w:r w:rsidR="00EA77D8" w:rsidRPr="00BE416A">
        <w:rPr>
          <w:rFonts w:cs="Times New Roman"/>
          <w:i/>
        </w:rPr>
        <w:t xml:space="preserve"> </w:t>
      </w:r>
      <w:proofErr w:type="gramStart"/>
      <w:r w:rsidR="00EA77D8" w:rsidRPr="00BE416A">
        <w:rPr>
          <w:rFonts w:cs="Times New Roman"/>
          <w:i/>
        </w:rPr>
        <w:t>h</w:t>
      </w:r>
      <w:proofErr w:type="gramEnd"/>
      <w:r w:rsidR="00EA77D8" w:rsidRPr="00BE416A">
        <w:rPr>
          <w:rFonts w:cs="Times New Roman"/>
        </w:rPr>
        <w:t xml:space="preserve"> is the thickness of a</w:t>
      </w:r>
      <w:r w:rsidRPr="00BE416A">
        <w:rPr>
          <w:rFonts w:cs="Times New Roman"/>
        </w:rPr>
        <w:t xml:space="preserve"> specially orthotropic plate.</w:t>
      </w:r>
      <w:r w:rsidRPr="00BE416A">
        <w:rPr>
          <w:rFonts w:cs="Times New Roman"/>
          <w:i/>
        </w:rPr>
        <w:t xml:space="preserve"> </w:t>
      </w:r>
      <w:proofErr w:type="gramStart"/>
      <w:r w:rsidRPr="00BE416A">
        <w:rPr>
          <w:rFonts w:cs="Times New Roman"/>
          <w:i/>
        </w:rPr>
        <w:t>k</w:t>
      </w:r>
      <w:proofErr w:type="gramEnd"/>
      <w:r w:rsidRPr="00BE416A">
        <w:rPr>
          <w:rFonts w:cs="Times New Roman"/>
        </w:rPr>
        <w:t xml:space="preserve"> is the extensional modulus of the elastic foun</w:t>
      </w:r>
      <w:r w:rsidR="0059759E" w:rsidRPr="00BE416A">
        <w:rPr>
          <w:rFonts w:cs="Times New Roman"/>
        </w:rPr>
        <w:t>dation as is defined by Li and Carlsson</w:t>
      </w:r>
      <w:r w:rsidRPr="00BE416A">
        <w:rPr>
          <w:rFonts w:cs="Times New Roman"/>
        </w:rPr>
        <w:t>. (2000).</w:t>
      </w:r>
    </w:p>
    <w:p w:rsidR="0002396F" w:rsidRPr="00BE416A" w:rsidRDefault="003666F7" w:rsidP="0002396F">
      <w:pPr>
        <w:pStyle w:val="Text"/>
        <w:rPr>
          <w:rFonts w:cs="Times New Roman"/>
        </w:rPr>
      </w:pPr>
      <w:r w:rsidRPr="00BE416A">
        <w:rPr>
          <w:rFonts w:cs="Times New Roman"/>
        </w:rPr>
        <w:t>To minimize</w:t>
      </w:r>
      <w:r w:rsidR="0002396F" w:rsidRPr="00BE416A">
        <w:rPr>
          <w:rFonts w:cs="Times New Roman"/>
        </w:rPr>
        <w:t xml:space="preserve"> Eq. (3.2), its first variation, which is given in Eq. (3.4), should be stationary. After being repeatedly integrated by part</w:t>
      </w:r>
      <w:r w:rsidR="00673634" w:rsidRPr="00BE416A">
        <w:rPr>
          <w:rFonts w:cs="Times New Roman"/>
        </w:rPr>
        <w:t>s</w:t>
      </w:r>
      <w:r w:rsidR="0002396F" w:rsidRPr="00BE416A">
        <w:rPr>
          <w:rFonts w:cs="Times New Roman"/>
        </w:rPr>
        <w:t xml:space="preserve"> with</w:t>
      </w:r>
      <w:r w:rsidR="00673634" w:rsidRPr="00BE416A">
        <w:rPr>
          <w:rFonts w:cs="Times New Roman"/>
        </w:rPr>
        <w:t xml:space="preserve"> the assistance of Eq. (3.5),</w:t>
      </w:r>
      <w:r w:rsidR="0002396F" w:rsidRPr="00BE416A">
        <w:rPr>
          <w:rFonts w:cs="Times New Roman"/>
        </w:rPr>
        <w:t xml:space="preserve"> Eq.</w:t>
      </w:r>
      <w:r w:rsidR="001141C0" w:rsidRPr="00BE416A">
        <w:rPr>
          <w:rFonts w:cs="Times New Roman"/>
        </w:rPr>
        <w:t xml:space="preserve"> (3.4) can be simplified as</w:t>
      </w:r>
      <w:r w:rsidR="0002396F" w:rsidRPr="00BE416A">
        <w:rPr>
          <w:rFonts w:cs="Times New Roman"/>
        </w:rPr>
        <w:t xml:space="preserve"> expressed in Eq. (3.6).</w:t>
      </w:r>
    </w:p>
    <w:p w:rsidR="0002396F" w:rsidRPr="00BE416A" w:rsidRDefault="00F67059" w:rsidP="0002396F">
      <w:pPr>
        <w:jc w:val="both"/>
        <w:rPr>
          <w:rFonts w:ascii="Times New Roman" w:hAnsi="Times New Roman" w:cs="Times New Roman"/>
        </w:rPr>
      </w:pPr>
      <w:r w:rsidRPr="00BE416A">
        <w:rPr>
          <w:rFonts w:ascii="Times New Roman" w:hAnsi="Times New Roman" w:cs="Times New Roman"/>
          <w:noProof/>
          <w:position w:val="-18"/>
        </w:rPr>
        <w:drawing>
          <wp:inline distT="0" distB="0" distL="0" distR="0" wp14:anchorId="75F84702" wp14:editId="50C8FBAE">
            <wp:extent cx="5318760" cy="3048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18760" cy="304800"/>
                    </a:xfrm>
                    <a:prstGeom prst="rect">
                      <a:avLst/>
                    </a:prstGeom>
                    <a:noFill/>
                    <a:ln>
                      <a:noFill/>
                    </a:ln>
                  </pic:spPr>
                </pic:pic>
              </a:graphicData>
            </a:graphic>
          </wp:inline>
        </w:drawing>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496C27E3" wp14:editId="55431BF6">
            <wp:extent cx="3604260" cy="3276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04260" cy="327660"/>
                    </a:xfrm>
                    <a:prstGeom prst="rect">
                      <a:avLst/>
                    </a:prstGeom>
                    <a:noFill/>
                    <a:ln>
                      <a:noFill/>
                    </a:ln>
                  </pic:spPr>
                </pic:pic>
              </a:graphicData>
            </a:graphic>
          </wp:inline>
        </w:drawing>
      </w:r>
      <w:r w:rsidR="0002396F" w:rsidRPr="00BE416A">
        <w:rPr>
          <w:rFonts w:cs="Times New Roman"/>
          <w:position w:val="-14"/>
        </w:rPr>
        <w:t xml:space="preserve">                                          </w:t>
      </w:r>
      <w:r w:rsidR="00A564F6" w:rsidRPr="00BE416A">
        <w:rPr>
          <w:rFonts w:cs="Times New Roman"/>
          <w:position w:val="-14"/>
        </w:rPr>
        <w:t xml:space="preserve"> </w:t>
      </w:r>
      <w:r w:rsidR="0002396F" w:rsidRPr="00BE416A">
        <w:rPr>
          <w:rFonts w:cs="Times New Roman"/>
        </w:rPr>
        <w:t>(3.4)</w:t>
      </w:r>
    </w:p>
    <w:p w:rsidR="0002396F" w:rsidRPr="00BE416A" w:rsidRDefault="00F67059" w:rsidP="0002396F">
      <w:pPr>
        <w:pStyle w:val="Text"/>
        <w:rPr>
          <w:rFonts w:cs="Times New Roman"/>
        </w:rPr>
      </w:pPr>
      <w:r w:rsidRPr="00BE416A">
        <w:rPr>
          <w:rFonts w:cs="Times New Roman"/>
          <w:noProof/>
          <w:position w:val="-6"/>
        </w:rPr>
        <w:drawing>
          <wp:inline distT="0" distB="0" distL="0" distR="0" wp14:anchorId="0A9486CF" wp14:editId="7F046FE3">
            <wp:extent cx="434340" cy="17526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34340" cy="175260"/>
                    </a:xfrm>
                    <a:prstGeom prst="rect">
                      <a:avLst/>
                    </a:prstGeom>
                    <a:noFill/>
                    <a:ln>
                      <a:noFill/>
                    </a:ln>
                  </pic:spPr>
                </pic:pic>
              </a:graphicData>
            </a:graphic>
          </wp:inline>
        </w:drawing>
      </w:r>
      <w:r w:rsidR="0002396F" w:rsidRPr="00BE416A">
        <w:rPr>
          <w:rFonts w:cs="Times New Roman"/>
        </w:rPr>
        <w:t xml:space="preserve"> </w:t>
      </w:r>
      <w:proofErr w:type="gramStart"/>
      <w:r w:rsidR="0002396F" w:rsidRPr="00BE416A">
        <w:rPr>
          <w:rFonts w:cs="Times New Roman"/>
        </w:rPr>
        <w:t>at</w:t>
      </w:r>
      <w:proofErr w:type="gramEnd"/>
      <w:r w:rsidR="0002396F" w:rsidRPr="00BE416A">
        <w:rPr>
          <w:rFonts w:cs="Times New Roman"/>
        </w:rPr>
        <w:t xml:space="preserve"> </w:t>
      </w:r>
      <w:r w:rsidR="0002396F" w:rsidRPr="00BE416A">
        <w:rPr>
          <w:rFonts w:cs="Times New Roman"/>
          <w:i/>
        </w:rPr>
        <w:t>x</w:t>
      </w:r>
      <w:r w:rsidR="0002396F" w:rsidRPr="00BE416A">
        <w:rPr>
          <w:rFonts w:cs="Times New Roman"/>
        </w:rPr>
        <w:t>=0 and</w:t>
      </w:r>
      <w:r w:rsidR="0002396F" w:rsidRPr="00BE416A">
        <w:rPr>
          <w:rFonts w:cs="Times New Roman"/>
          <w:i/>
        </w:rPr>
        <w:t xml:space="preserve"> x</w:t>
      </w:r>
      <w:r w:rsidR="0002396F" w:rsidRPr="00BE416A">
        <w:rPr>
          <w:rFonts w:cs="Times New Roman"/>
        </w:rPr>
        <w:t>=</w:t>
      </w:r>
      <w:r w:rsidR="0002396F" w:rsidRPr="00BE416A">
        <w:rPr>
          <w:rFonts w:cs="Times New Roman"/>
          <w:i/>
        </w:rPr>
        <w:t>L</w:t>
      </w:r>
      <w:r w:rsidR="0002396F" w:rsidRPr="00BE416A">
        <w:rPr>
          <w:rFonts w:cs="Times New Roman"/>
        </w:rPr>
        <w:t xml:space="preserve">                                                                                                    (3.5)</w:t>
      </w:r>
    </w:p>
    <w:p w:rsidR="0002396F" w:rsidRPr="00BE416A" w:rsidRDefault="00F67059" w:rsidP="0002396F">
      <w:pPr>
        <w:jc w:val="both"/>
        <w:rPr>
          <w:rFonts w:ascii="Times New Roman" w:hAnsi="Times New Roman" w:cs="Times New Roman"/>
          <w:position w:val="-18"/>
        </w:rPr>
      </w:pPr>
      <w:r w:rsidRPr="00BE416A">
        <w:rPr>
          <w:rFonts w:ascii="Times New Roman" w:hAnsi="Times New Roman" w:cs="Times New Roman"/>
          <w:noProof/>
          <w:position w:val="-18"/>
        </w:rPr>
        <w:drawing>
          <wp:inline distT="0" distB="0" distL="0" distR="0" wp14:anchorId="68455C9C" wp14:editId="47FEC455">
            <wp:extent cx="2727960" cy="3276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27960" cy="327660"/>
                    </a:xfrm>
                    <a:prstGeom prst="rect">
                      <a:avLst/>
                    </a:prstGeom>
                    <a:noFill/>
                    <a:ln>
                      <a:noFill/>
                    </a:ln>
                  </pic:spPr>
                </pic:pic>
              </a:graphicData>
            </a:graphic>
          </wp:inline>
        </w:drawing>
      </w:r>
    </w:p>
    <w:p w:rsidR="00A1329C" w:rsidRPr="00BE416A" w:rsidRDefault="00F67059" w:rsidP="0002396F">
      <w:pPr>
        <w:jc w:val="both"/>
        <w:rPr>
          <w:rFonts w:ascii="Times New Roman" w:hAnsi="Times New Roman" w:cs="Times New Roman"/>
        </w:rPr>
      </w:pPr>
      <w:r w:rsidRPr="00BE416A">
        <w:rPr>
          <w:rFonts w:ascii="Times New Roman" w:hAnsi="Times New Roman" w:cs="Times New Roman"/>
          <w:noProof/>
          <w:position w:val="-18"/>
        </w:rPr>
        <w:drawing>
          <wp:inline distT="0" distB="0" distL="0" distR="0" wp14:anchorId="13BECDCB" wp14:editId="19E9A137">
            <wp:extent cx="2766060" cy="3276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766060" cy="327660"/>
                    </a:xfrm>
                    <a:prstGeom prst="rect">
                      <a:avLst/>
                    </a:prstGeom>
                    <a:noFill/>
                    <a:ln>
                      <a:noFill/>
                    </a:ln>
                  </pic:spPr>
                </pic:pic>
              </a:graphicData>
            </a:graphic>
          </wp:inline>
        </w:drawing>
      </w:r>
    </w:p>
    <w:p w:rsidR="00A1329C" w:rsidRPr="00BE416A" w:rsidRDefault="00F67059" w:rsidP="00A1329C">
      <w:pPr>
        <w:jc w:val="both"/>
        <w:rPr>
          <w:rFonts w:ascii="Times New Roman" w:hAnsi="Times New Roman" w:cs="Times New Roman"/>
          <w:position w:val="-18"/>
        </w:rPr>
      </w:pPr>
      <w:r w:rsidRPr="00BE416A">
        <w:rPr>
          <w:rFonts w:ascii="Times New Roman" w:hAnsi="Times New Roman" w:cs="Times New Roman"/>
          <w:noProof/>
          <w:position w:val="-18"/>
        </w:rPr>
        <w:drawing>
          <wp:inline distT="0" distB="0" distL="0" distR="0" wp14:anchorId="32DA84DC" wp14:editId="0427C983">
            <wp:extent cx="2567940" cy="3276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67940" cy="327660"/>
                    </a:xfrm>
                    <a:prstGeom prst="rect">
                      <a:avLst/>
                    </a:prstGeom>
                    <a:noFill/>
                    <a:ln>
                      <a:noFill/>
                    </a:ln>
                  </pic:spPr>
                </pic:pic>
              </a:graphicData>
            </a:graphic>
          </wp:inline>
        </w:drawing>
      </w:r>
    </w:p>
    <w:p w:rsidR="00A1329C" w:rsidRPr="00BE416A" w:rsidRDefault="00F67059" w:rsidP="00A1329C">
      <w:pPr>
        <w:jc w:val="both"/>
        <w:rPr>
          <w:rFonts w:ascii="Times New Roman" w:hAnsi="Times New Roman" w:cs="Times New Roman"/>
        </w:rPr>
      </w:pPr>
      <w:r w:rsidRPr="00BE416A">
        <w:rPr>
          <w:rFonts w:ascii="Times New Roman" w:hAnsi="Times New Roman" w:cs="Times New Roman"/>
          <w:noProof/>
          <w:position w:val="-18"/>
        </w:rPr>
        <w:drawing>
          <wp:inline distT="0" distB="0" distL="0" distR="0" wp14:anchorId="056A550D" wp14:editId="5B4D7883">
            <wp:extent cx="2308860" cy="3276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08860" cy="327660"/>
                    </a:xfrm>
                    <a:prstGeom prst="rect">
                      <a:avLst/>
                    </a:prstGeom>
                    <a:noFill/>
                    <a:ln>
                      <a:noFill/>
                    </a:ln>
                  </pic:spPr>
                </pic:pic>
              </a:graphicData>
            </a:graphic>
          </wp:inline>
        </w:drawing>
      </w:r>
    </w:p>
    <w:p w:rsidR="00A1329C" w:rsidRPr="00BE416A" w:rsidRDefault="00F67059" w:rsidP="0002396F">
      <w:pPr>
        <w:jc w:val="both"/>
        <w:rPr>
          <w:rFonts w:ascii="Times New Roman" w:hAnsi="Times New Roman" w:cs="Times New Roman"/>
        </w:rPr>
      </w:pPr>
      <w:r w:rsidRPr="00BE416A">
        <w:rPr>
          <w:rFonts w:ascii="Times New Roman" w:hAnsi="Times New Roman" w:cs="Times New Roman"/>
          <w:noProof/>
          <w:position w:val="-18"/>
        </w:rPr>
        <w:drawing>
          <wp:inline distT="0" distB="0" distL="0" distR="0" wp14:anchorId="46151A8C" wp14:editId="32A84859">
            <wp:extent cx="3528060" cy="3276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28060" cy="327660"/>
                    </a:xfrm>
                    <a:prstGeom prst="rect">
                      <a:avLst/>
                    </a:prstGeom>
                    <a:noFill/>
                    <a:ln>
                      <a:noFill/>
                    </a:ln>
                  </pic:spPr>
                </pic:pic>
              </a:graphicData>
            </a:graphic>
          </wp:inline>
        </w:drawing>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7CEC4FDA" wp14:editId="10C05004">
            <wp:extent cx="2758440" cy="327660"/>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58440" cy="327660"/>
                    </a:xfrm>
                    <a:prstGeom prst="rect">
                      <a:avLst/>
                    </a:prstGeom>
                    <a:noFill/>
                    <a:ln>
                      <a:noFill/>
                    </a:ln>
                  </pic:spPr>
                </pic:pic>
              </a:graphicData>
            </a:graphic>
          </wp:inline>
        </w:drawing>
      </w:r>
      <w:r w:rsidRPr="00BE416A">
        <w:rPr>
          <w:rFonts w:cs="Times New Roman"/>
          <w:noProof/>
          <w:position w:val="-18"/>
        </w:rPr>
        <w:drawing>
          <wp:inline distT="0" distB="0" distL="0" distR="0" wp14:anchorId="3CCA59A2" wp14:editId="39DD6DD3">
            <wp:extent cx="3825240" cy="30480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825240" cy="304800"/>
                    </a:xfrm>
                    <a:prstGeom prst="rect">
                      <a:avLst/>
                    </a:prstGeom>
                    <a:noFill/>
                    <a:ln>
                      <a:noFill/>
                    </a:ln>
                  </pic:spPr>
                </pic:pic>
              </a:graphicData>
            </a:graphic>
          </wp:inline>
        </w:drawing>
      </w:r>
      <w:r w:rsidR="0002396F" w:rsidRPr="00BE416A">
        <w:rPr>
          <w:rFonts w:cs="Times New Roman"/>
        </w:rPr>
        <w:t xml:space="preserve">                                     (3.6)</w:t>
      </w:r>
    </w:p>
    <w:p w:rsidR="0002396F" w:rsidRPr="00BE416A" w:rsidRDefault="00673634" w:rsidP="0002396F">
      <w:pPr>
        <w:pStyle w:val="Text"/>
        <w:rPr>
          <w:rFonts w:cs="Times New Roman"/>
        </w:rPr>
      </w:pPr>
      <w:r w:rsidRPr="00BE416A">
        <w:rPr>
          <w:rFonts w:cs="Times New Roman"/>
        </w:rPr>
        <w:lastRenderedPageBreak/>
        <w:t>T</w:t>
      </w:r>
      <w:r w:rsidR="0002396F" w:rsidRPr="00BE416A">
        <w:rPr>
          <w:rFonts w:cs="Times New Roman"/>
        </w:rPr>
        <w:t xml:space="preserve">he Euler equation, which is the governing differential equation of </w:t>
      </w:r>
      <w:proofErr w:type="gramStart"/>
      <w:r w:rsidR="0002396F" w:rsidRPr="00BE416A">
        <w:rPr>
          <w:rFonts w:cs="Times New Roman"/>
        </w:rPr>
        <w:t>specially</w:t>
      </w:r>
      <w:proofErr w:type="gramEnd"/>
      <w:r w:rsidR="0002396F" w:rsidRPr="00BE416A">
        <w:rPr>
          <w:rFonts w:cs="Times New Roman"/>
        </w:rPr>
        <w:t xml:space="preserve"> orthotropic plates under bending, is given in Eq. (3.7).</w:t>
      </w:r>
    </w:p>
    <w:p w:rsidR="0002396F" w:rsidRPr="00BE416A" w:rsidRDefault="00F67059" w:rsidP="0002396F">
      <w:pPr>
        <w:pStyle w:val="Text"/>
        <w:rPr>
          <w:rFonts w:cs="Times New Roman"/>
        </w:rPr>
      </w:pPr>
      <w:r w:rsidRPr="00BE416A">
        <w:rPr>
          <w:rFonts w:cs="Times New Roman"/>
          <w:noProof/>
          <w:position w:val="-14"/>
        </w:rPr>
        <w:drawing>
          <wp:inline distT="0" distB="0" distL="0" distR="0" wp14:anchorId="7ECB068C" wp14:editId="4DC73354">
            <wp:extent cx="3101340" cy="243840"/>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01340" cy="243840"/>
                    </a:xfrm>
                    <a:prstGeom prst="rect">
                      <a:avLst/>
                    </a:prstGeom>
                    <a:noFill/>
                    <a:ln>
                      <a:noFill/>
                    </a:ln>
                  </pic:spPr>
                </pic:pic>
              </a:graphicData>
            </a:graphic>
          </wp:inline>
        </w:drawing>
      </w:r>
      <w:r w:rsidR="0002396F" w:rsidRPr="00BE416A">
        <w:rPr>
          <w:rFonts w:cs="Times New Roman"/>
        </w:rPr>
        <w:t xml:space="preserve">                                                        (3.7)</w:t>
      </w:r>
    </w:p>
    <w:p w:rsidR="0002396F" w:rsidRPr="00BE416A" w:rsidRDefault="0002396F" w:rsidP="0002396F">
      <w:pPr>
        <w:pStyle w:val="Text"/>
        <w:rPr>
          <w:rFonts w:cs="Times New Roman"/>
        </w:rPr>
      </w:pPr>
      <w:r w:rsidRPr="00BE416A">
        <w:rPr>
          <w:rFonts w:cs="Times New Roman"/>
        </w:rPr>
        <w:t xml:space="preserve">To solve this governing differential equation, </w:t>
      </w:r>
      <w:r w:rsidR="00EA77D8" w:rsidRPr="00BE416A">
        <w:rPr>
          <w:rFonts w:cs="Times New Roman"/>
        </w:rPr>
        <w:t>eight boundary conditions at</w:t>
      </w:r>
      <w:r w:rsidRPr="00BE416A">
        <w:rPr>
          <w:rFonts w:cs="Times New Roman"/>
        </w:rPr>
        <w:t xml:space="preserve"> four edges should be provided. The constraint boundary conditions are already given in Eq. (3.1). The natural boundary conditions will be determined from the following Eq. (3.8).</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6E08EAC4" wp14:editId="67234575">
            <wp:extent cx="2644140" cy="3276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644140" cy="327660"/>
                    </a:xfrm>
                    <a:prstGeom prst="rect">
                      <a:avLst/>
                    </a:prstGeom>
                    <a:noFill/>
                    <a:ln>
                      <a:noFill/>
                    </a:ln>
                  </pic:spPr>
                </pic:pic>
              </a:graphicData>
            </a:graphic>
          </wp:inline>
        </w:drawing>
      </w:r>
      <w:r w:rsidR="0002396F" w:rsidRPr="00BE416A">
        <w:rPr>
          <w:rFonts w:cs="Times New Roman"/>
        </w:rPr>
        <w:t xml:space="preserve"> </w:t>
      </w:r>
      <w:proofErr w:type="gramStart"/>
      <w:r w:rsidR="0002396F" w:rsidRPr="00BE416A">
        <w:rPr>
          <w:rFonts w:cs="Times New Roman"/>
        </w:rPr>
        <w:t>at</w:t>
      </w:r>
      <w:proofErr w:type="gramEnd"/>
      <w:r w:rsidR="0002396F" w:rsidRPr="00BE416A">
        <w:rPr>
          <w:rFonts w:cs="Times New Roman"/>
        </w:rPr>
        <w:t xml:space="preserve"> </w:t>
      </w:r>
      <w:r w:rsidR="0002396F" w:rsidRPr="00BE416A">
        <w:rPr>
          <w:rFonts w:cs="Times New Roman"/>
          <w:i/>
        </w:rPr>
        <w:t>x</w:t>
      </w:r>
      <w:r w:rsidR="0002396F" w:rsidRPr="00BE416A">
        <w:rPr>
          <w:rFonts w:cs="Times New Roman"/>
        </w:rPr>
        <w:t xml:space="preserve">=L                                                     </w:t>
      </w:r>
      <w:r w:rsidR="00A564F6" w:rsidRPr="00BE416A">
        <w:rPr>
          <w:rFonts w:cs="Times New Roman"/>
        </w:rPr>
        <w:t xml:space="preserve"> </w:t>
      </w:r>
      <w:r w:rsidR="0002396F" w:rsidRPr="00BE416A">
        <w:rPr>
          <w:rFonts w:cs="Times New Roman"/>
        </w:rPr>
        <w:t xml:space="preserve"> (3.8a)</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4F2C74B1" wp14:editId="7785864F">
            <wp:extent cx="2644140" cy="32766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44140" cy="32766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x</w:t>
      </w:r>
      <w:r w:rsidR="0002396F" w:rsidRPr="00BE416A">
        <w:rPr>
          <w:rFonts w:cs="Times New Roman"/>
        </w:rPr>
        <w:t>=0                                                  (3.8b)</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587E8700" wp14:editId="090DE00C">
            <wp:extent cx="2461260" cy="3276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61260" cy="32766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y</w:t>
      </w:r>
      <w:r w:rsidR="0002396F" w:rsidRPr="00BE416A">
        <w:rPr>
          <w:rFonts w:cs="Times New Roman"/>
        </w:rPr>
        <w:t>=y</w:t>
      </w:r>
      <w:r w:rsidR="0002396F" w:rsidRPr="00BE416A">
        <w:rPr>
          <w:rFonts w:cs="Times New Roman"/>
          <w:vertAlign w:val="subscript"/>
        </w:rPr>
        <w:t xml:space="preserve">w </w:t>
      </w:r>
      <w:r w:rsidR="0002396F" w:rsidRPr="00BE416A">
        <w:rPr>
          <w:rFonts w:cs="Times New Roman"/>
        </w:rPr>
        <w:t xml:space="preserve">                                                    </w:t>
      </w:r>
      <w:r w:rsidR="00B1051F" w:rsidRPr="00BE416A">
        <w:rPr>
          <w:rFonts w:cs="Times New Roman"/>
        </w:rPr>
        <w:t xml:space="preserve"> </w:t>
      </w:r>
      <w:r w:rsidR="0002396F" w:rsidRPr="00BE416A">
        <w:rPr>
          <w:rFonts w:cs="Times New Roman"/>
        </w:rPr>
        <w:t xml:space="preserve">(3.8c)                  </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7458E60D" wp14:editId="117E7BAF">
            <wp:extent cx="2263140" cy="32766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263140" cy="32766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y</w:t>
      </w:r>
      <w:r w:rsidR="0002396F" w:rsidRPr="00BE416A">
        <w:rPr>
          <w:rFonts w:cs="Times New Roman"/>
        </w:rPr>
        <w:t>=0                                                            (3.8d)</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3C5B9EE6" wp14:editId="21EBAB7B">
            <wp:extent cx="3413760" cy="3276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413760" cy="32766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y</w:t>
      </w:r>
      <w:r w:rsidR="0002396F" w:rsidRPr="00BE416A">
        <w:rPr>
          <w:rFonts w:cs="Times New Roman"/>
        </w:rPr>
        <w:t>=0                              (3.8e)</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691E63ED" wp14:editId="4DEC578F">
            <wp:extent cx="3009900" cy="3276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009900" cy="32766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y</w:t>
      </w:r>
      <w:r w:rsidR="0002396F" w:rsidRPr="00BE416A">
        <w:rPr>
          <w:rFonts w:cs="Times New Roman"/>
        </w:rPr>
        <w:t>= y</w:t>
      </w:r>
      <w:r w:rsidR="0002396F" w:rsidRPr="00BE416A">
        <w:rPr>
          <w:rFonts w:cs="Times New Roman"/>
          <w:vertAlign w:val="subscript"/>
        </w:rPr>
        <w:t xml:space="preserve">w </w:t>
      </w:r>
      <w:r w:rsidR="0002396F" w:rsidRPr="00BE416A">
        <w:rPr>
          <w:rFonts w:cs="Times New Roman"/>
        </w:rPr>
        <w:t xml:space="preserve">                                      (3.8f)</w:t>
      </w:r>
    </w:p>
    <w:p w:rsidR="0002396F" w:rsidRPr="00BE416A" w:rsidRDefault="00511C21" w:rsidP="00A1329C">
      <w:pPr>
        <w:pStyle w:val="Heading2"/>
        <w:spacing w:after="200"/>
        <w:jc w:val="both"/>
        <w:rPr>
          <w:rFonts w:cs="Times New Roman"/>
        </w:rPr>
      </w:pPr>
      <w:bookmarkStart w:id="46" w:name="_Toc341697762"/>
      <w:r w:rsidRPr="00BE416A">
        <w:rPr>
          <w:rFonts w:cs="Times New Roman"/>
        </w:rPr>
        <w:t>3.2 The Bending of SOP</w:t>
      </w:r>
      <w:r w:rsidR="00EA77D8" w:rsidRPr="00BE416A">
        <w:rPr>
          <w:rFonts w:cs="Times New Roman"/>
        </w:rPr>
        <w:t>s</w:t>
      </w:r>
      <w:r w:rsidRPr="00BE416A">
        <w:rPr>
          <w:rFonts w:cs="Times New Roman"/>
        </w:rPr>
        <w:t xml:space="preserve"> under Constant Edge M</w:t>
      </w:r>
      <w:r w:rsidR="0002396F" w:rsidRPr="00BE416A">
        <w:rPr>
          <w:rFonts w:cs="Times New Roman"/>
        </w:rPr>
        <w:t xml:space="preserve">oment and </w:t>
      </w:r>
      <w:r w:rsidRPr="00BE416A">
        <w:rPr>
          <w:rFonts w:cs="Times New Roman"/>
        </w:rPr>
        <w:t>D</w:t>
      </w:r>
      <w:r w:rsidR="0002396F" w:rsidRPr="00BE416A">
        <w:rPr>
          <w:rFonts w:cs="Times New Roman"/>
        </w:rPr>
        <w:t>isplacement</w:t>
      </w:r>
      <w:bookmarkEnd w:id="46"/>
    </w:p>
    <w:p w:rsidR="0002396F" w:rsidRPr="00BE416A" w:rsidRDefault="0002396F" w:rsidP="0002396F">
      <w:pPr>
        <w:pStyle w:val="Text"/>
        <w:rPr>
          <w:rFonts w:cs="Times New Roman"/>
        </w:rPr>
      </w:pPr>
      <w:r w:rsidRPr="00BE416A">
        <w:rPr>
          <w:rFonts w:cs="Times New Roman"/>
        </w:rPr>
        <w:t>One problem studied in this sectio</w:t>
      </w:r>
      <w:r w:rsidR="00EA77D8" w:rsidRPr="00BE416A">
        <w:rPr>
          <w:rFonts w:cs="Times New Roman"/>
        </w:rPr>
        <w:t xml:space="preserve">n </w:t>
      </w:r>
      <w:r w:rsidRPr="00BE416A">
        <w:rPr>
          <w:rFonts w:cs="Times New Roman"/>
        </w:rPr>
        <w:t>is the bending of SOP</w:t>
      </w:r>
      <w:r w:rsidR="009619F8" w:rsidRPr="00BE416A">
        <w:rPr>
          <w:rFonts w:cs="Times New Roman"/>
        </w:rPr>
        <w:t>s</w:t>
      </w:r>
      <w:r w:rsidRPr="00BE416A">
        <w:rPr>
          <w:rFonts w:cs="Times New Roman"/>
        </w:rPr>
        <w:t xml:space="preserve"> under constant edge moment and displacement. </w:t>
      </w:r>
      <w:r w:rsidR="007B3232" w:rsidRPr="00BE416A">
        <w:rPr>
          <w:rFonts w:cs="Times New Roman"/>
        </w:rPr>
        <w:t xml:space="preserve">This problem is related to some assumption verification in fracture toughness tests later. </w:t>
      </w:r>
      <w:r w:rsidR="00EA77D8" w:rsidRPr="00BE416A">
        <w:rPr>
          <w:rFonts w:cs="Times New Roman"/>
        </w:rPr>
        <w:t>Assume the</w:t>
      </w:r>
      <w:r w:rsidRPr="00BE416A">
        <w:rPr>
          <w:rFonts w:cs="Times New Roman"/>
        </w:rPr>
        <w:t xml:space="preserve"> SOP</w:t>
      </w:r>
      <w:r w:rsidR="00EA77D8" w:rsidRPr="00BE416A">
        <w:rPr>
          <w:rFonts w:cs="Times New Roman"/>
        </w:rPr>
        <w:t>s</w:t>
      </w:r>
      <w:r w:rsidRPr="00BE416A">
        <w:rPr>
          <w:rFonts w:cs="Times New Roman"/>
        </w:rPr>
        <w:t xml:space="preserve"> considered in this section have the boundary conditions expressed in Eq. (3.1) and Eq. (3.9). Then according t</w:t>
      </w:r>
      <w:r w:rsidR="00EA77D8" w:rsidRPr="00BE416A">
        <w:rPr>
          <w:rFonts w:cs="Times New Roman"/>
        </w:rPr>
        <w:t>o Eq. (3.8a) and Eq. (3.8b),</w:t>
      </w:r>
      <w:r w:rsidRPr="00BE416A">
        <w:rPr>
          <w:rFonts w:cs="Times New Roman"/>
        </w:rPr>
        <w:t xml:space="preserve"> Eq. (3.9) may be rewritten as Eq. (3.10). </w:t>
      </w:r>
    </w:p>
    <w:p w:rsidR="0002396F" w:rsidRPr="00BE416A" w:rsidRDefault="00F67059" w:rsidP="0002396F">
      <w:pPr>
        <w:pStyle w:val="Text"/>
        <w:rPr>
          <w:rFonts w:cs="Times New Roman"/>
        </w:rPr>
      </w:pPr>
      <w:r w:rsidRPr="00BE416A">
        <w:rPr>
          <w:rFonts w:cs="Times New Roman"/>
          <w:noProof/>
          <w:position w:val="-12"/>
        </w:rPr>
        <w:drawing>
          <wp:inline distT="0" distB="0" distL="0" distR="0" wp14:anchorId="7EE7E854" wp14:editId="21C8E77D">
            <wp:extent cx="5715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r w:rsidR="0002396F" w:rsidRPr="00BE416A">
        <w:rPr>
          <w:rFonts w:cs="Times New Roman"/>
        </w:rPr>
        <w:t xml:space="preserve"> </w:t>
      </w:r>
      <w:proofErr w:type="gramStart"/>
      <w:r w:rsidR="0002396F" w:rsidRPr="00BE416A">
        <w:rPr>
          <w:rFonts w:cs="Times New Roman"/>
        </w:rPr>
        <w:t>at</w:t>
      </w:r>
      <w:proofErr w:type="gramEnd"/>
      <w:r w:rsidR="0002396F" w:rsidRPr="00BE416A">
        <w:rPr>
          <w:rFonts w:cs="Times New Roman"/>
        </w:rPr>
        <w:t xml:space="preserve"> </w:t>
      </w:r>
      <w:r w:rsidR="0002396F" w:rsidRPr="00BE416A">
        <w:rPr>
          <w:rFonts w:cs="Times New Roman"/>
          <w:i/>
        </w:rPr>
        <w:t>x</w:t>
      </w:r>
      <w:r w:rsidR="0002396F" w:rsidRPr="00BE416A">
        <w:rPr>
          <w:rFonts w:cs="Times New Roman"/>
        </w:rPr>
        <w:t xml:space="preserve">=0; </w:t>
      </w:r>
      <w:r w:rsidRPr="00BE416A">
        <w:rPr>
          <w:rFonts w:cs="Times New Roman"/>
          <w:noProof/>
          <w:position w:val="-12"/>
        </w:rPr>
        <w:drawing>
          <wp:inline distT="0" distB="0" distL="0" distR="0" wp14:anchorId="33655B63" wp14:editId="526FA88D">
            <wp:extent cx="4953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0002396F" w:rsidRPr="00BE416A">
        <w:rPr>
          <w:rFonts w:cs="Times New Roman"/>
        </w:rPr>
        <w:t xml:space="preserve"> at </w:t>
      </w:r>
      <w:r w:rsidR="0002396F" w:rsidRPr="00BE416A">
        <w:rPr>
          <w:rFonts w:cs="Times New Roman"/>
          <w:i/>
        </w:rPr>
        <w:t>x</w:t>
      </w:r>
      <w:r w:rsidR="0002396F" w:rsidRPr="00BE416A">
        <w:rPr>
          <w:rFonts w:cs="Times New Roman"/>
        </w:rPr>
        <w:t>=</w:t>
      </w:r>
      <w:r w:rsidR="0002396F" w:rsidRPr="00BE416A">
        <w:rPr>
          <w:rFonts w:cs="Times New Roman"/>
          <w:i/>
        </w:rPr>
        <w:t>L</w:t>
      </w:r>
      <w:r w:rsidR="0002396F" w:rsidRPr="00BE416A">
        <w:rPr>
          <w:rFonts w:cs="Times New Roman"/>
        </w:rPr>
        <w:t xml:space="preserve">;                                                                                  </w:t>
      </w:r>
      <w:r w:rsidR="00801F49" w:rsidRPr="00BE416A">
        <w:rPr>
          <w:rFonts w:cs="Times New Roman"/>
        </w:rPr>
        <w:t xml:space="preserve"> </w:t>
      </w:r>
      <w:r w:rsidR="0002396F" w:rsidRPr="00BE416A">
        <w:rPr>
          <w:rFonts w:cs="Times New Roman"/>
        </w:rPr>
        <w:t xml:space="preserve"> (3.9)</w:t>
      </w:r>
    </w:p>
    <w:p w:rsidR="0002396F" w:rsidRPr="00BE416A" w:rsidRDefault="00F67059" w:rsidP="0002396F">
      <w:pPr>
        <w:pStyle w:val="Text"/>
        <w:rPr>
          <w:rFonts w:cs="Times New Roman"/>
        </w:rPr>
      </w:pPr>
      <w:r w:rsidRPr="00BE416A">
        <w:rPr>
          <w:rFonts w:cs="Times New Roman"/>
          <w:noProof/>
          <w:position w:val="-14"/>
        </w:rPr>
        <w:drawing>
          <wp:inline distT="0" distB="0" distL="0" distR="0" wp14:anchorId="20A1FCEB" wp14:editId="01709918">
            <wp:extent cx="2263140" cy="243840"/>
            <wp:effectExtent l="0" t="0" r="381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63140" cy="243840"/>
                    </a:xfrm>
                    <a:prstGeom prst="rect">
                      <a:avLst/>
                    </a:prstGeom>
                    <a:noFill/>
                    <a:ln>
                      <a:noFill/>
                    </a:ln>
                  </pic:spPr>
                </pic:pic>
              </a:graphicData>
            </a:graphic>
          </wp:inline>
        </w:drawing>
      </w:r>
      <w:r w:rsidR="0002396F" w:rsidRPr="00BE416A">
        <w:rPr>
          <w:rFonts w:cs="Times New Roman"/>
        </w:rPr>
        <w:t xml:space="preserve"> </w:t>
      </w:r>
      <w:proofErr w:type="gramStart"/>
      <w:r w:rsidR="0002396F" w:rsidRPr="00BE416A">
        <w:rPr>
          <w:rFonts w:cs="Times New Roman"/>
        </w:rPr>
        <w:t>at</w:t>
      </w:r>
      <w:proofErr w:type="gramEnd"/>
      <w:r w:rsidR="0002396F" w:rsidRPr="00BE416A">
        <w:rPr>
          <w:rFonts w:cs="Times New Roman"/>
        </w:rPr>
        <w:t xml:space="preserve"> </w:t>
      </w:r>
      <w:r w:rsidR="0002396F" w:rsidRPr="00BE416A">
        <w:rPr>
          <w:rFonts w:cs="Times New Roman"/>
          <w:i/>
        </w:rPr>
        <w:t>x</w:t>
      </w:r>
      <w:r w:rsidR="0002396F" w:rsidRPr="00BE416A">
        <w:rPr>
          <w:rFonts w:cs="Times New Roman"/>
        </w:rPr>
        <w:t xml:space="preserve">=0; </w:t>
      </w:r>
      <w:r w:rsidRPr="00BE416A">
        <w:rPr>
          <w:rFonts w:cs="Times New Roman"/>
          <w:noProof/>
          <w:position w:val="-14"/>
        </w:rPr>
        <w:drawing>
          <wp:inline distT="0" distB="0" distL="0" distR="0" wp14:anchorId="57ADD967" wp14:editId="437A1A49">
            <wp:extent cx="1729740" cy="243840"/>
            <wp:effectExtent l="0" t="0" r="381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29740" cy="243840"/>
                    </a:xfrm>
                    <a:prstGeom prst="rect">
                      <a:avLst/>
                    </a:prstGeom>
                    <a:noFill/>
                    <a:ln>
                      <a:noFill/>
                    </a:ln>
                  </pic:spPr>
                </pic:pic>
              </a:graphicData>
            </a:graphic>
          </wp:inline>
        </w:drawing>
      </w:r>
      <w:r w:rsidR="0002396F" w:rsidRPr="00BE416A">
        <w:rPr>
          <w:rFonts w:cs="Times New Roman"/>
        </w:rPr>
        <w:t xml:space="preserve">=0 at </w:t>
      </w:r>
      <w:r w:rsidR="0002396F" w:rsidRPr="00BE416A">
        <w:rPr>
          <w:rFonts w:cs="Times New Roman"/>
          <w:i/>
        </w:rPr>
        <w:t>x</w:t>
      </w:r>
      <w:r w:rsidR="0002396F" w:rsidRPr="00BE416A">
        <w:rPr>
          <w:rFonts w:cs="Times New Roman"/>
        </w:rPr>
        <w:t>=</w:t>
      </w:r>
      <w:r w:rsidR="0002396F" w:rsidRPr="00BE416A">
        <w:rPr>
          <w:rFonts w:cs="Times New Roman"/>
          <w:i/>
        </w:rPr>
        <w:t>L</w:t>
      </w:r>
      <w:r w:rsidR="0002396F" w:rsidRPr="00BE416A">
        <w:rPr>
          <w:rFonts w:cs="Times New Roman"/>
        </w:rPr>
        <w:t xml:space="preserve"> </w:t>
      </w:r>
      <w:r w:rsidR="00801F49" w:rsidRPr="00BE416A">
        <w:rPr>
          <w:rFonts w:cs="Times New Roman"/>
        </w:rPr>
        <w:t xml:space="preserve"> </w:t>
      </w:r>
      <w:r w:rsidR="0002396F" w:rsidRPr="00BE416A">
        <w:rPr>
          <w:rFonts w:cs="Times New Roman"/>
        </w:rPr>
        <w:t>(3.10)</w:t>
      </w:r>
    </w:p>
    <w:p w:rsidR="0002396F" w:rsidRPr="00BE416A" w:rsidRDefault="0002396F" w:rsidP="0002396F">
      <w:pPr>
        <w:pStyle w:val="Text"/>
        <w:rPr>
          <w:rFonts w:cs="Times New Roman"/>
        </w:rPr>
      </w:pPr>
      <w:r w:rsidRPr="00BE416A">
        <w:rPr>
          <w:rFonts w:cs="Times New Roman"/>
        </w:rPr>
        <w:lastRenderedPageBreak/>
        <w:t xml:space="preserve">An approximate solution to the governing differential equation with </w:t>
      </w:r>
      <w:r w:rsidR="00F67059" w:rsidRPr="00BE416A">
        <w:rPr>
          <w:rFonts w:cs="Times New Roman"/>
          <w:noProof/>
          <w:position w:val="-10"/>
        </w:rPr>
        <w:drawing>
          <wp:inline distT="0" distB="0" distL="0" distR="0" wp14:anchorId="3E4F4DF8" wp14:editId="036EE8B5">
            <wp:extent cx="480060" cy="2057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80060" cy="205740"/>
                    </a:xfrm>
                    <a:prstGeom prst="rect">
                      <a:avLst/>
                    </a:prstGeom>
                    <a:noFill/>
                    <a:ln>
                      <a:noFill/>
                    </a:ln>
                  </pic:spPr>
                </pic:pic>
              </a:graphicData>
            </a:graphic>
          </wp:inline>
        </w:drawing>
      </w:r>
      <w:r w:rsidRPr="00BE416A">
        <w:rPr>
          <w:rFonts w:cs="Times New Roman"/>
        </w:rPr>
        <w:t xml:space="preserve"> equal to zero and boundary conditions described above can be formulated by the Galerkin-Kantorovich method (Mu</w:t>
      </w:r>
      <w:r w:rsidR="00801F49" w:rsidRPr="00BE416A">
        <w:rPr>
          <w:rFonts w:cs="Times New Roman"/>
        </w:rPr>
        <w:t>ra and Koya, 1992). Based on</w:t>
      </w:r>
      <w:r w:rsidRPr="00BE416A">
        <w:rPr>
          <w:rFonts w:cs="Times New Roman"/>
        </w:rPr>
        <w:t xml:space="preserve"> Eq. (3.7), the Galerkin-Kantorovich </w:t>
      </w:r>
      <w:r w:rsidR="00801F49" w:rsidRPr="00BE416A">
        <w:rPr>
          <w:rFonts w:cs="Times New Roman"/>
        </w:rPr>
        <w:t xml:space="preserve">method </w:t>
      </w:r>
      <w:r w:rsidRPr="00BE416A">
        <w:rPr>
          <w:rFonts w:cs="Times New Roman"/>
        </w:rPr>
        <w:t>requires that the trial function exp</w:t>
      </w:r>
      <w:r w:rsidR="00CA196A" w:rsidRPr="00BE416A">
        <w:rPr>
          <w:rFonts w:cs="Times New Roman"/>
        </w:rPr>
        <w:t xml:space="preserve">ressed in Eq. (3.11) satisfy </w:t>
      </w:r>
      <w:r w:rsidRPr="00BE416A">
        <w:rPr>
          <w:rFonts w:cs="Times New Roman"/>
        </w:rPr>
        <w:t>Eq. (3.12).</w:t>
      </w:r>
    </w:p>
    <w:p w:rsidR="0002396F" w:rsidRPr="00BE416A" w:rsidRDefault="00F67059" w:rsidP="0002396F">
      <w:pPr>
        <w:pStyle w:val="Text"/>
        <w:rPr>
          <w:rFonts w:cs="Times New Roman"/>
        </w:rPr>
      </w:pPr>
      <w:r w:rsidRPr="00BE416A">
        <w:rPr>
          <w:rFonts w:cs="Times New Roman"/>
          <w:noProof/>
          <w:position w:val="-28"/>
        </w:rPr>
        <w:drawing>
          <wp:inline distT="0" distB="0" distL="0" distR="0" wp14:anchorId="50E2116A" wp14:editId="0BC2E90D">
            <wp:extent cx="1584960" cy="4419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r w:rsidR="0002396F" w:rsidRPr="00BE416A">
        <w:rPr>
          <w:rFonts w:cs="Times New Roman"/>
        </w:rPr>
        <w:t xml:space="preserve">                                                                                              (3.11)</w:t>
      </w:r>
    </w:p>
    <w:p w:rsidR="0002396F" w:rsidRPr="00BE416A" w:rsidRDefault="00F67059" w:rsidP="0002396F">
      <w:pPr>
        <w:pStyle w:val="Text"/>
        <w:rPr>
          <w:rFonts w:cs="Times New Roman"/>
        </w:rPr>
      </w:pPr>
      <w:r w:rsidRPr="00BE416A">
        <w:rPr>
          <w:rFonts w:cs="Times New Roman"/>
          <w:noProof/>
          <w:position w:val="-18"/>
        </w:rPr>
        <w:drawing>
          <wp:inline distT="0" distB="0" distL="0" distR="0" wp14:anchorId="4F734D85" wp14:editId="1571D131">
            <wp:extent cx="3947160" cy="3276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947160" cy="327660"/>
                    </a:xfrm>
                    <a:prstGeom prst="rect">
                      <a:avLst/>
                    </a:prstGeom>
                    <a:noFill/>
                    <a:ln>
                      <a:noFill/>
                    </a:ln>
                  </pic:spPr>
                </pic:pic>
              </a:graphicData>
            </a:graphic>
          </wp:inline>
        </w:drawing>
      </w:r>
      <w:r w:rsidR="0002396F" w:rsidRPr="00BE416A">
        <w:rPr>
          <w:rFonts w:cs="Times New Roman"/>
        </w:rPr>
        <w:t xml:space="preserve">                                (3.12)</w:t>
      </w:r>
    </w:p>
    <w:p w:rsidR="0002396F" w:rsidRPr="00BE416A" w:rsidRDefault="0002396F" w:rsidP="0002396F">
      <w:pPr>
        <w:pStyle w:val="Text"/>
        <w:rPr>
          <w:rFonts w:cs="Times New Roman"/>
        </w:rPr>
      </w:pPr>
      <w:r w:rsidRPr="00BE416A">
        <w:rPr>
          <w:rFonts w:cs="Times New Roman"/>
        </w:rPr>
        <w:t xml:space="preserve">Since </w:t>
      </w:r>
      <w:r w:rsidR="00F67059" w:rsidRPr="00BE416A">
        <w:rPr>
          <w:rFonts w:cs="Times New Roman"/>
          <w:noProof/>
          <w:position w:val="-10"/>
        </w:rPr>
        <w:drawing>
          <wp:inline distT="0" distB="0" distL="0" distR="0" wp14:anchorId="4A731187" wp14:editId="3B7441E2">
            <wp:extent cx="358140" cy="205740"/>
            <wp:effectExtent l="0" t="0" r="381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8140" cy="205740"/>
                    </a:xfrm>
                    <a:prstGeom prst="rect">
                      <a:avLst/>
                    </a:prstGeom>
                    <a:noFill/>
                    <a:ln>
                      <a:noFill/>
                    </a:ln>
                  </pic:spPr>
                </pic:pic>
              </a:graphicData>
            </a:graphic>
          </wp:inline>
        </w:drawing>
      </w:r>
      <w:r w:rsidRPr="00BE416A">
        <w:rPr>
          <w:rFonts w:cs="Times New Roman"/>
        </w:rPr>
        <w:t xml:space="preserve"> has to satisfy the boundary conditions in Eq. (3.10) and </w:t>
      </w:r>
      <w:r w:rsidR="00F41EF8" w:rsidRPr="00BE416A">
        <w:rPr>
          <w:rFonts w:cs="Times New Roman"/>
          <w:i/>
        </w:rPr>
        <w:t>f</w:t>
      </w:r>
      <w:r w:rsidR="00F41EF8" w:rsidRPr="00BE416A">
        <w:rPr>
          <w:rFonts w:cs="Times New Roman"/>
          <w:i/>
          <w:vertAlign w:val="subscript"/>
        </w:rPr>
        <w:t>i</w:t>
      </w:r>
      <w:r w:rsidR="00F41EF8" w:rsidRPr="00BE416A">
        <w:rPr>
          <w:rFonts w:cs="Times New Roman"/>
          <w:i/>
        </w:rPr>
        <w:t>(x)</w:t>
      </w:r>
      <w:r w:rsidR="00F41EF8" w:rsidRPr="00BE416A">
        <w:rPr>
          <w:rFonts w:cs="Times New Roman"/>
        </w:rPr>
        <w:t xml:space="preserve"> </w:t>
      </w:r>
      <w:r w:rsidR="0028259A" w:rsidRPr="00BE416A">
        <w:rPr>
          <w:rFonts w:cs="Times New Roman"/>
        </w:rPr>
        <w:t>has</w:t>
      </w:r>
      <w:r w:rsidRPr="00BE416A">
        <w:rPr>
          <w:rFonts w:cs="Times New Roman"/>
        </w:rPr>
        <w:t xml:space="preserve"> to satisfy the homogeneous boundary conditions, the trial functions for </w:t>
      </w:r>
      <w:r w:rsidR="00F67059" w:rsidRPr="00BE416A">
        <w:rPr>
          <w:rFonts w:cs="Times New Roman"/>
          <w:noProof/>
          <w:position w:val="-10"/>
        </w:rPr>
        <w:drawing>
          <wp:inline distT="0" distB="0" distL="0" distR="0" wp14:anchorId="76104CC5" wp14:editId="6A5E2151">
            <wp:extent cx="358140" cy="205740"/>
            <wp:effectExtent l="0" t="0" r="381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58140" cy="205740"/>
                    </a:xfrm>
                    <a:prstGeom prst="rect">
                      <a:avLst/>
                    </a:prstGeom>
                    <a:noFill/>
                    <a:ln>
                      <a:noFill/>
                    </a:ln>
                  </pic:spPr>
                </pic:pic>
              </a:graphicData>
            </a:graphic>
          </wp:inline>
        </w:drawing>
      </w:r>
      <w:r w:rsidRPr="00BE416A">
        <w:rPr>
          <w:rFonts w:cs="Times New Roman"/>
        </w:rPr>
        <w:t xml:space="preserve"> and </w:t>
      </w:r>
      <w:r w:rsidR="00F41EF8" w:rsidRPr="00BE416A">
        <w:rPr>
          <w:rFonts w:cs="Times New Roman"/>
          <w:i/>
        </w:rPr>
        <w:t>f</w:t>
      </w:r>
      <w:r w:rsidR="00F41EF8" w:rsidRPr="00BE416A">
        <w:rPr>
          <w:rFonts w:cs="Times New Roman"/>
          <w:i/>
          <w:vertAlign w:val="subscript"/>
        </w:rPr>
        <w:t>i</w:t>
      </w:r>
      <w:r w:rsidR="00F41EF8" w:rsidRPr="00BE416A">
        <w:rPr>
          <w:rFonts w:cs="Times New Roman"/>
          <w:i/>
        </w:rPr>
        <w:t>(x)</w:t>
      </w:r>
      <w:r w:rsidR="00F41EF8" w:rsidRPr="00BE416A">
        <w:rPr>
          <w:rFonts w:cs="Times New Roman"/>
        </w:rPr>
        <w:t xml:space="preserve"> </w:t>
      </w:r>
      <w:r w:rsidRPr="00BE416A">
        <w:rPr>
          <w:rFonts w:cs="Times New Roman"/>
        </w:rPr>
        <w:t>are chosen as follows.</w:t>
      </w:r>
    </w:p>
    <w:p w:rsidR="0002396F" w:rsidRPr="00BE416A" w:rsidRDefault="00F67059" w:rsidP="0002396F">
      <w:pPr>
        <w:pStyle w:val="Text"/>
        <w:rPr>
          <w:rFonts w:cs="Times New Roman"/>
        </w:rPr>
      </w:pPr>
      <w:r w:rsidRPr="00BE416A">
        <w:rPr>
          <w:rFonts w:cs="Times New Roman"/>
          <w:noProof/>
          <w:position w:val="-12"/>
        </w:rPr>
        <w:drawing>
          <wp:inline distT="0" distB="0" distL="0" distR="0" wp14:anchorId="38311517" wp14:editId="4E02E613">
            <wp:extent cx="4396740" cy="243840"/>
            <wp:effectExtent l="0" t="0" r="381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396740" cy="243840"/>
                    </a:xfrm>
                    <a:prstGeom prst="rect">
                      <a:avLst/>
                    </a:prstGeom>
                    <a:noFill/>
                    <a:ln>
                      <a:noFill/>
                    </a:ln>
                  </pic:spPr>
                </pic:pic>
              </a:graphicData>
            </a:graphic>
          </wp:inline>
        </w:drawing>
      </w:r>
      <w:r w:rsidR="0002396F" w:rsidRPr="00BE416A">
        <w:rPr>
          <w:rFonts w:cs="Times New Roman"/>
        </w:rPr>
        <w:t xml:space="preserve">                    (3.13)</w:t>
      </w:r>
    </w:p>
    <w:p w:rsidR="0002396F" w:rsidRPr="00BE416A" w:rsidRDefault="00F67059" w:rsidP="0002396F">
      <w:pPr>
        <w:pStyle w:val="Text"/>
        <w:rPr>
          <w:rFonts w:cs="Times New Roman"/>
        </w:rPr>
      </w:pPr>
      <w:r w:rsidRPr="00BE416A">
        <w:rPr>
          <w:rFonts w:cs="Times New Roman"/>
          <w:noProof/>
          <w:position w:val="-24"/>
        </w:rPr>
        <w:drawing>
          <wp:inline distT="0" distB="0" distL="0" distR="0" wp14:anchorId="6041551F" wp14:editId="456B6785">
            <wp:extent cx="1013460" cy="39624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13460" cy="396240"/>
                    </a:xfrm>
                    <a:prstGeom prst="rect">
                      <a:avLst/>
                    </a:prstGeom>
                    <a:noFill/>
                    <a:ln>
                      <a:noFill/>
                    </a:ln>
                  </pic:spPr>
                </pic:pic>
              </a:graphicData>
            </a:graphic>
          </wp:inline>
        </w:drawing>
      </w:r>
      <w:r w:rsidR="0002396F" w:rsidRPr="00BE416A">
        <w:rPr>
          <w:rFonts w:cs="Times New Roman"/>
        </w:rPr>
        <w:t xml:space="preserve">                                                                                                            (3.14)</w:t>
      </w:r>
    </w:p>
    <w:p w:rsidR="0002396F" w:rsidRPr="00BE416A" w:rsidRDefault="00F41EF8" w:rsidP="0002396F">
      <w:pPr>
        <w:pStyle w:val="Text"/>
        <w:rPr>
          <w:rFonts w:cs="Times New Roman"/>
        </w:rPr>
      </w:pPr>
      <w:r w:rsidRPr="00BE416A">
        <w:rPr>
          <w:rFonts w:cs="Times New Roman"/>
        </w:rPr>
        <w:t>Comb</w:t>
      </w:r>
      <w:r w:rsidR="00673634" w:rsidRPr="00BE416A">
        <w:rPr>
          <w:rFonts w:cs="Times New Roman"/>
        </w:rPr>
        <w:t>ining</w:t>
      </w:r>
      <w:r w:rsidR="0002396F" w:rsidRPr="00BE416A">
        <w:rPr>
          <w:rFonts w:cs="Times New Roman"/>
        </w:rPr>
        <w:t xml:space="preserve"> Eq</w:t>
      </w:r>
      <w:r w:rsidRPr="00BE416A">
        <w:rPr>
          <w:rFonts w:cs="Times New Roman"/>
        </w:rPr>
        <w:t>. (3.13) and Eq. (3.14) with</w:t>
      </w:r>
      <w:r w:rsidR="0002396F" w:rsidRPr="00BE416A">
        <w:rPr>
          <w:rFonts w:cs="Times New Roman"/>
        </w:rPr>
        <w:t xml:space="preserve"> Eq. (3.11) and Eq. (3.12), the governing differential equation in Eq. (3.7), which is a partial differential equation, may be simplified as an ordinary differential equation in Eq. (3.15).</w:t>
      </w:r>
    </w:p>
    <w:p w:rsidR="0002396F" w:rsidRPr="00BE416A" w:rsidRDefault="00F67059" w:rsidP="0002396F">
      <w:pPr>
        <w:pStyle w:val="Text"/>
        <w:rPr>
          <w:rFonts w:cs="Times New Roman"/>
        </w:rPr>
      </w:pPr>
      <w:r w:rsidRPr="00BE416A">
        <w:rPr>
          <w:rFonts w:cs="Times New Roman"/>
          <w:noProof/>
          <w:position w:val="-28"/>
        </w:rPr>
        <w:drawing>
          <wp:inline distT="0" distB="0" distL="0" distR="0" wp14:anchorId="446F2A50" wp14:editId="77B72676">
            <wp:extent cx="3947160" cy="43434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947160" cy="434340"/>
                    </a:xfrm>
                    <a:prstGeom prst="rect">
                      <a:avLst/>
                    </a:prstGeom>
                    <a:noFill/>
                    <a:ln>
                      <a:noFill/>
                    </a:ln>
                  </pic:spPr>
                </pic:pic>
              </a:graphicData>
            </a:graphic>
          </wp:inline>
        </w:drawing>
      </w:r>
      <w:r w:rsidR="0002396F" w:rsidRPr="00BE416A">
        <w:rPr>
          <w:rFonts w:cs="Times New Roman"/>
        </w:rPr>
        <w:t xml:space="preserve">                                (3.15)</w:t>
      </w:r>
    </w:p>
    <w:p w:rsidR="0002396F" w:rsidRPr="00BE416A" w:rsidRDefault="0002396F" w:rsidP="0002396F">
      <w:pPr>
        <w:pStyle w:val="Text"/>
        <w:rPr>
          <w:rFonts w:cs="Times New Roman"/>
        </w:rPr>
      </w:pPr>
      <w:r w:rsidRPr="00BE416A">
        <w:rPr>
          <w:rFonts w:cs="Times New Roman"/>
        </w:rPr>
        <w:t>For most of FRP bridge decks in current practice, their material properties satisfy the relationship in Eq. (3.16).</w:t>
      </w:r>
      <w:r w:rsidR="00673634" w:rsidRPr="00BE416A">
        <w:rPr>
          <w:rFonts w:cs="Times New Roman"/>
        </w:rPr>
        <w:t xml:space="preserve"> </w:t>
      </w:r>
      <w:r w:rsidRPr="00BE416A">
        <w:rPr>
          <w:rFonts w:cs="Times New Roman"/>
        </w:rPr>
        <w:t>Then the roots of the characteristics equation of Eq. (3.15) are four distinct complex numbers. As a resu</w:t>
      </w:r>
      <w:r w:rsidR="00F41EF8" w:rsidRPr="00BE416A">
        <w:rPr>
          <w:rFonts w:cs="Times New Roman"/>
        </w:rPr>
        <w:t>lt, the solution to Eq. (3.15) takes the form of Eq. (3.17)</w:t>
      </w:r>
      <w:r w:rsidR="008907C5" w:rsidRPr="00BE416A">
        <w:rPr>
          <w:rFonts w:cs="Times New Roman"/>
        </w:rPr>
        <w:t>.</w:t>
      </w:r>
    </w:p>
    <w:p w:rsidR="0002396F" w:rsidRPr="00BE416A" w:rsidRDefault="00F67059" w:rsidP="0002396F">
      <w:pPr>
        <w:pStyle w:val="Text"/>
        <w:rPr>
          <w:rFonts w:cs="Times New Roman"/>
        </w:rPr>
      </w:pPr>
      <w:r w:rsidRPr="00BE416A">
        <w:rPr>
          <w:rFonts w:cs="Times New Roman"/>
          <w:noProof/>
          <w:position w:val="-12"/>
        </w:rPr>
        <w:drawing>
          <wp:inline distT="0" distB="0" distL="0" distR="0" wp14:anchorId="484B702F" wp14:editId="111B8388">
            <wp:extent cx="1432560" cy="2438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32560" cy="243840"/>
                    </a:xfrm>
                    <a:prstGeom prst="rect">
                      <a:avLst/>
                    </a:prstGeom>
                    <a:noFill/>
                    <a:ln>
                      <a:noFill/>
                    </a:ln>
                  </pic:spPr>
                </pic:pic>
              </a:graphicData>
            </a:graphic>
          </wp:inline>
        </w:drawing>
      </w:r>
      <w:r w:rsidR="0002396F" w:rsidRPr="00BE416A">
        <w:rPr>
          <w:rFonts w:cs="Times New Roman"/>
        </w:rPr>
        <w:t xml:space="preserve">                                                                                                  (3.16)</w:t>
      </w:r>
    </w:p>
    <w:p w:rsidR="0002396F" w:rsidRPr="00BE416A" w:rsidRDefault="00F67059" w:rsidP="0002396F">
      <w:pPr>
        <w:pStyle w:val="Text"/>
        <w:rPr>
          <w:rFonts w:cs="Times New Roman"/>
          <w:position w:val="-12"/>
        </w:rPr>
      </w:pPr>
      <w:r w:rsidRPr="00BE416A">
        <w:rPr>
          <w:rFonts w:cs="Times New Roman"/>
          <w:noProof/>
          <w:position w:val="-12"/>
        </w:rPr>
        <w:lastRenderedPageBreak/>
        <w:drawing>
          <wp:inline distT="0" distB="0" distL="0" distR="0" wp14:anchorId="6791C4AE" wp14:editId="5E3343F7">
            <wp:extent cx="4518660" cy="24384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18660" cy="243840"/>
                    </a:xfrm>
                    <a:prstGeom prst="rect">
                      <a:avLst/>
                    </a:prstGeom>
                    <a:noFill/>
                    <a:ln>
                      <a:noFill/>
                    </a:ln>
                  </pic:spPr>
                </pic:pic>
              </a:graphicData>
            </a:graphic>
          </wp:inline>
        </w:drawing>
      </w:r>
    </w:p>
    <w:p w:rsidR="0002396F" w:rsidRPr="00BE416A" w:rsidRDefault="00F67059" w:rsidP="0002396F">
      <w:pPr>
        <w:pStyle w:val="Text"/>
        <w:rPr>
          <w:rFonts w:cs="Times New Roman"/>
        </w:rPr>
      </w:pPr>
      <w:r w:rsidRPr="00BE416A">
        <w:rPr>
          <w:rFonts w:cs="Times New Roman"/>
          <w:noProof/>
          <w:position w:val="-12"/>
        </w:rPr>
        <w:drawing>
          <wp:inline distT="0" distB="0" distL="0" distR="0" wp14:anchorId="6FC34520" wp14:editId="313FDA22">
            <wp:extent cx="3863340" cy="228600"/>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63340" cy="228600"/>
                    </a:xfrm>
                    <a:prstGeom prst="rect">
                      <a:avLst/>
                    </a:prstGeom>
                    <a:noFill/>
                    <a:ln>
                      <a:noFill/>
                    </a:ln>
                  </pic:spPr>
                </pic:pic>
              </a:graphicData>
            </a:graphic>
          </wp:inline>
        </w:drawing>
      </w:r>
      <w:r w:rsidR="0002396F" w:rsidRPr="00BE416A">
        <w:rPr>
          <w:rFonts w:cs="Times New Roman"/>
        </w:rPr>
        <w:t xml:space="preserve">                                  (3.17)</w:t>
      </w:r>
    </w:p>
    <w:p w:rsidR="0002396F" w:rsidRPr="00BE416A" w:rsidRDefault="0002396F" w:rsidP="0002396F">
      <w:pPr>
        <w:pStyle w:val="Text"/>
        <w:rPr>
          <w:rFonts w:cs="Times New Roman"/>
        </w:rPr>
      </w:pPr>
      <w:r w:rsidRPr="00BE416A">
        <w:rPr>
          <w:rFonts w:cs="Times New Roman"/>
        </w:rPr>
        <w:t xml:space="preserve">Where </w:t>
      </w:r>
      <w:r w:rsidR="00F67059" w:rsidRPr="00BE416A">
        <w:rPr>
          <w:rFonts w:cs="Times New Roman"/>
          <w:noProof/>
          <w:position w:val="-12"/>
        </w:rPr>
        <w:drawing>
          <wp:inline distT="0" distB="0" distL="0" distR="0" wp14:anchorId="79A0076A" wp14:editId="0B496F23">
            <wp:extent cx="205740" cy="228600"/>
            <wp:effectExtent l="0" t="0" r="381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5740" cy="228600"/>
                    </a:xfrm>
                    <a:prstGeom prst="rect">
                      <a:avLst/>
                    </a:prstGeom>
                    <a:noFill/>
                    <a:ln>
                      <a:noFill/>
                    </a:ln>
                  </pic:spPr>
                </pic:pic>
              </a:graphicData>
            </a:graphic>
          </wp:inline>
        </w:drawing>
      </w:r>
      <w:r w:rsidRPr="00BE416A">
        <w:rPr>
          <w:rFonts w:cs="Times New Roman"/>
        </w:rPr>
        <w:t xml:space="preserve"> to </w:t>
      </w:r>
      <w:r w:rsidR="00F67059" w:rsidRPr="00BE416A">
        <w:rPr>
          <w:rFonts w:cs="Times New Roman"/>
          <w:noProof/>
          <w:position w:val="-12"/>
        </w:rPr>
        <w:drawing>
          <wp:inline distT="0" distB="0" distL="0" distR="0" wp14:anchorId="1B394E56" wp14:editId="007EEAB3">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E416A">
        <w:rPr>
          <w:rFonts w:cs="Times New Roman"/>
        </w:rPr>
        <w:t xml:space="preserve"> are four constants that should be determined for the trial </w:t>
      </w:r>
      <w:proofErr w:type="gramStart"/>
      <w:r w:rsidRPr="00BE416A">
        <w:rPr>
          <w:rFonts w:cs="Times New Roman"/>
        </w:rPr>
        <w:t xml:space="preserve">function </w:t>
      </w:r>
      <w:proofErr w:type="gramEnd"/>
      <w:r w:rsidR="00F67059" w:rsidRPr="00BE416A">
        <w:rPr>
          <w:rFonts w:cs="Times New Roman"/>
          <w:noProof/>
          <w:position w:val="-12"/>
        </w:rPr>
        <w:drawing>
          <wp:inline distT="0" distB="0" distL="0" distR="0" wp14:anchorId="1FFE8402" wp14:editId="021B164D">
            <wp:extent cx="381000" cy="24384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1000" cy="243840"/>
                    </a:xfrm>
                    <a:prstGeom prst="rect">
                      <a:avLst/>
                    </a:prstGeom>
                    <a:noFill/>
                    <a:ln>
                      <a:noFill/>
                    </a:ln>
                  </pic:spPr>
                </pic:pic>
              </a:graphicData>
            </a:graphic>
          </wp:inline>
        </w:drawing>
      </w:r>
      <w:r w:rsidRPr="00BE416A">
        <w:rPr>
          <w:rFonts w:cs="Times New Roman"/>
        </w:rPr>
        <w:t>. The</w:t>
      </w:r>
      <w:r w:rsidR="00673634" w:rsidRPr="00BE416A">
        <w:rPr>
          <w:rFonts w:cs="Times New Roman"/>
        </w:rPr>
        <w:t xml:space="preserve"> parameters</w:t>
      </w:r>
      <w:r w:rsidRPr="00BE416A">
        <w:rPr>
          <w:rFonts w:cs="Times New Roman"/>
        </w:rPr>
        <w:t xml:space="preserve"> </w:t>
      </w:r>
      <w:r w:rsidR="00F67059" w:rsidRPr="00BE416A">
        <w:rPr>
          <w:rFonts w:cs="Times New Roman"/>
          <w:noProof/>
          <w:position w:val="-6"/>
        </w:rPr>
        <w:drawing>
          <wp:inline distT="0" distB="0" distL="0" distR="0" wp14:anchorId="64333138" wp14:editId="1AF41E1B">
            <wp:extent cx="152400" cy="13716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2400" cy="137160"/>
                    </a:xfrm>
                    <a:prstGeom prst="rect">
                      <a:avLst/>
                    </a:prstGeom>
                    <a:noFill/>
                    <a:ln>
                      <a:noFill/>
                    </a:ln>
                  </pic:spPr>
                </pic:pic>
              </a:graphicData>
            </a:graphic>
          </wp:inline>
        </w:drawing>
      </w:r>
      <w:r w:rsidRPr="00BE416A">
        <w:rPr>
          <w:rFonts w:cs="Times New Roman"/>
        </w:rPr>
        <w:t xml:space="preserve">and </w:t>
      </w:r>
      <w:r w:rsidR="00F67059" w:rsidRPr="00BE416A">
        <w:rPr>
          <w:rFonts w:cs="Times New Roman"/>
          <w:noProof/>
          <w:position w:val="-10"/>
        </w:rPr>
        <w:drawing>
          <wp:inline distT="0" distB="0" distL="0" distR="0" wp14:anchorId="2233C20F" wp14:editId="36A88188">
            <wp:extent cx="152400" cy="205740"/>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BE416A">
        <w:rPr>
          <w:rFonts w:cs="Times New Roman"/>
        </w:rPr>
        <w:t>in Eq. (3.17) are given in Eq. (3.18)</w:t>
      </w:r>
    </w:p>
    <w:p w:rsidR="0002396F" w:rsidRPr="00BE416A" w:rsidRDefault="00F67059" w:rsidP="0002396F">
      <w:pPr>
        <w:pStyle w:val="Text"/>
        <w:rPr>
          <w:rFonts w:cs="Times New Roman"/>
        </w:rPr>
      </w:pPr>
      <w:r w:rsidRPr="00BE416A">
        <w:rPr>
          <w:rFonts w:cs="Times New Roman"/>
          <w:noProof/>
          <w:position w:val="-32"/>
        </w:rPr>
        <w:drawing>
          <wp:inline distT="0" distB="0" distL="0" distR="0" wp14:anchorId="797E0E34" wp14:editId="73F3CBE3">
            <wp:extent cx="1958340" cy="480060"/>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958340" cy="480060"/>
                    </a:xfrm>
                    <a:prstGeom prst="rect">
                      <a:avLst/>
                    </a:prstGeom>
                    <a:noFill/>
                    <a:ln>
                      <a:noFill/>
                    </a:ln>
                  </pic:spPr>
                </pic:pic>
              </a:graphicData>
            </a:graphic>
          </wp:inline>
        </w:drawing>
      </w:r>
      <w:r w:rsidR="0002396F" w:rsidRPr="00BE416A">
        <w:rPr>
          <w:rFonts w:cs="Times New Roman"/>
        </w:rPr>
        <w:t xml:space="preserve"> , </w:t>
      </w:r>
      <w:r w:rsidRPr="00BE416A">
        <w:rPr>
          <w:rFonts w:cs="Times New Roman"/>
          <w:noProof/>
          <w:position w:val="-32"/>
        </w:rPr>
        <w:drawing>
          <wp:inline distT="0" distB="0" distL="0" distR="0" wp14:anchorId="6AE1ABFD" wp14:editId="6E8FF1BB">
            <wp:extent cx="1958340" cy="480060"/>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958340" cy="480060"/>
                    </a:xfrm>
                    <a:prstGeom prst="rect">
                      <a:avLst/>
                    </a:prstGeom>
                    <a:noFill/>
                    <a:ln>
                      <a:noFill/>
                    </a:ln>
                  </pic:spPr>
                </pic:pic>
              </a:graphicData>
            </a:graphic>
          </wp:inline>
        </w:drawing>
      </w:r>
      <w:r w:rsidR="0002396F" w:rsidRPr="00BE416A">
        <w:rPr>
          <w:rFonts w:cs="Times New Roman"/>
        </w:rPr>
        <w:t xml:space="preserve">               </w:t>
      </w:r>
      <w:r w:rsidR="00E0380F" w:rsidRPr="00BE416A">
        <w:rPr>
          <w:rFonts w:cs="Times New Roman"/>
        </w:rPr>
        <w:t xml:space="preserve">              </w:t>
      </w:r>
      <w:r w:rsidR="0002396F" w:rsidRPr="00BE416A">
        <w:rPr>
          <w:rFonts w:cs="Times New Roman"/>
        </w:rPr>
        <w:t>(3.18)</w:t>
      </w:r>
    </w:p>
    <w:p w:rsidR="0002396F" w:rsidRPr="00BE416A" w:rsidRDefault="0002396F" w:rsidP="0002396F">
      <w:pPr>
        <w:pStyle w:val="Text"/>
        <w:rPr>
          <w:rFonts w:cs="Times New Roman"/>
        </w:rPr>
      </w:pPr>
      <w:r w:rsidRPr="00BE416A">
        <w:rPr>
          <w:rFonts w:cs="Times New Roman"/>
        </w:rPr>
        <w:t xml:space="preserve">It should be noted that thus far the four boundary conditions at the edges </w:t>
      </w:r>
      <w:r w:rsidRPr="00BE416A">
        <w:rPr>
          <w:rFonts w:cs="Times New Roman"/>
          <w:i/>
        </w:rPr>
        <w:t>y</w:t>
      </w:r>
      <w:r w:rsidRPr="00BE416A">
        <w:rPr>
          <w:rFonts w:cs="Times New Roman"/>
        </w:rPr>
        <w:t xml:space="preserve">=0 and </w:t>
      </w:r>
      <w:r w:rsidRPr="00BE416A">
        <w:rPr>
          <w:rFonts w:cs="Times New Roman"/>
          <w:i/>
        </w:rPr>
        <w:t>y</w:t>
      </w:r>
      <w:r w:rsidRPr="00BE416A">
        <w:rPr>
          <w:rFonts w:cs="Times New Roman"/>
        </w:rPr>
        <w:t>=</w:t>
      </w:r>
      <w:r w:rsidRPr="00BE416A">
        <w:rPr>
          <w:rFonts w:cs="Times New Roman"/>
          <w:i/>
        </w:rPr>
        <w:t>y</w:t>
      </w:r>
      <w:r w:rsidRPr="00BE416A">
        <w:rPr>
          <w:rFonts w:cs="Times New Roman"/>
          <w:i/>
          <w:vertAlign w:val="subscript"/>
        </w:rPr>
        <w:t>w</w:t>
      </w:r>
      <w:r w:rsidRPr="00BE416A">
        <w:rPr>
          <w:rFonts w:cs="Times New Roman"/>
        </w:rPr>
        <w:t xml:space="preserve"> have not been applied yet. They should be used to determine the coefficients </w:t>
      </w:r>
      <w:r w:rsidR="00F67059" w:rsidRPr="00BE416A">
        <w:rPr>
          <w:rFonts w:cs="Times New Roman"/>
          <w:noProof/>
          <w:position w:val="-12"/>
        </w:rPr>
        <w:drawing>
          <wp:inline distT="0" distB="0" distL="0" distR="0" wp14:anchorId="233997A2" wp14:editId="737AEFB3">
            <wp:extent cx="205740" cy="228600"/>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5740" cy="228600"/>
                    </a:xfrm>
                    <a:prstGeom prst="rect">
                      <a:avLst/>
                    </a:prstGeom>
                    <a:noFill/>
                    <a:ln>
                      <a:noFill/>
                    </a:ln>
                  </pic:spPr>
                </pic:pic>
              </a:graphicData>
            </a:graphic>
          </wp:inline>
        </w:drawing>
      </w:r>
      <w:r w:rsidRPr="00BE416A">
        <w:rPr>
          <w:rFonts w:cs="Times New Roman"/>
        </w:rPr>
        <w:t xml:space="preserve"> </w:t>
      </w:r>
      <w:proofErr w:type="gramStart"/>
      <w:r w:rsidRPr="00BE416A">
        <w:rPr>
          <w:rFonts w:cs="Times New Roman"/>
        </w:rPr>
        <w:t xml:space="preserve">to </w:t>
      </w:r>
      <w:proofErr w:type="gramEnd"/>
      <w:r w:rsidR="00F67059" w:rsidRPr="00BE416A">
        <w:rPr>
          <w:rFonts w:cs="Times New Roman"/>
          <w:noProof/>
          <w:position w:val="-12"/>
        </w:rPr>
        <w:drawing>
          <wp:inline distT="0" distB="0" distL="0" distR="0" wp14:anchorId="4E4A9BAA" wp14:editId="1F42A958">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E416A">
        <w:rPr>
          <w:rFonts w:cs="Times New Roman"/>
        </w:rPr>
        <w:t>. In this study, it is assumed that th</w:t>
      </w:r>
      <w:r w:rsidR="00F41EF8" w:rsidRPr="00BE416A">
        <w:rPr>
          <w:rFonts w:cs="Times New Roman"/>
        </w:rPr>
        <w:t xml:space="preserve">e edge at </w:t>
      </w:r>
      <w:r w:rsidR="00F41EF8" w:rsidRPr="00BE416A">
        <w:rPr>
          <w:rFonts w:cs="Times New Roman"/>
          <w:i/>
        </w:rPr>
        <w:t>y</w:t>
      </w:r>
      <w:r w:rsidR="00F41EF8" w:rsidRPr="00BE416A">
        <w:rPr>
          <w:rFonts w:cs="Times New Roman"/>
        </w:rPr>
        <w:t>=0 is supported by a</w:t>
      </w:r>
      <w:r w:rsidRPr="00BE416A">
        <w:rPr>
          <w:rFonts w:cs="Times New Roman"/>
        </w:rPr>
        <w:t xml:space="preserve"> </w:t>
      </w:r>
      <w:r w:rsidR="00F41EF8" w:rsidRPr="00BE416A">
        <w:rPr>
          <w:rFonts w:cs="Times New Roman"/>
        </w:rPr>
        <w:t xml:space="preserve">one-parameter </w:t>
      </w:r>
      <w:r w:rsidRPr="00BE416A">
        <w:rPr>
          <w:rFonts w:cs="Times New Roman"/>
        </w:rPr>
        <w:t xml:space="preserve">elastic foundation and have zero rotation and the edge at </w:t>
      </w:r>
      <w:r w:rsidRPr="00BE416A">
        <w:rPr>
          <w:rFonts w:cs="Times New Roman"/>
          <w:i/>
        </w:rPr>
        <w:t>y</w:t>
      </w:r>
      <w:r w:rsidRPr="00BE416A">
        <w:rPr>
          <w:rFonts w:cs="Times New Roman"/>
        </w:rPr>
        <w:t>=</w:t>
      </w:r>
      <w:r w:rsidRPr="00BE416A">
        <w:rPr>
          <w:rFonts w:cs="Times New Roman"/>
          <w:i/>
        </w:rPr>
        <w:t>y</w:t>
      </w:r>
      <w:r w:rsidRPr="00BE416A">
        <w:rPr>
          <w:rFonts w:cs="Times New Roman"/>
          <w:i/>
          <w:vertAlign w:val="subscript"/>
        </w:rPr>
        <w:t>w</w:t>
      </w:r>
      <w:r w:rsidRPr="00BE416A">
        <w:rPr>
          <w:rFonts w:cs="Times New Roman"/>
        </w:rPr>
        <w:t xml:space="preserve"> is free. Then the natural boundary conditions in Eq. (3.8c) to Eq. (3.8f) can be rewritten in Eq. (3.19).</w:t>
      </w:r>
    </w:p>
    <w:p w:rsidR="003D4BFC" w:rsidRPr="00BE416A" w:rsidRDefault="0002396F" w:rsidP="0002396F">
      <w:pPr>
        <w:pStyle w:val="Text"/>
        <w:rPr>
          <w:rFonts w:cs="Times New Roman"/>
          <w:position w:val="-28"/>
        </w:rPr>
      </w:pPr>
      <w:r w:rsidRPr="00BE416A">
        <w:rPr>
          <w:rFonts w:cs="Times New Roman"/>
        </w:rPr>
        <w:t xml:space="preserve">At </w:t>
      </w:r>
      <w:r w:rsidRPr="00BE416A">
        <w:rPr>
          <w:rFonts w:cs="Times New Roman"/>
          <w:i/>
        </w:rPr>
        <w:t>y</w:t>
      </w:r>
      <w:r w:rsidRPr="00BE416A">
        <w:rPr>
          <w:rFonts w:cs="Times New Roman"/>
        </w:rPr>
        <w:t>=0:</w:t>
      </w:r>
      <w:r w:rsidRPr="00BE416A">
        <w:rPr>
          <w:rFonts w:cs="Times New Roman"/>
          <w:position w:val="-28"/>
        </w:rPr>
        <w:t xml:space="preserve">              </w:t>
      </w:r>
    </w:p>
    <w:p w:rsidR="0002396F" w:rsidRPr="00BE416A" w:rsidRDefault="00F67059" w:rsidP="0002396F">
      <w:pPr>
        <w:pStyle w:val="Text"/>
        <w:rPr>
          <w:rFonts w:cs="Times New Roman"/>
        </w:rPr>
      </w:pPr>
      <w:r w:rsidRPr="00BE416A">
        <w:rPr>
          <w:rFonts w:cs="Times New Roman"/>
          <w:noProof/>
          <w:position w:val="-28"/>
        </w:rPr>
        <w:drawing>
          <wp:inline distT="0" distB="0" distL="0" distR="0" wp14:anchorId="5B674D9D" wp14:editId="2519662A">
            <wp:extent cx="708660" cy="4191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08660" cy="419100"/>
                    </a:xfrm>
                    <a:prstGeom prst="rect">
                      <a:avLst/>
                    </a:prstGeom>
                    <a:noFill/>
                    <a:ln>
                      <a:noFill/>
                    </a:ln>
                  </pic:spPr>
                </pic:pic>
              </a:graphicData>
            </a:graphic>
          </wp:inline>
        </w:drawing>
      </w:r>
      <w:r w:rsidR="003D4BFC" w:rsidRPr="00BE416A">
        <w:rPr>
          <w:rFonts w:cs="Times New Roman"/>
        </w:rPr>
        <w:t xml:space="preserve">                                                                                                                   (3.19a)</w:t>
      </w:r>
    </w:p>
    <w:p w:rsidR="00BB5E15" w:rsidRPr="00BE416A" w:rsidRDefault="00F67059" w:rsidP="0002396F">
      <w:pPr>
        <w:pStyle w:val="Text"/>
        <w:rPr>
          <w:rFonts w:cs="Times New Roman"/>
        </w:rPr>
      </w:pPr>
      <w:r w:rsidRPr="00BE416A">
        <w:rPr>
          <w:rFonts w:cs="Times New Roman"/>
          <w:noProof/>
          <w:position w:val="-28"/>
        </w:rPr>
        <w:drawing>
          <wp:inline distT="0" distB="0" distL="0" distR="0" wp14:anchorId="5A7122D6" wp14:editId="415253D1">
            <wp:extent cx="4899660" cy="43434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99660" cy="434340"/>
                    </a:xfrm>
                    <a:prstGeom prst="rect">
                      <a:avLst/>
                    </a:prstGeom>
                    <a:noFill/>
                    <a:ln>
                      <a:noFill/>
                    </a:ln>
                  </pic:spPr>
                </pic:pic>
              </a:graphicData>
            </a:graphic>
          </wp:inline>
        </w:drawing>
      </w:r>
      <w:r w:rsidR="003D4BFC" w:rsidRPr="00BE416A">
        <w:rPr>
          <w:rFonts w:cs="Times New Roman"/>
        </w:rPr>
        <w:t xml:space="preserve">    (3.19b)</w:t>
      </w:r>
    </w:p>
    <w:p w:rsidR="003D4BFC" w:rsidRPr="00BE416A" w:rsidRDefault="0002396F" w:rsidP="0002396F">
      <w:pPr>
        <w:pStyle w:val="Text"/>
        <w:rPr>
          <w:rFonts w:cs="Times New Roman"/>
        </w:rPr>
      </w:pPr>
      <w:r w:rsidRPr="00BE416A">
        <w:rPr>
          <w:rFonts w:cs="Times New Roman"/>
        </w:rPr>
        <w:t xml:space="preserve">At </w:t>
      </w:r>
      <w:r w:rsidRPr="00BE416A">
        <w:rPr>
          <w:rFonts w:cs="Times New Roman"/>
          <w:i/>
        </w:rPr>
        <w:t>y</w:t>
      </w:r>
      <w:r w:rsidRPr="00BE416A">
        <w:rPr>
          <w:rFonts w:cs="Times New Roman"/>
        </w:rPr>
        <w:t>=</w:t>
      </w:r>
      <w:r w:rsidR="00F67059" w:rsidRPr="00BE416A">
        <w:rPr>
          <w:rFonts w:cs="Times New Roman"/>
          <w:noProof/>
          <w:position w:val="-12"/>
        </w:rPr>
        <w:drawing>
          <wp:inline distT="0" distB="0" distL="0" distR="0" wp14:anchorId="0E665E3B" wp14:editId="0839C718">
            <wp:extent cx="1905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BE416A">
        <w:rPr>
          <w:rFonts w:cs="Times New Roman"/>
        </w:rPr>
        <w:t xml:space="preserve">:             </w:t>
      </w:r>
    </w:p>
    <w:p w:rsidR="0002396F" w:rsidRPr="00BE416A" w:rsidRDefault="00F67059" w:rsidP="0002396F">
      <w:pPr>
        <w:pStyle w:val="Text"/>
        <w:rPr>
          <w:rFonts w:cs="Times New Roman"/>
        </w:rPr>
      </w:pPr>
      <w:r w:rsidRPr="00BE416A">
        <w:rPr>
          <w:rFonts w:cs="Times New Roman"/>
          <w:noProof/>
          <w:position w:val="-28"/>
        </w:rPr>
        <w:drawing>
          <wp:inline distT="0" distB="0" distL="0" distR="0" wp14:anchorId="2B97860A" wp14:editId="6EFDE873">
            <wp:extent cx="2720340" cy="434340"/>
            <wp:effectExtent l="0" t="0" r="381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20340" cy="434340"/>
                    </a:xfrm>
                    <a:prstGeom prst="rect">
                      <a:avLst/>
                    </a:prstGeom>
                    <a:noFill/>
                    <a:ln>
                      <a:noFill/>
                    </a:ln>
                  </pic:spPr>
                </pic:pic>
              </a:graphicData>
            </a:graphic>
          </wp:inline>
        </w:drawing>
      </w:r>
      <w:r w:rsidR="003D4BFC" w:rsidRPr="00BE416A">
        <w:rPr>
          <w:rFonts w:cs="Times New Roman"/>
        </w:rPr>
        <w:t xml:space="preserve">                                                              (3.19c)</w:t>
      </w:r>
    </w:p>
    <w:p w:rsidR="003D4BFC" w:rsidRPr="00BE416A" w:rsidRDefault="00F67059" w:rsidP="0002396F">
      <w:pPr>
        <w:pStyle w:val="Text"/>
        <w:rPr>
          <w:rFonts w:cs="Times New Roman"/>
        </w:rPr>
      </w:pPr>
      <w:r w:rsidRPr="00BE416A">
        <w:rPr>
          <w:rFonts w:cs="Times New Roman"/>
          <w:noProof/>
          <w:position w:val="-28"/>
        </w:rPr>
        <w:drawing>
          <wp:inline distT="0" distB="0" distL="0" distR="0" wp14:anchorId="1DCB742C" wp14:editId="21348125">
            <wp:extent cx="3909060" cy="43434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909060" cy="434340"/>
                    </a:xfrm>
                    <a:prstGeom prst="rect">
                      <a:avLst/>
                    </a:prstGeom>
                    <a:noFill/>
                    <a:ln>
                      <a:noFill/>
                    </a:ln>
                  </pic:spPr>
                </pic:pic>
              </a:graphicData>
            </a:graphic>
          </wp:inline>
        </w:drawing>
      </w:r>
      <w:r w:rsidR="0002396F" w:rsidRPr="00BE416A">
        <w:rPr>
          <w:rFonts w:cs="Times New Roman"/>
          <w:position w:val="-26"/>
        </w:rPr>
        <w:t xml:space="preserve"> </w:t>
      </w:r>
      <w:r w:rsidR="0002396F" w:rsidRPr="00BE416A">
        <w:rPr>
          <w:rFonts w:cs="Times New Roman"/>
        </w:rPr>
        <w:t xml:space="preserve">              </w:t>
      </w:r>
      <w:r w:rsidR="003D4BFC" w:rsidRPr="00BE416A">
        <w:rPr>
          <w:rFonts w:cs="Times New Roman"/>
        </w:rPr>
        <w:t xml:space="preserve">                (3.19d)</w:t>
      </w:r>
      <w:r w:rsidR="0002396F" w:rsidRPr="00BE416A">
        <w:rPr>
          <w:rFonts w:cs="Times New Roman"/>
        </w:rPr>
        <w:t xml:space="preserve">  </w:t>
      </w:r>
    </w:p>
    <w:p w:rsidR="0002396F" w:rsidRPr="00BE416A" w:rsidRDefault="0002396F" w:rsidP="0002396F">
      <w:pPr>
        <w:pStyle w:val="Text"/>
        <w:rPr>
          <w:rFonts w:cs="Times New Roman"/>
        </w:rPr>
      </w:pPr>
      <w:r w:rsidRPr="00BE416A">
        <w:rPr>
          <w:rFonts w:cs="Times New Roman"/>
        </w:rPr>
        <w:t xml:space="preserve"> </w:t>
      </w:r>
      <w:r w:rsidR="00F67059" w:rsidRPr="00BE416A">
        <w:rPr>
          <w:rFonts w:cs="Times New Roman"/>
          <w:noProof/>
          <w:position w:val="-18"/>
        </w:rPr>
        <w:drawing>
          <wp:inline distT="0" distB="0" distL="0" distR="0" wp14:anchorId="764B3504" wp14:editId="3E3DCCB8">
            <wp:extent cx="4442460" cy="3276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442460" cy="327660"/>
                    </a:xfrm>
                    <a:prstGeom prst="rect">
                      <a:avLst/>
                    </a:prstGeom>
                    <a:noFill/>
                    <a:ln>
                      <a:noFill/>
                    </a:ln>
                  </pic:spPr>
                </pic:pic>
              </a:graphicData>
            </a:graphic>
          </wp:inline>
        </w:drawing>
      </w:r>
      <w:r w:rsidR="003D4BFC" w:rsidRPr="00BE416A">
        <w:rPr>
          <w:rFonts w:cs="Times New Roman"/>
          <w:position w:val="-26"/>
        </w:rPr>
        <w:t xml:space="preserve"> </w:t>
      </w:r>
      <w:r w:rsidR="003D4BFC" w:rsidRPr="00BE416A">
        <w:rPr>
          <w:rFonts w:cs="Times New Roman"/>
        </w:rPr>
        <w:t xml:space="preserve">             </w:t>
      </w:r>
      <w:r w:rsidR="007C3110" w:rsidRPr="00BE416A">
        <w:rPr>
          <w:rFonts w:cs="Times New Roman"/>
        </w:rPr>
        <w:t xml:space="preserve"> </w:t>
      </w:r>
      <w:r w:rsidR="003D4BFC" w:rsidRPr="00BE416A">
        <w:rPr>
          <w:rFonts w:cs="Times New Roman"/>
        </w:rPr>
        <w:t xml:space="preserve"> (3.19e)  </w:t>
      </w:r>
      <w:r w:rsidRPr="00BE416A">
        <w:rPr>
          <w:rFonts w:cs="Times New Roman"/>
        </w:rPr>
        <w:t xml:space="preserve">            </w:t>
      </w:r>
      <w:r w:rsidR="00F67059" w:rsidRPr="00BE416A">
        <w:rPr>
          <w:rFonts w:cs="Times New Roman"/>
          <w:noProof/>
          <w:position w:val="-18"/>
        </w:rPr>
        <w:drawing>
          <wp:inline distT="0" distB="0" distL="0" distR="0" wp14:anchorId="63E388D5" wp14:editId="2B0532FD">
            <wp:extent cx="2781300" cy="32766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781300" cy="327660"/>
                    </a:xfrm>
                    <a:prstGeom prst="rect">
                      <a:avLst/>
                    </a:prstGeom>
                    <a:noFill/>
                    <a:ln>
                      <a:noFill/>
                    </a:ln>
                  </pic:spPr>
                </pic:pic>
              </a:graphicData>
            </a:graphic>
          </wp:inline>
        </w:drawing>
      </w:r>
      <w:r w:rsidRPr="00BE416A">
        <w:rPr>
          <w:rFonts w:cs="Times New Roman"/>
        </w:rPr>
        <w:t xml:space="preserve">                                                            </w:t>
      </w:r>
      <w:r w:rsidR="003D4BFC" w:rsidRPr="00BE416A">
        <w:rPr>
          <w:rFonts w:cs="Times New Roman"/>
        </w:rPr>
        <w:t xml:space="preserve"> </w:t>
      </w:r>
      <w:r w:rsidRPr="00BE416A">
        <w:rPr>
          <w:rFonts w:cs="Times New Roman"/>
        </w:rPr>
        <w:t>(3.19</w:t>
      </w:r>
      <w:r w:rsidR="003D4BFC" w:rsidRPr="00BE416A">
        <w:rPr>
          <w:rFonts w:cs="Times New Roman"/>
        </w:rPr>
        <w:t>f</w:t>
      </w:r>
      <w:r w:rsidRPr="00BE416A">
        <w:rPr>
          <w:rFonts w:cs="Times New Roman"/>
        </w:rPr>
        <w:t>)</w:t>
      </w:r>
    </w:p>
    <w:p w:rsidR="0002396F" w:rsidRPr="00BE416A" w:rsidRDefault="0002396F" w:rsidP="0002396F">
      <w:pPr>
        <w:pStyle w:val="Text"/>
        <w:rPr>
          <w:rFonts w:cs="Times New Roman"/>
        </w:rPr>
      </w:pPr>
      <w:r w:rsidRPr="00BE416A">
        <w:rPr>
          <w:rFonts w:cs="Times New Roman"/>
        </w:rPr>
        <w:lastRenderedPageBreak/>
        <w:t>Du</w:t>
      </w:r>
      <w:r w:rsidR="00F41EF8" w:rsidRPr="00BE416A">
        <w:rPr>
          <w:rFonts w:cs="Times New Roman"/>
        </w:rPr>
        <w:t>e to the orthotropy of SOPs</w:t>
      </w:r>
      <w:r w:rsidRPr="00BE416A">
        <w:rPr>
          <w:rFonts w:cs="Times New Roman"/>
        </w:rPr>
        <w:t xml:space="preserve">, explicit expressions of the coefficients </w:t>
      </w:r>
      <w:r w:rsidR="00F67059" w:rsidRPr="00BE416A">
        <w:rPr>
          <w:rFonts w:cs="Times New Roman"/>
          <w:noProof/>
          <w:position w:val="-12"/>
        </w:rPr>
        <w:drawing>
          <wp:inline distT="0" distB="0" distL="0" distR="0" wp14:anchorId="0181E510" wp14:editId="6F3D3F6C">
            <wp:extent cx="205740" cy="228600"/>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5740" cy="228600"/>
                    </a:xfrm>
                    <a:prstGeom prst="rect">
                      <a:avLst/>
                    </a:prstGeom>
                    <a:noFill/>
                    <a:ln>
                      <a:noFill/>
                    </a:ln>
                  </pic:spPr>
                </pic:pic>
              </a:graphicData>
            </a:graphic>
          </wp:inline>
        </w:drawing>
      </w:r>
      <w:r w:rsidRPr="00BE416A">
        <w:rPr>
          <w:rFonts w:cs="Times New Roman"/>
        </w:rPr>
        <w:t xml:space="preserve"> to </w:t>
      </w:r>
      <w:r w:rsidR="00F67059" w:rsidRPr="00BE416A">
        <w:rPr>
          <w:rFonts w:cs="Times New Roman"/>
          <w:noProof/>
          <w:position w:val="-12"/>
        </w:rPr>
        <w:drawing>
          <wp:inline distT="0" distB="0" distL="0" distR="0" wp14:anchorId="1BB6FD50" wp14:editId="5620944B">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E416A">
        <w:rPr>
          <w:rFonts w:cs="Times New Roman"/>
        </w:rPr>
        <w:t xml:space="preserve"> are quite lengthy though they can be conveniently obtained throug</w:t>
      </w:r>
      <w:r w:rsidR="00673634" w:rsidRPr="00BE416A">
        <w:rPr>
          <w:rFonts w:cs="Times New Roman"/>
        </w:rPr>
        <w:t>h some computer programs like</w:t>
      </w:r>
      <w:r w:rsidRPr="00BE416A">
        <w:rPr>
          <w:rFonts w:cs="Times New Roman"/>
        </w:rPr>
        <w:t xml:space="preserve"> Matl</w:t>
      </w:r>
      <w:r w:rsidR="00BB5E15" w:rsidRPr="00BE416A">
        <w:rPr>
          <w:rFonts w:cs="Times New Roman"/>
        </w:rPr>
        <w:t>ab</w:t>
      </w:r>
      <w:r w:rsidRPr="00BE416A">
        <w:rPr>
          <w:rFonts w:cs="Times New Roman"/>
        </w:rPr>
        <w:t xml:space="preserve">. However, for the analysis problems in which the </w:t>
      </w:r>
      <w:r w:rsidR="00F41EF8" w:rsidRPr="00BE416A">
        <w:rPr>
          <w:rFonts w:cs="Times New Roman"/>
        </w:rPr>
        <w:t xml:space="preserve">equivalent </w:t>
      </w:r>
      <w:r w:rsidRPr="00BE416A">
        <w:rPr>
          <w:rFonts w:cs="Times New Roman"/>
        </w:rPr>
        <w:t xml:space="preserve">material properties </w:t>
      </w:r>
      <w:r w:rsidR="00F41EF8" w:rsidRPr="00BE416A">
        <w:rPr>
          <w:rFonts w:cs="Times New Roman"/>
        </w:rPr>
        <w:t xml:space="preserve">of SOPS </w:t>
      </w:r>
      <w:r w:rsidRPr="00BE416A">
        <w:rPr>
          <w:rFonts w:cs="Times New Roman"/>
        </w:rPr>
        <w:t>are already known beforehand, Eq. (3.19) still remains a practical way to calculate these constants.  Once these constants are known, Eq. (3.11), Eq. (3.13), Eq. (3.14) and Eq. (3.17) together will yield the so</w:t>
      </w:r>
      <w:r w:rsidR="00F41EF8" w:rsidRPr="00BE416A">
        <w:rPr>
          <w:rFonts w:cs="Times New Roman"/>
        </w:rPr>
        <w:t>lution to</w:t>
      </w:r>
      <w:r w:rsidRPr="00BE416A">
        <w:rPr>
          <w:rFonts w:cs="Times New Roman"/>
        </w:rPr>
        <w:t xml:space="preserve"> deflection.</w:t>
      </w:r>
    </w:p>
    <w:p w:rsidR="0002396F" w:rsidRPr="00BE416A" w:rsidRDefault="0002396F" w:rsidP="0002396F">
      <w:pPr>
        <w:pStyle w:val="Text"/>
        <w:rPr>
          <w:rFonts w:cs="Times New Roman"/>
        </w:rPr>
      </w:pPr>
      <w:r w:rsidRPr="00BE416A">
        <w:rPr>
          <w:rFonts w:cs="Times New Roman"/>
        </w:rPr>
        <w:t>To illustrate the method discussed above, several examples will be studied here and their results will be compared to those from FEA. The plates in the examples have the material properties as shown in Table 3.1. The length of these pla</w:t>
      </w:r>
      <w:r w:rsidR="00F41EF8" w:rsidRPr="00BE416A">
        <w:rPr>
          <w:rFonts w:cs="Times New Roman"/>
        </w:rPr>
        <w:t xml:space="preserve">tes is </w:t>
      </w:r>
      <w:r w:rsidR="00F55979" w:rsidRPr="00BE416A">
        <w:rPr>
          <w:rFonts w:cs="Times New Roman"/>
        </w:rPr>
        <w:t>76.2 mm (</w:t>
      </w:r>
      <w:r w:rsidR="00F41EF8" w:rsidRPr="00BE416A">
        <w:rPr>
          <w:rFonts w:cs="Times New Roman"/>
        </w:rPr>
        <w:t>3.0 in.</w:t>
      </w:r>
      <w:r w:rsidR="00F55979" w:rsidRPr="00BE416A">
        <w:rPr>
          <w:rFonts w:cs="Times New Roman"/>
        </w:rPr>
        <w:t>)</w:t>
      </w:r>
      <w:r w:rsidR="00015D0E" w:rsidRPr="00BE416A">
        <w:rPr>
          <w:rFonts w:cs="Times New Roman"/>
        </w:rPr>
        <w:t xml:space="preserve"> and the width-to length ratios of</w:t>
      </w:r>
      <w:r w:rsidR="00E41111" w:rsidRPr="00BE416A">
        <w:rPr>
          <w:rFonts w:cs="Times New Roman"/>
        </w:rPr>
        <w:t xml:space="preserve"> these plates vary from 0.5 to 1</w:t>
      </w:r>
      <w:r w:rsidRPr="00BE416A">
        <w:rPr>
          <w:rFonts w:cs="Times New Roman"/>
        </w:rPr>
        <w:t xml:space="preserve">.5 in the examples. The thickness of these plates </w:t>
      </w:r>
      <w:r w:rsidRPr="00BE416A">
        <w:rPr>
          <w:rFonts w:cs="Times New Roman"/>
          <w:i/>
        </w:rPr>
        <w:t>h</w:t>
      </w:r>
      <w:r w:rsidRPr="00BE416A">
        <w:rPr>
          <w:rFonts w:cs="Times New Roman"/>
        </w:rPr>
        <w:t xml:space="preserve"> is </w:t>
      </w:r>
      <w:r w:rsidR="00F55979" w:rsidRPr="00BE416A">
        <w:rPr>
          <w:rFonts w:cs="Times New Roman"/>
        </w:rPr>
        <w:t>12.7 mm (</w:t>
      </w:r>
      <w:r w:rsidRPr="00BE416A">
        <w:rPr>
          <w:rFonts w:cs="Times New Roman"/>
        </w:rPr>
        <w:t>0.5 in.</w:t>
      </w:r>
      <w:r w:rsidR="00F55979" w:rsidRPr="00BE416A">
        <w:rPr>
          <w:rFonts w:cs="Times New Roman"/>
        </w:rPr>
        <w:t>).</w:t>
      </w:r>
      <w:r w:rsidRPr="00BE416A">
        <w:rPr>
          <w:rFonts w:cs="Times New Roman"/>
        </w:rPr>
        <w:t xml:space="preserve"> In the examples, the numerical value of the extensional modulus of the elastic foundation </w:t>
      </w:r>
      <w:r w:rsidRPr="00BE416A">
        <w:rPr>
          <w:rFonts w:cs="Times New Roman"/>
          <w:i/>
        </w:rPr>
        <w:t>k</w:t>
      </w:r>
      <w:r w:rsidRPr="00BE416A">
        <w:rPr>
          <w:rFonts w:cs="Times New Roman"/>
        </w:rPr>
        <w:t xml:space="preserve"> is taken as 4</w:t>
      </w:r>
      <w:r w:rsidRPr="00BE416A">
        <w:rPr>
          <w:rFonts w:cs="Times New Roman"/>
          <w:i/>
        </w:rPr>
        <w:t>E</w:t>
      </w:r>
      <w:r w:rsidRPr="00BE416A">
        <w:rPr>
          <w:rFonts w:cs="Times New Roman"/>
          <w:i/>
          <w:vertAlign w:val="subscript"/>
        </w:rPr>
        <w:t>11</w:t>
      </w:r>
      <w:r w:rsidRPr="00BE416A">
        <w:rPr>
          <w:rFonts w:cs="Times New Roman"/>
          <w:i/>
        </w:rPr>
        <w:t>I</w:t>
      </w:r>
      <w:r w:rsidRPr="00BE416A">
        <w:rPr>
          <w:rFonts w:cs="Times New Roman"/>
        </w:rPr>
        <w:t xml:space="preserve">. </w:t>
      </w:r>
      <w:r w:rsidRPr="00BE416A">
        <w:rPr>
          <w:rFonts w:cs="Times New Roman"/>
          <w:i/>
        </w:rPr>
        <w:t>I</w:t>
      </w:r>
      <w:r w:rsidRPr="00BE416A">
        <w:rPr>
          <w:rFonts w:cs="Times New Roman"/>
        </w:rPr>
        <w:t xml:space="preserve"> </w:t>
      </w:r>
      <w:proofErr w:type="gramStart"/>
      <w:r w:rsidRPr="00BE416A">
        <w:rPr>
          <w:rFonts w:cs="Times New Roman"/>
        </w:rPr>
        <w:t>is</w:t>
      </w:r>
      <w:proofErr w:type="gramEnd"/>
      <w:r w:rsidRPr="00BE416A">
        <w:rPr>
          <w:rFonts w:cs="Times New Roman"/>
        </w:rPr>
        <w:t xml:space="preserve"> defined as the moment of inertia of the cross section of a plate in this study, though this definition is quite unco</w:t>
      </w:r>
      <w:r w:rsidR="00E41111" w:rsidRPr="00BE416A">
        <w:rPr>
          <w:rFonts w:cs="Times New Roman"/>
        </w:rPr>
        <w:t xml:space="preserve">mmon in the plate analysis. </w:t>
      </w:r>
      <w:r w:rsidR="00001DA1" w:rsidRPr="00BE416A">
        <w:rPr>
          <w:rFonts w:cs="Times New Roman"/>
        </w:rPr>
        <w:t>Table 3.2 and Table 3.3 show several</w:t>
      </w:r>
      <w:r w:rsidR="00E41111" w:rsidRPr="00BE416A">
        <w:rPr>
          <w:rFonts w:cs="Times New Roman"/>
        </w:rPr>
        <w:t xml:space="preserve"> analyti</w:t>
      </w:r>
      <w:r w:rsidR="00001DA1" w:rsidRPr="00BE416A">
        <w:rPr>
          <w:rFonts w:cs="Times New Roman"/>
        </w:rPr>
        <w:t xml:space="preserve">cal results concerning rotations at the edge </w:t>
      </w:r>
      <w:r w:rsidR="00001DA1" w:rsidRPr="00BE416A">
        <w:rPr>
          <w:rFonts w:cs="Times New Roman"/>
          <w:i/>
        </w:rPr>
        <w:t>x</w:t>
      </w:r>
      <w:r w:rsidR="00001DA1" w:rsidRPr="00BE416A">
        <w:rPr>
          <w:rFonts w:cs="Times New Roman"/>
        </w:rPr>
        <w:t xml:space="preserve">=0 with the ones from FEA </w:t>
      </w:r>
      <w:r w:rsidR="00673634" w:rsidRPr="00BE416A">
        <w:rPr>
          <w:rFonts w:cs="Times New Roman"/>
        </w:rPr>
        <w:t>given in parentheses</w:t>
      </w:r>
      <w:r w:rsidR="00015D0E" w:rsidRPr="00BE416A">
        <w:rPr>
          <w:rFonts w:cs="Times New Roman"/>
        </w:rPr>
        <w:t xml:space="preserve">. </w:t>
      </w:r>
      <w:r w:rsidR="00F55979" w:rsidRPr="00BE416A">
        <w:rPr>
          <w:rFonts w:cs="Times New Roman"/>
        </w:rPr>
        <w:t>In Table 3.2, a uniform</w:t>
      </w:r>
      <w:r w:rsidR="00E41111" w:rsidRPr="00BE416A">
        <w:rPr>
          <w:rFonts w:cs="Times New Roman"/>
        </w:rPr>
        <w:t xml:space="preserve"> displacement is applied on the edge at </w:t>
      </w:r>
      <w:r w:rsidR="00E41111" w:rsidRPr="00BE416A">
        <w:rPr>
          <w:rFonts w:cs="Times New Roman"/>
          <w:i/>
        </w:rPr>
        <w:t>x</w:t>
      </w:r>
      <w:r w:rsidR="00E41111" w:rsidRPr="00BE416A">
        <w:rPr>
          <w:rFonts w:cs="Times New Roman"/>
        </w:rPr>
        <w:t>=0</w:t>
      </w:r>
      <w:r w:rsidR="00E412AC" w:rsidRPr="00BE416A">
        <w:rPr>
          <w:rFonts w:cs="Times New Roman"/>
        </w:rPr>
        <w:t xml:space="preserve">. In Table 3.3, </w:t>
      </w:r>
      <w:r w:rsidR="00E412AC" w:rsidRPr="00BE416A">
        <w:rPr>
          <w:rFonts w:cs="Times New Roman"/>
          <w:i/>
        </w:rPr>
        <w:t>M</w:t>
      </w:r>
      <w:r w:rsidR="00E412AC" w:rsidRPr="00BE416A">
        <w:rPr>
          <w:rFonts w:cs="Times New Roman"/>
          <w:i/>
          <w:vertAlign w:val="subscript"/>
        </w:rPr>
        <w:t>x</w:t>
      </w:r>
      <w:r w:rsidR="00E41111" w:rsidRPr="00BE416A">
        <w:rPr>
          <w:rFonts w:cs="Times New Roman"/>
        </w:rPr>
        <w:t xml:space="preserve"> </w:t>
      </w:r>
      <w:r w:rsidR="00E412AC" w:rsidRPr="00BE416A">
        <w:rPr>
          <w:rFonts w:cs="Times New Roman"/>
        </w:rPr>
        <w:t>equal to</w:t>
      </w:r>
      <w:r w:rsidR="00FD3A61" w:rsidRPr="00BE416A">
        <w:rPr>
          <w:rFonts w:cs="Times New Roman"/>
        </w:rPr>
        <w:t xml:space="preserve"> 1.36 kN-m (1 kip</w:t>
      </w:r>
      <w:r w:rsidR="00E41111" w:rsidRPr="00BE416A">
        <w:rPr>
          <w:rFonts w:cs="Times New Roman"/>
        </w:rPr>
        <w:t>-ft</w:t>
      </w:r>
      <w:r w:rsidR="00FD3A61" w:rsidRPr="00BE416A">
        <w:rPr>
          <w:rFonts w:cs="Times New Roman"/>
        </w:rPr>
        <w:t>)</w:t>
      </w:r>
      <w:r w:rsidR="00E412AC" w:rsidRPr="00BE416A">
        <w:rPr>
          <w:rFonts w:cs="Times New Roman"/>
        </w:rPr>
        <w:t xml:space="preserve"> is applied on the edge at </w:t>
      </w:r>
      <w:r w:rsidR="00E412AC" w:rsidRPr="00BE416A">
        <w:rPr>
          <w:rFonts w:cs="Times New Roman"/>
          <w:i/>
        </w:rPr>
        <w:t>x</w:t>
      </w:r>
      <w:r w:rsidR="00E412AC" w:rsidRPr="00BE416A">
        <w:rPr>
          <w:rFonts w:cs="Times New Roman"/>
        </w:rPr>
        <w:t>=0.</w:t>
      </w:r>
      <w:r w:rsidRPr="00BE416A">
        <w:rPr>
          <w:rFonts w:cs="Times New Roman"/>
        </w:rPr>
        <w:t xml:space="preserve"> According to Table 3.2, the analytical solutions agree very well with those from FEA.</w:t>
      </w:r>
    </w:p>
    <w:p w:rsidR="00F41EF8" w:rsidRPr="00BE416A" w:rsidRDefault="00F41EF8" w:rsidP="0002396F">
      <w:pPr>
        <w:pStyle w:val="Text"/>
        <w:rPr>
          <w:rFonts w:cs="Times New Roman"/>
        </w:rPr>
      </w:pPr>
    </w:p>
    <w:p w:rsidR="00F41EF8" w:rsidRPr="00BE416A" w:rsidRDefault="00F41EF8" w:rsidP="0002396F">
      <w:pPr>
        <w:pStyle w:val="Text"/>
        <w:rPr>
          <w:rFonts w:cs="Times New Roman"/>
        </w:rPr>
      </w:pPr>
    </w:p>
    <w:p w:rsidR="00CF59D5" w:rsidRPr="00BE416A" w:rsidRDefault="00CF59D5" w:rsidP="007E38B0">
      <w:pPr>
        <w:pStyle w:val="Caption"/>
        <w:rPr>
          <w:rFonts w:cs="Times New Roman"/>
        </w:rPr>
      </w:pPr>
    </w:p>
    <w:p w:rsidR="00CF59D5" w:rsidRPr="00BE416A" w:rsidRDefault="00CF59D5" w:rsidP="007E38B0">
      <w:pPr>
        <w:pStyle w:val="Caption"/>
        <w:rPr>
          <w:rFonts w:cs="Times New Roman"/>
        </w:rPr>
      </w:pPr>
    </w:p>
    <w:p w:rsidR="00CF59D5" w:rsidRPr="00BE416A" w:rsidRDefault="00CF59D5" w:rsidP="007E38B0">
      <w:pPr>
        <w:pStyle w:val="Caption"/>
        <w:rPr>
          <w:rFonts w:cs="Times New Roman"/>
        </w:rPr>
      </w:pPr>
    </w:p>
    <w:p w:rsidR="00CF59D5" w:rsidRPr="00BE416A" w:rsidRDefault="00CF59D5" w:rsidP="007E38B0">
      <w:pPr>
        <w:pStyle w:val="Caption"/>
        <w:rPr>
          <w:rFonts w:cs="Times New Roman"/>
        </w:rPr>
      </w:pPr>
    </w:p>
    <w:p w:rsidR="00CF59D5" w:rsidRPr="00BE416A" w:rsidRDefault="00CF59D5" w:rsidP="007E38B0">
      <w:pPr>
        <w:pStyle w:val="Caption"/>
        <w:rPr>
          <w:rFonts w:cs="Times New Roman"/>
        </w:rPr>
      </w:pPr>
    </w:p>
    <w:p w:rsidR="00CF59D5" w:rsidRPr="00BE416A" w:rsidRDefault="00CF59D5" w:rsidP="007E38B0">
      <w:pPr>
        <w:pStyle w:val="Caption"/>
        <w:rPr>
          <w:rFonts w:cs="Times New Roman"/>
        </w:rPr>
      </w:pPr>
    </w:p>
    <w:p w:rsidR="0002396F" w:rsidRPr="00BE416A" w:rsidRDefault="007E38B0" w:rsidP="007E38B0">
      <w:pPr>
        <w:pStyle w:val="Caption"/>
        <w:rPr>
          <w:rFonts w:cs="Times New Roman"/>
        </w:rPr>
      </w:pPr>
      <w:bookmarkStart w:id="47" w:name="_Toc341697788"/>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proofErr w:type="gramStart"/>
      <w:r w:rsidR="00AB0620" w:rsidRPr="00BE416A">
        <w:rPr>
          <w:rFonts w:cs="Times New Roman"/>
          <w:noProof/>
        </w:rPr>
        <w:t>1</w:t>
      </w:r>
      <w:r w:rsidR="003F37A1" w:rsidRPr="00BE416A">
        <w:rPr>
          <w:rFonts w:cs="Times New Roman"/>
        </w:rPr>
        <w:fldChar w:fldCharType="end"/>
      </w:r>
      <w:r w:rsidRPr="00BE416A">
        <w:rPr>
          <w:rFonts w:cs="Times New Roman"/>
        </w:rPr>
        <w:t xml:space="preserve"> Material Properties</w:t>
      </w:r>
      <w:proofErr w:type="gramEnd"/>
      <w:r w:rsidRPr="00BE416A">
        <w:rPr>
          <w:rFonts w:cs="Times New Roman"/>
        </w:rPr>
        <w:t xml:space="preserve"> of the Plates</w:t>
      </w:r>
      <w:bookmarkEnd w:id="47"/>
    </w:p>
    <w:tbl>
      <w:tblPr>
        <w:tblW w:w="6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1"/>
        <w:gridCol w:w="1701"/>
        <w:gridCol w:w="1827"/>
        <w:gridCol w:w="1575"/>
      </w:tblGrid>
      <w:tr w:rsidR="0002396F" w:rsidRPr="00BE416A">
        <w:trPr>
          <w:trHeight w:val="458"/>
          <w:jc w:val="center"/>
        </w:trPr>
        <w:tc>
          <w:tcPr>
            <w:tcW w:w="1791" w:type="dxa"/>
            <w:vAlign w:val="center"/>
          </w:tcPr>
          <w:p w:rsidR="0002396F" w:rsidRPr="00BE416A" w:rsidRDefault="00FE606B" w:rsidP="00F60C6D">
            <w:pPr>
              <w:pStyle w:val="Text"/>
              <w:jc w:val="center"/>
              <w:rPr>
                <w:rFonts w:cs="Times New Roman"/>
              </w:rPr>
            </w:pPr>
            <w:r w:rsidRPr="00BE416A">
              <w:rPr>
                <w:rFonts w:cs="Times New Roman"/>
                <w:i/>
                <w:noProof/>
              </w:rPr>
              <w:t>E</w:t>
            </w:r>
            <w:r w:rsidRPr="00BE416A">
              <w:rPr>
                <w:rFonts w:cs="Times New Roman"/>
                <w:noProof/>
                <w:vertAlign w:val="subscript"/>
              </w:rPr>
              <w:t>1</w:t>
            </w:r>
          </w:p>
        </w:tc>
        <w:tc>
          <w:tcPr>
            <w:tcW w:w="1701" w:type="dxa"/>
            <w:vAlign w:val="center"/>
          </w:tcPr>
          <w:p w:rsidR="0002396F" w:rsidRPr="00BE416A" w:rsidRDefault="00FE606B" w:rsidP="00F60C6D">
            <w:pPr>
              <w:pStyle w:val="Text"/>
              <w:jc w:val="center"/>
              <w:rPr>
                <w:rFonts w:cs="Times New Roman"/>
              </w:rPr>
            </w:pPr>
            <w:r w:rsidRPr="00BE416A">
              <w:rPr>
                <w:rFonts w:cs="Times New Roman"/>
                <w:i/>
                <w:noProof/>
              </w:rPr>
              <w:t>E</w:t>
            </w:r>
            <w:r w:rsidRPr="00BE416A">
              <w:rPr>
                <w:rFonts w:cs="Times New Roman"/>
                <w:noProof/>
                <w:vertAlign w:val="subscript"/>
              </w:rPr>
              <w:t>2</w:t>
            </w:r>
          </w:p>
        </w:tc>
        <w:tc>
          <w:tcPr>
            <w:tcW w:w="1827" w:type="dxa"/>
            <w:vAlign w:val="center"/>
          </w:tcPr>
          <w:p w:rsidR="0002396F" w:rsidRPr="00BE416A" w:rsidRDefault="00FE606B" w:rsidP="00F60C6D">
            <w:pPr>
              <w:pStyle w:val="Text"/>
              <w:jc w:val="center"/>
              <w:rPr>
                <w:rFonts w:cs="Times New Roman"/>
                <w:i/>
              </w:rPr>
            </w:pPr>
            <w:r w:rsidRPr="00BE416A">
              <w:rPr>
                <w:rFonts w:cs="Times New Roman"/>
                <w:i/>
                <w:noProof/>
              </w:rPr>
              <w:t>G</w:t>
            </w:r>
            <w:r w:rsidRPr="00BE416A">
              <w:rPr>
                <w:rFonts w:cs="Times New Roman"/>
                <w:noProof/>
                <w:vertAlign w:val="subscript"/>
              </w:rPr>
              <w:t>12</w:t>
            </w:r>
          </w:p>
        </w:tc>
        <w:tc>
          <w:tcPr>
            <w:tcW w:w="1575" w:type="dxa"/>
            <w:vAlign w:val="center"/>
          </w:tcPr>
          <w:p w:rsidR="0002396F" w:rsidRPr="00BE416A" w:rsidRDefault="00FE606B" w:rsidP="00F60C6D">
            <w:pPr>
              <w:pStyle w:val="Text"/>
              <w:jc w:val="center"/>
              <w:rPr>
                <w:rFonts w:cs="Times New Roman"/>
                <w:i/>
                <w:vertAlign w:val="subscript"/>
              </w:rPr>
            </w:pPr>
            <w:r w:rsidRPr="00BE416A">
              <w:rPr>
                <w:rFonts w:cs="Times New Roman"/>
                <w:i/>
                <w:noProof/>
              </w:rPr>
              <w:t>υ</w:t>
            </w:r>
            <w:r w:rsidRPr="00BE416A">
              <w:rPr>
                <w:rFonts w:cs="Times New Roman"/>
                <w:noProof/>
                <w:vertAlign w:val="subscript"/>
              </w:rPr>
              <w:t>12</w:t>
            </w:r>
          </w:p>
        </w:tc>
      </w:tr>
      <w:tr w:rsidR="0002396F" w:rsidRPr="00BE416A">
        <w:trPr>
          <w:cantSplit/>
          <w:trHeight w:val="885"/>
          <w:jc w:val="center"/>
        </w:trPr>
        <w:tc>
          <w:tcPr>
            <w:tcW w:w="1791" w:type="dxa"/>
            <w:vAlign w:val="center"/>
          </w:tcPr>
          <w:p w:rsidR="0002396F" w:rsidRPr="00BE416A" w:rsidRDefault="006544F2" w:rsidP="00FE606B">
            <w:pPr>
              <w:pStyle w:val="Text"/>
              <w:jc w:val="center"/>
              <w:rPr>
                <w:rFonts w:cs="Times New Roman"/>
              </w:rPr>
            </w:pPr>
            <w:r w:rsidRPr="00BE416A">
              <w:rPr>
                <w:rFonts w:cs="Times New Roman"/>
                <w:noProof/>
                <w:position w:val="-6"/>
              </w:rPr>
              <w:t>19.6 (GPa</w:t>
            </w:r>
            <w:r w:rsidR="00FE606B" w:rsidRPr="00BE416A">
              <w:rPr>
                <w:rFonts w:cs="Times New Roman"/>
                <w:noProof/>
                <w:position w:val="-6"/>
              </w:rPr>
              <w:t>)</w:t>
            </w:r>
          </w:p>
        </w:tc>
        <w:tc>
          <w:tcPr>
            <w:tcW w:w="1701" w:type="dxa"/>
            <w:vAlign w:val="center"/>
          </w:tcPr>
          <w:p w:rsidR="0002396F" w:rsidRPr="00BE416A" w:rsidRDefault="006544F2" w:rsidP="00F60C6D">
            <w:pPr>
              <w:pStyle w:val="Text"/>
              <w:jc w:val="center"/>
              <w:rPr>
                <w:rFonts w:cs="Times New Roman"/>
              </w:rPr>
            </w:pPr>
            <w:r w:rsidRPr="00BE416A">
              <w:rPr>
                <w:rFonts w:cs="Times New Roman"/>
              </w:rPr>
              <w:t>12.8 (GPa</w:t>
            </w:r>
            <w:r w:rsidR="0002396F" w:rsidRPr="00BE416A">
              <w:rPr>
                <w:rFonts w:cs="Times New Roman"/>
              </w:rPr>
              <w:t>)</w:t>
            </w:r>
          </w:p>
        </w:tc>
        <w:tc>
          <w:tcPr>
            <w:tcW w:w="1827" w:type="dxa"/>
            <w:vAlign w:val="center"/>
          </w:tcPr>
          <w:p w:rsidR="0002396F" w:rsidRPr="00BE416A" w:rsidRDefault="000C59F0" w:rsidP="00F60C6D">
            <w:pPr>
              <w:pStyle w:val="Text"/>
              <w:jc w:val="center"/>
              <w:rPr>
                <w:rFonts w:cs="Times New Roman"/>
              </w:rPr>
            </w:pPr>
            <w:r w:rsidRPr="00BE416A">
              <w:rPr>
                <w:rFonts w:cs="Times New Roman"/>
              </w:rPr>
              <w:t>3.76 (GPa</w:t>
            </w:r>
            <w:r w:rsidR="0002396F" w:rsidRPr="00BE416A">
              <w:rPr>
                <w:rFonts w:cs="Times New Roman"/>
              </w:rPr>
              <w:t>)</w:t>
            </w:r>
          </w:p>
        </w:tc>
        <w:tc>
          <w:tcPr>
            <w:tcW w:w="1575" w:type="dxa"/>
            <w:vAlign w:val="center"/>
          </w:tcPr>
          <w:p w:rsidR="0002396F" w:rsidRPr="00BE416A" w:rsidRDefault="0002396F" w:rsidP="00F60C6D">
            <w:pPr>
              <w:pStyle w:val="Text"/>
              <w:jc w:val="center"/>
              <w:rPr>
                <w:rFonts w:cs="Times New Roman"/>
              </w:rPr>
            </w:pPr>
            <w:r w:rsidRPr="00BE416A">
              <w:rPr>
                <w:rFonts w:cs="Times New Roman"/>
              </w:rPr>
              <w:t>0.3</w:t>
            </w:r>
          </w:p>
        </w:tc>
      </w:tr>
    </w:tbl>
    <w:p w:rsidR="00A35431" w:rsidRPr="00BE416A" w:rsidRDefault="00A35431" w:rsidP="0002396F">
      <w:pPr>
        <w:pStyle w:val="Text"/>
        <w:rPr>
          <w:rFonts w:cs="Times New Roman"/>
        </w:rPr>
      </w:pPr>
    </w:p>
    <w:p w:rsidR="00A35431" w:rsidRPr="00BE416A" w:rsidRDefault="00A35431" w:rsidP="00A35431">
      <w:pPr>
        <w:pStyle w:val="Caption"/>
        <w:keepNext/>
        <w:rPr>
          <w:rFonts w:cs="Times New Roman"/>
        </w:rPr>
      </w:pPr>
      <w:bookmarkStart w:id="48" w:name="_Toc341697789"/>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5A0068" w:rsidRPr="00BE416A">
        <w:rPr>
          <w:rFonts w:cs="Times New Roman"/>
        </w:rPr>
        <w:t xml:space="preserve"> Rotations at Different Points a</w:t>
      </w:r>
      <w:r w:rsidRPr="00BE416A">
        <w:rPr>
          <w:rFonts w:cs="Times New Roman"/>
        </w:rPr>
        <w:t xml:space="preserve">long the Edge at </w:t>
      </w:r>
      <w:r w:rsidRPr="00BE416A">
        <w:rPr>
          <w:rFonts w:cs="Times New Roman"/>
          <w:i/>
        </w:rPr>
        <w:t>x</w:t>
      </w:r>
      <w:r w:rsidRPr="00BE416A">
        <w:rPr>
          <w:rFonts w:cs="Times New Roman"/>
        </w:rPr>
        <w:t>=0</w:t>
      </w:r>
      <w:r w:rsidR="00E412AC" w:rsidRPr="00BE416A">
        <w:rPr>
          <w:rFonts w:cs="Times New Roman"/>
        </w:rPr>
        <w:t xml:space="preserve"> (</w:t>
      </w:r>
      <w:r w:rsidR="00E412AC" w:rsidRPr="00BE416A">
        <w:rPr>
          <w:rFonts w:cs="Times New Roman"/>
          <w:i/>
        </w:rPr>
        <w:t>w</w:t>
      </w:r>
      <w:r w:rsidR="005A0068" w:rsidRPr="00BE416A">
        <w:rPr>
          <w:rFonts w:cs="Times New Roman"/>
        </w:rPr>
        <w:t>=25.4 mm</w:t>
      </w:r>
      <w:r w:rsidR="00E412AC" w:rsidRPr="00BE416A">
        <w:rPr>
          <w:rFonts w:cs="Times New Roman"/>
        </w:rPr>
        <w:t>)</w:t>
      </w:r>
      <w:bookmarkEnd w:id="48"/>
    </w:p>
    <w:tbl>
      <w:tblPr>
        <w:tblStyle w:val="TableGrid"/>
        <w:tblW w:w="0" w:type="auto"/>
        <w:jc w:val="center"/>
        <w:tblLook w:val="04A0" w:firstRow="1" w:lastRow="0" w:firstColumn="1" w:lastColumn="0" w:noHBand="0" w:noVBand="1"/>
      </w:tblPr>
      <w:tblGrid>
        <w:gridCol w:w="1476"/>
        <w:gridCol w:w="1476"/>
        <w:gridCol w:w="1476"/>
        <w:gridCol w:w="1476"/>
        <w:gridCol w:w="1476"/>
      </w:tblGrid>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 xml:space="preserve">At </w:t>
            </w:r>
            <w:r w:rsidRPr="00BE416A">
              <w:rPr>
                <w:rFonts w:cs="Times New Roman"/>
                <w:i/>
              </w:rPr>
              <w:t>y</w:t>
            </w:r>
            <w:r w:rsidRPr="00BE416A">
              <w:rPr>
                <w:rFonts w:cs="Times New Roman"/>
              </w:rPr>
              <w:t>=0.2</w:t>
            </w:r>
            <w:r w:rsidRPr="00BE416A">
              <w:rPr>
                <w:rFonts w:cs="Times New Roman"/>
                <w:i/>
              </w:rPr>
              <w:t>W</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 xml:space="preserve">At </w:t>
            </w:r>
            <w:r w:rsidRPr="00BE416A">
              <w:rPr>
                <w:rFonts w:cs="Times New Roman"/>
                <w:i/>
              </w:rPr>
              <w:t>y</w:t>
            </w:r>
            <w:r w:rsidRPr="00BE416A">
              <w:rPr>
                <w:rFonts w:cs="Times New Roman"/>
              </w:rPr>
              <w:t>=0.4</w:t>
            </w:r>
            <w:r w:rsidRPr="00BE416A">
              <w:rPr>
                <w:rFonts w:cs="Times New Roman"/>
                <w:i/>
              </w:rPr>
              <w:t>W</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 xml:space="preserve">At </w:t>
            </w:r>
            <w:r w:rsidRPr="00BE416A">
              <w:rPr>
                <w:rFonts w:cs="Times New Roman"/>
                <w:i/>
              </w:rPr>
              <w:t>y</w:t>
            </w:r>
            <w:r w:rsidRPr="00BE416A">
              <w:rPr>
                <w:rFonts w:cs="Times New Roman"/>
              </w:rPr>
              <w:t>=0.6</w:t>
            </w:r>
            <w:r w:rsidRPr="00BE416A">
              <w:rPr>
                <w:rFonts w:cs="Times New Roman"/>
                <w:i/>
              </w:rPr>
              <w:t>W</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 xml:space="preserve">At </w:t>
            </w:r>
            <w:r w:rsidRPr="00BE416A">
              <w:rPr>
                <w:rFonts w:cs="Times New Roman"/>
                <w:i/>
              </w:rPr>
              <w:t>y</w:t>
            </w:r>
            <w:r w:rsidRPr="00BE416A">
              <w:rPr>
                <w:rFonts w:cs="Times New Roman"/>
              </w:rPr>
              <w:t>=0.8</w:t>
            </w:r>
            <w:r w:rsidRPr="00BE416A">
              <w:rPr>
                <w:rFonts w:cs="Times New Roman"/>
                <w:i/>
              </w:rPr>
              <w:t>W</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0.5</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1.0658</w:t>
            </w:r>
          </w:p>
          <w:p w:rsidR="003C0733" w:rsidRPr="00BE416A" w:rsidRDefault="003C0733" w:rsidP="005767E1">
            <w:pPr>
              <w:pStyle w:val="Text"/>
              <w:spacing w:line="240" w:lineRule="auto"/>
              <w:jc w:val="center"/>
              <w:rPr>
                <w:rFonts w:cs="Times New Roman"/>
              </w:rPr>
            </w:pPr>
            <w:r w:rsidRPr="00BE416A">
              <w:rPr>
                <w:rFonts w:cs="Times New Roman"/>
              </w:rPr>
              <w:t>(</w:t>
            </w:r>
            <w:r w:rsidR="00332558" w:rsidRPr="00BE416A">
              <w:rPr>
                <w:rFonts w:cs="Times New Roman"/>
              </w:rPr>
              <w:t>1.0678</w:t>
            </w:r>
            <w:r w:rsidRPr="00BE416A">
              <w:rPr>
                <w:rFonts w:cs="Times New Roman"/>
              </w:rPr>
              <w:t>)</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0.9371</w:t>
            </w:r>
          </w:p>
          <w:p w:rsidR="003C0733" w:rsidRPr="00BE416A" w:rsidRDefault="003C0733" w:rsidP="005767E1">
            <w:pPr>
              <w:pStyle w:val="Text"/>
              <w:spacing w:line="240" w:lineRule="auto"/>
              <w:jc w:val="center"/>
              <w:rPr>
                <w:rFonts w:cs="Times New Roman"/>
              </w:rPr>
            </w:pPr>
            <w:r w:rsidRPr="00BE416A">
              <w:rPr>
                <w:rFonts w:cs="Times New Roman"/>
              </w:rPr>
              <w:t>(</w:t>
            </w:r>
            <w:r w:rsidR="00332558" w:rsidRPr="00BE416A">
              <w:rPr>
                <w:rFonts w:cs="Times New Roman"/>
              </w:rPr>
              <w:t>0.9379</w:t>
            </w:r>
            <w:r w:rsidRPr="00BE416A">
              <w:rPr>
                <w:rFonts w:cs="Times New Roman"/>
              </w:rPr>
              <w:t>)</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0.8386</w:t>
            </w:r>
          </w:p>
          <w:p w:rsidR="003C0733" w:rsidRPr="00BE416A" w:rsidRDefault="00332558" w:rsidP="005767E1">
            <w:pPr>
              <w:pStyle w:val="Text"/>
              <w:spacing w:line="240" w:lineRule="auto"/>
              <w:jc w:val="center"/>
              <w:rPr>
                <w:rFonts w:cs="Times New Roman"/>
              </w:rPr>
            </w:pPr>
            <w:r w:rsidRPr="00BE416A">
              <w:rPr>
                <w:rFonts w:cs="Times New Roman"/>
              </w:rPr>
              <w:t>(0.8392</w:t>
            </w:r>
            <w:r w:rsidR="003C0733" w:rsidRPr="00BE416A">
              <w:rPr>
                <w:rFonts w:cs="Times New Roman"/>
              </w:rPr>
              <w:t>)</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0.7719</w:t>
            </w:r>
          </w:p>
          <w:p w:rsidR="003C0733" w:rsidRPr="00BE416A" w:rsidRDefault="00332558" w:rsidP="005767E1">
            <w:pPr>
              <w:pStyle w:val="Text"/>
              <w:spacing w:line="240" w:lineRule="auto"/>
              <w:jc w:val="center"/>
              <w:rPr>
                <w:rFonts w:cs="Times New Roman"/>
              </w:rPr>
            </w:pPr>
            <w:r w:rsidRPr="00BE416A">
              <w:rPr>
                <w:rFonts w:cs="Times New Roman"/>
              </w:rPr>
              <w:t>(0.7726</w:t>
            </w:r>
            <w:r w:rsidR="003C0733" w:rsidRPr="00BE416A">
              <w:rPr>
                <w:rFonts w:cs="Times New Roman"/>
              </w:rPr>
              <w:t>)</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0.75</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1.0714</w:t>
            </w:r>
          </w:p>
          <w:p w:rsidR="003A7921" w:rsidRPr="00BE416A" w:rsidRDefault="00721D5E" w:rsidP="005767E1">
            <w:pPr>
              <w:pStyle w:val="Text"/>
              <w:spacing w:line="240" w:lineRule="auto"/>
              <w:jc w:val="center"/>
              <w:rPr>
                <w:rFonts w:cs="Times New Roman"/>
              </w:rPr>
            </w:pPr>
            <w:r w:rsidRPr="00BE416A">
              <w:rPr>
                <w:rFonts w:cs="Times New Roman"/>
              </w:rPr>
              <w:t>(1.0726)</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0.8338</w:t>
            </w:r>
          </w:p>
          <w:p w:rsidR="00721D5E" w:rsidRPr="00BE416A" w:rsidRDefault="00721D5E" w:rsidP="005767E1">
            <w:pPr>
              <w:pStyle w:val="Text"/>
              <w:spacing w:line="240" w:lineRule="auto"/>
              <w:jc w:val="center"/>
              <w:rPr>
                <w:rFonts w:cs="Times New Roman"/>
              </w:rPr>
            </w:pPr>
            <w:r w:rsidRPr="00BE416A">
              <w:rPr>
                <w:rFonts w:cs="Times New Roman"/>
              </w:rPr>
              <w:t>(0.8346)</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0.6774</w:t>
            </w:r>
          </w:p>
          <w:p w:rsidR="00721D5E" w:rsidRPr="00BE416A" w:rsidRDefault="00721D5E" w:rsidP="005767E1">
            <w:pPr>
              <w:pStyle w:val="Text"/>
              <w:spacing w:line="240" w:lineRule="auto"/>
              <w:jc w:val="center"/>
              <w:rPr>
                <w:rFonts w:cs="Times New Roman"/>
              </w:rPr>
            </w:pPr>
            <w:r w:rsidRPr="00BE416A">
              <w:rPr>
                <w:rFonts w:cs="Times New Roman"/>
              </w:rPr>
              <w:t>(0.6780)</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0.5788</w:t>
            </w:r>
          </w:p>
          <w:p w:rsidR="00721D5E" w:rsidRPr="00BE416A" w:rsidRDefault="00721D5E" w:rsidP="005767E1">
            <w:pPr>
              <w:pStyle w:val="Text"/>
              <w:spacing w:line="240" w:lineRule="auto"/>
              <w:jc w:val="center"/>
              <w:rPr>
                <w:rFonts w:cs="Times New Roman"/>
              </w:rPr>
            </w:pPr>
            <w:r w:rsidRPr="00BE416A">
              <w:rPr>
                <w:rFonts w:cs="Times New Roman"/>
              </w:rPr>
              <w:t>(0.5792)</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1.035</w:t>
            </w:r>
          </w:p>
          <w:p w:rsidR="00B26541" w:rsidRPr="00BE416A" w:rsidRDefault="00B26541" w:rsidP="005767E1">
            <w:pPr>
              <w:pStyle w:val="Text"/>
              <w:spacing w:line="240" w:lineRule="auto"/>
              <w:jc w:val="center"/>
              <w:rPr>
                <w:rFonts w:cs="Times New Roman"/>
              </w:rPr>
            </w:pPr>
            <w:r w:rsidRPr="00BE416A">
              <w:rPr>
                <w:rFonts w:cs="Times New Roman"/>
              </w:rPr>
              <w:t>(1.036)</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0.7267</w:t>
            </w:r>
          </w:p>
          <w:p w:rsidR="00B26541" w:rsidRPr="00BE416A" w:rsidRDefault="00B26541" w:rsidP="005767E1">
            <w:pPr>
              <w:pStyle w:val="Text"/>
              <w:spacing w:line="240" w:lineRule="auto"/>
              <w:jc w:val="center"/>
              <w:rPr>
                <w:rFonts w:cs="Times New Roman"/>
              </w:rPr>
            </w:pPr>
            <w:r w:rsidRPr="00BE416A">
              <w:rPr>
                <w:rFonts w:cs="Times New Roman"/>
              </w:rPr>
              <w:t>(0.7275)</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0.5545</w:t>
            </w:r>
          </w:p>
          <w:p w:rsidR="00B26541" w:rsidRPr="00BE416A" w:rsidRDefault="00B26541" w:rsidP="005767E1">
            <w:pPr>
              <w:pStyle w:val="Text"/>
              <w:spacing w:line="240" w:lineRule="auto"/>
              <w:jc w:val="center"/>
              <w:rPr>
                <w:rFonts w:cs="Times New Roman"/>
              </w:rPr>
            </w:pPr>
            <w:r w:rsidRPr="00BE416A">
              <w:rPr>
                <w:rFonts w:cs="Times New Roman"/>
              </w:rPr>
              <w:t>(0.5550)</w:t>
            </w:r>
          </w:p>
        </w:tc>
        <w:tc>
          <w:tcPr>
            <w:tcW w:w="1476" w:type="dxa"/>
            <w:vAlign w:val="center"/>
          </w:tcPr>
          <w:p w:rsidR="003C0733" w:rsidRPr="00BE416A" w:rsidRDefault="00B26541" w:rsidP="005767E1">
            <w:pPr>
              <w:pStyle w:val="Text"/>
              <w:spacing w:line="240" w:lineRule="auto"/>
              <w:jc w:val="center"/>
              <w:rPr>
                <w:rFonts w:cs="Times New Roman"/>
              </w:rPr>
            </w:pPr>
            <w:r w:rsidRPr="00BE416A">
              <w:rPr>
                <w:rFonts w:cs="Times New Roman"/>
              </w:rPr>
              <w:t>0.4575</w:t>
            </w:r>
          </w:p>
          <w:p w:rsidR="00B26541" w:rsidRPr="00BE416A" w:rsidRDefault="00B26541" w:rsidP="005767E1">
            <w:pPr>
              <w:pStyle w:val="Text"/>
              <w:spacing w:line="240" w:lineRule="auto"/>
              <w:jc w:val="center"/>
              <w:rPr>
                <w:rFonts w:cs="Times New Roman"/>
              </w:rPr>
            </w:pPr>
            <w:r w:rsidRPr="00BE416A">
              <w:rPr>
                <w:rFonts w:cs="Times New Roman"/>
              </w:rPr>
              <w:t>(0.4581)</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1.25</w:t>
            </w:r>
          </w:p>
        </w:tc>
        <w:tc>
          <w:tcPr>
            <w:tcW w:w="1476" w:type="dxa"/>
            <w:vAlign w:val="center"/>
          </w:tcPr>
          <w:p w:rsidR="003C0733" w:rsidRPr="00BE416A" w:rsidRDefault="001F724C" w:rsidP="005767E1">
            <w:pPr>
              <w:pStyle w:val="Text"/>
              <w:spacing w:line="240" w:lineRule="auto"/>
              <w:jc w:val="center"/>
              <w:rPr>
                <w:rFonts w:cs="Times New Roman"/>
              </w:rPr>
            </w:pPr>
            <w:r w:rsidRPr="00BE416A">
              <w:rPr>
                <w:rFonts w:cs="Times New Roman"/>
              </w:rPr>
              <w:t>0.9752</w:t>
            </w:r>
          </w:p>
          <w:p w:rsidR="00A80C64" w:rsidRPr="00BE416A" w:rsidRDefault="00A80C64" w:rsidP="005767E1">
            <w:pPr>
              <w:pStyle w:val="Text"/>
              <w:spacing w:line="240" w:lineRule="auto"/>
              <w:jc w:val="center"/>
              <w:rPr>
                <w:rFonts w:cs="Times New Roman"/>
              </w:rPr>
            </w:pPr>
            <w:r w:rsidRPr="00BE416A">
              <w:rPr>
                <w:rFonts w:cs="Times New Roman"/>
              </w:rPr>
              <w:t>(0.9765)</w:t>
            </w:r>
          </w:p>
        </w:tc>
        <w:tc>
          <w:tcPr>
            <w:tcW w:w="1476" w:type="dxa"/>
            <w:vAlign w:val="center"/>
          </w:tcPr>
          <w:p w:rsidR="003C0733" w:rsidRPr="00BE416A" w:rsidRDefault="001F724C" w:rsidP="005767E1">
            <w:pPr>
              <w:pStyle w:val="Text"/>
              <w:spacing w:line="240" w:lineRule="auto"/>
              <w:jc w:val="center"/>
              <w:rPr>
                <w:rFonts w:cs="Times New Roman"/>
              </w:rPr>
            </w:pPr>
            <w:r w:rsidRPr="00BE416A">
              <w:rPr>
                <w:rFonts w:cs="Times New Roman"/>
              </w:rPr>
              <w:t>0.6341</w:t>
            </w:r>
          </w:p>
          <w:p w:rsidR="00A80C64" w:rsidRPr="00BE416A" w:rsidRDefault="005D1CEA" w:rsidP="005767E1">
            <w:pPr>
              <w:pStyle w:val="Text"/>
              <w:spacing w:line="240" w:lineRule="auto"/>
              <w:jc w:val="center"/>
              <w:rPr>
                <w:rFonts w:cs="Times New Roman"/>
              </w:rPr>
            </w:pPr>
            <w:r w:rsidRPr="00BE416A">
              <w:rPr>
                <w:rFonts w:cs="Times New Roman"/>
              </w:rPr>
              <w:t>(0.6347)</w:t>
            </w:r>
          </w:p>
        </w:tc>
        <w:tc>
          <w:tcPr>
            <w:tcW w:w="1476" w:type="dxa"/>
            <w:vAlign w:val="center"/>
          </w:tcPr>
          <w:p w:rsidR="003C0733" w:rsidRPr="00BE416A" w:rsidRDefault="001F724C" w:rsidP="005767E1">
            <w:pPr>
              <w:pStyle w:val="Text"/>
              <w:spacing w:line="240" w:lineRule="auto"/>
              <w:jc w:val="center"/>
              <w:rPr>
                <w:rFonts w:cs="Times New Roman"/>
              </w:rPr>
            </w:pPr>
            <w:r w:rsidRPr="00BE416A">
              <w:rPr>
                <w:rFonts w:cs="Times New Roman"/>
              </w:rPr>
              <w:t>0.4722</w:t>
            </w:r>
          </w:p>
          <w:p w:rsidR="005D1CEA" w:rsidRPr="00BE416A" w:rsidRDefault="005D1CEA" w:rsidP="005767E1">
            <w:pPr>
              <w:pStyle w:val="Text"/>
              <w:spacing w:line="240" w:lineRule="auto"/>
              <w:jc w:val="center"/>
              <w:rPr>
                <w:rFonts w:cs="Times New Roman"/>
              </w:rPr>
            </w:pPr>
            <w:r w:rsidRPr="00BE416A">
              <w:rPr>
                <w:rFonts w:cs="Times New Roman"/>
              </w:rPr>
              <w:t>(0.4725)</w:t>
            </w:r>
          </w:p>
        </w:tc>
        <w:tc>
          <w:tcPr>
            <w:tcW w:w="1476" w:type="dxa"/>
            <w:vAlign w:val="center"/>
          </w:tcPr>
          <w:p w:rsidR="003C0733" w:rsidRPr="00BE416A" w:rsidRDefault="001F724C" w:rsidP="005767E1">
            <w:pPr>
              <w:pStyle w:val="Text"/>
              <w:spacing w:line="240" w:lineRule="auto"/>
              <w:jc w:val="center"/>
              <w:rPr>
                <w:rFonts w:cs="Times New Roman"/>
              </w:rPr>
            </w:pPr>
            <w:r w:rsidRPr="00BE416A">
              <w:rPr>
                <w:rFonts w:cs="Times New Roman"/>
              </w:rPr>
              <w:t>0.3935</w:t>
            </w:r>
          </w:p>
          <w:p w:rsidR="001F724C" w:rsidRPr="00BE416A" w:rsidRDefault="005D1CEA" w:rsidP="005767E1">
            <w:pPr>
              <w:pStyle w:val="Text"/>
              <w:spacing w:line="240" w:lineRule="auto"/>
              <w:jc w:val="center"/>
              <w:rPr>
                <w:rFonts w:cs="Times New Roman"/>
              </w:rPr>
            </w:pPr>
            <w:r w:rsidRPr="00BE416A">
              <w:rPr>
                <w:rFonts w:cs="Times New Roman"/>
              </w:rPr>
              <w:t>(0.3936)</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1.5</w:t>
            </w:r>
          </w:p>
        </w:tc>
        <w:tc>
          <w:tcPr>
            <w:tcW w:w="1476" w:type="dxa"/>
            <w:vAlign w:val="center"/>
          </w:tcPr>
          <w:p w:rsidR="003C0733" w:rsidRPr="00BE416A" w:rsidRDefault="00A95779" w:rsidP="005767E1">
            <w:pPr>
              <w:pStyle w:val="Text"/>
              <w:spacing w:line="240" w:lineRule="auto"/>
              <w:jc w:val="center"/>
              <w:rPr>
                <w:rFonts w:cs="Times New Roman"/>
              </w:rPr>
            </w:pPr>
            <w:r w:rsidRPr="00BE416A">
              <w:rPr>
                <w:rFonts w:cs="Times New Roman"/>
              </w:rPr>
              <w:t>0.9070</w:t>
            </w:r>
          </w:p>
          <w:p w:rsidR="003C0733" w:rsidRPr="00BE416A" w:rsidRDefault="003C0733" w:rsidP="005767E1">
            <w:pPr>
              <w:pStyle w:val="Text"/>
              <w:spacing w:line="240" w:lineRule="auto"/>
              <w:jc w:val="center"/>
              <w:rPr>
                <w:rFonts w:cs="Times New Roman"/>
              </w:rPr>
            </w:pPr>
            <w:r w:rsidRPr="00BE416A">
              <w:rPr>
                <w:rFonts w:cs="Times New Roman"/>
              </w:rPr>
              <w:t>(</w:t>
            </w:r>
            <w:r w:rsidR="00A95779" w:rsidRPr="00BE416A">
              <w:rPr>
                <w:rFonts w:cs="Times New Roman"/>
              </w:rPr>
              <w:t>0.9082</w:t>
            </w:r>
            <w:r w:rsidRPr="00BE416A">
              <w:rPr>
                <w:rFonts w:cs="Times New Roman"/>
              </w:rPr>
              <w:t>)</w:t>
            </w:r>
          </w:p>
        </w:tc>
        <w:tc>
          <w:tcPr>
            <w:tcW w:w="1476" w:type="dxa"/>
            <w:vAlign w:val="center"/>
          </w:tcPr>
          <w:p w:rsidR="003C0733" w:rsidRPr="00BE416A" w:rsidRDefault="00A95779" w:rsidP="005767E1">
            <w:pPr>
              <w:pStyle w:val="Text"/>
              <w:spacing w:line="240" w:lineRule="auto"/>
              <w:jc w:val="center"/>
              <w:rPr>
                <w:rFonts w:cs="Times New Roman"/>
              </w:rPr>
            </w:pPr>
            <w:r w:rsidRPr="00BE416A">
              <w:rPr>
                <w:rFonts w:cs="Times New Roman"/>
              </w:rPr>
              <w:t>0.5591</w:t>
            </w:r>
          </w:p>
          <w:p w:rsidR="003C0733" w:rsidRPr="00BE416A" w:rsidRDefault="003C0733" w:rsidP="005767E1">
            <w:pPr>
              <w:pStyle w:val="Text"/>
              <w:spacing w:line="240" w:lineRule="auto"/>
              <w:jc w:val="center"/>
              <w:rPr>
                <w:rFonts w:cs="Times New Roman"/>
              </w:rPr>
            </w:pPr>
            <w:r w:rsidRPr="00BE416A">
              <w:rPr>
                <w:rFonts w:cs="Times New Roman"/>
              </w:rPr>
              <w:t>(</w:t>
            </w:r>
            <w:r w:rsidR="00A95779" w:rsidRPr="00BE416A">
              <w:rPr>
                <w:rFonts w:cs="Times New Roman"/>
              </w:rPr>
              <w:t>0.5595</w:t>
            </w:r>
            <w:r w:rsidRPr="00BE416A">
              <w:rPr>
                <w:rFonts w:cs="Times New Roman"/>
              </w:rPr>
              <w:t>)</w:t>
            </w:r>
          </w:p>
        </w:tc>
        <w:tc>
          <w:tcPr>
            <w:tcW w:w="1476" w:type="dxa"/>
            <w:vAlign w:val="center"/>
          </w:tcPr>
          <w:p w:rsidR="003C0733" w:rsidRPr="00BE416A" w:rsidRDefault="00A95779" w:rsidP="005767E1">
            <w:pPr>
              <w:pStyle w:val="Text"/>
              <w:spacing w:line="240" w:lineRule="auto"/>
              <w:jc w:val="center"/>
              <w:rPr>
                <w:rFonts w:cs="Times New Roman"/>
              </w:rPr>
            </w:pPr>
            <w:r w:rsidRPr="00BE416A">
              <w:rPr>
                <w:rFonts w:cs="Times New Roman"/>
              </w:rPr>
              <w:t>0.4184</w:t>
            </w:r>
          </w:p>
          <w:p w:rsidR="003C0733" w:rsidRPr="00BE416A" w:rsidRDefault="003C0733" w:rsidP="005767E1">
            <w:pPr>
              <w:pStyle w:val="Text"/>
              <w:spacing w:line="240" w:lineRule="auto"/>
              <w:jc w:val="center"/>
              <w:rPr>
                <w:rFonts w:cs="Times New Roman"/>
              </w:rPr>
            </w:pPr>
            <w:r w:rsidRPr="00BE416A">
              <w:rPr>
                <w:rFonts w:cs="Times New Roman"/>
              </w:rPr>
              <w:t>(</w:t>
            </w:r>
            <w:r w:rsidR="00A95779" w:rsidRPr="00BE416A">
              <w:rPr>
                <w:rFonts w:cs="Times New Roman"/>
              </w:rPr>
              <w:t>0.4186</w:t>
            </w:r>
            <w:r w:rsidRPr="00BE416A">
              <w:rPr>
                <w:rFonts w:cs="Times New Roman"/>
              </w:rPr>
              <w:t>)</w:t>
            </w:r>
          </w:p>
        </w:tc>
        <w:tc>
          <w:tcPr>
            <w:tcW w:w="1476" w:type="dxa"/>
            <w:vAlign w:val="center"/>
          </w:tcPr>
          <w:p w:rsidR="003C0733" w:rsidRPr="00BE416A" w:rsidRDefault="00A95779" w:rsidP="005767E1">
            <w:pPr>
              <w:pStyle w:val="Text"/>
              <w:spacing w:line="240" w:lineRule="auto"/>
              <w:jc w:val="center"/>
              <w:rPr>
                <w:rFonts w:cs="Times New Roman"/>
              </w:rPr>
            </w:pPr>
            <w:r w:rsidRPr="00BE416A">
              <w:rPr>
                <w:rFonts w:cs="Times New Roman"/>
              </w:rPr>
              <w:t>0.3606</w:t>
            </w:r>
          </w:p>
          <w:p w:rsidR="003C0733" w:rsidRPr="00BE416A" w:rsidRDefault="003C0733" w:rsidP="005767E1">
            <w:pPr>
              <w:pStyle w:val="Text"/>
              <w:spacing w:line="240" w:lineRule="auto"/>
              <w:jc w:val="center"/>
              <w:rPr>
                <w:rFonts w:cs="Times New Roman"/>
              </w:rPr>
            </w:pPr>
            <w:r w:rsidRPr="00BE416A">
              <w:rPr>
                <w:rFonts w:cs="Times New Roman"/>
              </w:rPr>
              <w:t>(</w:t>
            </w:r>
            <w:r w:rsidR="00A95779" w:rsidRPr="00BE416A">
              <w:rPr>
                <w:rFonts w:cs="Times New Roman"/>
              </w:rPr>
              <w:t>0.3609</w:t>
            </w:r>
            <w:r w:rsidRPr="00BE416A">
              <w:rPr>
                <w:rFonts w:cs="Times New Roman"/>
              </w:rPr>
              <w:t>)</w:t>
            </w:r>
          </w:p>
        </w:tc>
      </w:tr>
    </w:tbl>
    <w:p w:rsidR="003A7921" w:rsidRPr="00BE416A" w:rsidRDefault="003A7921" w:rsidP="003A7921">
      <w:pPr>
        <w:rPr>
          <w:rFonts w:ascii="Times New Roman" w:hAnsi="Times New Roman" w:cs="Times New Roman"/>
        </w:rPr>
      </w:pPr>
    </w:p>
    <w:p w:rsidR="003A7921" w:rsidRPr="00BE416A" w:rsidRDefault="003A7921" w:rsidP="003A7921">
      <w:pPr>
        <w:rPr>
          <w:rFonts w:ascii="Times New Roman" w:hAnsi="Times New Roman" w:cs="Times New Roman"/>
        </w:rPr>
      </w:pPr>
    </w:p>
    <w:p w:rsidR="00E0380F" w:rsidRPr="00BE416A" w:rsidRDefault="00E0380F" w:rsidP="00E0380F">
      <w:pPr>
        <w:pStyle w:val="Caption"/>
        <w:keepNext/>
        <w:rPr>
          <w:rFonts w:cs="Times New Roman"/>
        </w:rPr>
      </w:pPr>
      <w:bookmarkStart w:id="49" w:name="_Toc341697790"/>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5A0068" w:rsidRPr="00BE416A">
        <w:rPr>
          <w:rFonts w:cs="Times New Roman"/>
        </w:rPr>
        <w:t xml:space="preserve"> Rotations at Different Points a</w:t>
      </w:r>
      <w:r w:rsidR="00E412AC" w:rsidRPr="00BE416A">
        <w:rPr>
          <w:rFonts w:cs="Times New Roman"/>
        </w:rPr>
        <w:t xml:space="preserve">long the Edge at </w:t>
      </w:r>
      <w:r w:rsidR="00E412AC" w:rsidRPr="00BE416A">
        <w:rPr>
          <w:rFonts w:cs="Times New Roman"/>
          <w:i/>
        </w:rPr>
        <w:t>x</w:t>
      </w:r>
      <w:r w:rsidR="00E412AC" w:rsidRPr="00BE416A">
        <w:rPr>
          <w:rFonts w:cs="Times New Roman"/>
        </w:rPr>
        <w:t>=0 (</w:t>
      </w:r>
      <w:r w:rsidR="00E412AC" w:rsidRPr="00BE416A">
        <w:rPr>
          <w:rFonts w:cs="Times New Roman"/>
          <w:i/>
        </w:rPr>
        <w:t>M</w:t>
      </w:r>
      <w:r w:rsidR="00E412AC" w:rsidRPr="00BE416A">
        <w:rPr>
          <w:rFonts w:cs="Times New Roman"/>
          <w:i/>
          <w:vertAlign w:val="subscript"/>
        </w:rPr>
        <w:t>x</w:t>
      </w:r>
      <w:r w:rsidR="00E412AC" w:rsidRPr="00BE416A">
        <w:rPr>
          <w:rFonts w:cs="Times New Roman"/>
        </w:rPr>
        <w:t>=1</w:t>
      </w:r>
      <w:r w:rsidR="005A0068" w:rsidRPr="00BE416A">
        <w:rPr>
          <w:rFonts w:cs="Times New Roman"/>
        </w:rPr>
        <w:t>.36 kN-m</w:t>
      </w:r>
      <w:r w:rsidR="00E412AC" w:rsidRPr="00BE416A">
        <w:rPr>
          <w:rFonts w:cs="Times New Roman"/>
        </w:rPr>
        <w:t>)</w:t>
      </w:r>
      <w:bookmarkEnd w:id="49"/>
    </w:p>
    <w:tbl>
      <w:tblPr>
        <w:tblStyle w:val="TableGrid"/>
        <w:tblW w:w="0" w:type="auto"/>
        <w:jc w:val="center"/>
        <w:tblLook w:val="04A0" w:firstRow="1" w:lastRow="0" w:firstColumn="1" w:lastColumn="0" w:noHBand="0" w:noVBand="1"/>
      </w:tblPr>
      <w:tblGrid>
        <w:gridCol w:w="1476"/>
        <w:gridCol w:w="1476"/>
        <w:gridCol w:w="1476"/>
        <w:gridCol w:w="1476"/>
        <w:gridCol w:w="1476"/>
      </w:tblGrid>
      <w:tr w:rsidR="003C0733" w:rsidRPr="00BE416A">
        <w:trPr>
          <w:jc w:val="center"/>
        </w:trPr>
        <w:tc>
          <w:tcPr>
            <w:tcW w:w="1476" w:type="dxa"/>
            <w:vAlign w:val="center"/>
          </w:tcPr>
          <w:p w:rsidR="003C0733" w:rsidRPr="00BE416A" w:rsidRDefault="003C0733" w:rsidP="00E0380F">
            <w:pPr>
              <w:pStyle w:val="Text"/>
              <w:jc w:val="center"/>
              <w:rPr>
                <w:rFonts w:cs="Times New Roman"/>
              </w:rPr>
            </w:pPr>
          </w:p>
        </w:tc>
        <w:tc>
          <w:tcPr>
            <w:tcW w:w="1476" w:type="dxa"/>
            <w:vAlign w:val="center"/>
          </w:tcPr>
          <w:p w:rsidR="003C0733" w:rsidRPr="00BE416A" w:rsidRDefault="003C0733" w:rsidP="00E0380F">
            <w:pPr>
              <w:pStyle w:val="Text"/>
              <w:jc w:val="center"/>
              <w:rPr>
                <w:rFonts w:cs="Times New Roman"/>
              </w:rPr>
            </w:pPr>
            <w:r w:rsidRPr="00BE416A">
              <w:rPr>
                <w:rFonts w:cs="Times New Roman"/>
              </w:rPr>
              <w:t xml:space="preserve">At </w:t>
            </w:r>
            <w:r w:rsidRPr="00BE416A">
              <w:rPr>
                <w:rFonts w:cs="Times New Roman"/>
                <w:i/>
              </w:rPr>
              <w:t>y</w:t>
            </w:r>
            <w:r w:rsidRPr="00BE416A">
              <w:rPr>
                <w:rFonts w:cs="Times New Roman"/>
              </w:rPr>
              <w:t>=0.2</w:t>
            </w:r>
            <w:r w:rsidRPr="00BE416A">
              <w:rPr>
                <w:rFonts w:cs="Times New Roman"/>
                <w:i/>
              </w:rPr>
              <w:t>W</w:t>
            </w:r>
          </w:p>
        </w:tc>
        <w:tc>
          <w:tcPr>
            <w:tcW w:w="1476" w:type="dxa"/>
            <w:vAlign w:val="center"/>
          </w:tcPr>
          <w:p w:rsidR="003C0733" w:rsidRPr="00BE416A" w:rsidRDefault="003C0733" w:rsidP="00E0380F">
            <w:pPr>
              <w:pStyle w:val="Text"/>
              <w:jc w:val="center"/>
              <w:rPr>
                <w:rFonts w:cs="Times New Roman"/>
              </w:rPr>
            </w:pPr>
            <w:r w:rsidRPr="00BE416A">
              <w:rPr>
                <w:rFonts w:cs="Times New Roman"/>
              </w:rPr>
              <w:t xml:space="preserve">At </w:t>
            </w:r>
            <w:r w:rsidRPr="00BE416A">
              <w:rPr>
                <w:rFonts w:cs="Times New Roman"/>
                <w:i/>
              </w:rPr>
              <w:t>y</w:t>
            </w:r>
            <w:r w:rsidRPr="00BE416A">
              <w:rPr>
                <w:rFonts w:cs="Times New Roman"/>
              </w:rPr>
              <w:t>=0.4</w:t>
            </w:r>
            <w:r w:rsidRPr="00BE416A">
              <w:rPr>
                <w:rFonts w:cs="Times New Roman"/>
                <w:i/>
              </w:rPr>
              <w:t>W</w:t>
            </w:r>
          </w:p>
        </w:tc>
        <w:tc>
          <w:tcPr>
            <w:tcW w:w="1476" w:type="dxa"/>
            <w:vAlign w:val="center"/>
          </w:tcPr>
          <w:p w:rsidR="003C0733" w:rsidRPr="00BE416A" w:rsidRDefault="003C0733" w:rsidP="00E0380F">
            <w:pPr>
              <w:pStyle w:val="Text"/>
              <w:jc w:val="center"/>
              <w:rPr>
                <w:rFonts w:cs="Times New Roman"/>
              </w:rPr>
            </w:pPr>
            <w:r w:rsidRPr="00BE416A">
              <w:rPr>
                <w:rFonts w:cs="Times New Roman"/>
              </w:rPr>
              <w:t xml:space="preserve">At </w:t>
            </w:r>
            <w:r w:rsidRPr="00BE416A">
              <w:rPr>
                <w:rFonts w:cs="Times New Roman"/>
                <w:i/>
              </w:rPr>
              <w:t>y</w:t>
            </w:r>
            <w:r w:rsidRPr="00BE416A">
              <w:rPr>
                <w:rFonts w:cs="Times New Roman"/>
              </w:rPr>
              <w:t>=0.6</w:t>
            </w:r>
            <w:r w:rsidRPr="00BE416A">
              <w:rPr>
                <w:rFonts w:cs="Times New Roman"/>
                <w:i/>
              </w:rPr>
              <w:t>W</w:t>
            </w:r>
          </w:p>
        </w:tc>
        <w:tc>
          <w:tcPr>
            <w:tcW w:w="1476" w:type="dxa"/>
            <w:vAlign w:val="center"/>
          </w:tcPr>
          <w:p w:rsidR="003C0733" w:rsidRPr="00BE416A" w:rsidRDefault="003C0733" w:rsidP="00E0380F">
            <w:pPr>
              <w:pStyle w:val="Text"/>
              <w:jc w:val="center"/>
              <w:rPr>
                <w:rFonts w:cs="Times New Roman"/>
              </w:rPr>
            </w:pPr>
            <w:r w:rsidRPr="00BE416A">
              <w:rPr>
                <w:rFonts w:cs="Times New Roman"/>
              </w:rPr>
              <w:t xml:space="preserve">At </w:t>
            </w:r>
            <w:r w:rsidRPr="00BE416A">
              <w:rPr>
                <w:rFonts w:cs="Times New Roman"/>
                <w:i/>
              </w:rPr>
              <w:t>y</w:t>
            </w:r>
            <w:r w:rsidRPr="00BE416A">
              <w:rPr>
                <w:rFonts w:cs="Times New Roman"/>
              </w:rPr>
              <w:t>=0.8</w:t>
            </w:r>
            <w:r w:rsidRPr="00BE416A">
              <w:rPr>
                <w:rFonts w:cs="Times New Roman"/>
                <w:i/>
              </w:rPr>
              <w:t>W</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0.5</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-0.1898</w:t>
            </w:r>
          </w:p>
          <w:p w:rsidR="00581902" w:rsidRPr="00BE416A" w:rsidRDefault="00581902" w:rsidP="005767E1">
            <w:pPr>
              <w:pStyle w:val="Text"/>
              <w:spacing w:line="240" w:lineRule="auto"/>
              <w:jc w:val="center"/>
              <w:rPr>
                <w:rFonts w:cs="Times New Roman"/>
              </w:rPr>
            </w:pPr>
            <w:r w:rsidRPr="00BE416A">
              <w:rPr>
                <w:rFonts w:cs="Times New Roman"/>
              </w:rPr>
              <w:t>(-0.1896)</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-0.2111</w:t>
            </w:r>
          </w:p>
          <w:p w:rsidR="00581902" w:rsidRPr="00BE416A" w:rsidRDefault="00581902" w:rsidP="005767E1">
            <w:pPr>
              <w:pStyle w:val="Text"/>
              <w:spacing w:line="240" w:lineRule="auto"/>
              <w:jc w:val="center"/>
              <w:rPr>
                <w:rFonts w:cs="Times New Roman"/>
              </w:rPr>
            </w:pPr>
            <w:r w:rsidRPr="00BE416A">
              <w:rPr>
                <w:rFonts w:cs="Times New Roman"/>
              </w:rPr>
              <w:t>(-0.2110)</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-0.2354</w:t>
            </w:r>
          </w:p>
          <w:p w:rsidR="00581902" w:rsidRPr="00BE416A" w:rsidRDefault="00581902" w:rsidP="005767E1">
            <w:pPr>
              <w:pStyle w:val="Text"/>
              <w:spacing w:line="240" w:lineRule="auto"/>
              <w:jc w:val="center"/>
              <w:rPr>
                <w:rFonts w:cs="Times New Roman"/>
              </w:rPr>
            </w:pPr>
            <w:r w:rsidRPr="00BE416A">
              <w:rPr>
                <w:rFonts w:cs="Times New Roman"/>
              </w:rPr>
              <w:t>(-0.2352)</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-0.2626</w:t>
            </w:r>
          </w:p>
          <w:p w:rsidR="00581902" w:rsidRPr="00BE416A" w:rsidRDefault="00581902" w:rsidP="005767E1">
            <w:pPr>
              <w:pStyle w:val="Text"/>
              <w:spacing w:line="240" w:lineRule="auto"/>
              <w:jc w:val="center"/>
              <w:rPr>
                <w:rFonts w:cs="Times New Roman"/>
              </w:rPr>
            </w:pPr>
            <w:r w:rsidRPr="00BE416A">
              <w:rPr>
                <w:rFonts w:cs="Times New Roman"/>
              </w:rPr>
              <w:t>(-0.2624)</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0.75</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-0.1903</w:t>
            </w:r>
          </w:p>
          <w:p w:rsidR="00581902" w:rsidRPr="00BE416A" w:rsidRDefault="00581902" w:rsidP="005767E1">
            <w:pPr>
              <w:pStyle w:val="Text"/>
              <w:spacing w:line="240" w:lineRule="auto"/>
              <w:jc w:val="center"/>
              <w:rPr>
                <w:rFonts w:cs="Times New Roman"/>
              </w:rPr>
            </w:pPr>
            <w:r w:rsidRPr="00BE416A">
              <w:rPr>
                <w:rFonts w:cs="Times New Roman"/>
              </w:rPr>
              <w:t>(-0.1901)</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-0.2342</w:t>
            </w:r>
          </w:p>
          <w:p w:rsidR="00581902" w:rsidRPr="00BE416A" w:rsidRDefault="00581902" w:rsidP="005767E1">
            <w:pPr>
              <w:pStyle w:val="Text"/>
              <w:spacing w:line="240" w:lineRule="auto"/>
              <w:jc w:val="center"/>
              <w:rPr>
                <w:rFonts w:cs="Times New Roman"/>
              </w:rPr>
            </w:pPr>
            <w:r w:rsidRPr="00BE416A">
              <w:rPr>
                <w:rFonts w:cs="Times New Roman"/>
              </w:rPr>
              <w:t>(-0.2340)</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-0.2761</w:t>
            </w:r>
          </w:p>
          <w:p w:rsidR="00581902" w:rsidRPr="00BE416A" w:rsidRDefault="00581902" w:rsidP="005767E1">
            <w:pPr>
              <w:pStyle w:val="Text"/>
              <w:spacing w:line="240" w:lineRule="auto"/>
              <w:jc w:val="center"/>
              <w:rPr>
                <w:rFonts w:cs="Times New Roman"/>
              </w:rPr>
            </w:pPr>
            <w:r w:rsidRPr="00BE416A">
              <w:rPr>
                <w:rFonts w:cs="Times New Roman"/>
              </w:rPr>
              <w:t>(-0.2760)</w:t>
            </w:r>
          </w:p>
        </w:tc>
        <w:tc>
          <w:tcPr>
            <w:tcW w:w="1476" w:type="dxa"/>
            <w:vAlign w:val="center"/>
          </w:tcPr>
          <w:p w:rsidR="003C0733" w:rsidRPr="00BE416A" w:rsidRDefault="003A7921" w:rsidP="005767E1">
            <w:pPr>
              <w:pStyle w:val="Text"/>
              <w:spacing w:line="240" w:lineRule="auto"/>
              <w:jc w:val="center"/>
              <w:rPr>
                <w:rFonts w:cs="Times New Roman"/>
              </w:rPr>
            </w:pPr>
            <w:r w:rsidRPr="00BE416A">
              <w:rPr>
                <w:rFonts w:cs="Times New Roman"/>
              </w:rPr>
              <w:t>-0.3164</w:t>
            </w:r>
          </w:p>
          <w:p w:rsidR="00581902" w:rsidRPr="00BE416A" w:rsidRDefault="00581902" w:rsidP="005767E1">
            <w:pPr>
              <w:pStyle w:val="Text"/>
              <w:spacing w:line="240" w:lineRule="auto"/>
              <w:jc w:val="center"/>
              <w:rPr>
                <w:rFonts w:cs="Times New Roman"/>
              </w:rPr>
            </w:pPr>
            <w:r w:rsidRPr="00BE416A">
              <w:rPr>
                <w:rFonts w:cs="Times New Roman"/>
              </w:rPr>
              <w:t>(-0.3162)</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w:t>
            </w:r>
          </w:p>
        </w:tc>
        <w:tc>
          <w:tcPr>
            <w:tcW w:w="1476" w:type="dxa"/>
            <w:vAlign w:val="center"/>
          </w:tcPr>
          <w:p w:rsidR="003C0733" w:rsidRPr="00BE416A" w:rsidRDefault="003A221F" w:rsidP="005767E1">
            <w:pPr>
              <w:pStyle w:val="Text"/>
              <w:spacing w:line="240" w:lineRule="auto"/>
              <w:jc w:val="center"/>
              <w:rPr>
                <w:rFonts w:cs="Times New Roman"/>
              </w:rPr>
            </w:pPr>
            <w:r w:rsidRPr="00BE416A">
              <w:rPr>
                <w:rFonts w:cs="Times New Roman"/>
              </w:rPr>
              <w:t>-0.1968</w:t>
            </w:r>
          </w:p>
          <w:p w:rsidR="003A221F" w:rsidRPr="00BE416A" w:rsidRDefault="003A221F" w:rsidP="005767E1">
            <w:pPr>
              <w:pStyle w:val="Text"/>
              <w:spacing w:line="240" w:lineRule="auto"/>
              <w:jc w:val="center"/>
              <w:rPr>
                <w:rFonts w:cs="Times New Roman"/>
              </w:rPr>
            </w:pPr>
            <w:r w:rsidRPr="00BE416A">
              <w:rPr>
                <w:rFonts w:cs="Times New Roman"/>
              </w:rPr>
              <w:t>(-0.1966)</w:t>
            </w:r>
          </w:p>
        </w:tc>
        <w:tc>
          <w:tcPr>
            <w:tcW w:w="1476" w:type="dxa"/>
            <w:vAlign w:val="center"/>
          </w:tcPr>
          <w:p w:rsidR="003C0733" w:rsidRPr="00BE416A" w:rsidRDefault="003A221F" w:rsidP="005767E1">
            <w:pPr>
              <w:pStyle w:val="Text"/>
              <w:spacing w:line="240" w:lineRule="auto"/>
              <w:jc w:val="center"/>
              <w:rPr>
                <w:rFonts w:cs="Times New Roman"/>
              </w:rPr>
            </w:pPr>
            <w:r w:rsidRPr="00BE416A">
              <w:rPr>
                <w:rFonts w:cs="Times New Roman"/>
              </w:rPr>
              <w:t>-0.2594</w:t>
            </w:r>
          </w:p>
          <w:p w:rsidR="003A221F" w:rsidRPr="00BE416A" w:rsidRDefault="003A221F" w:rsidP="005767E1">
            <w:pPr>
              <w:pStyle w:val="Text"/>
              <w:spacing w:line="240" w:lineRule="auto"/>
              <w:jc w:val="center"/>
              <w:rPr>
                <w:rFonts w:cs="Times New Roman"/>
              </w:rPr>
            </w:pPr>
            <w:r w:rsidRPr="00BE416A">
              <w:rPr>
                <w:rFonts w:cs="Times New Roman"/>
              </w:rPr>
              <w:t>(-0.2592)</w:t>
            </w:r>
          </w:p>
        </w:tc>
        <w:tc>
          <w:tcPr>
            <w:tcW w:w="1476" w:type="dxa"/>
            <w:vAlign w:val="center"/>
          </w:tcPr>
          <w:p w:rsidR="003C0733" w:rsidRPr="00BE416A" w:rsidRDefault="003A221F" w:rsidP="005767E1">
            <w:pPr>
              <w:pStyle w:val="Text"/>
              <w:spacing w:line="240" w:lineRule="auto"/>
              <w:jc w:val="center"/>
              <w:rPr>
                <w:rFonts w:cs="Times New Roman"/>
              </w:rPr>
            </w:pPr>
            <w:r w:rsidRPr="00BE416A">
              <w:rPr>
                <w:rFonts w:cs="Times New Roman"/>
              </w:rPr>
              <w:t>-0.3089</w:t>
            </w:r>
          </w:p>
          <w:p w:rsidR="003A221F" w:rsidRPr="00BE416A" w:rsidRDefault="003A221F" w:rsidP="005767E1">
            <w:pPr>
              <w:pStyle w:val="Text"/>
              <w:spacing w:line="240" w:lineRule="auto"/>
              <w:jc w:val="center"/>
              <w:rPr>
                <w:rFonts w:cs="Times New Roman"/>
              </w:rPr>
            </w:pPr>
            <w:r w:rsidRPr="00BE416A">
              <w:rPr>
                <w:rFonts w:cs="Times New Roman"/>
              </w:rPr>
              <w:t>(-0.3088)</w:t>
            </w:r>
          </w:p>
        </w:tc>
        <w:tc>
          <w:tcPr>
            <w:tcW w:w="1476" w:type="dxa"/>
            <w:vAlign w:val="center"/>
          </w:tcPr>
          <w:p w:rsidR="003C0733" w:rsidRPr="00BE416A" w:rsidRDefault="003A221F" w:rsidP="005767E1">
            <w:pPr>
              <w:pStyle w:val="Text"/>
              <w:spacing w:line="240" w:lineRule="auto"/>
              <w:jc w:val="center"/>
              <w:rPr>
                <w:rFonts w:cs="Times New Roman"/>
              </w:rPr>
            </w:pPr>
            <w:r w:rsidRPr="00BE416A">
              <w:rPr>
                <w:rFonts w:cs="Times New Roman"/>
              </w:rPr>
              <w:t>-0.3502</w:t>
            </w:r>
          </w:p>
          <w:p w:rsidR="003A221F" w:rsidRPr="00BE416A" w:rsidRDefault="003A221F" w:rsidP="005767E1">
            <w:pPr>
              <w:pStyle w:val="Text"/>
              <w:spacing w:line="240" w:lineRule="auto"/>
              <w:jc w:val="center"/>
              <w:rPr>
                <w:rFonts w:cs="Times New Roman"/>
              </w:rPr>
            </w:pPr>
            <w:r w:rsidRPr="00BE416A">
              <w:rPr>
                <w:rFonts w:cs="Times New Roman"/>
              </w:rPr>
              <w:t>(-0.3500)</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1.25</w:t>
            </w:r>
          </w:p>
        </w:tc>
        <w:tc>
          <w:tcPr>
            <w:tcW w:w="1476" w:type="dxa"/>
            <w:vAlign w:val="center"/>
          </w:tcPr>
          <w:p w:rsidR="003C0733" w:rsidRPr="00BE416A" w:rsidRDefault="005D1CEA" w:rsidP="005767E1">
            <w:pPr>
              <w:pStyle w:val="Text"/>
              <w:spacing w:line="240" w:lineRule="auto"/>
              <w:jc w:val="center"/>
              <w:rPr>
                <w:rFonts w:cs="Times New Roman"/>
              </w:rPr>
            </w:pPr>
            <w:r w:rsidRPr="00BE416A">
              <w:rPr>
                <w:rFonts w:cs="Times New Roman"/>
              </w:rPr>
              <w:t>-0.2078</w:t>
            </w:r>
          </w:p>
          <w:p w:rsidR="005D1CEA" w:rsidRPr="00BE416A" w:rsidRDefault="005D1CEA" w:rsidP="005767E1">
            <w:pPr>
              <w:pStyle w:val="Text"/>
              <w:spacing w:line="240" w:lineRule="auto"/>
              <w:jc w:val="center"/>
              <w:rPr>
                <w:rFonts w:cs="Times New Roman"/>
              </w:rPr>
            </w:pPr>
            <w:r w:rsidRPr="00BE416A">
              <w:rPr>
                <w:rFonts w:cs="Times New Roman"/>
              </w:rPr>
              <w:t>(-0.2076)</w:t>
            </w:r>
          </w:p>
        </w:tc>
        <w:tc>
          <w:tcPr>
            <w:tcW w:w="1476" w:type="dxa"/>
            <w:vAlign w:val="center"/>
          </w:tcPr>
          <w:p w:rsidR="003C0733" w:rsidRPr="00BE416A" w:rsidRDefault="005D1CEA" w:rsidP="005767E1">
            <w:pPr>
              <w:pStyle w:val="Text"/>
              <w:spacing w:line="240" w:lineRule="auto"/>
              <w:jc w:val="center"/>
              <w:rPr>
                <w:rFonts w:cs="Times New Roman"/>
              </w:rPr>
            </w:pPr>
            <w:r w:rsidRPr="00BE416A">
              <w:rPr>
                <w:rFonts w:cs="Times New Roman"/>
              </w:rPr>
              <w:t>-0.2835</w:t>
            </w:r>
          </w:p>
          <w:p w:rsidR="005D1CEA" w:rsidRPr="00BE416A" w:rsidRDefault="005D1CEA" w:rsidP="005767E1">
            <w:pPr>
              <w:pStyle w:val="Text"/>
              <w:spacing w:line="240" w:lineRule="auto"/>
              <w:jc w:val="center"/>
              <w:rPr>
                <w:rFonts w:cs="Times New Roman"/>
              </w:rPr>
            </w:pPr>
            <w:r w:rsidRPr="00BE416A">
              <w:rPr>
                <w:rFonts w:cs="Times New Roman"/>
              </w:rPr>
              <w:t>(-0.2834)</w:t>
            </w:r>
          </w:p>
        </w:tc>
        <w:tc>
          <w:tcPr>
            <w:tcW w:w="1476" w:type="dxa"/>
            <w:vAlign w:val="center"/>
          </w:tcPr>
          <w:p w:rsidR="003C0733" w:rsidRPr="00BE416A" w:rsidRDefault="005D1CEA" w:rsidP="005767E1">
            <w:pPr>
              <w:pStyle w:val="Text"/>
              <w:spacing w:line="240" w:lineRule="auto"/>
              <w:jc w:val="center"/>
              <w:rPr>
                <w:rFonts w:cs="Times New Roman"/>
              </w:rPr>
            </w:pPr>
            <w:r w:rsidRPr="00BE416A">
              <w:rPr>
                <w:rFonts w:cs="Times New Roman"/>
              </w:rPr>
              <w:t>-0.3327</w:t>
            </w:r>
          </w:p>
          <w:p w:rsidR="005D1CEA" w:rsidRPr="00BE416A" w:rsidRDefault="005D1CEA" w:rsidP="005767E1">
            <w:pPr>
              <w:pStyle w:val="Text"/>
              <w:spacing w:line="240" w:lineRule="auto"/>
              <w:jc w:val="center"/>
              <w:rPr>
                <w:rFonts w:cs="Times New Roman"/>
              </w:rPr>
            </w:pPr>
            <w:r w:rsidRPr="00BE416A">
              <w:rPr>
                <w:rFonts w:cs="Times New Roman"/>
              </w:rPr>
              <w:t>(-0.3326)</w:t>
            </w:r>
          </w:p>
        </w:tc>
        <w:tc>
          <w:tcPr>
            <w:tcW w:w="1476" w:type="dxa"/>
            <w:vAlign w:val="center"/>
          </w:tcPr>
          <w:p w:rsidR="003C0733" w:rsidRPr="00BE416A" w:rsidRDefault="005D1CEA" w:rsidP="005767E1">
            <w:pPr>
              <w:pStyle w:val="Text"/>
              <w:spacing w:line="240" w:lineRule="auto"/>
              <w:jc w:val="center"/>
              <w:rPr>
                <w:rFonts w:cs="Times New Roman"/>
              </w:rPr>
            </w:pPr>
            <w:r w:rsidRPr="00BE416A">
              <w:rPr>
                <w:rFonts w:cs="Times New Roman"/>
              </w:rPr>
              <w:t>-0.3675</w:t>
            </w:r>
          </w:p>
          <w:p w:rsidR="005D1CEA" w:rsidRPr="00BE416A" w:rsidRDefault="005D1CEA" w:rsidP="005767E1">
            <w:pPr>
              <w:pStyle w:val="Text"/>
              <w:spacing w:line="240" w:lineRule="auto"/>
              <w:jc w:val="center"/>
              <w:rPr>
                <w:rFonts w:cs="Times New Roman"/>
              </w:rPr>
            </w:pPr>
            <w:r w:rsidRPr="00BE416A">
              <w:rPr>
                <w:rFonts w:cs="Times New Roman"/>
              </w:rPr>
              <w:t>(-0.3674)</w:t>
            </w:r>
          </w:p>
        </w:tc>
      </w:tr>
      <w:tr w:rsidR="003C0733" w:rsidRPr="00BE416A">
        <w:trPr>
          <w:jc w:val="center"/>
        </w:trPr>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1.5</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-0.2215</w:t>
            </w:r>
          </w:p>
          <w:p w:rsidR="003C0733" w:rsidRPr="00BE416A" w:rsidRDefault="003C0733" w:rsidP="005767E1">
            <w:pPr>
              <w:pStyle w:val="Text"/>
              <w:spacing w:line="240" w:lineRule="auto"/>
              <w:jc w:val="center"/>
              <w:rPr>
                <w:rFonts w:cs="Times New Roman"/>
              </w:rPr>
            </w:pPr>
            <w:r w:rsidRPr="00BE416A">
              <w:rPr>
                <w:rFonts w:cs="Times New Roman"/>
              </w:rPr>
              <w:t>(-0.2213)</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-0.3051</w:t>
            </w:r>
          </w:p>
          <w:p w:rsidR="003C0733" w:rsidRPr="00BE416A" w:rsidRDefault="003C0733" w:rsidP="005767E1">
            <w:pPr>
              <w:pStyle w:val="Text"/>
              <w:spacing w:line="240" w:lineRule="auto"/>
              <w:jc w:val="center"/>
              <w:rPr>
                <w:rFonts w:cs="Times New Roman"/>
              </w:rPr>
            </w:pPr>
            <w:r w:rsidRPr="00BE416A">
              <w:rPr>
                <w:rFonts w:cs="Times New Roman"/>
              </w:rPr>
              <w:t>(-0.3050)</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-0.3494</w:t>
            </w:r>
          </w:p>
          <w:p w:rsidR="003C0733" w:rsidRPr="00BE416A" w:rsidRDefault="003C0733" w:rsidP="005767E1">
            <w:pPr>
              <w:pStyle w:val="Text"/>
              <w:spacing w:line="240" w:lineRule="auto"/>
              <w:jc w:val="center"/>
              <w:rPr>
                <w:rFonts w:cs="Times New Roman"/>
              </w:rPr>
            </w:pPr>
            <w:r w:rsidRPr="00BE416A">
              <w:rPr>
                <w:rFonts w:cs="Times New Roman"/>
              </w:rPr>
              <w:t>(-0.3494)</w:t>
            </w:r>
          </w:p>
        </w:tc>
        <w:tc>
          <w:tcPr>
            <w:tcW w:w="1476" w:type="dxa"/>
            <w:vAlign w:val="center"/>
          </w:tcPr>
          <w:p w:rsidR="003C0733" w:rsidRPr="00BE416A" w:rsidRDefault="003C0733" w:rsidP="005767E1">
            <w:pPr>
              <w:pStyle w:val="Text"/>
              <w:spacing w:line="240" w:lineRule="auto"/>
              <w:jc w:val="center"/>
              <w:rPr>
                <w:rFonts w:cs="Times New Roman"/>
              </w:rPr>
            </w:pPr>
            <w:r w:rsidRPr="00BE416A">
              <w:rPr>
                <w:rFonts w:cs="Times New Roman"/>
              </w:rPr>
              <w:t>-0.3765</w:t>
            </w:r>
          </w:p>
          <w:p w:rsidR="003C0733" w:rsidRPr="00BE416A" w:rsidRDefault="003C0733" w:rsidP="005767E1">
            <w:pPr>
              <w:pStyle w:val="Text"/>
              <w:spacing w:line="240" w:lineRule="auto"/>
              <w:jc w:val="center"/>
              <w:rPr>
                <w:rFonts w:cs="Times New Roman"/>
              </w:rPr>
            </w:pPr>
            <w:r w:rsidRPr="00BE416A">
              <w:rPr>
                <w:rFonts w:cs="Times New Roman"/>
              </w:rPr>
              <w:t>(-0.3756)</w:t>
            </w:r>
          </w:p>
        </w:tc>
      </w:tr>
    </w:tbl>
    <w:p w:rsidR="00E412AC" w:rsidRPr="00BE416A" w:rsidRDefault="00E412AC" w:rsidP="0002396F">
      <w:pPr>
        <w:pStyle w:val="Text"/>
        <w:rPr>
          <w:rFonts w:cs="Times New Roman"/>
        </w:rPr>
      </w:pPr>
    </w:p>
    <w:p w:rsidR="00BB5E15" w:rsidRPr="00BE416A" w:rsidRDefault="00BB5E15" w:rsidP="0002396F">
      <w:pPr>
        <w:pStyle w:val="Text"/>
        <w:rPr>
          <w:rFonts w:cs="Times New Roman"/>
        </w:rPr>
      </w:pPr>
    </w:p>
    <w:p w:rsidR="00E412AC" w:rsidRPr="00BE416A" w:rsidRDefault="00E412AC" w:rsidP="00E412AC">
      <w:pPr>
        <w:pStyle w:val="Heading2"/>
        <w:spacing w:after="200"/>
        <w:jc w:val="both"/>
        <w:rPr>
          <w:rFonts w:cs="Times New Roman"/>
        </w:rPr>
      </w:pPr>
      <w:bookmarkStart w:id="50" w:name="_Toc341697763"/>
      <w:r w:rsidRPr="00BE416A">
        <w:rPr>
          <w:rFonts w:cs="Times New Roman"/>
        </w:rPr>
        <w:lastRenderedPageBreak/>
        <w:t xml:space="preserve">3.2 Equivalent </w:t>
      </w:r>
      <w:r w:rsidR="00B77521" w:rsidRPr="00BE416A">
        <w:rPr>
          <w:rFonts w:cs="Times New Roman"/>
        </w:rPr>
        <w:t xml:space="preserve">Strip </w:t>
      </w:r>
      <w:r w:rsidRPr="00BE416A">
        <w:rPr>
          <w:rFonts w:cs="Times New Roman"/>
        </w:rPr>
        <w:t>Width for FRP Slab Bridges</w:t>
      </w:r>
      <w:bookmarkEnd w:id="50"/>
    </w:p>
    <w:p w:rsidR="005A00F3" w:rsidRPr="00BE416A" w:rsidRDefault="00E412AC" w:rsidP="005A00F3">
      <w:pPr>
        <w:pStyle w:val="Text"/>
        <w:rPr>
          <w:rFonts w:eastAsia="SimSun" w:cs="Times New Roman"/>
        </w:rPr>
      </w:pPr>
      <w:r w:rsidRPr="00BE416A">
        <w:rPr>
          <w:rFonts w:cs="Times New Roman"/>
        </w:rPr>
        <w:t>The governing differential equation derived in</w:t>
      </w:r>
      <w:r w:rsidR="005A00F3" w:rsidRPr="00BE416A">
        <w:rPr>
          <w:rFonts w:cs="Times New Roman"/>
        </w:rPr>
        <w:t xml:space="preserve"> Eq. (3.7) can also be used to study the equivalent </w:t>
      </w:r>
      <w:r w:rsidR="00B77521" w:rsidRPr="00BE416A">
        <w:rPr>
          <w:rFonts w:cs="Times New Roman"/>
        </w:rPr>
        <w:t xml:space="preserve">strip </w:t>
      </w:r>
      <w:r w:rsidR="005A00F3" w:rsidRPr="00BE416A">
        <w:rPr>
          <w:rFonts w:cs="Times New Roman"/>
        </w:rPr>
        <w:t xml:space="preserve">width for FRP slab bridges. By using the equivalent </w:t>
      </w:r>
      <w:r w:rsidR="00B77521" w:rsidRPr="00BE416A">
        <w:rPr>
          <w:rFonts w:cs="Times New Roman"/>
        </w:rPr>
        <w:t xml:space="preserve">strip </w:t>
      </w:r>
      <w:r w:rsidR="005A00F3" w:rsidRPr="00BE416A">
        <w:rPr>
          <w:rFonts w:cs="Times New Roman"/>
        </w:rPr>
        <w:t>width, the 2-D slab bridge design problems may be simplified as 1-</w:t>
      </w:r>
      <w:r w:rsidR="00CE7362" w:rsidRPr="00BE416A">
        <w:rPr>
          <w:rFonts w:cs="Times New Roman"/>
        </w:rPr>
        <w:t>D Timoshenko beam problems. As</w:t>
      </w:r>
      <w:r w:rsidR="005A00F3" w:rsidRPr="00BE416A">
        <w:rPr>
          <w:rFonts w:cs="Times New Roman"/>
        </w:rPr>
        <w:t xml:space="preserve"> discussed above, </w:t>
      </w:r>
      <w:r w:rsidR="005A00F3" w:rsidRPr="00BE416A">
        <w:rPr>
          <w:rFonts w:eastAsia="SimSun" w:cs="Times New Roman"/>
        </w:rPr>
        <w:t>FRP decks are designed according to stiffness rather than strength. To calculate the deflections at points</w:t>
      </w:r>
      <w:r w:rsidR="00CE7362" w:rsidRPr="00BE416A">
        <w:rPr>
          <w:rFonts w:eastAsia="SimSun" w:cs="Times New Roman"/>
        </w:rPr>
        <w:t xml:space="preserve"> of interest, this study first</w:t>
      </w:r>
      <w:r w:rsidR="005A00F3" w:rsidRPr="00BE416A">
        <w:rPr>
          <w:rFonts w:eastAsia="SimSun" w:cs="Times New Roman"/>
        </w:rPr>
        <w:t xml:space="preserve"> presents a “tractable and accurate” analytical solution to Eq. (3.7) under certain symmetry. The equivalent </w:t>
      </w:r>
      <w:r w:rsidR="00B77521" w:rsidRPr="00BE416A">
        <w:rPr>
          <w:rFonts w:eastAsia="SimSun" w:cs="Times New Roman"/>
        </w:rPr>
        <w:t xml:space="preserve">strip </w:t>
      </w:r>
      <w:r w:rsidR="005A00F3" w:rsidRPr="00BE416A">
        <w:rPr>
          <w:rFonts w:eastAsia="SimSun" w:cs="Times New Roman"/>
        </w:rPr>
        <w:t>width can then be obtained by equating the flexural deflection</w:t>
      </w:r>
      <w:r w:rsidR="00B77521" w:rsidRPr="00BE416A">
        <w:rPr>
          <w:rFonts w:eastAsia="SimSun" w:cs="Times New Roman"/>
        </w:rPr>
        <w:t xml:space="preserve"> of Timoshenko beams</w:t>
      </w:r>
      <w:r w:rsidR="005A00F3" w:rsidRPr="00BE416A">
        <w:rPr>
          <w:rFonts w:eastAsia="SimSun" w:cs="Times New Roman"/>
        </w:rPr>
        <w:t xml:space="preserve"> to the analytical solution. </w:t>
      </w:r>
      <w:r w:rsidR="0048022C" w:rsidRPr="00BE416A">
        <w:rPr>
          <w:rFonts w:eastAsia="SimSun" w:cs="Times New Roman"/>
        </w:rPr>
        <w:t>For FRP decks, t</w:t>
      </w:r>
      <w:r w:rsidR="001536A4" w:rsidRPr="00BE416A">
        <w:rPr>
          <w:rFonts w:eastAsia="SimSun" w:cs="Times New Roman"/>
        </w:rPr>
        <w:t>he deformation due to out-of-plane</w:t>
      </w:r>
      <w:r w:rsidR="0048022C" w:rsidRPr="00BE416A">
        <w:rPr>
          <w:rFonts w:eastAsia="SimSun" w:cs="Times New Roman"/>
        </w:rPr>
        <w:t xml:space="preserve"> shear may not be neglected in design. The equivalent </w:t>
      </w:r>
      <w:r w:rsidR="00B77521" w:rsidRPr="00BE416A">
        <w:rPr>
          <w:rFonts w:eastAsia="SimSun" w:cs="Times New Roman"/>
        </w:rPr>
        <w:t xml:space="preserve">strip </w:t>
      </w:r>
      <w:r w:rsidR="0048022C" w:rsidRPr="00BE416A">
        <w:rPr>
          <w:rFonts w:eastAsia="SimSun" w:cs="Times New Roman"/>
        </w:rPr>
        <w:t>width obtained in this study is based on the classical laminate plate theory (CLPT) instead of the first-order shear deformation theory (FSDT).</w:t>
      </w:r>
      <w:r w:rsidR="006A06A9" w:rsidRPr="00BE416A">
        <w:rPr>
          <w:rFonts w:eastAsia="SimSun" w:cs="Times New Roman"/>
        </w:rPr>
        <w:t xml:space="preserve"> However parametric study indicates the equivalent </w:t>
      </w:r>
      <w:r w:rsidR="001E42A7" w:rsidRPr="00BE416A">
        <w:rPr>
          <w:rFonts w:eastAsia="SimSun" w:cs="Times New Roman"/>
        </w:rPr>
        <w:t xml:space="preserve">strip </w:t>
      </w:r>
      <w:r w:rsidR="006A06A9" w:rsidRPr="00BE416A">
        <w:rPr>
          <w:rFonts w:eastAsia="SimSun" w:cs="Times New Roman"/>
        </w:rPr>
        <w:t xml:space="preserve">width presented in this study may also be used in the Timoshenko beam theory to consider the deflection due to shear deformation. The details concerning the derivation of the equivalent </w:t>
      </w:r>
      <w:r w:rsidR="001E42A7" w:rsidRPr="00BE416A">
        <w:rPr>
          <w:rFonts w:eastAsia="SimSun" w:cs="Times New Roman"/>
        </w:rPr>
        <w:t xml:space="preserve">strip </w:t>
      </w:r>
      <w:r w:rsidR="006A06A9" w:rsidRPr="00BE416A">
        <w:rPr>
          <w:rFonts w:eastAsia="SimSun" w:cs="Times New Roman"/>
        </w:rPr>
        <w:t>width for FRP slab bridges and several examples which utilize the equivalent width are explained as follows.</w:t>
      </w:r>
    </w:p>
    <w:p w:rsidR="00335529" w:rsidRPr="00BE416A" w:rsidRDefault="006A06A9" w:rsidP="005A00F3">
      <w:pPr>
        <w:pStyle w:val="Text"/>
        <w:rPr>
          <w:rFonts w:eastAsia="SimSun" w:cs="Times New Roman"/>
        </w:rPr>
      </w:pPr>
      <w:r w:rsidRPr="00BE416A">
        <w:rPr>
          <w:rFonts w:eastAsia="SimSun" w:cs="Times New Roman"/>
        </w:rPr>
        <w:t xml:space="preserve">When deriving the equivalent </w:t>
      </w:r>
      <w:r w:rsidR="000E32D6" w:rsidRPr="00BE416A">
        <w:rPr>
          <w:rFonts w:eastAsia="SimSun" w:cs="Times New Roman"/>
        </w:rPr>
        <w:t xml:space="preserve">strip </w:t>
      </w:r>
      <w:r w:rsidRPr="00BE416A">
        <w:rPr>
          <w:rFonts w:eastAsia="SimSun" w:cs="Times New Roman"/>
        </w:rPr>
        <w:t>width for FRP slab bridges</w:t>
      </w:r>
      <w:r w:rsidR="00335529" w:rsidRPr="00BE416A">
        <w:rPr>
          <w:rFonts w:eastAsia="SimSun" w:cs="Times New Roman"/>
        </w:rPr>
        <w:t xml:space="preserve">, practical cases are considered in this study. Currently, the spans of slab bridges typically range from </w:t>
      </w:r>
      <w:r w:rsidR="000270CA" w:rsidRPr="00BE416A">
        <w:rPr>
          <w:rFonts w:cs="Times New Roman"/>
        </w:rPr>
        <w:t>7.3 m (</w:t>
      </w:r>
      <w:r w:rsidR="00335529" w:rsidRPr="00BE416A">
        <w:rPr>
          <w:rFonts w:eastAsia="SimSun" w:cs="Times New Roman"/>
        </w:rPr>
        <w:t>24 ft</w:t>
      </w:r>
      <w:r w:rsidR="000270CA" w:rsidRPr="00BE416A">
        <w:rPr>
          <w:rFonts w:eastAsia="SimSun" w:cs="Times New Roman"/>
        </w:rPr>
        <w:t>)</w:t>
      </w:r>
      <w:r w:rsidR="00335529" w:rsidRPr="00BE416A">
        <w:rPr>
          <w:rFonts w:eastAsia="SimSun" w:cs="Times New Roman"/>
        </w:rPr>
        <w:t xml:space="preserve"> to </w:t>
      </w:r>
      <w:r w:rsidR="000270CA" w:rsidRPr="00BE416A">
        <w:rPr>
          <w:rFonts w:eastAsia="SimSun" w:cs="Times New Roman"/>
        </w:rPr>
        <w:t>18.3 m (</w:t>
      </w:r>
      <w:r w:rsidR="00335529" w:rsidRPr="00BE416A">
        <w:rPr>
          <w:rFonts w:eastAsia="SimSun" w:cs="Times New Roman"/>
        </w:rPr>
        <w:t>60 ft</w:t>
      </w:r>
      <w:r w:rsidR="000270CA" w:rsidRPr="00BE416A">
        <w:rPr>
          <w:rFonts w:eastAsia="SimSun" w:cs="Times New Roman"/>
        </w:rPr>
        <w:t>)</w:t>
      </w:r>
      <w:r w:rsidR="00335529" w:rsidRPr="00BE416A">
        <w:rPr>
          <w:rFonts w:eastAsia="SimSun" w:cs="Times New Roman"/>
        </w:rPr>
        <w:t xml:space="preserve">. The aspect ratio </w:t>
      </w:r>
      <w:r w:rsidR="00335529" w:rsidRPr="00BE416A">
        <w:rPr>
          <w:rFonts w:eastAsia="SimSun" w:cs="Times New Roman"/>
          <w:i/>
        </w:rPr>
        <w:t>W</w:t>
      </w:r>
      <w:r w:rsidR="00335529" w:rsidRPr="00BE416A">
        <w:rPr>
          <w:rFonts w:eastAsia="SimSun" w:cs="Times New Roman"/>
        </w:rPr>
        <w:t>/</w:t>
      </w:r>
      <w:r w:rsidR="00335529" w:rsidRPr="00BE416A">
        <w:rPr>
          <w:rFonts w:eastAsia="SimSun" w:cs="Times New Roman"/>
          <w:i/>
        </w:rPr>
        <w:t>L</w:t>
      </w:r>
      <w:r w:rsidR="00335529" w:rsidRPr="00BE416A">
        <w:rPr>
          <w:rFonts w:eastAsia="SimSun" w:cs="Times New Roman"/>
        </w:rPr>
        <w:t xml:space="preserve"> is less than 1.5. </w:t>
      </w:r>
      <w:r w:rsidR="000E32D6" w:rsidRPr="00BE416A">
        <w:rPr>
          <w:rFonts w:eastAsia="SimSun" w:cs="Times New Roman"/>
        </w:rPr>
        <w:t>For</w:t>
      </w:r>
      <w:r w:rsidR="00335529" w:rsidRPr="00BE416A">
        <w:rPr>
          <w:rFonts w:eastAsia="SimSun" w:cs="Times New Roman"/>
        </w:rPr>
        <w:t xml:space="preserve"> FRP slabs, the span-to-depth ratios are usually larger than or close to 12. </w:t>
      </w:r>
      <w:r w:rsidR="00D02042" w:rsidRPr="00BE416A">
        <w:rPr>
          <w:rFonts w:cs="Times New Roman"/>
        </w:rPr>
        <w:t>A</w:t>
      </w:r>
      <w:r w:rsidR="001536A4" w:rsidRPr="00BE416A">
        <w:rPr>
          <w:rFonts w:cs="Times New Roman"/>
        </w:rPr>
        <w:t>n</w:t>
      </w:r>
      <w:r w:rsidR="00D02042" w:rsidRPr="00BE416A">
        <w:rPr>
          <w:rFonts w:cs="Times New Roman"/>
        </w:rPr>
        <w:t xml:space="preserve"> FRP slab bridge in practice is usually simply-supported on two opposite edges and free on the other two opposite edges, as is shown in </w:t>
      </w:r>
      <w:r w:rsidR="006839FA" w:rsidRPr="00BE416A">
        <w:rPr>
          <w:rFonts w:cs="Times New Roman"/>
        </w:rPr>
        <w:t>Figure 3.2</w:t>
      </w:r>
      <w:r w:rsidR="00D02042" w:rsidRPr="00BE416A">
        <w:rPr>
          <w:rFonts w:cs="Times New Roman"/>
        </w:rPr>
        <w:t>.</w:t>
      </w:r>
      <w:r w:rsidR="00D02042" w:rsidRPr="00BE416A">
        <w:rPr>
          <w:rFonts w:eastAsia="SimSun" w:cs="Times New Roman"/>
        </w:rPr>
        <w:t xml:space="preserve"> </w:t>
      </w:r>
      <w:r w:rsidR="00D02042" w:rsidRPr="00BE416A">
        <w:rPr>
          <w:rFonts w:cs="Times New Roman"/>
        </w:rPr>
        <w:t xml:space="preserve">The design vehicular live loads including design tandems, design trucks and design lane loads are specified according to AASHTO LRFD Bridge Design Specifications (2010). In the span or traffic direction, the live loads should be </w:t>
      </w:r>
      <w:r w:rsidR="00D02042" w:rsidRPr="00BE416A">
        <w:rPr>
          <w:rFonts w:cs="Times New Roman"/>
        </w:rPr>
        <w:lastRenderedPageBreak/>
        <w:t xml:space="preserve">placed to maximize the deflection at mid-span. In the transverse direction, a practically reasonable assumption for live load placement is that the vehicles travel in the middle of each lane. This assumption will lead to </w:t>
      </w:r>
      <w:r w:rsidR="000E32D6" w:rsidRPr="00BE416A">
        <w:rPr>
          <w:rFonts w:cs="Times New Roman"/>
        </w:rPr>
        <w:t>a loading condition symmetric</w:t>
      </w:r>
      <w:r w:rsidR="00E373F0" w:rsidRPr="00BE416A">
        <w:rPr>
          <w:rFonts w:cs="Times New Roman"/>
        </w:rPr>
        <w:t xml:space="preserve"> about</w:t>
      </w:r>
      <w:r w:rsidR="00D02042" w:rsidRPr="00BE416A">
        <w:rPr>
          <w:rFonts w:cs="Times New Roman"/>
        </w:rPr>
        <w:t xml:space="preserve"> the center</w:t>
      </w:r>
      <w:r w:rsidR="000E32D6" w:rsidRPr="00BE416A">
        <w:rPr>
          <w:rFonts w:cs="Times New Roman"/>
        </w:rPr>
        <w:t>line of a</w:t>
      </w:r>
      <w:r w:rsidR="00E373F0" w:rsidRPr="00BE416A">
        <w:rPr>
          <w:rFonts w:cs="Times New Roman"/>
        </w:rPr>
        <w:t>n</w:t>
      </w:r>
      <w:r w:rsidR="00D02042" w:rsidRPr="00BE416A">
        <w:rPr>
          <w:rFonts w:cs="Times New Roman"/>
        </w:rPr>
        <w:t xml:space="preserve"> FRP slab bridge in the transverse direction regardless of the number of traffic or design lanes. </w:t>
      </w:r>
      <w:r w:rsidR="00335529" w:rsidRPr="00BE416A">
        <w:rPr>
          <w:rFonts w:eastAsia="SimSun" w:cs="Times New Roman"/>
        </w:rPr>
        <w:t xml:space="preserve">As for the material properties of the equivalent single-layer orthotropic plates, the ratio of the two in-plane moduli of elasticity </w:t>
      </w:r>
      <w:r w:rsidR="00335529" w:rsidRPr="00BE416A">
        <w:rPr>
          <w:rFonts w:eastAsia="SimSun" w:cs="Times New Roman"/>
          <w:i/>
        </w:rPr>
        <w:t>E</w:t>
      </w:r>
      <w:r w:rsidR="00335529" w:rsidRPr="00BE416A">
        <w:rPr>
          <w:rFonts w:eastAsia="SimSun" w:cs="Times New Roman"/>
          <w:i/>
          <w:vertAlign w:val="subscript"/>
        </w:rPr>
        <w:t>x</w:t>
      </w:r>
      <w:r w:rsidR="00335529" w:rsidRPr="00BE416A">
        <w:rPr>
          <w:rFonts w:eastAsia="SimSun" w:cs="Times New Roman"/>
          <w:i/>
        </w:rPr>
        <w:t>/E</w:t>
      </w:r>
      <w:r w:rsidR="00335529" w:rsidRPr="00BE416A">
        <w:rPr>
          <w:rFonts w:eastAsia="SimSun" w:cs="Times New Roman"/>
          <w:i/>
          <w:vertAlign w:val="subscript"/>
        </w:rPr>
        <w:t>y</w:t>
      </w:r>
      <w:r w:rsidR="00335529" w:rsidRPr="00BE416A">
        <w:rPr>
          <w:rFonts w:eastAsia="SimSun" w:cs="Times New Roman"/>
          <w:vertAlign w:val="subscript"/>
        </w:rPr>
        <w:t xml:space="preserve"> </w:t>
      </w:r>
      <w:r w:rsidR="00335529" w:rsidRPr="00BE416A">
        <w:rPr>
          <w:rFonts w:eastAsia="SimSun" w:cs="Times New Roman"/>
        </w:rPr>
        <w:t xml:space="preserve">varies between 0.1 and 0.9. The in-plane major Poisson’s ratio changes from 0.2 to 0.4. The ratio of the in-plane shear modulus </w:t>
      </w:r>
      <w:r w:rsidR="00335529" w:rsidRPr="00BE416A">
        <w:rPr>
          <w:rFonts w:eastAsia="SimSun" w:cs="Times New Roman"/>
          <w:i/>
        </w:rPr>
        <w:t>G</w:t>
      </w:r>
      <w:r w:rsidR="00335529" w:rsidRPr="00BE416A">
        <w:rPr>
          <w:rFonts w:eastAsia="SimSun" w:cs="Times New Roman"/>
          <w:i/>
          <w:vertAlign w:val="subscript"/>
        </w:rPr>
        <w:t>xy</w:t>
      </w:r>
      <w:r w:rsidR="00335529" w:rsidRPr="00BE416A">
        <w:rPr>
          <w:rFonts w:eastAsia="SimSun" w:cs="Times New Roman"/>
          <w:vertAlign w:val="subscript"/>
        </w:rPr>
        <w:t xml:space="preserve"> </w:t>
      </w:r>
      <w:r w:rsidR="00335529" w:rsidRPr="00BE416A">
        <w:rPr>
          <w:rFonts w:eastAsia="SimSun" w:cs="Times New Roman"/>
        </w:rPr>
        <w:t xml:space="preserve">to the modulus of elasticity </w:t>
      </w:r>
      <w:proofErr w:type="gramStart"/>
      <w:r w:rsidR="00335529" w:rsidRPr="00BE416A">
        <w:rPr>
          <w:rFonts w:eastAsia="SimSun" w:cs="Times New Roman"/>
          <w:i/>
        </w:rPr>
        <w:t>E</w:t>
      </w:r>
      <w:r w:rsidR="00335529" w:rsidRPr="00BE416A">
        <w:rPr>
          <w:rFonts w:eastAsia="SimSun" w:cs="Times New Roman"/>
          <w:i/>
          <w:vertAlign w:val="subscript"/>
        </w:rPr>
        <w:t>x</w:t>
      </w:r>
      <w:proofErr w:type="gramEnd"/>
      <w:r w:rsidR="00335529" w:rsidRPr="00BE416A">
        <w:rPr>
          <w:rFonts w:eastAsia="SimSun" w:cs="Times New Roman"/>
          <w:vertAlign w:val="subscript"/>
        </w:rPr>
        <w:t xml:space="preserve"> </w:t>
      </w:r>
      <w:r w:rsidR="000F6E93" w:rsidRPr="00BE416A">
        <w:rPr>
          <w:rFonts w:eastAsia="SimSun" w:cs="Times New Roman"/>
        </w:rPr>
        <w:t>is between 0.1 and 0.4</w:t>
      </w:r>
      <w:r w:rsidR="00335529" w:rsidRPr="00BE416A">
        <w:rPr>
          <w:rFonts w:eastAsia="SimSun" w:cs="Times New Roman"/>
        </w:rPr>
        <w:t xml:space="preserve">. The ratio of the out-of-plane shear modulus </w:t>
      </w:r>
      <w:r w:rsidR="00335529" w:rsidRPr="00BE416A">
        <w:rPr>
          <w:rFonts w:eastAsia="SimSun" w:cs="Times New Roman"/>
          <w:i/>
        </w:rPr>
        <w:t>G</w:t>
      </w:r>
      <w:r w:rsidR="00335529" w:rsidRPr="00BE416A">
        <w:rPr>
          <w:rFonts w:eastAsia="SimSun" w:cs="Times New Roman"/>
          <w:i/>
          <w:vertAlign w:val="subscript"/>
        </w:rPr>
        <w:t>xz</w:t>
      </w:r>
      <w:r w:rsidR="00335529" w:rsidRPr="00BE416A">
        <w:rPr>
          <w:rFonts w:eastAsia="SimSun" w:cs="Times New Roman"/>
          <w:vertAlign w:val="subscript"/>
        </w:rPr>
        <w:t xml:space="preserve"> </w:t>
      </w:r>
      <w:r w:rsidR="00335529" w:rsidRPr="00BE416A">
        <w:rPr>
          <w:rFonts w:eastAsia="SimSun" w:cs="Times New Roman"/>
        </w:rPr>
        <w:t xml:space="preserve">to the modulus of elasticity </w:t>
      </w:r>
      <w:r w:rsidR="00335529" w:rsidRPr="00BE416A">
        <w:rPr>
          <w:rFonts w:eastAsia="SimSun" w:cs="Times New Roman"/>
          <w:i/>
        </w:rPr>
        <w:t>E</w:t>
      </w:r>
      <w:r w:rsidR="00335529" w:rsidRPr="00BE416A">
        <w:rPr>
          <w:rFonts w:eastAsia="SimSun" w:cs="Times New Roman"/>
          <w:i/>
          <w:vertAlign w:val="subscript"/>
        </w:rPr>
        <w:t>x</w:t>
      </w:r>
      <w:r w:rsidR="00335529" w:rsidRPr="00BE416A">
        <w:rPr>
          <w:rFonts w:eastAsia="SimSun" w:cs="Times New Roman"/>
          <w:vertAlign w:val="subscript"/>
        </w:rPr>
        <w:t xml:space="preserve"> </w:t>
      </w:r>
      <w:r w:rsidR="00335529" w:rsidRPr="00BE416A">
        <w:rPr>
          <w:rFonts w:eastAsia="SimSun" w:cs="Times New Roman"/>
        </w:rPr>
        <w:t xml:space="preserve">and the ratio of the out-of-plane shear modulus </w:t>
      </w:r>
      <w:r w:rsidR="00335529" w:rsidRPr="00BE416A">
        <w:rPr>
          <w:rFonts w:eastAsia="SimSun" w:cs="Times New Roman"/>
          <w:i/>
        </w:rPr>
        <w:t>G</w:t>
      </w:r>
      <w:r w:rsidR="00335529" w:rsidRPr="00BE416A">
        <w:rPr>
          <w:rFonts w:eastAsia="SimSun" w:cs="Times New Roman"/>
          <w:i/>
          <w:vertAlign w:val="subscript"/>
        </w:rPr>
        <w:t>yz</w:t>
      </w:r>
      <w:r w:rsidR="00335529" w:rsidRPr="00BE416A">
        <w:rPr>
          <w:rFonts w:eastAsia="SimSun" w:cs="Times New Roman"/>
          <w:vertAlign w:val="subscript"/>
        </w:rPr>
        <w:t xml:space="preserve"> </w:t>
      </w:r>
      <w:r w:rsidR="00335529" w:rsidRPr="00BE416A">
        <w:rPr>
          <w:rFonts w:eastAsia="SimSun" w:cs="Times New Roman"/>
        </w:rPr>
        <w:t xml:space="preserve">to the modulus of elasticity </w:t>
      </w:r>
      <w:r w:rsidR="00335529" w:rsidRPr="00BE416A">
        <w:rPr>
          <w:rFonts w:eastAsia="SimSun" w:cs="Times New Roman"/>
          <w:i/>
        </w:rPr>
        <w:t>E</w:t>
      </w:r>
      <w:r w:rsidR="00335529" w:rsidRPr="00BE416A">
        <w:rPr>
          <w:rFonts w:eastAsia="SimSun" w:cs="Times New Roman"/>
          <w:i/>
          <w:vertAlign w:val="subscript"/>
        </w:rPr>
        <w:t>y</w:t>
      </w:r>
      <w:r w:rsidR="00335529" w:rsidRPr="00BE416A">
        <w:rPr>
          <w:rFonts w:eastAsia="SimSun" w:cs="Times New Roman"/>
          <w:vertAlign w:val="subscript"/>
        </w:rPr>
        <w:t xml:space="preserve"> </w:t>
      </w:r>
      <w:r w:rsidR="00335529" w:rsidRPr="00BE416A">
        <w:rPr>
          <w:rFonts w:eastAsia="SimSun" w:cs="Times New Roman"/>
        </w:rPr>
        <w:t>are at least</w:t>
      </w:r>
      <w:r w:rsidR="000E32D6" w:rsidRPr="00BE416A">
        <w:rPr>
          <w:rFonts w:eastAsia="SimSun" w:cs="Times New Roman"/>
        </w:rPr>
        <w:t xml:space="preserve"> 0.025. In this study</w:t>
      </w:r>
      <w:r w:rsidR="00335529" w:rsidRPr="00BE416A">
        <w:rPr>
          <w:rFonts w:eastAsia="SimSun" w:cs="Times New Roman"/>
        </w:rPr>
        <w:t xml:space="preserve">, the subscript </w:t>
      </w:r>
      <w:r w:rsidR="00335529" w:rsidRPr="00BE416A">
        <w:rPr>
          <w:rFonts w:eastAsia="SimSun" w:cs="Times New Roman"/>
          <w:i/>
        </w:rPr>
        <w:t>x</w:t>
      </w:r>
      <w:r w:rsidR="00335529" w:rsidRPr="00BE416A">
        <w:rPr>
          <w:rFonts w:eastAsia="SimSun" w:cs="Times New Roman"/>
        </w:rPr>
        <w:t xml:space="preserve"> and </w:t>
      </w:r>
      <w:r w:rsidR="00335529" w:rsidRPr="00BE416A">
        <w:rPr>
          <w:rFonts w:eastAsia="SimSun" w:cs="Times New Roman"/>
          <w:i/>
        </w:rPr>
        <w:t>y</w:t>
      </w:r>
      <w:r w:rsidR="00335529" w:rsidRPr="00BE416A">
        <w:rPr>
          <w:rFonts w:eastAsia="SimSun" w:cs="Times New Roman"/>
        </w:rPr>
        <w:t xml:space="preserve"> follows the notations in </w:t>
      </w:r>
      <w:r w:rsidR="006839FA" w:rsidRPr="00BE416A">
        <w:rPr>
          <w:rFonts w:eastAsia="SimSun" w:cs="Times New Roman"/>
        </w:rPr>
        <w:t>Figure 3.2</w:t>
      </w:r>
      <w:r w:rsidR="00335529" w:rsidRPr="00BE416A">
        <w:rPr>
          <w:rFonts w:eastAsia="SimSun" w:cs="Times New Roman"/>
        </w:rPr>
        <w:t xml:space="preserve">. </w:t>
      </w:r>
      <w:r w:rsidRPr="00BE416A">
        <w:rPr>
          <w:rFonts w:eastAsia="SimSun" w:cs="Times New Roman"/>
        </w:rPr>
        <w:t xml:space="preserve"> </w:t>
      </w:r>
      <w:r w:rsidR="00335529" w:rsidRPr="00BE416A">
        <w:rPr>
          <w:rFonts w:eastAsia="SimSun" w:cs="Times New Roman"/>
        </w:rPr>
        <w:t xml:space="preserve">It should be noted that in this figure the 1-direction of the FRP slab is aligned with the </w:t>
      </w:r>
      <w:r w:rsidR="00335529" w:rsidRPr="00BE416A">
        <w:rPr>
          <w:rFonts w:eastAsia="SimSun" w:cs="Times New Roman"/>
          <w:i/>
        </w:rPr>
        <w:t>y</w:t>
      </w:r>
      <w:r w:rsidR="00335529" w:rsidRPr="00BE416A">
        <w:rPr>
          <w:rFonts w:eastAsia="SimSun" w:cs="Times New Roman"/>
        </w:rPr>
        <w:t>-direction. Therefore the expressions of some parameters will be different from those in the previous section.</w:t>
      </w:r>
    </w:p>
    <w:p w:rsidR="00335529" w:rsidRPr="00BE416A" w:rsidRDefault="00335529" w:rsidP="00335529">
      <w:pPr>
        <w:pStyle w:val="Text"/>
        <w:keepNext/>
        <w:jc w:val="center"/>
        <w:rPr>
          <w:rFonts w:cs="Times New Roman"/>
        </w:rPr>
      </w:pPr>
      <w:r w:rsidRPr="00BE416A">
        <w:rPr>
          <w:rFonts w:cs="Times New Roman"/>
          <w:i/>
          <w:noProof/>
          <w:sz w:val="20"/>
          <w:szCs w:val="20"/>
        </w:rPr>
        <w:drawing>
          <wp:inline distT="0" distB="0" distL="0" distR="0" wp14:anchorId="3AE5DDDC" wp14:editId="1F7D07E2">
            <wp:extent cx="2682240" cy="2964180"/>
            <wp:effectExtent l="0" t="0" r="3810" b="762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ig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682240" cy="2964180"/>
                    </a:xfrm>
                    <a:prstGeom prst="rect">
                      <a:avLst/>
                    </a:prstGeom>
                    <a:noFill/>
                    <a:ln>
                      <a:noFill/>
                    </a:ln>
                  </pic:spPr>
                </pic:pic>
              </a:graphicData>
            </a:graphic>
          </wp:inline>
        </w:drawing>
      </w:r>
    </w:p>
    <w:p w:rsidR="00335529" w:rsidRPr="00BE416A" w:rsidRDefault="00335529" w:rsidP="00335529">
      <w:pPr>
        <w:pStyle w:val="Caption"/>
        <w:rPr>
          <w:rFonts w:eastAsia="SimSun" w:cs="Times New Roman"/>
        </w:rPr>
      </w:pPr>
      <w:bookmarkStart w:id="51" w:name="_Toc341697917"/>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Pr="00BE416A">
        <w:rPr>
          <w:rFonts w:cs="Times New Roman"/>
        </w:rPr>
        <w:t xml:space="preserve"> Geometry of a Slab Bridge</w:t>
      </w:r>
      <w:bookmarkEnd w:id="51"/>
    </w:p>
    <w:p w:rsidR="008E29C4" w:rsidRPr="00BE416A" w:rsidRDefault="00F2294A" w:rsidP="00E412AC">
      <w:pPr>
        <w:pStyle w:val="Text"/>
        <w:rPr>
          <w:rFonts w:cs="Times New Roman"/>
        </w:rPr>
      </w:pPr>
      <w:r w:rsidRPr="00BE416A">
        <w:rPr>
          <w:rFonts w:cs="Times New Roman"/>
        </w:rPr>
        <w:lastRenderedPageBreak/>
        <w:t xml:space="preserve">For the cases studied here, an exact solution to the governing differential equation Eq. (3.7) may be obtained by elastic superposition of two direct methods called the Navier solution and </w:t>
      </w:r>
      <w:r w:rsidRPr="00BE416A">
        <w:rPr>
          <w:rFonts w:cs="Times New Roman"/>
          <w:bCs/>
        </w:rPr>
        <w:t>Lévy solution</w:t>
      </w:r>
      <w:r w:rsidR="00BA2B0D" w:rsidRPr="00BE416A">
        <w:rPr>
          <w:rFonts w:cs="Times New Roman"/>
        </w:rPr>
        <w:t xml:space="preserve"> (Vinson</w:t>
      </w:r>
      <w:r w:rsidRPr="00BE416A">
        <w:rPr>
          <w:rFonts w:cs="Times New Roman"/>
        </w:rPr>
        <w:t xml:space="preserve"> 2005)</w:t>
      </w:r>
      <w:r w:rsidR="005767E1" w:rsidRPr="00BE416A">
        <w:rPr>
          <w:rFonts w:cs="Times New Roman"/>
        </w:rPr>
        <w:t xml:space="preserve">. The procedure of obtaining the solution consists of two steps. In the first step, the FRP slab shown in </w:t>
      </w:r>
      <w:r w:rsidR="006839FA" w:rsidRPr="00BE416A">
        <w:rPr>
          <w:rFonts w:cs="Times New Roman"/>
        </w:rPr>
        <w:t>Figure 3.2</w:t>
      </w:r>
      <w:r w:rsidR="005767E1" w:rsidRPr="00BE416A">
        <w:rPr>
          <w:rFonts w:cs="Times New Roman"/>
        </w:rPr>
        <w:t xml:space="preserve"> may be considered to be simply supported on all four edges. Then</w:t>
      </w:r>
      <w:r w:rsidR="00B746EA" w:rsidRPr="00BE416A">
        <w:rPr>
          <w:rFonts w:cs="Times New Roman"/>
        </w:rPr>
        <w:t>,</w:t>
      </w:r>
      <w:r w:rsidR="005767E1" w:rsidRPr="00BE416A">
        <w:rPr>
          <w:rFonts w:cs="Times New Roman"/>
        </w:rPr>
        <w:t xml:space="preserve"> the deflection of the FRP slab can be expressed as Eq. (3.20).</w:t>
      </w:r>
    </w:p>
    <w:p w:rsidR="008E29C4" w:rsidRPr="00BE416A" w:rsidRDefault="00F67059" w:rsidP="008E29C4">
      <w:pPr>
        <w:pStyle w:val="Text"/>
        <w:rPr>
          <w:rFonts w:cs="Times New Roman"/>
        </w:rPr>
      </w:pPr>
      <w:r w:rsidRPr="00BE416A">
        <w:rPr>
          <w:rFonts w:cs="Times New Roman"/>
          <w:noProof/>
          <w:position w:val="-28"/>
        </w:rPr>
        <w:drawing>
          <wp:inline distT="0" distB="0" distL="0" distR="0" wp14:anchorId="1AA41D1B" wp14:editId="24FD4A89">
            <wp:extent cx="2110740" cy="434340"/>
            <wp:effectExtent l="0" t="0" r="381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10740" cy="434340"/>
                    </a:xfrm>
                    <a:prstGeom prst="rect">
                      <a:avLst/>
                    </a:prstGeom>
                    <a:noFill/>
                    <a:ln>
                      <a:noFill/>
                    </a:ln>
                  </pic:spPr>
                </pic:pic>
              </a:graphicData>
            </a:graphic>
          </wp:inline>
        </w:drawing>
      </w:r>
      <w:r w:rsidR="008E29C4" w:rsidRPr="00BE416A">
        <w:rPr>
          <w:rFonts w:cs="Times New Roman"/>
        </w:rPr>
        <w:t xml:space="preserve">   </w:t>
      </w:r>
      <w:r w:rsidR="009619F8" w:rsidRPr="00BE416A">
        <w:rPr>
          <w:rFonts w:cs="Times New Roman"/>
        </w:rPr>
        <w:t xml:space="preserve">                                                                             </w:t>
      </w:r>
      <w:r w:rsidR="008E29C4" w:rsidRPr="00BE416A">
        <w:rPr>
          <w:rFonts w:cs="Times New Roman"/>
        </w:rPr>
        <w:t>(3.20)</w:t>
      </w:r>
    </w:p>
    <w:p w:rsidR="005767E1" w:rsidRPr="00BE416A" w:rsidRDefault="008E29C4" w:rsidP="00E412AC">
      <w:pPr>
        <w:pStyle w:val="Text"/>
        <w:rPr>
          <w:rFonts w:cs="Times New Roman"/>
        </w:rPr>
      </w:pPr>
      <w:r w:rsidRPr="00BE416A">
        <w:rPr>
          <w:rFonts w:cs="Times New Roman"/>
        </w:rPr>
        <w:t xml:space="preserve">The </w:t>
      </w:r>
      <w:r w:rsidRPr="00BE416A">
        <w:rPr>
          <w:rFonts w:cs="Times New Roman"/>
          <w:i/>
        </w:rPr>
        <w:t>x</w:t>
      </w:r>
      <w:r w:rsidRPr="00BE416A">
        <w:rPr>
          <w:rFonts w:cs="Times New Roman"/>
        </w:rPr>
        <w:t xml:space="preserve"> and </w:t>
      </w:r>
      <w:r w:rsidRPr="00BE416A">
        <w:rPr>
          <w:rFonts w:cs="Times New Roman"/>
          <w:i/>
        </w:rPr>
        <w:t>y</w:t>
      </w:r>
      <w:r w:rsidRPr="00BE416A">
        <w:rPr>
          <w:rFonts w:cs="Times New Roman"/>
        </w:rPr>
        <w:t xml:space="preserve"> are the coordinates of </w:t>
      </w:r>
      <w:r w:rsidR="00283963" w:rsidRPr="00BE416A">
        <w:rPr>
          <w:rFonts w:cs="Times New Roman"/>
        </w:rPr>
        <w:t xml:space="preserve">a </w:t>
      </w:r>
      <w:r w:rsidRPr="00BE416A">
        <w:rPr>
          <w:rFonts w:cs="Times New Roman"/>
        </w:rPr>
        <w:t xml:space="preserve">point of interest in the transverse direction and span direction, respectively. The </w:t>
      </w:r>
      <w:r w:rsidRPr="00BE416A">
        <w:rPr>
          <w:rFonts w:cs="Times New Roman"/>
          <w:i/>
        </w:rPr>
        <w:t>A</w:t>
      </w:r>
      <w:r w:rsidRPr="00BE416A">
        <w:rPr>
          <w:rFonts w:cs="Times New Roman"/>
          <w:i/>
          <w:vertAlign w:val="subscript"/>
        </w:rPr>
        <w:t>mn</w:t>
      </w:r>
      <w:r w:rsidRPr="00BE416A">
        <w:rPr>
          <w:rFonts w:cs="Times New Roman"/>
          <w:vertAlign w:val="subscript"/>
        </w:rPr>
        <w:t xml:space="preserve"> </w:t>
      </w:r>
      <w:r w:rsidR="002D0EDB" w:rsidRPr="00BE416A">
        <w:rPr>
          <w:rFonts w:cs="Times New Roman"/>
        </w:rPr>
        <w:t xml:space="preserve">in </w:t>
      </w:r>
      <w:r w:rsidRPr="00BE416A">
        <w:rPr>
          <w:rFonts w:cs="Times New Roman"/>
        </w:rPr>
        <w:t xml:space="preserve">Eq. (3.20) is </w:t>
      </w:r>
      <w:r w:rsidR="003048AC" w:rsidRPr="00BE416A">
        <w:rPr>
          <w:rFonts w:cs="Times New Roman"/>
        </w:rPr>
        <w:t xml:space="preserve">a function of </w:t>
      </w:r>
      <w:r w:rsidR="003048AC" w:rsidRPr="00BE416A">
        <w:rPr>
          <w:rFonts w:cs="Times New Roman"/>
          <w:i/>
        </w:rPr>
        <w:t>p</w:t>
      </w:r>
      <w:r w:rsidR="003048AC" w:rsidRPr="00BE416A">
        <w:rPr>
          <w:rFonts w:cs="Times New Roman"/>
        </w:rPr>
        <w:t>(</w:t>
      </w:r>
      <w:r w:rsidR="003048AC" w:rsidRPr="00BE416A">
        <w:rPr>
          <w:rFonts w:cs="Times New Roman"/>
          <w:i/>
        </w:rPr>
        <w:t>x, y</w:t>
      </w:r>
      <w:r w:rsidR="003048AC" w:rsidRPr="00BE416A">
        <w:rPr>
          <w:rFonts w:cs="Times New Roman"/>
        </w:rPr>
        <w:t xml:space="preserve">) which is </w:t>
      </w:r>
      <w:r w:rsidRPr="00BE416A">
        <w:rPr>
          <w:rFonts w:cs="Times New Roman"/>
        </w:rPr>
        <w:t xml:space="preserve">related to the loading type and position. For the design live loads specified according to AASHTO LRFD </w:t>
      </w:r>
      <w:r w:rsidR="00610498" w:rsidRPr="00BE416A">
        <w:rPr>
          <w:rFonts w:cs="Times New Roman"/>
        </w:rPr>
        <w:t>(2010),</w:t>
      </w:r>
      <w:r w:rsidRPr="00BE416A">
        <w:rPr>
          <w:rFonts w:cs="Times New Roman"/>
        </w:rPr>
        <w:t xml:space="preserve"> </w:t>
      </w:r>
      <w:r w:rsidRPr="00BE416A">
        <w:rPr>
          <w:rFonts w:cs="Times New Roman"/>
          <w:i/>
        </w:rPr>
        <w:t>A</w:t>
      </w:r>
      <w:r w:rsidRPr="00BE416A">
        <w:rPr>
          <w:rFonts w:cs="Times New Roman"/>
          <w:i/>
          <w:vertAlign w:val="subscript"/>
        </w:rPr>
        <w:t>mn</w:t>
      </w:r>
      <w:r w:rsidRPr="00BE416A">
        <w:rPr>
          <w:rFonts w:cs="Times New Roman"/>
          <w:vertAlign w:val="subscript"/>
        </w:rPr>
        <w:t xml:space="preserve"> </w:t>
      </w:r>
      <w:r w:rsidRPr="00BE416A">
        <w:rPr>
          <w:rFonts w:cs="Times New Roman"/>
        </w:rPr>
        <w:t xml:space="preserve">for a given </w:t>
      </w:r>
      <w:r w:rsidRPr="00BE416A">
        <w:rPr>
          <w:rFonts w:cs="Times New Roman"/>
          <w:i/>
        </w:rPr>
        <w:t>m</w:t>
      </w:r>
      <w:r w:rsidRPr="00BE416A">
        <w:rPr>
          <w:rFonts w:cs="Times New Roman"/>
        </w:rPr>
        <w:t xml:space="preserve"> and </w:t>
      </w:r>
      <w:r w:rsidRPr="00BE416A">
        <w:rPr>
          <w:rFonts w:cs="Times New Roman"/>
          <w:i/>
        </w:rPr>
        <w:t>n</w:t>
      </w:r>
      <w:r w:rsidRPr="00BE416A">
        <w:rPr>
          <w:rFonts w:cs="Times New Roman"/>
        </w:rPr>
        <w:t xml:space="preserve"> has a general form of Eq. (3.21).</w:t>
      </w:r>
    </w:p>
    <w:p w:rsidR="008E29C4" w:rsidRPr="00BE416A" w:rsidRDefault="00B32E29" w:rsidP="008E29C4">
      <w:pPr>
        <w:pStyle w:val="Text"/>
        <w:rPr>
          <w:rFonts w:cs="Times New Roman"/>
        </w:rPr>
      </w:pPr>
      <w:r w:rsidRPr="00BE416A">
        <w:rPr>
          <w:rFonts w:cs="Times New Roman"/>
          <w:position w:val="-30"/>
        </w:rPr>
        <w:object w:dxaOrig="7540" w:dyaOrig="720">
          <v:shape id="_x0000_i1043" type="#_x0000_t75" style="width:377.25pt;height:36pt" o:ole="">
            <v:imagedata r:id="rId135" o:title=""/>
          </v:shape>
          <o:OLEObject Type="Embed" ProgID="Equation.3" ShapeID="_x0000_i1043" DrawAspect="Content" ObjectID="_1415440205" r:id="rId136"/>
        </w:object>
      </w:r>
      <w:r w:rsidRPr="00BE416A">
        <w:rPr>
          <w:rFonts w:cs="Times New Roman"/>
        </w:rPr>
        <w:t xml:space="preserve">       </w:t>
      </w:r>
      <w:r w:rsidR="00A564F6" w:rsidRPr="00BE416A">
        <w:rPr>
          <w:rFonts w:cs="Times New Roman"/>
        </w:rPr>
        <w:t xml:space="preserve">  </w:t>
      </w:r>
      <w:r w:rsidR="008E29C4" w:rsidRPr="00BE416A">
        <w:rPr>
          <w:rFonts w:cs="Times New Roman"/>
        </w:rPr>
        <w:t>(3.21)</w:t>
      </w:r>
    </w:p>
    <w:p w:rsidR="003B6F14" w:rsidRPr="00BE416A" w:rsidRDefault="008E29C4" w:rsidP="008E29C4">
      <w:pPr>
        <w:pStyle w:val="Text"/>
        <w:rPr>
          <w:rFonts w:cs="Times New Roman"/>
        </w:rPr>
      </w:pPr>
      <w:r w:rsidRPr="00BE416A">
        <w:rPr>
          <w:rFonts w:cs="Times New Roman"/>
        </w:rPr>
        <w:t xml:space="preserve">Where </w:t>
      </w:r>
      <w:proofErr w:type="gramStart"/>
      <w:r w:rsidRPr="00BE416A">
        <w:rPr>
          <w:rFonts w:cs="Times New Roman"/>
          <w:i/>
        </w:rPr>
        <w:t>a</w:t>
      </w:r>
      <w:r w:rsidRPr="00BE416A">
        <w:rPr>
          <w:rFonts w:cs="Times New Roman"/>
        </w:rPr>
        <w:t xml:space="preserve"> and</w:t>
      </w:r>
      <w:proofErr w:type="gramEnd"/>
      <w:r w:rsidRPr="00BE416A">
        <w:rPr>
          <w:rFonts w:cs="Times New Roman"/>
        </w:rPr>
        <w:t xml:space="preserve"> </w:t>
      </w:r>
      <w:r w:rsidRPr="00BE416A">
        <w:rPr>
          <w:rFonts w:cs="Times New Roman"/>
          <w:i/>
        </w:rPr>
        <w:t>b</w:t>
      </w:r>
      <w:r w:rsidRPr="00BE416A">
        <w:rPr>
          <w:rFonts w:cs="Times New Roman"/>
          <w:vertAlign w:val="subscript"/>
        </w:rPr>
        <w:t xml:space="preserve"> </w:t>
      </w:r>
      <w:r w:rsidRPr="00BE416A">
        <w:rPr>
          <w:rFonts w:cs="Times New Roman"/>
        </w:rPr>
        <w:t xml:space="preserve">are the positions of the pressure’s center in the transverse direction and in the span direction, respectively. </w:t>
      </w:r>
      <w:proofErr w:type="gramStart"/>
      <w:r w:rsidRPr="00BE416A">
        <w:rPr>
          <w:rFonts w:cs="Times New Roman"/>
          <w:i/>
        </w:rPr>
        <w:t>p</w:t>
      </w:r>
      <w:proofErr w:type="gramEnd"/>
      <w:r w:rsidRPr="00BE416A">
        <w:rPr>
          <w:rFonts w:cs="Times New Roman"/>
        </w:rPr>
        <w:t xml:space="preserve"> is the value of the pressure. </w:t>
      </w:r>
      <w:proofErr w:type="gramStart"/>
      <w:r w:rsidRPr="00BE416A">
        <w:rPr>
          <w:rFonts w:cs="Times New Roman"/>
          <w:i/>
        </w:rPr>
        <w:t>w</w:t>
      </w:r>
      <w:r w:rsidRPr="00BE416A">
        <w:rPr>
          <w:rFonts w:cs="Times New Roman"/>
          <w:i/>
          <w:vertAlign w:val="subscript"/>
        </w:rPr>
        <w:t>p</w:t>
      </w:r>
      <w:proofErr w:type="gramEnd"/>
      <w:r w:rsidRPr="00BE416A">
        <w:rPr>
          <w:rFonts w:cs="Times New Roman"/>
        </w:rPr>
        <w:t xml:space="preserve"> and </w:t>
      </w:r>
      <w:r w:rsidRPr="00BE416A">
        <w:rPr>
          <w:rFonts w:cs="Times New Roman"/>
          <w:i/>
        </w:rPr>
        <w:t>l</w:t>
      </w:r>
      <w:r w:rsidRPr="00BE416A">
        <w:rPr>
          <w:rFonts w:cs="Times New Roman"/>
          <w:i/>
          <w:vertAlign w:val="subscript"/>
        </w:rPr>
        <w:t>p</w:t>
      </w:r>
      <w:r w:rsidRPr="00BE416A">
        <w:rPr>
          <w:rFonts w:cs="Times New Roman"/>
        </w:rPr>
        <w:t xml:space="preserve"> are the pressure’s width and length, respectively.  The Eq. (3.21) may be used to calculate the reactions at the </w:t>
      </w:r>
      <w:r w:rsidR="001E2ABB" w:rsidRPr="00BE416A">
        <w:rPr>
          <w:rFonts w:cs="Times New Roman"/>
        </w:rPr>
        <w:t xml:space="preserve">edges </w:t>
      </w:r>
      <w:r w:rsidR="009909E3" w:rsidRPr="00BE416A">
        <w:rPr>
          <w:rFonts w:cs="Times New Roman"/>
        </w:rPr>
        <w:t xml:space="preserve">at </w:t>
      </w:r>
      <w:r w:rsidR="001E2ABB" w:rsidRPr="00BE416A">
        <w:rPr>
          <w:rFonts w:cs="Times New Roman"/>
          <w:i/>
        </w:rPr>
        <w:t>x</w:t>
      </w:r>
      <w:r w:rsidR="001E2ABB" w:rsidRPr="00BE416A">
        <w:rPr>
          <w:rFonts w:cs="Times New Roman"/>
        </w:rPr>
        <w:t xml:space="preserve">=0 and </w:t>
      </w:r>
      <w:r w:rsidR="001E2ABB" w:rsidRPr="00BE416A">
        <w:rPr>
          <w:rFonts w:cs="Times New Roman"/>
          <w:i/>
        </w:rPr>
        <w:t>x</w:t>
      </w:r>
      <w:r w:rsidR="001E2ABB" w:rsidRPr="00BE416A">
        <w:rPr>
          <w:rFonts w:cs="Times New Roman"/>
        </w:rPr>
        <w:t>=</w:t>
      </w:r>
      <w:r w:rsidR="001E2ABB" w:rsidRPr="00BE416A">
        <w:rPr>
          <w:rFonts w:cs="Times New Roman"/>
          <w:i/>
        </w:rPr>
        <w:t>W</w:t>
      </w:r>
      <w:r w:rsidR="001E2ABB" w:rsidRPr="00BE416A">
        <w:rPr>
          <w:rFonts w:cs="Times New Roman"/>
        </w:rPr>
        <w:t>. They</w:t>
      </w:r>
      <w:r w:rsidRPr="00BE416A">
        <w:rPr>
          <w:rFonts w:cs="Times New Roman"/>
        </w:rPr>
        <w:t xml:space="preserve"> will be later used as the boundary conditions </w:t>
      </w:r>
      <w:r w:rsidR="001E2ABB" w:rsidRPr="00BE416A">
        <w:rPr>
          <w:rFonts w:cs="Times New Roman"/>
        </w:rPr>
        <w:t>at</w:t>
      </w:r>
      <w:r w:rsidR="00283963" w:rsidRPr="00BE416A">
        <w:rPr>
          <w:rFonts w:cs="Times New Roman"/>
        </w:rPr>
        <w:t xml:space="preserve"> the two free edges. T</w:t>
      </w:r>
      <w:r w:rsidR="001E2ABB" w:rsidRPr="00BE416A">
        <w:rPr>
          <w:rFonts w:cs="Times New Roman"/>
        </w:rPr>
        <w:t>he reactions can be calculated according to the Kirchhoff assumption concerning the shear forces at free edges. This assu</w:t>
      </w:r>
      <w:r w:rsidR="003B6F14" w:rsidRPr="00BE416A">
        <w:rPr>
          <w:rFonts w:cs="Times New Roman"/>
        </w:rPr>
        <w:t>mption is expressed in Eq. (3.22</w:t>
      </w:r>
      <w:r w:rsidR="001E2ABB" w:rsidRPr="00BE416A">
        <w:rPr>
          <w:rFonts w:cs="Times New Roman"/>
        </w:rPr>
        <w:t xml:space="preserve">). </w:t>
      </w:r>
      <w:r w:rsidR="009909E3" w:rsidRPr="00BE416A">
        <w:rPr>
          <w:rFonts w:cs="Times New Roman"/>
        </w:rPr>
        <w:t>Based on Eq. (3.22), the reactions are given in Eq. (3.23).</w:t>
      </w:r>
    </w:p>
    <w:p w:rsidR="003B6F14" w:rsidRPr="00BE416A" w:rsidRDefault="00F67059" w:rsidP="008E29C4">
      <w:pPr>
        <w:pStyle w:val="Text"/>
        <w:rPr>
          <w:rFonts w:cs="Times New Roman"/>
        </w:rPr>
      </w:pPr>
      <w:r w:rsidRPr="00BE416A">
        <w:rPr>
          <w:rFonts w:cs="Times New Roman"/>
          <w:noProof/>
          <w:position w:val="-28"/>
        </w:rPr>
        <w:drawing>
          <wp:inline distT="0" distB="0" distL="0" distR="0" wp14:anchorId="24212650" wp14:editId="26C79BE9">
            <wp:extent cx="2209800" cy="434340"/>
            <wp:effectExtent l="0" t="0" r="0"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09800" cy="434340"/>
                    </a:xfrm>
                    <a:prstGeom prst="rect">
                      <a:avLst/>
                    </a:prstGeom>
                    <a:noFill/>
                    <a:ln>
                      <a:noFill/>
                    </a:ln>
                  </pic:spPr>
                </pic:pic>
              </a:graphicData>
            </a:graphic>
          </wp:inline>
        </w:drawing>
      </w:r>
      <w:r w:rsidR="003B6F14" w:rsidRPr="00BE416A">
        <w:rPr>
          <w:rFonts w:cs="Times New Roman"/>
        </w:rPr>
        <w:t xml:space="preserve">    </w:t>
      </w:r>
      <w:r w:rsidR="004B3750" w:rsidRPr="00BE416A">
        <w:rPr>
          <w:rFonts w:cs="Times New Roman"/>
        </w:rPr>
        <w:t xml:space="preserve">    </w:t>
      </w:r>
      <w:r w:rsidR="009909E3" w:rsidRPr="00BE416A">
        <w:rPr>
          <w:rFonts w:cs="Times New Roman"/>
        </w:rPr>
        <w:t xml:space="preserve">                                        </w:t>
      </w:r>
      <w:r w:rsidR="00B64F84" w:rsidRPr="00BE416A">
        <w:rPr>
          <w:rFonts w:cs="Times New Roman"/>
        </w:rPr>
        <w:t xml:space="preserve">                             </w:t>
      </w:r>
      <w:r w:rsidR="003B6F14" w:rsidRPr="00BE416A">
        <w:rPr>
          <w:rFonts w:cs="Times New Roman"/>
        </w:rPr>
        <w:t>(3.22)</w:t>
      </w:r>
    </w:p>
    <w:p w:rsidR="009909E3" w:rsidRPr="00BE416A" w:rsidRDefault="00F67059" w:rsidP="008E29C4">
      <w:pPr>
        <w:pStyle w:val="Text"/>
        <w:rPr>
          <w:rFonts w:cs="Times New Roman"/>
        </w:rPr>
      </w:pPr>
      <w:r w:rsidRPr="00BE416A">
        <w:rPr>
          <w:rFonts w:cs="Times New Roman"/>
          <w:noProof/>
          <w:position w:val="-28"/>
        </w:rPr>
        <w:lastRenderedPageBreak/>
        <w:drawing>
          <wp:inline distT="0" distB="0" distL="0" distR="0" wp14:anchorId="52B5131C" wp14:editId="07AAEE5E">
            <wp:extent cx="4549140" cy="434340"/>
            <wp:effectExtent l="0" t="0" r="381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549140" cy="434340"/>
                    </a:xfrm>
                    <a:prstGeom prst="rect">
                      <a:avLst/>
                    </a:prstGeom>
                    <a:noFill/>
                    <a:ln>
                      <a:noFill/>
                    </a:ln>
                  </pic:spPr>
                </pic:pic>
              </a:graphicData>
            </a:graphic>
          </wp:inline>
        </w:drawing>
      </w:r>
      <w:r w:rsidR="009909E3" w:rsidRPr="00BE416A">
        <w:rPr>
          <w:rFonts w:cs="Times New Roman"/>
        </w:rPr>
        <w:t xml:space="preserve">    </w:t>
      </w:r>
      <w:r w:rsidR="00B64F84" w:rsidRPr="00BE416A">
        <w:rPr>
          <w:rFonts w:cs="Times New Roman"/>
        </w:rPr>
        <w:t xml:space="preserve">            </w:t>
      </w:r>
      <w:r w:rsidR="009909E3" w:rsidRPr="00BE416A">
        <w:rPr>
          <w:rFonts w:cs="Times New Roman"/>
        </w:rPr>
        <w:t>(3.23)</w:t>
      </w:r>
    </w:p>
    <w:p w:rsidR="008907C5" w:rsidRPr="00BE416A" w:rsidRDefault="00F84A54" w:rsidP="008907C5">
      <w:pPr>
        <w:pStyle w:val="Text"/>
        <w:rPr>
          <w:rFonts w:cs="Times New Roman"/>
        </w:rPr>
      </w:pPr>
      <w:r w:rsidRPr="00BE416A">
        <w:rPr>
          <w:rFonts w:cs="Times New Roman"/>
        </w:rPr>
        <w:t>In the second step, the FRP slab</w:t>
      </w:r>
      <w:r w:rsidR="009909E3" w:rsidRPr="00BE416A">
        <w:rPr>
          <w:rFonts w:cs="Times New Roman"/>
        </w:rPr>
        <w:t xml:space="preserve"> in Figure 3.</w:t>
      </w:r>
      <w:r w:rsidR="00B64F84" w:rsidRPr="00BE416A">
        <w:rPr>
          <w:rFonts w:cs="Times New Roman"/>
        </w:rPr>
        <w:t>2</w:t>
      </w:r>
      <w:r w:rsidR="009909E3" w:rsidRPr="00BE416A">
        <w:rPr>
          <w:rFonts w:cs="Times New Roman"/>
        </w:rPr>
        <w:t xml:space="preserve"> wi</w:t>
      </w:r>
      <w:r w:rsidRPr="00BE416A">
        <w:rPr>
          <w:rFonts w:cs="Times New Roman"/>
        </w:rPr>
        <w:t xml:space="preserve">ll be considered to be simply supported at the edges </w:t>
      </w:r>
      <w:r w:rsidRPr="00BE416A">
        <w:rPr>
          <w:rFonts w:cs="Times New Roman"/>
          <w:i/>
        </w:rPr>
        <w:t>y</w:t>
      </w:r>
      <w:r w:rsidRPr="00BE416A">
        <w:rPr>
          <w:rFonts w:cs="Times New Roman"/>
        </w:rPr>
        <w:t xml:space="preserve">=0 and </w:t>
      </w:r>
      <w:r w:rsidRPr="00BE416A">
        <w:rPr>
          <w:rFonts w:cs="Times New Roman"/>
          <w:i/>
        </w:rPr>
        <w:t>y</w:t>
      </w:r>
      <w:r w:rsidRPr="00BE416A">
        <w:rPr>
          <w:rFonts w:cs="Times New Roman"/>
        </w:rPr>
        <w:t>=</w:t>
      </w:r>
      <w:r w:rsidRPr="00BE416A">
        <w:rPr>
          <w:rFonts w:cs="Times New Roman"/>
          <w:i/>
        </w:rPr>
        <w:t>L</w:t>
      </w:r>
      <w:r w:rsidRPr="00BE416A">
        <w:rPr>
          <w:rFonts w:cs="Times New Roman"/>
        </w:rPr>
        <w:t xml:space="preserve"> and free at the edges </w:t>
      </w:r>
      <w:r w:rsidRPr="00BE416A">
        <w:rPr>
          <w:rFonts w:cs="Times New Roman"/>
          <w:i/>
        </w:rPr>
        <w:t>x</w:t>
      </w:r>
      <w:r w:rsidRPr="00BE416A">
        <w:rPr>
          <w:rFonts w:cs="Times New Roman"/>
        </w:rPr>
        <w:t xml:space="preserve">=0 and </w:t>
      </w:r>
      <w:r w:rsidRPr="00BE416A">
        <w:rPr>
          <w:rFonts w:cs="Times New Roman"/>
          <w:i/>
        </w:rPr>
        <w:t>x</w:t>
      </w:r>
      <w:r w:rsidRPr="00BE416A">
        <w:rPr>
          <w:rFonts w:cs="Times New Roman"/>
        </w:rPr>
        <w:t>=</w:t>
      </w:r>
      <w:r w:rsidRPr="00BE416A">
        <w:rPr>
          <w:rFonts w:cs="Times New Roman"/>
          <w:i/>
        </w:rPr>
        <w:t>W</w:t>
      </w:r>
      <w:r w:rsidRPr="00BE416A">
        <w:rPr>
          <w:rFonts w:cs="Times New Roman"/>
        </w:rPr>
        <w:t xml:space="preserve">. Additionally the reactions from the Eq. (3.23) will be applied to the free edges. Then the classical </w:t>
      </w:r>
      <w:r w:rsidRPr="00BE416A">
        <w:rPr>
          <w:rFonts w:cs="Times New Roman"/>
          <w:bCs/>
        </w:rPr>
        <w:t xml:space="preserve">Lévy solution may be </w:t>
      </w:r>
      <w:r w:rsidR="008907C5" w:rsidRPr="00BE416A">
        <w:rPr>
          <w:rFonts w:cs="Times New Roman"/>
          <w:bCs/>
        </w:rPr>
        <w:t>obtained to calculate the</w:t>
      </w:r>
      <w:r w:rsidRPr="00BE416A">
        <w:rPr>
          <w:rFonts w:cs="Times New Roman"/>
          <w:bCs/>
        </w:rPr>
        <w:t xml:space="preserve"> deflect</w:t>
      </w:r>
      <w:r w:rsidR="008907C5" w:rsidRPr="00BE416A">
        <w:rPr>
          <w:rFonts w:cs="Times New Roman"/>
          <w:bCs/>
        </w:rPr>
        <w:t xml:space="preserve">ion </w:t>
      </w:r>
      <w:r w:rsidR="008907C5" w:rsidRPr="00BE416A">
        <w:rPr>
          <w:rFonts w:cs="Times New Roman"/>
          <w:bCs/>
          <w:i/>
        </w:rPr>
        <w:t>w</w:t>
      </w:r>
      <w:r w:rsidR="008907C5" w:rsidRPr="00BE416A">
        <w:rPr>
          <w:rFonts w:cs="Times New Roman"/>
          <w:bCs/>
          <w:i/>
          <w:vertAlign w:val="subscript"/>
        </w:rPr>
        <w:t>2</w:t>
      </w:r>
      <w:r w:rsidR="008907C5" w:rsidRPr="00BE416A">
        <w:rPr>
          <w:rFonts w:cs="Times New Roman"/>
          <w:bCs/>
        </w:rPr>
        <w:t xml:space="preserve"> in this step</w:t>
      </w:r>
      <w:r w:rsidR="003048AC" w:rsidRPr="00BE416A">
        <w:rPr>
          <w:rFonts w:cs="Times New Roman"/>
          <w:bCs/>
        </w:rPr>
        <w:t>. Becau</w:t>
      </w:r>
      <w:r w:rsidR="008907C5" w:rsidRPr="00BE416A">
        <w:rPr>
          <w:rFonts w:cs="Times New Roman"/>
          <w:bCs/>
        </w:rPr>
        <w:t>se in this step there is no</w:t>
      </w:r>
      <w:r w:rsidR="003048AC" w:rsidRPr="00BE416A">
        <w:rPr>
          <w:rFonts w:cs="Times New Roman"/>
          <w:bCs/>
        </w:rPr>
        <w:t xml:space="preserve"> </w:t>
      </w:r>
      <w:r w:rsidR="00F83FB1" w:rsidRPr="00BE416A">
        <w:rPr>
          <w:rFonts w:cs="Times New Roman"/>
          <w:bCs/>
          <w:i/>
        </w:rPr>
        <w:t>p</w:t>
      </w:r>
      <w:r w:rsidR="00F83FB1" w:rsidRPr="00BE416A">
        <w:rPr>
          <w:rFonts w:cs="Times New Roman"/>
          <w:bCs/>
        </w:rPr>
        <w:t>(</w:t>
      </w:r>
      <w:r w:rsidR="00F83FB1" w:rsidRPr="00BE416A">
        <w:rPr>
          <w:rFonts w:cs="Times New Roman"/>
          <w:bCs/>
          <w:i/>
        </w:rPr>
        <w:t>x, y</w:t>
      </w:r>
      <w:r w:rsidR="00610498" w:rsidRPr="00BE416A">
        <w:rPr>
          <w:rFonts w:cs="Times New Roman"/>
          <w:bCs/>
        </w:rPr>
        <w:t>)</w:t>
      </w:r>
      <w:r w:rsidR="00F83FB1" w:rsidRPr="00BE416A">
        <w:rPr>
          <w:rFonts w:cs="Times New Roman"/>
          <w:bCs/>
        </w:rPr>
        <w:t>,</w:t>
      </w:r>
      <w:r w:rsidR="003048AC" w:rsidRPr="00BE416A">
        <w:rPr>
          <w:rFonts w:cs="Times New Roman"/>
          <w:bCs/>
        </w:rPr>
        <w:t xml:space="preserve"> the Lévy solution will only have the homogeneous solution. For the FRP decks which are of interest in this study, </w:t>
      </w:r>
      <w:r w:rsidR="00391F0E" w:rsidRPr="00BE416A">
        <w:rPr>
          <w:rFonts w:cs="Times New Roman"/>
          <w:bCs/>
        </w:rPr>
        <w:t>their material properties sat</w:t>
      </w:r>
      <w:r w:rsidR="007000B3" w:rsidRPr="00BE416A">
        <w:rPr>
          <w:rFonts w:cs="Times New Roman"/>
          <w:bCs/>
        </w:rPr>
        <w:t>isfy the inequality in Eq. (3.16</w:t>
      </w:r>
      <w:r w:rsidR="00391F0E" w:rsidRPr="00BE416A">
        <w:rPr>
          <w:rFonts w:cs="Times New Roman"/>
          <w:bCs/>
        </w:rPr>
        <w:t xml:space="preserve">). </w:t>
      </w:r>
      <w:r w:rsidR="008907C5" w:rsidRPr="00BE416A">
        <w:rPr>
          <w:rFonts w:cs="Times New Roman"/>
          <w:bCs/>
        </w:rPr>
        <w:t xml:space="preserve">As a result, for a given </w:t>
      </w:r>
      <w:r w:rsidR="008907C5" w:rsidRPr="00BE416A">
        <w:rPr>
          <w:rFonts w:cs="Times New Roman"/>
          <w:bCs/>
          <w:i/>
        </w:rPr>
        <w:t>m</w:t>
      </w:r>
      <w:r w:rsidR="008907C5" w:rsidRPr="00BE416A">
        <w:rPr>
          <w:rFonts w:cs="Times New Roman"/>
          <w:bCs/>
        </w:rPr>
        <w:t xml:space="preserve"> and </w:t>
      </w:r>
      <w:r w:rsidR="008907C5" w:rsidRPr="00BE416A">
        <w:rPr>
          <w:rFonts w:cs="Times New Roman"/>
          <w:bCs/>
          <w:i/>
        </w:rPr>
        <w:t>n</w:t>
      </w:r>
      <w:r w:rsidR="00CC1649" w:rsidRPr="00BE416A">
        <w:rPr>
          <w:rFonts w:cs="Times New Roman"/>
          <w:bCs/>
        </w:rPr>
        <w:t>,</w:t>
      </w:r>
      <w:r w:rsidR="008907C5" w:rsidRPr="00BE416A">
        <w:rPr>
          <w:rFonts w:cs="Times New Roman"/>
        </w:rPr>
        <w:t xml:space="preserve"> </w:t>
      </w:r>
      <w:r w:rsidR="008907C5" w:rsidRPr="00BE416A">
        <w:rPr>
          <w:rFonts w:cs="Times New Roman"/>
          <w:i/>
        </w:rPr>
        <w:t>w</w:t>
      </w:r>
      <w:r w:rsidR="008907C5" w:rsidRPr="00BE416A">
        <w:rPr>
          <w:rFonts w:cs="Times New Roman"/>
          <w:i/>
          <w:vertAlign w:val="subscript"/>
        </w:rPr>
        <w:t>2</w:t>
      </w:r>
      <w:r w:rsidR="008A4872" w:rsidRPr="00BE416A">
        <w:rPr>
          <w:rFonts w:cs="Times New Roman"/>
        </w:rPr>
        <w:t xml:space="preserve"> can be expressed as</w:t>
      </w:r>
      <w:r w:rsidR="008907C5" w:rsidRPr="00BE416A">
        <w:rPr>
          <w:rFonts w:cs="Times New Roman"/>
        </w:rPr>
        <w:t xml:space="preserve"> Eq. (3.24) (Zhou 2002, </w:t>
      </w:r>
      <w:r w:rsidR="008907C5" w:rsidRPr="00BE416A">
        <w:rPr>
          <w:rFonts w:eastAsia="SimSun" w:cs="Times New Roman"/>
        </w:rPr>
        <w:t>Altenbach et al. 2004</w:t>
      </w:r>
      <w:r w:rsidR="008907C5" w:rsidRPr="00BE416A">
        <w:rPr>
          <w:rFonts w:cs="Times New Roman"/>
        </w:rPr>
        <w:t>).</w:t>
      </w:r>
    </w:p>
    <w:p w:rsidR="00135A27" w:rsidRPr="00BE416A" w:rsidRDefault="00F67059" w:rsidP="009909E3">
      <w:pPr>
        <w:pStyle w:val="Text"/>
        <w:rPr>
          <w:rFonts w:cs="Times New Roman"/>
          <w:position w:val="-12"/>
        </w:rPr>
      </w:pPr>
      <w:r w:rsidRPr="00BE416A">
        <w:rPr>
          <w:rFonts w:cs="Times New Roman"/>
          <w:noProof/>
          <w:position w:val="-28"/>
        </w:rPr>
        <w:drawing>
          <wp:inline distT="0" distB="0" distL="0" distR="0" wp14:anchorId="438753C8" wp14:editId="39A5EC02">
            <wp:extent cx="4823460" cy="44196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823460" cy="441960"/>
                    </a:xfrm>
                    <a:prstGeom prst="rect">
                      <a:avLst/>
                    </a:prstGeom>
                    <a:noFill/>
                    <a:ln>
                      <a:noFill/>
                    </a:ln>
                  </pic:spPr>
                </pic:pic>
              </a:graphicData>
            </a:graphic>
          </wp:inline>
        </w:drawing>
      </w:r>
    </w:p>
    <w:p w:rsidR="00871A59" w:rsidRPr="00BE416A" w:rsidRDefault="00F67059" w:rsidP="009909E3">
      <w:pPr>
        <w:pStyle w:val="Text"/>
        <w:rPr>
          <w:rFonts w:cs="Times New Roman"/>
        </w:rPr>
      </w:pPr>
      <w:r w:rsidRPr="00BE416A">
        <w:rPr>
          <w:rFonts w:cs="Times New Roman"/>
          <w:noProof/>
          <w:position w:val="-12"/>
        </w:rPr>
        <w:drawing>
          <wp:inline distT="0" distB="0" distL="0" distR="0" wp14:anchorId="2D5BE617" wp14:editId="3996C045">
            <wp:extent cx="48387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38700" cy="228600"/>
                    </a:xfrm>
                    <a:prstGeom prst="rect">
                      <a:avLst/>
                    </a:prstGeom>
                    <a:noFill/>
                    <a:ln>
                      <a:noFill/>
                    </a:ln>
                  </pic:spPr>
                </pic:pic>
              </a:graphicData>
            </a:graphic>
          </wp:inline>
        </w:drawing>
      </w:r>
      <w:r w:rsidR="00135A27" w:rsidRPr="00BE416A">
        <w:rPr>
          <w:rFonts w:cs="Times New Roman"/>
        </w:rPr>
        <w:t xml:space="preserve">  </w:t>
      </w:r>
      <w:r w:rsidR="00B64F84" w:rsidRPr="00BE416A">
        <w:rPr>
          <w:rFonts w:cs="Times New Roman"/>
        </w:rPr>
        <w:t xml:space="preserve">      </w:t>
      </w:r>
      <w:r w:rsidR="00135A27" w:rsidRPr="00BE416A">
        <w:rPr>
          <w:rFonts w:cs="Times New Roman"/>
        </w:rPr>
        <w:t>(3.24)</w:t>
      </w:r>
    </w:p>
    <w:p w:rsidR="009909E3" w:rsidRPr="00BE416A" w:rsidRDefault="00F67059" w:rsidP="009909E3">
      <w:pPr>
        <w:pStyle w:val="Text"/>
        <w:rPr>
          <w:rFonts w:cs="Times New Roman"/>
        </w:rPr>
      </w:pPr>
      <w:r w:rsidRPr="00BE416A">
        <w:rPr>
          <w:rFonts w:cs="Times New Roman"/>
          <w:noProof/>
          <w:position w:val="-32"/>
        </w:rPr>
        <w:drawing>
          <wp:inline distT="0" distB="0" distL="0" distR="0" wp14:anchorId="675AEE95" wp14:editId="267FA9F7">
            <wp:extent cx="1958340" cy="48006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58340" cy="480060"/>
                    </a:xfrm>
                    <a:prstGeom prst="rect">
                      <a:avLst/>
                    </a:prstGeom>
                    <a:noFill/>
                    <a:ln>
                      <a:noFill/>
                    </a:ln>
                  </pic:spPr>
                </pic:pic>
              </a:graphicData>
            </a:graphic>
          </wp:inline>
        </w:drawing>
      </w:r>
      <w:r w:rsidR="00871A59" w:rsidRPr="00BE416A">
        <w:rPr>
          <w:rFonts w:cs="Times New Roman"/>
        </w:rPr>
        <w:t xml:space="preserve"> , </w:t>
      </w:r>
      <w:r w:rsidRPr="00BE416A">
        <w:rPr>
          <w:rFonts w:cs="Times New Roman"/>
          <w:noProof/>
          <w:position w:val="-32"/>
        </w:rPr>
        <w:drawing>
          <wp:inline distT="0" distB="0" distL="0" distR="0" wp14:anchorId="0AA8286C" wp14:editId="702379D8">
            <wp:extent cx="1965960" cy="48006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65960" cy="480060"/>
                    </a:xfrm>
                    <a:prstGeom prst="rect">
                      <a:avLst/>
                    </a:prstGeom>
                    <a:noFill/>
                    <a:ln>
                      <a:noFill/>
                    </a:ln>
                  </pic:spPr>
                </pic:pic>
              </a:graphicData>
            </a:graphic>
          </wp:inline>
        </w:drawing>
      </w:r>
      <w:r w:rsidR="00871A59" w:rsidRPr="00BE416A">
        <w:rPr>
          <w:rFonts w:cs="Times New Roman"/>
        </w:rPr>
        <w:t xml:space="preserve">     </w:t>
      </w:r>
      <w:r w:rsidR="00B64F84" w:rsidRPr="00BE416A">
        <w:rPr>
          <w:rFonts w:cs="Times New Roman"/>
        </w:rPr>
        <w:t xml:space="preserve">                       </w:t>
      </w:r>
      <w:r w:rsidR="00871A59" w:rsidRPr="00BE416A">
        <w:rPr>
          <w:rFonts w:cs="Times New Roman"/>
        </w:rPr>
        <w:t xml:space="preserve"> (3.25)</w:t>
      </w:r>
      <w:r w:rsidR="00135A27" w:rsidRPr="00BE416A">
        <w:rPr>
          <w:rFonts w:cs="Times New Roman"/>
          <w:position w:val="-12"/>
        </w:rPr>
        <w:t xml:space="preserve">    </w:t>
      </w:r>
    </w:p>
    <w:p w:rsidR="00135A27" w:rsidRPr="00BE416A" w:rsidRDefault="00871A59" w:rsidP="008E29C4">
      <w:pPr>
        <w:pStyle w:val="Text"/>
        <w:rPr>
          <w:rFonts w:cs="Times New Roman"/>
        </w:rPr>
      </w:pPr>
      <w:r w:rsidRPr="00BE416A">
        <w:rPr>
          <w:rFonts w:cs="Times New Roman"/>
        </w:rPr>
        <w:t>Where</w:t>
      </w:r>
      <w:r w:rsidR="00F67059" w:rsidRPr="00BE416A">
        <w:rPr>
          <w:rFonts w:cs="Times New Roman"/>
          <w:noProof/>
          <w:position w:val="-6"/>
        </w:rPr>
        <w:drawing>
          <wp:inline distT="0" distB="0" distL="0" distR="0" wp14:anchorId="1C063FAB" wp14:editId="36C541B0">
            <wp:extent cx="152400" cy="1752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BE416A">
        <w:rPr>
          <w:rFonts w:cs="Times New Roman"/>
        </w:rPr>
        <w:t xml:space="preserve"> is the distance from the point of interest to the axis </w:t>
      </w:r>
      <w:r w:rsidRPr="00BE416A">
        <w:rPr>
          <w:rFonts w:cs="Times New Roman"/>
          <w:i/>
        </w:rPr>
        <w:t>x=W/2</w:t>
      </w:r>
      <w:r w:rsidRPr="00BE416A">
        <w:rPr>
          <w:rFonts w:cs="Times New Roman"/>
        </w:rPr>
        <w:t xml:space="preserve"> in the transverse direction. Once again, </w:t>
      </w:r>
      <w:r w:rsidRPr="00BE416A">
        <w:rPr>
          <w:rFonts w:cs="Times New Roman"/>
          <w:i/>
        </w:rPr>
        <w:t>C</w:t>
      </w:r>
      <w:r w:rsidRPr="00BE416A">
        <w:rPr>
          <w:rFonts w:cs="Times New Roman"/>
          <w:i/>
          <w:vertAlign w:val="subscript"/>
        </w:rPr>
        <w:t>1</w:t>
      </w:r>
      <w:r w:rsidRPr="00BE416A">
        <w:rPr>
          <w:rFonts w:cs="Times New Roman"/>
        </w:rPr>
        <w:t xml:space="preserve">, </w:t>
      </w:r>
      <w:r w:rsidRPr="00BE416A">
        <w:rPr>
          <w:rFonts w:cs="Times New Roman"/>
          <w:i/>
        </w:rPr>
        <w:t>C</w:t>
      </w:r>
      <w:r w:rsidRPr="00BE416A">
        <w:rPr>
          <w:rFonts w:cs="Times New Roman"/>
          <w:i/>
          <w:vertAlign w:val="subscript"/>
        </w:rPr>
        <w:t>2</w:t>
      </w:r>
      <w:r w:rsidRPr="00BE416A">
        <w:rPr>
          <w:rFonts w:cs="Times New Roman"/>
        </w:rPr>
        <w:t xml:space="preserve">, </w:t>
      </w:r>
      <w:r w:rsidRPr="00BE416A">
        <w:rPr>
          <w:rFonts w:cs="Times New Roman"/>
          <w:i/>
        </w:rPr>
        <w:t>C</w:t>
      </w:r>
      <w:r w:rsidRPr="00BE416A">
        <w:rPr>
          <w:rFonts w:cs="Times New Roman"/>
          <w:i/>
          <w:vertAlign w:val="subscript"/>
        </w:rPr>
        <w:t>3</w:t>
      </w:r>
      <w:r w:rsidRPr="00BE416A">
        <w:rPr>
          <w:rFonts w:cs="Times New Roman"/>
        </w:rPr>
        <w:t xml:space="preserve"> and </w:t>
      </w:r>
      <w:r w:rsidRPr="00BE416A">
        <w:rPr>
          <w:rFonts w:cs="Times New Roman"/>
          <w:i/>
        </w:rPr>
        <w:t>C</w:t>
      </w:r>
      <w:r w:rsidRPr="00BE416A">
        <w:rPr>
          <w:rFonts w:cs="Times New Roman"/>
          <w:i/>
          <w:vertAlign w:val="subscript"/>
        </w:rPr>
        <w:t>4</w:t>
      </w:r>
      <w:r w:rsidRPr="00BE416A">
        <w:rPr>
          <w:rFonts w:cs="Times New Roman"/>
        </w:rPr>
        <w:t xml:space="preserve"> are four constants that can be determined from the boundary conditions at the edges </w:t>
      </w:r>
      <w:r w:rsidRPr="00BE416A">
        <w:rPr>
          <w:rFonts w:cs="Times New Roman"/>
          <w:i/>
        </w:rPr>
        <w:t>x</w:t>
      </w:r>
      <w:r w:rsidRPr="00BE416A">
        <w:rPr>
          <w:rFonts w:cs="Times New Roman"/>
        </w:rPr>
        <w:t xml:space="preserve">=0 and </w:t>
      </w:r>
      <w:r w:rsidRPr="00BE416A">
        <w:rPr>
          <w:rFonts w:cs="Times New Roman"/>
          <w:i/>
        </w:rPr>
        <w:t>x</w:t>
      </w:r>
      <w:r w:rsidRPr="00BE416A">
        <w:rPr>
          <w:rFonts w:cs="Times New Roman"/>
        </w:rPr>
        <w:t>=</w:t>
      </w:r>
      <w:r w:rsidRPr="00BE416A">
        <w:rPr>
          <w:rFonts w:eastAsia="SimSun" w:cs="Times New Roman"/>
          <w:i/>
        </w:rPr>
        <w:t>W</w:t>
      </w:r>
      <w:r w:rsidRPr="00BE416A">
        <w:rPr>
          <w:rFonts w:cs="Times New Roman"/>
        </w:rPr>
        <w:t xml:space="preserve">, which are expressed in the Eq. (3.26) and Eq. (3.27). </w:t>
      </w:r>
      <w:r w:rsidR="00135A27" w:rsidRPr="00BE416A">
        <w:rPr>
          <w:rFonts w:cs="Times New Roman"/>
        </w:rPr>
        <w:t xml:space="preserve">The definitions of </w:t>
      </w:r>
      <w:r w:rsidR="00F67059" w:rsidRPr="00BE416A">
        <w:rPr>
          <w:rFonts w:cs="Times New Roman"/>
          <w:noProof/>
          <w:position w:val="-6"/>
        </w:rPr>
        <w:drawing>
          <wp:inline distT="0" distB="0" distL="0" distR="0" wp14:anchorId="4875CA1D" wp14:editId="69D797D2">
            <wp:extent cx="175260" cy="1752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00135A27" w:rsidRPr="00BE416A">
        <w:rPr>
          <w:rFonts w:cs="Times New Roman"/>
        </w:rPr>
        <w:t xml:space="preserve"> and </w:t>
      </w:r>
      <w:r w:rsidR="00F67059" w:rsidRPr="00BE416A">
        <w:rPr>
          <w:rFonts w:cs="Times New Roman"/>
          <w:noProof/>
          <w:position w:val="-10"/>
        </w:rPr>
        <w:drawing>
          <wp:inline distT="0" distB="0" distL="0" distR="0" wp14:anchorId="0EE8329A" wp14:editId="7CE9F337">
            <wp:extent cx="175260" cy="2057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r w:rsidR="00135A27" w:rsidRPr="00BE416A">
        <w:rPr>
          <w:rFonts w:cs="Times New Roman"/>
        </w:rPr>
        <w:t xml:space="preserve"> </w:t>
      </w:r>
      <w:r w:rsidR="00903801" w:rsidRPr="00BE416A">
        <w:rPr>
          <w:rFonts w:cs="Times New Roman"/>
        </w:rPr>
        <w:t xml:space="preserve">in the equation above </w:t>
      </w:r>
      <w:r w:rsidR="00135A27" w:rsidRPr="00BE416A">
        <w:rPr>
          <w:rFonts w:cs="Times New Roman"/>
        </w:rPr>
        <w:t>are slightly different from those in Eq. (3.18).</w:t>
      </w:r>
      <w:r w:rsidRPr="00BE416A">
        <w:rPr>
          <w:rFonts w:cs="Times New Roman"/>
        </w:rPr>
        <w:t xml:space="preserve"> As is explained above</w:t>
      </w:r>
      <w:r w:rsidR="00903801" w:rsidRPr="00BE416A">
        <w:rPr>
          <w:rFonts w:cs="Times New Roman"/>
        </w:rPr>
        <w:t xml:space="preserve">, the differences come from the fact that </w:t>
      </w:r>
      <w:r w:rsidR="00903801" w:rsidRPr="00BE416A">
        <w:rPr>
          <w:rFonts w:eastAsia="SimSun" w:cs="Times New Roman"/>
        </w:rPr>
        <w:t>the 1-direction of the FRP slab is aligned with</w:t>
      </w:r>
      <w:r w:rsidR="00FD4F4A" w:rsidRPr="00BE416A">
        <w:rPr>
          <w:rFonts w:eastAsia="SimSun" w:cs="Times New Roman"/>
        </w:rPr>
        <w:t xml:space="preserve"> the </w:t>
      </w:r>
      <w:r w:rsidR="00FD4F4A" w:rsidRPr="00BE416A">
        <w:rPr>
          <w:rFonts w:eastAsia="SimSun" w:cs="Times New Roman"/>
          <w:i/>
        </w:rPr>
        <w:t>y</w:t>
      </w:r>
      <w:r w:rsidR="00FD4F4A" w:rsidRPr="00BE416A">
        <w:rPr>
          <w:rFonts w:eastAsia="SimSun" w:cs="Times New Roman"/>
        </w:rPr>
        <w:t xml:space="preserve">-direction. Otherwise, </w:t>
      </w:r>
      <w:r w:rsidR="00903801" w:rsidRPr="00BE416A">
        <w:rPr>
          <w:rFonts w:eastAsia="SimSun" w:cs="Times New Roman"/>
        </w:rPr>
        <w:t>Eq. (3.25) w</w:t>
      </w:r>
      <w:r w:rsidR="00FD4F4A" w:rsidRPr="00BE416A">
        <w:rPr>
          <w:rFonts w:eastAsia="SimSun" w:cs="Times New Roman"/>
        </w:rPr>
        <w:t>ill be the same as</w:t>
      </w:r>
      <w:r w:rsidR="00903801" w:rsidRPr="00BE416A">
        <w:rPr>
          <w:rFonts w:eastAsia="SimSun" w:cs="Times New Roman"/>
        </w:rPr>
        <w:t xml:space="preserve"> Eq. (3.18). Besides, it is also noted t</w:t>
      </w:r>
      <w:r w:rsidR="00FD4F4A" w:rsidRPr="00BE416A">
        <w:rPr>
          <w:rFonts w:eastAsia="SimSun" w:cs="Times New Roman"/>
        </w:rPr>
        <w:t>hat</w:t>
      </w:r>
      <w:r w:rsidRPr="00BE416A">
        <w:rPr>
          <w:rFonts w:eastAsia="SimSun" w:cs="Times New Roman"/>
        </w:rPr>
        <w:t xml:space="preserve"> Eq. (3.11) will be</w:t>
      </w:r>
      <w:r w:rsidR="00903801" w:rsidRPr="00BE416A">
        <w:rPr>
          <w:rFonts w:eastAsia="SimSun" w:cs="Times New Roman"/>
        </w:rPr>
        <w:t xml:space="preserve"> similar to Eq. (3.24)</w:t>
      </w:r>
      <w:r w:rsidRPr="00BE416A">
        <w:rPr>
          <w:rFonts w:eastAsia="SimSun" w:cs="Times New Roman"/>
        </w:rPr>
        <w:t xml:space="preserve"> if </w:t>
      </w:r>
      <w:r w:rsidRPr="00BE416A">
        <w:rPr>
          <w:rFonts w:eastAsia="SimSun" w:cs="Times New Roman"/>
          <w:i/>
        </w:rPr>
        <w:t>f(x)</w:t>
      </w:r>
      <w:r w:rsidR="00903801" w:rsidRPr="00BE416A">
        <w:rPr>
          <w:rFonts w:cs="Times New Roman"/>
        </w:rPr>
        <w:t xml:space="preserve"> </w:t>
      </w:r>
      <w:r w:rsidR="00FD4F4A" w:rsidRPr="00BE416A">
        <w:rPr>
          <w:rFonts w:cs="Times New Roman"/>
        </w:rPr>
        <w:t>is zero in</w:t>
      </w:r>
      <w:r w:rsidRPr="00BE416A">
        <w:rPr>
          <w:rFonts w:cs="Times New Roman"/>
        </w:rPr>
        <w:t xml:space="preserve"> Eq. (3.11).</w:t>
      </w:r>
    </w:p>
    <w:p w:rsidR="00971335" w:rsidRPr="00BE416A" w:rsidRDefault="00F67059" w:rsidP="00E412AC">
      <w:pPr>
        <w:pStyle w:val="Text"/>
        <w:rPr>
          <w:rFonts w:cs="Times New Roman"/>
        </w:rPr>
      </w:pPr>
      <w:r w:rsidRPr="00BE416A">
        <w:rPr>
          <w:rFonts w:cs="Times New Roman"/>
          <w:noProof/>
          <w:position w:val="-28"/>
        </w:rPr>
        <w:lastRenderedPageBreak/>
        <w:drawing>
          <wp:inline distT="0" distB="0" distL="0" distR="0" wp14:anchorId="36248ACE" wp14:editId="32EDC40C">
            <wp:extent cx="1546860" cy="434340"/>
            <wp:effectExtent l="0" t="0" r="0"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546860" cy="434340"/>
                    </a:xfrm>
                    <a:prstGeom prst="rect">
                      <a:avLst/>
                    </a:prstGeom>
                    <a:noFill/>
                    <a:ln>
                      <a:noFill/>
                    </a:ln>
                  </pic:spPr>
                </pic:pic>
              </a:graphicData>
            </a:graphic>
          </wp:inline>
        </w:drawing>
      </w:r>
      <w:r w:rsidR="00971335" w:rsidRPr="00BE416A">
        <w:rPr>
          <w:rFonts w:cs="Times New Roman"/>
        </w:rPr>
        <w:t xml:space="preserve"> </w:t>
      </w:r>
      <w:r w:rsidR="00B64F84" w:rsidRPr="00BE416A">
        <w:rPr>
          <w:rFonts w:cs="Times New Roman"/>
        </w:rPr>
        <w:t xml:space="preserve">                                                                                              </w:t>
      </w:r>
      <w:r w:rsidR="00971335" w:rsidRPr="00BE416A">
        <w:rPr>
          <w:rFonts w:cs="Times New Roman"/>
        </w:rPr>
        <w:t>(3.26)</w:t>
      </w:r>
    </w:p>
    <w:p w:rsidR="00971335" w:rsidRPr="00BE416A" w:rsidRDefault="00F67059" w:rsidP="00E412AC">
      <w:pPr>
        <w:pStyle w:val="Text"/>
        <w:rPr>
          <w:rFonts w:cs="Times New Roman"/>
        </w:rPr>
      </w:pPr>
      <w:r w:rsidRPr="00BE416A">
        <w:rPr>
          <w:rFonts w:cs="Times New Roman"/>
          <w:noProof/>
          <w:position w:val="-28"/>
        </w:rPr>
        <w:drawing>
          <wp:inline distT="0" distB="0" distL="0" distR="0" wp14:anchorId="6686D793" wp14:editId="5E090CB9">
            <wp:extent cx="2263140" cy="434340"/>
            <wp:effectExtent l="0" t="0" r="381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263140" cy="434340"/>
                    </a:xfrm>
                    <a:prstGeom prst="rect">
                      <a:avLst/>
                    </a:prstGeom>
                    <a:noFill/>
                    <a:ln>
                      <a:noFill/>
                    </a:ln>
                  </pic:spPr>
                </pic:pic>
              </a:graphicData>
            </a:graphic>
          </wp:inline>
        </w:drawing>
      </w:r>
      <w:r w:rsidR="00971335" w:rsidRPr="00BE416A">
        <w:rPr>
          <w:rFonts w:cs="Times New Roman"/>
        </w:rPr>
        <w:t xml:space="preserve"> </w:t>
      </w:r>
      <w:r w:rsidR="00B64F84" w:rsidRPr="00BE416A">
        <w:rPr>
          <w:rFonts w:cs="Times New Roman"/>
        </w:rPr>
        <w:t xml:space="preserve">                                            </w:t>
      </w:r>
      <w:r w:rsidR="00FF4D1E" w:rsidRPr="00BE416A">
        <w:rPr>
          <w:rFonts w:cs="Times New Roman"/>
        </w:rPr>
        <w:t xml:space="preserve">                               </w:t>
      </w:r>
      <w:r w:rsidR="00971335" w:rsidRPr="00BE416A">
        <w:rPr>
          <w:rFonts w:cs="Times New Roman"/>
        </w:rPr>
        <w:t>(3.27)</w:t>
      </w:r>
    </w:p>
    <w:p w:rsidR="008B3D08" w:rsidRPr="00BE416A" w:rsidRDefault="00971335" w:rsidP="0002396F">
      <w:pPr>
        <w:pStyle w:val="Text"/>
        <w:rPr>
          <w:rFonts w:cs="Times New Roman"/>
        </w:rPr>
      </w:pPr>
      <w:r w:rsidRPr="00BE416A">
        <w:rPr>
          <w:rFonts w:cs="Times New Roman"/>
        </w:rPr>
        <w:t xml:space="preserve">Because the cases of interest in the design of FRP slab bridges usually have symmetric loadings and boundary conditions with respect to the axis </w:t>
      </w:r>
      <w:r w:rsidRPr="00BE416A">
        <w:rPr>
          <w:rFonts w:cs="Times New Roman"/>
          <w:i/>
        </w:rPr>
        <w:t>x</w:t>
      </w:r>
      <w:r w:rsidRPr="00BE416A">
        <w:rPr>
          <w:rFonts w:cs="Times New Roman"/>
        </w:rPr>
        <w:t>=</w:t>
      </w:r>
      <w:r w:rsidRPr="00BE416A">
        <w:rPr>
          <w:rFonts w:eastAsia="SimSun" w:cs="Times New Roman"/>
          <w:i/>
        </w:rPr>
        <w:t>W</w:t>
      </w:r>
      <w:r w:rsidRPr="00BE416A">
        <w:rPr>
          <w:rFonts w:cs="Times New Roman"/>
        </w:rPr>
        <w:t xml:space="preserve">/2, the constants </w:t>
      </w:r>
      <w:r w:rsidRPr="00BE416A">
        <w:rPr>
          <w:rFonts w:cs="Times New Roman"/>
          <w:i/>
        </w:rPr>
        <w:t>C</w:t>
      </w:r>
      <w:r w:rsidRPr="00BE416A">
        <w:rPr>
          <w:rFonts w:cs="Times New Roman"/>
          <w:i/>
          <w:vertAlign w:val="subscript"/>
        </w:rPr>
        <w:t>2</w:t>
      </w:r>
      <w:r w:rsidRPr="00BE416A">
        <w:rPr>
          <w:rFonts w:cs="Times New Roman"/>
          <w:vertAlign w:val="subscript"/>
        </w:rPr>
        <w:t xml:space="preserve"> </w:t>
      </w:r>
      <w:r w:rsidRPr="00BE416A">
        <w:rPr>
          <w:rFonts w:cs="Times New Roman"/>
        </w:rPr>
        <w:t xml:space="preserve">and </w:t>
      </w:r>
      <w:r w:rsidRPr="00BE416A">
        <w:rPr>
          <w:rFonts w:cs="Times New Roman"/>
          <w:i/>
        </w:rPr>
        <w:t>C</w:t>
      </w:r>
      <w:r w:rsidRPr="00BE416A">
        <w:rPr>
          <w:rFonts w:cs="Times New Roman"/>
          <w:i/>
          <w:vertAlign w:val="subscript"/>
        </w:rPr>
        <w:t>3</w:t>
      </w:r>
      <w:r w:rsidRPr="00BE416A">
        <w:rPr>
          <w:rFonts w:cs="Times New Roman"/>
          <w:vertAlign w:val="subscript"/>
        </w:rPr>
        <w:t xml:space="preserve"> </w:t>
      </w:r>
      <w:r w:rsidR="00FD4F4A" w:rsidRPr="00BE416A">
        <w:rPr>
          <w:rFonts w:cs="Times New Roman"/>
        </w:rPr>
        <w:t>in</w:t>
      </w:r>
      <w:r w:rsidRPr="00BE416A">
        <w:rPr>
          <w:rFonts w:cs="Times New Roman"/>
        </w:rPr>
        <w:t xml:space="preserve"> Eq. (3.24) will be zero.</w:t>
      </w:r>
      <w:r w:rsidR="00FD4F4A" w:rsidRPr="00BE416A">
        <w:rPr>
          <w:rFonts w:eastAsia="SimSun" w:cs="Times New Roman"/>
        </w:rPr>
        <w:t xml:space="preserve"> Further, if</w:t>
      </w:r>
      <w:r w:rsidRPr="00BE416A">
        <w:rPr>
          <w:rFonts w:eastAsia="SimSun" w:cs="Times New Roman"/>
        </w:rPr>
        <w:t xml:space="preserve"> </w:t>
      </w:r>
      <w:r w:rsidRPr="00BE416A">
        <w:rPr>
          <w:rFonts w:eastAsia="SimSun" w:cs="Times New Roman"/>
          <w:i/>
        </w:rPr>
        <w:t>C</w:t>
      </w:r>
      <w:r w:rsidRPr="00BE416A">
        <w:rPr>
          <w:rFonts w:eastAsia="SimSun" w:cs="Times New Roman"/>
          <w:i/>
          <w:vertAlign w:val="subscript"/>
        </w:rPr>
        <w:t>1</w:t>
      </w:r>
      <w:r w:rsidRPr="00BE416A">
        <w:rPr>
          <w:rFonts w:eastAsia="SimSun" w:cs="Times New Roman"/>
        </w:rPr>
        <w:t xml:space="preserve"> and </w:t>
      </w:r>
      <w:r w:rsidRPr="00BE416A">
        <w:rPr>
          <w:rFonts w:eastAsia="SimSun" w:cs="Times New Roman"/>
          <w:i/>
        </w:rPr>
        <w:t>C</w:t>
      </w:r>
      <w:r w:rsidRPr="00BE416A">
        <w:rPr>
          <w:rFonts w:eastAsia="SimSun" w:cs="Times New Roman"/>
          <w:i/>
          <w:vertAlign w:val="subscript"/>
        </w:rPr>
        <w:t>4</w:t>
      </w:r>
      <w:r w:rsidR="00FD4F4A" w:rsidRPr="00BE416A">
        <w:rPr>
          <w:rFonts w:eastAsia="SimSun" w:cs="Times New Roman"/>
        </w:rPr>
        <w:t xml:space="preserve"> in</w:t>
      </w:r>
      <w:r w:rsidRPr="00BE416A">
        <w:rPr>
          <w:rFonts w:eastAsia="SimSun" w:cs="Times New Roman"/>
        </w:rPr>
        <w:t xml:space="preserve"> Eq. (3.24) have </w:t>
      </w:r>
      <w:r w:rsidR="008B3D08" w:rsidRPr="00BE416A">
        <w:rPr>
          <w:rFonts w:eastAsia="SimSun" w:cs="Times New Roman"/>
        </w:rPr>
        <w:t xml:space="preserve">the non-zero values, the index </w:t>
      </w:r>
      <w:r w:rsidR="008B3D08" w:rsidRPr="00BE416A">
        <w:rPr>
          <w:rFonts w:eastAsia="SimSun" w:cs="Times New Roman"/>
          <w:i/>
        </w:rPr>
        <w:t>i</w:t>
      </w:r>
      <w:r w:rsidRPr="00BE416A">
        <w:rPr>
          <w:rFonts w:eastAsia="SimSun" w:cs="Times New Roman"/>
        </w:rPr>
        <w:t xml:space="preserve"> </w:t>
      </w:r>
      <w:proofErr w:type="gramStart"/>
      <w:r w:rsidRPr="00BE416A">
        <w:rPr>
          <w:rFonts w:eastAsia="SimSun" w:cs="Times New Roman"/>
        </w:rPr>
        <w:t>has</w:t>
      </w:r>
      <w:proofErr w:type="gramEnd"/>
      <w:r w:rsidRPr="00BE416A">
        <w:rPr>
          <w:rFonts w:eastAsia="SimSun" w:cs="Times New Roman"/>
        </w:rPr>
        <w:t xml:space="preserve"> to be equal to the index </w:t>
      </w:r>
      <w:r w:rsidRPr="00BE416A">
        <w:rPr>
          <w:rFonts w:eastAsia="SimSun" w:cs="Times New Roman"/>
          <w:i/>
        </w:rPr>
        <w:t>n</w:t>
      </w:r>
      <w:r w:rsidRPr="00BE416A">
        <w:rPr>
          <w:rFonts w:eastAsia="SimSun" w:cs="Times New Roman"/>
        </w:rPr>
        <w:t xml:space="preserve"> and the index </w:t>
      </w:r>
      <w:r w:rsidRPr="00BE416A">
        <w:rPr>
          <w:rFonts w:eastAsia="SimSun" w:cs="Times New Roman"/>
          <w:i/>
        </w:rPr>
        <w:t>m</w:t>
      </w:r>
      <w:r w:rsidRPr="00BE416A">
        <w:rPr>
          <w:rFonts w:eastAsia="SimSun" w:cs="Times New Roman"/>
        </w:rPr>
        <w:t xml:space="preserve"> c</w:t>
      </w:r>
      <w:r w:rsidR="00FD4F4A" w:rsidRPr="00BE416A">
        <w:rPr>
          <w:rFonts w:eastAsia="SimSun" w:cs="Times New Roman"/>
        </w:rPr>
        <w:t>an only be odd numbers. Then</w:t>
      </w:r>
      <w:r w:rsidRPr="00BE416A">
        <w:rPr>
          <w:rFonts w:eastAsia="SimSun" w:cs="Times New Roman"/>
        </w:rPr>
        <w:t xml:space="preserve"> Eq.</w:t>
      </w:r>
      <w:r w:rsidR="00FD4F4A" w:rsidRPr="00BE416A">
        <w:rPr>
          <w:rFonts w:eastAsia="SimSun" w:cs="Times New Roman"/>
        </w:rPr>
        <w:t xml:space="preserve"> (3.24) can be simplified as</w:t>
      </w:r>
      <w:r w:rsidRPr="00BE416A">
        <w:rPr>
          <w:rFonts w:eastAsia="SimSun" w:cs="Times New Roman"/>
        </w:rPr>
        <w:t xml:space="preserve"> Eq. (3.28).</w:t>
      </w:r>
    </w:p>
    <w:p w:rsidR="008B3D08" w:rsidRPr="00BE416A" w:rsidRDefault="00F67059" w:rsidP="0002396F">
      <w:pPr>
        <w:pStyle w:val="Text"/>
        <w:rPr>
          <w:rFonts w:cs="Times New Roman"/>
        </w:rPr>
      </w:pPr>
      <w:r w:rsidRPr="00BE416A">
        <w:rPr>
          <w:rFonts w:cs="Times New Roman"/>
          <w:noProof/>
          <w:position w:val="-28"/>
        </w:rPr>
        <w:drawing>
          <wp:inline distT="0" distB="0" distL="0" distR="0" wp14:anchorId="1C3A0BBF" wp14:editId="79E15F7F">
            <wp:extent cx="5120640" cy="441960"/>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120640" cy="441960"/>
                    </a:xfrm>
                    <a:prstGeom prst="rect">
                      <a:avLst/>
                    </a:prstGeom>
                    <a:noFill/>
                    <a:ln>
                      <a:noFill/>
                    </a:ln>
                  </pic:spPr>
                </pic:pic>
              </a:graphicData>
            </a:graphic>
          </wp:inline>
        </w:drawing>
      </w:r>
      <w:r w:rsidR="00B64F84" w:rsidRPr="00BE416A">
        <w:rPr>
          <w:rFonts w:cs="Times New Roman"/>
          <w:position w:val="-28"/>
        </w:rPr>
        <w:t xml:space="preserve"> </w:t>
      </w:r>
      <w:r w:rsidR="008B3D08" w:rsidRPr="00BE416A">
        <w:rPr>
          <w:rFonts w:cs="Times New Roman"/>
        </w:rPr>
        <w:t>(3.28)</w:t>
      </w:r>
    </w:p>
    <w:p w:rsidR="009619F8" w:rsidRPr="00BE416A" w:rsidRDefault="009619F8" w:rsidP="009619F8">
      <w:pPr>
        <w:pStyle w:val="Text"/>
        <w:rPr>
          <w:rFonts w:eastAsia="SimSun" w:cs="Times New Roman"/>
        </w:rPr>
      </w:pPr>
      <w:r w:rsidRPr="00BE416A">
        <w:rPr>
          <w:rFonts w:cs="Times New Roman"/>
        </w:rPr>
        <w:t xml:space="preserve">Substitute the Eq. (3.28) into the Eq. (3.26) and Eq. (3.27), the constants </w:t>
      </w:r>
      <w:r w:rsidRPr="00BE416A">
        <w:rPr>
          <w:rFonts w:cs="Times New Roman"/>
          <w:i/>
        </w:rPr>
        <w:t>C</w:t>
      </w:r>
      <w:r w:rsidRPr="00BE416A">
        <w:rPr>
          <w:rFonts w:cs="Times New Roman"/>
          <w:i/>
          <w:vertAlign w:val="subscript"/>
        </w:rPr>
        <w:t>1</w:t>
      </w:r>
      <w:r w:rsidRPr="00BE416A">
        <w:rPr>
          <w:rFonts w:cs="Times New Roman"/>
          <w:vertAlign w:val="subscript"/>
        </w:rPr>
        <w:t xml:space="preserve"> </w:t>
      </w:r>
      <w:r w:rsidRPr="00BE416A">
        <w:rPr>
          <w:rFonts w:cs="Times New Roman"/>
        </w:rPr>
        <w:t xml:space="preserve">and </w:t>
      </w:r>
      <w:r w:rsidRPr="00BE416A">
        <w:rPr>
          <w:rFonts w:cs="Times New Roman"/>
          <w:i/>
        </w:rPr>
        <w:t>C</w:t>
      </w:r>
      <w:r w:rsidRPr="00BE416A">
        <w:rPr>
          <w:rFonts w:cs="Times New Roman"/>
          <w:i/>
          <w:vertAlign w:val="subscript"/>
        </w:rPr>
        <w:t>4</w:t>
      </w:r>
      <w:r w:rsidRPr="00BE416A">
        <w:rPr>
          <w:rFonts w:cs="Times New Roman"/>
        </w:rPr>
        <w:t xml:space="preserve"> are determined as follows:</w:t>
      </w:r>
    </w:p>
    <w:p w:rsidR="009619F8" w:rsidRPr="00BE416A" w:rsidRDefault="00F67059" w:rsidP="009619F8">
      <w:pPr>
        <w:pStyle w:val="Text"/>
        <w:rPr>
          <w:rFonts w:cs="Times New Roman"/>
        </w:rPr>
      </w:pPr>
      <w:r w:rsidRPr="00BE416A">
        <w:rPr>
          <w:rFonts w:cs="Times New Roman"/>
          <w:noProof/>
          <w:position w:val="-64"/>
        </w:rPr>
        <w:drawing>
          <wp:inline distT="0" distB="0" distL="0" distR="0" wp14:anchorId="5619856B" wp14:editId="2C20447F">
            <wp:extent cx="5044440" cy="632460"/>
            <wp:effectExtent l="0" t="0" r="381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044440" cy="632460"/>
                    </a:xfrm>
                    <a:prstGeom prst="rect">
                      <a:avLst/>
                    </a:prstGeom>
                    <a:noFill/>
                    <a:ln>
                      <a:noFill/>
                    </a:ln>
                  </pic:spPr>
                </pic:pic>
              </a:graphicData>
            </a:graphic>
          </wp:inline>
        </w:drawing>
      </w:r>
      <w:r w:rsidR="009619F8" w:rsidRPr="00BE416A">
        <w:rPr>
          <w:rFonts w:cs="Times New Roman"/>
        </w:rPr>
        <w:t xml:space="preserve"> </w:t>
      </w:r>
      <w:r w:rsidR="009619F8" w:rsidRPr="00BE416A">
        <w:rPr>
          <w:rFonts w:eastAsia="SimSun" w:cs="Times New Roman"/>
        </w:rPr>
        <w:t xml:space="preserve">  </w:t>
      </w:r>
      <w:r w:rsidR="009619F8" w:rsidRPr="00BE416A">
        <w:rPr>
          <w:rFonts w:cs="Times New Roman"/>
        </w:rPr>
        <w:t>(3.29)</w:t>
      </w:r>
    </w:p>
    <w:p w:rsidR="009619F8" w:rsidRPr="00BE416A" w:rsidRDefault="00F67059" w:rsidP="009619F8">
      <w:pPr>
        <w:pStyle w:val="Text"/>
        <w:rPr>
          <w:rFonts w:cs="Times New Roman"/>
        </w:rPr>
      </w:pPr>
      <w:r w:rsidRPr="00BE416A">
        <w:rPr>
          <w:rFonts w:cs="Times New Roman"/>
          <w:noProof/>
          <w:position w:val="-64"/>
        </w:rPr>
        <w:drawing>
          <wp:inline distT="0" distB="0" distL="0" distR="0" wp14:anchorId="6CF081D1" wp14:editId="61B12C47">
            <wp:extent cx="5029200" cy="662940"/>
            <wp:effectExtent l="0" t="0" r="0" b="3810"/>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preferRelativeResize="0">
                      <a:picLocks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29200" cy="662940"/>
                    </a:xfrm>
                    <a:prstGeom prst="rect">
                      <a:avLst/>
                    </a:prstGeom>
                    <a:noFill/>
                    <a:ln>
                      <a:noFill/>
                    </a:ln>
                  </pic:spPr>
                </pic:pic>
              </a:graphicData>
            </a:graphic>
          </wp:inline>
        </w:drawing>
      </w:r>
      <w:r w:rsidR="009619F8" w:rsidRPr="00BE416A">
        <w:rPr>
          <w:rFonts w:cs="Times New Roman"/>
        </w:rPr>
        <w:t xml:space="preserve">  </w:t>
      </w:r>
      <w:r w:rsidR="009619F8" w:rsidRPr="00BE416A">
        <w:rPr>
          <w:rFonts w:eastAsia="SimSun" w:cs="Times New Roman"/>
        </w:rPr>
        <w:t xml:space="preserve"> </w:t>
      </w:r>
      <w:r w:rsidR="009619F8" w:rsidRPr="00BE416A">
        <w:rPr>
          <w:rFonts w:cs="Times New Roman"/>
        </w:rPr>
        <w:t>(3.30)</w:t>
      </w:r>
    </w:p>
    <w:p w:rsidR="009619F8" w:rsidRPr="00BE416A" w:rsidRDefault="009619F8" w:rsidP="009619F8">
      <w:pPr>
        <w:pStyle w:val="Text"/>
        <w:rPr>
          <w:rFonts w:eastAsia="SimSun" w:cs="Times New Roman"/>
        </w:rPr>
      </w:pPr>
      <w:r w:rsidRPr="00BE416A">
        <w:rPr>
          <w:rFonts w:eastAsia="SimSun" w:cs="Times New Roman"/>
        </w:rPr>
        <w:t>Then</w:t>
      </w:r>
      <w:r w:rsidR="00B746EA" w:rsidRPr="00BE416A">
        <w:rPr>
          <w:rFonts w:eastAsia="SimSun" w:cs="Times New Roman"/>
        </w:rPr>
        <w:t>,</w:t>
      </w:r>
      <w:r w:rsidRPr="00BE416A">
        <w:rPr>
          <w:rFonts w:eastAsia="SimSun" w:cs="Times New Roman"/>
        </w:rPr>
        <w:t xml:space="preserve"> the deflection of a</w:t>
      </w:r>
      <w:r w:rsidR="00B746EA" w:rsidRPr="00BE416A">
        <w:rPr>
          <w:rFonts w:eastAsia="SimSun" w:cs="Times New Roman"/>
        </w:rPr>
        <w:t>n</w:t>
      </w:r>
      <w:r w:rsidRPr="00BE416A">
        <w:rPr>
          <w:rFonts w:eastAsia="SimSun" w:cs="Times New Roman"/>
        </w:rPr>
        <w:t xml:space="preserve"> FRP slab bridge under the design live loads</w:t>
      </w:r>
      <w:r w:rsidR="00FF798F" w:rsidRPr="00BE416A">
        <w:rPr>
          <w:rFonts w:eastAsia="SimSun" w:cs="Times New Roman"/>
        </w:rPr>
        <w:t xml:space="preserve"> </w:t>
      </w:r>
      <w:proofErr w:type="gramStart"/>
      <w:r w:rsidR="00FF798F" w:rsidRPr="00BE416A">
        <w:rPr>
          <w:rFonts w:eastAsia="SimSun" w:cs="Times New Roman"/>
          <w:i/>
        </w:rPr>
        <w:t>w</w:t>
      </w:r>
      <w:r w:rsidR="00FF798F" w:rsidRPr="00BE416A">
        <w:rPr>
          <w:rFonts w:eastAsia="SimSun" w:cs="Times New Roman"/>
          <w:i/>
          <w:vertAlign w:val="subscript"/>
        </w:rPr>
        <w:t>a</w:t>
      </w:r>
      <w:proofErr w:type="gramEnd"/>
      <w:r w:rsidRPr="00BE416A">
        <w:rPr>
          <w:rFonts w:eastAsia="SimSun" w:cs="Times New Roman"/>
        </w:rPr>
        <w:t xml:space="preserve"> can be calculated by the elastic superposition of the two analytical solutions from the two steps as is shown in Eq. (3.31).</w:t>
      </w:r>
    </w:p>
    <w:p w:rsidR="009619F8" w:rsidRPr="00BE416A" w:rsidRDefault="00F67059" w:rsidP="009619F8">
      <w:pPr>
        <w:pStyle w:val="Text"/>
        <w:rPr>
          <w:rFonts w:cs="Times New Roman"/>
        </w:rPr>
      </w:pPr>
      <w:r w:rsidRPr="00BE416A">
        <w:rPr>
          <w:rFonts w:cs="Times New Roman"/>
          <w:noProof/>
          <w:position w:val="-8"/>
        </w:rPr>
        <w:drawing>
          <wp:inline distT="0" distB="0" distL="0" distR="0" wp14:anchorId="64FC9BA6" wp14:editId="49EC12CF">
            <wp:extent cx="800100" cy="17526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800100" cy="175260"/>
                    </a:xfrm>
                    <a:prstGeom prst="rect">
                      <a:avLst/>
                    </a:prstGeom>
                    <a:noFill/>
                    <a:ln>
                      <a:noFill/>
                    </a:ln>
                  </pic:spPr>
                </pic:pic>
              </a:graphicData>
            </a:graphic>
          </wp:inline>
        </w:drawing>
      </w:r>
      <w:r w:rsidR="009619F8" w:rsidRPr="00BE416A">
        <w:rPr>
          <w:rFonts w:cs="Times New Roman"/>
        </w:rPr>
        <w:t xml:space="preserve">                                                                                                                  (3.31)</w:t>
      </w:r>
    </w:p>
    <w:p w:rsidR="00BB5E15" w:rsidRPr="00BE416A" w:rsidRDefault="009619F8" w:rsidP="00DA1AEC">
      <w:pPr>
        <w:pStyle w:val="Text"/>
        <w:rPr>
          <w:rFonts w:eastAsia="SimSun" w:cs="Times New Roman"/>
        </w:rPr>
      </w:pPr>
      <w:r w:rsidRPr="00BE416A">
        <w:rPr>
          <w:rFonts w:cs="Times New Roman"/>
        </w:rPr>
        <w:t>The analytical solution pre</w:t>
      </w:r>
      <w:r w:rsidR="00DA1AEC" w:rsidRPr="00BE416A">
        <w:rPr>
          <w:rFonts w:cs="Times New Roman"/>
        </w:rPr>
        <w:t>sented in this study is</w:t>
      </w:r>
      <w:r w:rsidRPr="00BE416A">
        <w:rPr>
          <w:rFonts w:cs="Times New Roman"/>
        </w:rPr>
        <w:t xml:space="preserve"> simple and accurate for the design of FRP slab bridges</w:t>
      </w:r>
      <w:r w:rsidR="00DA1AEC" w:rsidRPr="00BE416A">
        <w:rPr>
          <w:rFonts w:cs="Times New Roman"/>
        </w:rPr>
        <w:t xml:space="preserve"> based on CLPT</w:t>
      </w:r>
      <w:r w:rsidRPr="00BE416A">
        <w:rPr>
          <w:rFonts w:cs="Times New Roman"/>
        </w:rPr>
        <w:t>. It c</w:t>
      </w:r>
      <w:r w:rsidR="005E43D1" w:rsidRPr="00BE416A">
        <w:rPr>
          <w:rFonts w:cs="Times New Roman"/>
        </w:rPr>
        <w:t>an be directly calculated in a</w:t>
      </w:r>
      <w:r w:rsidRPr="00BE416A">
        <w:rPr>
          <w:rFonts w:cs="Times New Roman"/>
        </w:rPr>
        <w:t xml:space="preserve"> spreadsheet without </w:t>
      </w:r>
      <w:r w:rsidRPr="00BE416A">
        <w:rPr>
          <w:rFonts w:cs="Times New Roman"/>
        </w:rPr>
        <w:lastRenderedPageBreak/>
        <w:t xml:space="preserve">resorting to some complex analysis techniques (Harik and </w:t>
      </w:r>
      <w:r w:rsidR="00DA1AEC" w:rsidRPr="00BE416A">
        <w:rPr>
          <w:rFonts w:cs="Times New Roman"/>
        </w:rPr>
        <w:t>Salamoun 1986, Sun and Harik 2010</w:t>
      </w:r>
      <w:r w:rsidRPr="00BE416A">
        <w:rPr>
          <w:rFonts w:cs="Times New Roman"/>
        </w:rPr>
        <w:t>).</w:t>
      </w:r>
      <w:r w:rsidR="00DA1AEC" w:rsidRPr="00BE416A">
        <w:rPr>
          <w:rFonts w:cs="Times New Roman"/>
        </w:rPr>
        <w:t xml:space="preserve"> I</w:t>
      </w:r>
      <w:r w:rsidR="00B746EA" w:rsidRPr="00BE416A">
        <w:rPr>
          <w:rFonts w:cs="Times New Roman"/>
        </w:rPr>
        <w:t>n design, the deflections at</w:t>
      </w:r>
      <w:r w:rsidR="00DA1AEC" w:rsidRPr="00BE416A">
        <w:rPr>
          <w:rFonts w:cs="Times New Roman"/>
        </w:rPr>
        <w:t xml:space="preserve"> mid-span of FRP slab bridges are usually calculated and compared with the design criteria. From Eq. (3.31), the deflections at the centers (</w:t>
      </w:r>
      <w:r w:rsidR="00DA1AEC" w:rsidRPr="00BE416A">
        <w:rPr>
          <w:rFonts w:cs="Times New Roman"/>
          <w:i/>
        </w:rPr>
        <w:t>W</w:t>
      </w:r>
      <w:r w:rsidR="00DA1AEC" w:rsidRPr="00BE416A">
        <w:rPr>
          <w:rFonts w:cs="Times New Roman"/>
        </w:rPr>
        <w:t xml:space="preserve">/2, </w:t>
      </w:r>
      <w:r w:rsidR="00DA1AEC" w:rsidRPr="00BE416A">
        <w:rPr>
          <w:rFonts w:cs="Times New Roman"/>
          <w:i/>
        </w:rPr>
        <w:t>L</w:t>
      </w:r>
      <w:r w:rsidR="00DA1AEC" w:rsidRPr="00BE416A">
        <w:rPr>
          <w:rFonts w:cs="Times New Roman"/>
        </w:rPr>
        <w:t xml:space="preserve">/2) of several FRP slabs are obtained and compared with the FEA results in Table 3.4. The FRP slabs in Table 3.4 have a fixed span </w:t>
      </w:r>
      <w:r w:rsidR="005E43D1" w:rsidRPr="00BE416A">
        <w:rPr>
          <w:rFonts w:cs="Times New Roman"/>
        </w:rPr>
        <w:t>7.3 m (24 ft)</w:t>
      </w:r>
      <w:r w:rsidR="00DA1AEC" w:rsidRPr="00BE416A">
        <w:rPr>
          <w:rFonts w:cs="Times New Roman"/>
        </w:rPr>
        <w:t xml:space="preserve"> and depth </w:t>
      </w:r>
      <w:r w:rsidR="005E43D1" w:rsidRPr="00BE416A">
        <w:rPr>
          <w:rFonts w:cs="Times New Roman"/>
        </w:rPr>
        <w:t>0.61 m (</w:t>
      </w:r>
      <w:r w:rsidR="00DA1AEC" w:rsidRPr="00BE416A">
        <w:rPr>
          <w:rFonts w:cs="Times New Roman"/>
        </w:rPr>
        <w:t>24 in.</w:t>
      </w:r>
      <w:r w:rsidR="005E43D1" w:rsidRPr="00BE416A">
        <w:rPr>
          <w:rFonts w:cs="Times New Roman"/>
        </w:rPr>
        <w:t>).</w:t>
      </w:r>
      <w:r w:rsidR="00DA1AEC" w:rsidRPr="00BE416A">
        <w:rPr>
          <w:rFonts w:cs="Times New Roman"/>
        </w:rPr>
        <w:t xml:space="preserve"> The width-to-span ratios </w:t>
      </w:r>
      <w:r w:rsidR="00DA1AEC" w:rsidRPr="00BE416A">
        <w:rPr>
          <w:rFonts w:cs="Times New Roman"/>
          <w:i/>
        </w:rPr>
        <w:t>W/L</w:t>
      </w:r>
      <w:r w:rsidR="00DA1AEC" w:rsidRPr="00BE416A">
        <w:rPr>
          <w:rFonts w:cs="Times New Roman"/>
        </w:rPr>
        <w:t xml:space="preserve"> vary from 0.5 to 1.5. The FRP slabs in Table 3.4 are similar to that in Figure 3.2. They are simply supported on edges </w:t>
      </w:r>
      <w:r w:rsidR="00DA1AEC" w:rsidRPr="00BE416A">
        <w:rPr>
          <w:rFonts w:cs="Times New Roman"/>
          <w:i/>
        </w:rPr>
        <w:t>y</w:t>
      </w:r>
      <w:r w:rsidR="00DA1AEC" w:rsidRPr="00BE416A">
        <w:rPr>
          <w:rFonts w:cs="Times New Roman"/>
        </w:rPr>
        <w:t xml:space="preserve">=0 and </w:t>
      </w:r>
      <w:r w:rsidR="00DA1AEC" w:rsidRPr="00BE416A">
        <w:rPr>
          <w:rFonts w:cs="Times New Roman"/>
          <w:i/>
        </w:rPr>
        <w:t>y</w:t>
      </w:r>
      <w:r w:rsidR="00DA1AEC" w:rsidRPr="00BE416A">
        <w:rPr>
          <w:rFonts w:cs="Times New Roman"/>
        </w:rPr>
        <w:t>=</w:t>
      </w:r>
      <w:r w:rsidR="00DA1AEC" w:rsidRPr="00BE416A">
        <w:rPr>
          <w:rFonts w:cs="Times New Roman"/>
          <w:i/>
        </w:rPr>
        <w:t>L</w:t>
      </w:r>
      <w:r w:rsidR="00DA1AEC" w:rsidRPr="00BE416A">
        <w:rPr>
          <w:rFonts w:cs="Times New Roman"/>
        </w:rPr>
        <w:t>. One design tandem specified according to AASHTO LRFD (2</w:t>
      </w:r>
      <w:r w:rsidR="00B829DD" w:rsidRPr="00BE416A">
        <w:rPr>
          <w:rFonts w:cs="Times New Roman"/>
        </w:rPr>
        <w:t>010) is applied in each case. It</w:t>
      </w:r>
      <w:r w:rsidR="00DA1AEC" w:rsidRPr="00BE416A">
        <w:rPr>
          <w:rFonts w:cs="Times New Roman"/>
        </w:rPr>
        <w:t xml:space="preserve"> is placed so that the distribution of its four wheel loads is symmetric with respect to both </w:t>
      </w:r>
      <w:r w:rsidR="00DA1AEC" w:rsidRPr="00BE416A">
        <w:rPr>
          <w:rFonts w:cs="Times New Roman"/>
          <w:i/>
        </w:rPr>
        <w:t>x</w:t>
      </w:r>
      <w:r w:rsidR="00DA1AEC" w:rsidRPr="00BE416A">
        <w:rPr>
          <w:rFonts w:cs="Times New Roman"/>
        </w:rPr>
        <w:t>=</w:t>
      </w:r>
      <w:r w:rsidR="00DA1AEC" w:rsidRPr="00BE416A">
        <w:rPr>
          <w:rFonts w:cs="Times New Roman"/>
          <w:i/>
        </w:rPr>
        <w:t>W</w:t>
      </w:r>
      <w:r w:rsidR="00DA1AEC" w:rsidRPr="00BE416A">
        <w:rPr>
          <w:rFonts w:cs="Times New Roman"/>
        </w:rPr>
        <w:t xml:space="preserve">/2 and </w:t>
      </w:r>
      <w:r w:rsidR="00DA1AEC" w:rsidRPr="00BE416A">
        <w:rPr>
          <w:rFonts w:cs="Times New Roman"/>
          <w:i/>
        </w:rPr>
        <w:t>y</w:t>
      </w:r>
      <w:r w:rsidR="00DA1AEC" w:rsidRPr="00BE416A">
        <w:rPr>
          <w:rFonts w:cs="Times New Roman"/>
        </w:rPr>
        <w:t>=</w:t>
      </w:r>
      <w:r w:rsidR="00DA1AEC" w:rsidRPr="00BE416A">
        <w:rPr>
          <w:rFonts w:cs="Times New Roman"/>
          <w:i/>
        </w:rPr>
        <w:t>L</w:t>
      </w:r>
      <w:r w:rsidR="00DA1AEC" w:rsidRPr="00BE416A">
        <w:rPr>
          <w:rFonts w:cs="Times New Roman"/>
        </w:rPr>
        <w:t>/2.</w:t>
      </w:r>
      <w:r w:rsidR="00EC248E" w:rsidRPr="00BE416A">
        <w:rPr>
          <w:rFonts w:cs="Times New Roman"/>
        </w:rPr>
        <w:t xml:space="preserve"> The commercial package ABAQUS wa</w:t>
      </w:r>
      <w:r w:rsidR="00DA1AEC" w:rsidRPr="00BE416A">
        <w:rPr>
          <w:rFonts w:cs="Times New Roman"/>
        </w:rPr>
        <w:t xml:space="preserve">s used to perform FEA </w:t>
      </w:r>
      <w:r w:rsidR="00EC248E" w:rsidRPr="00BE416A">
        <w:rPr>
          <w:rFonts w:cs="Times New Roman"/>
        </w:rPr>
        <w:t>and the FRP slabs we</w:t>
      </w:r>
      <w:r w:rsidR="00DA1AEC" w:rsidRPr="00BE416A">
        <w:rPr>
          <w:rFonts w:cs="Times New Roman"/>
        </w:rPr>
        <w:t xml:space="preserve">re modeled by the shell element </w:t>
      </w:r>
      <w:r w:rsidR="00DA1AEC" w:rsidRPr="00BE416A">
        <w:rPr>
          <w:rFonts w:eastAsia="SimSun" w:cs="Times New Roman"/>
        </w:rPr>
        <w:t xml:space="preserve">STRI3. This shell element is consistent with CLPT and analytically satisfies the Kirchhoff constraint. </w:t>
      </w:r>
      <w:r w:rsidR="00DA1AEC" w:rsidRPr="00BE416A">
        <w:rPr>
          <w:rFonts w:cs="Times New Roman"/>
        </w:rPr>
        <w:t xml:space="preserve">The material properties relevant to the analytical solution and FEA are listed as follows. </w:t>
      </w:r>
      <w:r w:rsidR="00DA1AEC" w:rsidRPr="00BE416A">
        <w:rPr>
          <w:rFonts w:eastAsia="SimSun" w:cs="Times New Roman"/>
          <w:i/>
        </w:rPr>
        <w:t>E</w:t>
      </w:r>
      <w:r w:rsidR="00ED10E2" w:rsidRPr="00BE416A">
        <w:rPr>
          <w:rFonts w:eastAsia="SimSun" w:cs="Times New Roman"/>
          <w:i/>
          <w:vertAlign w:val="subscript"/>
        </w:rPr>
        <w:t>y</w:t>
      </w:r>
      <w:r w:rsidR="00DA1AEC" w:rsidRPr="00BE416A">
        <w:rPr>
          <w:rFonts w:eastAsia="SimSun" w:cs="Times New Roman"/>
          <w:vertAlign w:val="subscript"/>
        </w:rPr>
        <w:t xml:space="preserve"> </w:t>
      </w:r>
      <w:r w:rsidR="00DA1AEC" w:rsidRPr="00BE416A">
        <w:rPr>
          <w:rFonts w:eastAsia="SimSun" w:cs="Times New Roman"/>
        </w:rPr>
        <w:t xml:space="preserve">is </w:t>
      </w:r>
      <w:r w:rsidR="00FF4D1E" w:rsidRPr="00BE416A">
        <w:rPr>
          <w:rFonts w:eastAsia="SimSun" w:cs="Times New Roman"/>
        </w:rPr>
        <w:t xml:space="preserve">arbitrarily taken as </w:t>
      </w:r>
      <w:r w:rsidR="00B3571B" w:rsidRPr="00BE416A">
        <w:rPr>
          <w:rFonts w:eastAsia="SimSun" w:cs="Times New Roman"/>
        </w:rPr>
        <w:t xml:space="preserve">27.6 </w:t>
      </w:r>
      <w:proofErr w:type="gramStart"/>
      <w:r w:rsidR="00B3571B" w:rsidRPr="00BE416A">
        <w:rPr>
          <w:rFonts w:eastAsia="SimSun" w:cs="Times New Roman"/>
        </w:rPr>
        <w:t>GPa</w:t>
      </w:r>
      <w:proofErr w:type="gramEnd"/>
      <w:r w:rsidR="00B3571B" w:rsidRPr="00BE416A">
        <w:rPr>
          <w:rFonts w:eastAsia="SimSun" w:cs="Times New Roman"/>
        </w:rPr>
        <w:t xml:space="preserve"> (</w:t>
      </w:r>
      <w:r w:rsidR="00FF4D1E" w:rsidRPr="00BE416A">
        <w:rPr>
          <w:rFonts w:eastAsia="SimSun" w:cs="Times New Roman"/>
        </w:rPr>
        <w:t>4000 ksi</w:t>
      </w:r>
      <w:r w:rsidR="00B3571B" w:rsidRPr="00BE416A">
        <w:rPr>
          <w:rFonts w:eastAsia="SimSun" w:cs="Times New Roman"/>
        </w:rPr>
        <w:t>)</w:t>
      </w:r>
      <w:r w:rsidR="00DA1AEC" w:rsidRPr="00BE416A">
        <w:rPr>
          <w:rFonts w:eastAsia="SimSun" w:cs="Times New Roman"/>
        </w:rPr>
        <w:t xml:space="preserve"> and </w:t>
      </w:r>
      <w:r w:rsidR="00DA1AEC" w:rsidRPr="00BE416A">
        <w:rPr>
          <w:rFonts w:eastAsia="SimSun" w:cs="Times New Roman"/>
          <w:i/>
        </w:rPr>
        <w:t>E</w:t>
      </w:r>
      <w:r w:rsidR="00ED10E2" w:rsidRPr="00BE416A">
        <w:rPr>
          <w:rFonts w:eastAsia="SimSun" w:cs="Times New Roman"/>
          <w:i/>
          <w:vertAlign w:val="subscript"/>
        </w:rPr>
        <w:t>x</w:t>
      </w:r>
      <w:r w:rsidR="00DA1AEC" w:rsidRPr="00BE416A">
        <w:rPr>
          <w:rFonts w:eastAsia="SimSun" w:cs="Times New Roman"/>
          <w:i/>
        </w:rPr>
        <w:t>/E</w:t>
      </w:r>
      <w:r w:rsidR="00ED10E2" w:rsidRPr="00BE416A">
        <w:rPr>
          <w:rFonts w:eastAsia="SimSun" w:cs="Times New Roman"/>
          <w:i/>
          <w:vertAlign w:val="subscript"/>
        </w:rPr>
        <w:t>y</w:t>
      </w:r>
      <w:r w:rsidR="00DA1AEC" w:rsidRPr="00BE416A">
        <w:rPr>
          <w:rFonts w:eastAsia="SimSun" w:cs="Times New Roman"/>
        </w:rPr>
        <w:t xml:space="preserve"> is taken as 0.5. The in-plane major Poisson’s ratio is 0.3 and </w:t>
      </w:r>
      <w:r w:rsidR="00DA1AEC" w:rsidRPr="00BE416A">
        <w:rPr>
          <w:rFonts w:eastAsia="SimSun" w:cs="Times New Roman"/>
          <w:i/>
        </w:rPr>
        <w:t>G</w:t>
      </w:r>
      <w:r w:rsidR="00ED10E2" w:rsidRPr="00BE416A">
        <w:rPr>
          <w:rFonts w:eastAsia="SimSun" w:cs="Times New Roman"/>
          <w:i/>
          <w:vertAlign w:val="subscript"/>
        </w:rPr>
        <w:t>xy</w:t>
      </w:r>
      <w:r w:rsidR="00DA1AEC" w:rsidRPr="00BE416A">
        <w:rPr>
          <w:rFonts w:eastAsia="SimSun" w:cs="Times New Roman"/>
          <w:i/>
        </w:rPr>
        <w:t>/E</w:t>
      </w:r>
      <w:r w:rsidR="00ED10E2" w:rsidRPr="00BE416A">
        <w:rPr>
          <w:rFonts w:eastAsia="SimSun" w:cs="Times New Roman"/>
          <w:i/>
          <w:vertAlign w:val="subscript"/>
        </w:rPr>
        <w:t>x</w:t>
      </w:r>
      <w:r w:rsidR="00DA1AEC" w:rsidRPr="00BE416A">
        <w:rPr>
          <w:rFonts w:eastAsia="SimSun" w:cs="Times New Roman"/>
          <w:vertAlign w:val="subscript"/>
        </w:rPr>
        <w:t xml:space="preserve"> </w:t>
      </w:r>
      <w:r w:rsidR="00DA1AEC" w:rsidRPr="00BE416A">
        <w:rPr>
          <w:rFonts w:eastAsia="SimSun" w:cs="Times New Roman"/>
        </w:rPr>
        <w:t xml:space="preserve">is equal to 0.1. Based </w:t>
      </w:r>
      <w:r w:rsidR="00FF4D1E" w:rsidRPr="00BE416A">
        <w:rPr>
          <w:rFonts w:eastAsia="SimSun" w:cs="Times New Roman"/>
        </w:rPr>
        <w:t>on the results listed in Table 3.4</w:t>
      </w:r>
      <w:r w:rsidR="00DA1AEC" w:rsidRPr="00BE416A">
        <w:rPr>
          <w:rFonts w:eastAsia="SimSun" w:cs="Times New Roman"/>
        </w:rPr>
        <w:t xml:space="preserve">, the analytical solutions are well-correlated with the results from FEA. </w:t>
      </w:r>
    </w:p>
    <w:p w:rsidR="00ED10E2" w:rsidRPr="00BE416A" w:rsidRDefault="00ED10E2" w:rsidP="00DA1AEC">
      <w:pPr>
        <w:pStyle w:val="Text"/>
        <w:rPr>
          <w:rFonts w:eastAsia="SimSun" w:cs="Times New Roman"/>
        </w:rPr>
      </w:pPr>
    </w:p>
    <w:p w:rsidR="00DA1AEC" w:rsidRPr="00BE416A" w:rsidRDefault="00DA1AEC" w:rsidP="00DA1AEC">
      <w:pPr>
        <w:pStyle w:val="Caption"/>
        <w:keepNext/>
        <w:rPr>
          <w:rFonts w:cs="Times New Roman"/>
        </w:rPr>
      </w:pPr>
      <w:bookmarkStart w:id="52" w:name="_Toc341697791"/>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rPr>
        <w:t xml:space="preserve"> The Deflections at the Centers of FRP Slabs</w:t>
      </w:r>
      <w:bookmarkEnd w:id="52"/>
    </w:p>
    <w:tbl>
      <w:tblPr>
        <w:tblW w:w="9030" w:type="dxa"/>
        <w:jc w:val="center"/>
        <w:tblInd w:w="-514" w:type="dxa"/>
        <w:tblLook w:val="0000" w:firstRow="0" w:lastRow="0" w:firstColumn="0" w:lastColumn="0" w:noHBand="0" w:noVBand="0"/>
      </w:tblPr>
      <w:tblGrid>
        <w:gridCol w:w="2767"/>
        <w:gridCol w:w="1280"/>
        <w:gridCol w:w="1229"/>
        <w:gridCol w:w="1331"/>
        <w:gridCol w:w="1189"/>
        <w:gridCol w:w="1234"/>
      </w:tblGrid>
      <w:tr w:rsidR="00ED10E2" w:rsidRPr="00BE416A">
        <w:trPr>
          <w:trHeight w:val="285"/>
          <w:jc w:val="center"/>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Aspect Ratio</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i/>
              </w:rPr>
              <w:t>W</w:t>
            </w:r>
            <w:r w:rsidRPr="00BE416A">
              <w:rPr>
                <w:rFonts w:cs="Times New Roman"/>
              </w:rPr>
              <w:t>/</w:t>
            </w:r>
            <w:r w:rsidRPr="00BE416A">
              <w:rPr>
                <w:rFonts w:cs="Times New Roman"/>
                <w:i/>
              </w:rPr>
              <w:t>L</w:t>
            </w:r>
            <w:r w:rsidRPr="00BE416A">
              <w:rPr>
                <w:rFonts w:cs="Times New Roman"/>
              </w:rPr>
              <w:t>=0.5</w:t>
            </w:r>
          </w:p>
        </w:tc>
        <w:tc>
          <w:tcPr>
            <w:tcW w:w="1229" w:type="dxa"/>
            <w:tcBorders>
              <w:top w:val="single" w:sz="4" w:space="0" w:color="auto"/>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i/>
              </w:rPr>
              <w:t>W</w:t>
            </w:r>
            <w:r w:rsidRPr="00BE416A">
              <w:rPr>
                <w:rFonts w:cs="Times New Roman"/>
              </w:rPr>
              <w:t>/</w:t>
            </w:r>
            <w:r w:rsidRPr="00BE416A">
              <w:rPr>
                <w:rFonts w:cs="Times New Roman"/>
                <w:i/>
              </w:rPr>
              <w:t>L</w:t>
            </w:r>
            <w:r w:rsidRPr="00BE416A">
              <w:rPr>
                <w:rFonts w:cs="Times New Roman"/>
              </w:rPr>
              <w:t>=0.75</w:t>
            </w:r>
          </w:p>
        </w:tc>
        <w:tc>
          <w:tcPr>
            <w:tcW w:w="1331" w:type="dxa"/>
            <w:tcBorders>
              <w:top w:val="single" w:sz="4" w:space="0" w:color="auto"/>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i/>
              </w:rPr>
              <w:t>W</w:t>
            </w:r>
            <w:r w:rsidRPr="00BE416A">
              <w:rPr>
                <w:rFonts w:cs="Times New Roman"/>
              </w:rPr>
              <w:t>/</w:t>
            </w:r>
            <w:r w:rsidRPr="00BE416A">
              <w:rPr>
                <w:rFonts w:cs="Times New Roman"/>
                <w:i/>
              </w:rPr>
              <w:t>L</w:t>
            </w:r>
            <w:r w:rsidRPr="00BE416A">
              <w:rPr>
                <w:rFonts w:cs="Times New Roman"/>
              </w:rPr>
              <w:t>=1</w:t>
            </w:r>
          </w:p>
        </w:tc>
        <w:tc>
          <w:tcPr>
            <w:tcW w:w="1189" w:type="dxa"/>
            <w:tcBorders>
              <w:top w:val="single" w:sz="4" w:space="0" w:color="auto"/>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i/>
              </w:rPr>
              <w:t>W</w:t>
            </w:r>
            <w:r w:rsidRPr="00BE416A">
              <w:rPr>
                <w:rFonts w:cs="Times New Roman"/>
              </w:rPr>
              <w:t>/</w:t>
            </w:r>
            <w:r w:rsidRPr="00BE416A">
              <w:rPr>
                <w:rFonts w:cs="Times New Roman"/>
                <w:i/>
              </w:rPr>
              <w:t>L</w:t>
            </w:r>
            <w:r w:rsidRPr="00BE416A">
              <w:rPr>
                <w:rFonts w:cs="Times New Roman"/>
              </w:rPr>
              <w:t>=1.25</w:t>
            </w:r>
          </w:p>
        </w:tc>
        <w:tc>
          <w:tcPr>
            <w:tcW w:w="1234" w:type="dxa"/>
            <w:tcBorders>
              <w:top w:val="single" w:sz="4" w:space="0" w:color="auto"/>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i/>
              </w:rPr>
              <w:t>W</w:t>
            </w:r>
            <w:r w:rsidRPr="00BE416A">
              <w:rPr>
                <w:rFonts w:cs="Times New Roman"/>
              </w:rPr>
              <w:t>/</w:t>
            </w:r>
            <w:r w:rsidRPr="00BE416A">
              <w:rPr>
                <w:rFonts w:cs="Times New Roman"/>
                <w:i/>
              </w:rPr>
              <w:t>L</w:t>
            </w:r>
            <w:r w:rsidRPr="00BE416A">
              <w:rPr>
                <w:rFonts w:cs="Times New Roman"/>
              </w:rPr>
              <w:t>=1.5</w:t>
            </w:r>
          </w:p>
        </w:tc>
      </w:tr>
      <w:tr w:rsidR="00ED10E2" w:rsidRPr="00BE416A">
        <w:trPr>
          <w:trHeight w:val="285"/>
          <w:jc w:val="center"/>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Analytical Solution (mm)</w:t>
            </w:r>
          </w:p>
        </w:tc>
        <w:tc>
          <w:tcPr>
            <w:tcW w:w="1280"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0.8827</w:t>
            </w:r>
          </w:p>
        </w:tc>
        <w:tc>
          <w:tcPr>
            <w:tcW w:w="122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0.6040</w:t>
            </w:r>
          </w:p>
        </w:tc>
        <w:tc>
          <w:tcPr>
            <w:tcW w:w="1331"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0.5047</w:t>
            </w:r>
          </w:p>
        </w:tc>
        <w:tc>
          <w:tcPr>
            <w:tcW w:w="118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0.4760</w:t>
            </w:r>
          </w:p>
        </w:tc>
        <w:tc>
          <w:tcPr>
            <w:tcW w:w="1234"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0.4689</w:t>
            </w:r>
          </w:p>
        </w:tc>
      </w:tr>
      <w:tr w:rsidR="00ED10E2" w:rsidRPr="00BE416A">
        <w:trPr>
          <w:trHeight w:val="285"/>
          <w:jc w:val="center"/>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FEA Result (mm)</w:t>
            </w:r>
          </w:p>
        </w:tc>
        <w:tc>
          <w:tcPr>
            <w:tcW w:w="1280"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0.8834</w:t>
            </w:r>
          </w:p>
        </w:tc>
        <w:tc>
          <w:tcPr>
            <w:tcW w:w="122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0.6012</w:t>
            </w:r>
          </w:p>
        </w:tc>
        <w:tc>
          <w:tcPr>
            <w:tcW w:w="1331"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0.5047</w:t>
            </w:r>
          </w:p>
        </w:tc>
        <w:tc>
          <w:tcPr>
            <w:tcW w:w="118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0.4765</w:t>
            </w:r>
          </w:p>
        </w:tc>
        <w:tc>
          <w:tcPr>
            <w:tcW w:w="1234"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0.4689</w:t>
            </w:r>
          </w:p>
        </w:tc>
      </w:tr>
      <w:tr w:rsidR="00ED10E2" w:rsidRPr="00BE416A">
        <w:trPr>
          <w:trHeight w:val="285"/>
          <w:jc w:val="center"/>
        </w:trPr>
        <w:tc>
          <w:tcPr>
            <w:tcW w:w="27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Difference</w:t>
            </w:r>
          </w:p>
        </w:tc>
        <w:tc>
          <w:tcPr>
            <w:tcW w:w="1280"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0.1%</w:t>
            </w:r>
          </w:p>
        </w:tc>
        <w:tc>
          <w:tcPr>
            <w:tcW w:w="122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0.5%</w:t>
            </w:r>
          </w:p>
        </w:tc>
        <w:tc>
          <w:tcPr>
            <w:tcW w:w="1331"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≤0.1%</w:t>
            </w:r>
          </w:p>
        </w:tc>
        <w:tc>
          <w:tcPr>
            <w:tcW w:w="1189"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0.1%</w:t>
            </w:r>
          </w:p>
        </w:tc>
        <w:tc>
          <w:tcPr>
            <w:tcW w:w="1234" w:type="dxa"/>
            <w:tcBorders>
              <w:top w:val="nil"/>
              <w:left w:val="nil"/>
              <w:bottom w:val="single" w:sz="4" w:space="0" w:color="auto"/>
              <w:right w:val="single" w:sz="4" w:space="0" w:color="auto"/>
            </w:tcBorders>
            <w:shd w:val="clear" w:color="auto" w:fill="auto"/>
            <w:noWrap/>
            <w:vAlign w:val="center"/>
          </w:tcPr>
          <w:p w:rsidR="00ED10E2" w:rsidRPr="00BE416A" w:rsidRDefault="00ED10E2" w:rsidP="00ED10E2">
            <w:pPr>
              <w:pStyle w:val="Text"/>
              <w:jc w:val="center"/>
              <w:rPr>
                <w:rFonts w:cs="Times New Roman"/>
              </w:rPr>
            </w:pPr>
            <w:r w:rsidRPr="00BE416A">
              <w:rPr>
                <w:rFonts w:cs="Times New Roman"/>
              </w:rPr>
              <w:t>≤0.1%</w:t>
            </w:r>
          </w:p>
        </w:tc>
      </w:tr>
    </w:tbl>
    <w:p w:rsidR="00BB5E15" w:rsidRPr="00BE416A" w:rsidRDefault="00BB5E15" w:rsidP="009619F8">
      <w:pPr>
        <w:spacing w:line="480" w:lineRule="auto"/>
        <w:jc w:val="both"/>
        <w:rPr>
          <w:rFonts w:ascii="Times New Roman" w:eastAsia="SimSun" w:hAnsi="Times New Roman" w:cs="Times New Roman"/>
        </w:rPr>
      </w:pPr>
    </w:p>
    <w:p w:rsidR="0044733E" w:rsidRPr="00BE416A" w:rsidRDefault="00FF798F" w:rsidP="003D0DA0">
      <w:pPr>
        <w:pStyle w:val="Text"/>
        <w:rPr>
          <w:rFonts w:cs="Times New Roman"/>
        </w:rPr>
      </w:pPr>
      <w:r w:rsidRPr="00BE416A">
        <w:rPr>
          <w:rFonts w:cs="Times New Roman"/>
        </w:rPr>
        <w:lastRenderedPageBreak/>
        <w:t xml:space="preserve">The analytical solution </w:t>
      </w:r>
      <w:proofErr w:type="gramStart"/>
      <w:r w:rsidRPr="00BE416A">
        <w:rPr>
          <w:rFonts w:cs="Times New Roman"/>
          <w:i/>
        </w:rPr>
        <w:t>w</w:t>
      </w:r>
      <w:r w:rsidRPr="00BE416A">
        <w:rPr>
          <w:rFonts w:cs="Times New Roman"/>
          <w:i/>
          <w:vertAlign w:val="subscript"/>
        </w:rPr>
        <w:t>a</w:t>
      </w:r>
      <w:proofErr w:type="gramEnd"/>
      <w:r w:rsidRPr="00BE416A">
        <w:rPr>
          <w:rFonts w:cs="Times New Roman"/>
        </w:rPr>
        <w:t xml:space="preserve"> is obtained based on CLPT. For FRP slab bridges shear deformation is sometimes significant and cannot be neglected in design. In fact, FSDT is more appropriate to study the deflections of FRP slab bridges. The FSDT and Timoshenko beam theory have similar kinematics. Both of them assume that the out-of-plane shear strains are constant through the depth.</w:t>
      </w:r>
      <w:r w:rsidR="000358A9" w:rsidRPr="00BE416A">
        <w:rPr>
          <w:rFonts w:cs="Times New Roman"/>
        </w:rPr>
        <w:t xml:space="preserve"> Hence, the Timoshenko beam theory should be utilized when the deflection solution based on FSDT is approximated by 1-D beam equation together with equivalent</w:t>
      </w:r>
      <w:r w:rsidR="00D34FD3" w:rsidRPr="00BE416A">
        <w:rPr>
          <w:rFonts w:cs="Times New Roman"/>
        </w:rPr>
        <w:t xml:space="preserve"> strip</w:t>
      </w:r>
      <w:r w:rsidR="000358A9" w:rsidRPr="00BE416A">
        <w:rPr>
          <w:rFonts w:cs="Times New Roman"/>
        </w:rPr>
        <w:t xml:space="preserve"> width. Figure 3.3 shows the par</w:t>
      </w:r>
      <w:r w:rsidR="00ED10E2" w:rsidRPr="00BE416A">
        <w:rPr>
          <w:rFonts w:cs="Times New Roman"/>
        </w:rPr>
        <w:t>ametric study of the deflection at the center</w:t>
      </w:r>
      <w:r w:rsidR="000358A9" w:rsidRPr="00BE416A">
        <w:rPr>
          <w:rFonts w:cs="Times New Roman"/>
        </w:rPr>
        <w:t xml:space="preserve"> of several FRP slab bridges by FEA. The FRP slabs in Figure 3.3 have the same in-plane material properties, loading and boundary conditions as those in Table 3.4.</w:t>
      </w:r>
      <w:r w:rsidR="000358A9" w:rsidRPr="00BE416A">
        <w:rPr>
          <w:rFonts w:cs="Times New Roman"/>
          <w:vertAlign w:val="subscript"/>
        </w:rPr>
        <w:t xml:space="preserve"> </w:t>
      </w:r>
      <w:r w:rsidR="000358A9" w:rsidRPr="00BE416A">
        <w:rPr>
          <w:rFonts w:cs="Times New Roman"/>
        </w:rPr>
        <w:t xml:space="preserve">Different values are assigned to the two out-of-plane shear moduli </w:t>
      </w:r>
      <w:r w:rsidR="000358A9" w:rsidRPr="00BE416A">
        <w:rPr>
          <w:rFonts w:cs="Times New Roman"/>
          <w:i/>
        </w:rPr>
        <w:t>G</w:t>
      </w:r>
      <w:r w:rsidR="00ED10E2" w:rsidRPr="00BE416A">
        <w:rPr>
          <w:rFonts w:cs="Times New Roman"/>
          <w:i/>
          <w:vertAlign w:val="subscript"/>
        </w:rPr>
        <w:t>yz</w:t>
      </w:r>
      <w:r w:rsidR="000358A9" w:rsidRPr="00BE416A">
        <w:rPr>
          <w:rFonts w:cs="Times New Roman"/>
        </w:rPr>
        <w:t xml:space="preserve"> and </w:t>
      </w:r>
      <w:r w:rsidR="000358A9" w:rsidRPr="00BE416A">
        <w:rPr>
          <w:rFonts w:cs="Times New Roman"/>
          <w:i/>
        </w:rPr>
        <w:t>G</w:t>
      </w:r>
      <w:r w:rsidR="00ED10E2" w:rsidRPr="00BE416A">
        <w:rPr>
          <w:rFonts w:cs="Times New Roman"/>
          <w:i/>
          <w:vertAlign w:val="subscript"/>
        </w:rPr>
        <w:t>xz</w:t>
      </w:r>
      <w:r w:rsidR="000358A9" w:rsidRPr="00BE416A">
        <w:rPr>
          <w:rFonts w:cs="Times New Roman"/>
        </w:rPr>
        <w:t>.</w:t>
      </w:r>
      <w:r w:rsidR="000358A9" w:rsidRPr="00BE416A">
        <w:rPr>
          <w:rFonts w:cs="Times New Roman"/>
          <w:vertAlign w:val="subscript"/>
        </w:rPr>
        <w:t xml:space="preserve"> </w:t>
      </w:r>
      <w:r w:rsidR="000358A9" w:rsidRPr="00BE416A">
        <w:rPr>
          <w:rFonts w:cs="Times New Roman"/>
        </w:rPr>
        <w:t xml:space="preserve">To include the shear deformation in the analysis, the element S8R which is formulated based on FSDT is utilized in the finite element modeling. </w:t>
      </w:r>
    </w:p>
    <w:p w:rsidR="00E1775B" w:rsidRPr="00BE416A" w:rsidRDefault="00E1775B" w:rsidP="003D0DA0">
      <w:pPr>
        <w:pStyle w:val="Text"/>
        <w:rPr>
          <w:rFonts w:cs="Times New Roman"/>
        </w:rPr>
      </w:pPr>
    </w:p>
    <w:p w:rsidR="003D0DA0" w:rsidRPr="00BE416A" w:rsidRDefault="00E1775B" w:rsidP="0044733E">
      <w:pPr>
        <w:pStyle w:val="Text"/>
        <w:jc w:val="center"/>
        <w:rPr>
          <w:rFonts w:cs="Times New Roman"/>
          <w:vertAlign w:val="subscript"/>
        </w:rPr>
      </w:pPr>
      <w:r w:rsidRPr="00BE416A">
        <w:rPr>
          <w:rFonts w:cs="Times New Roman"/>
          <w:noProof/>
        </w:rPr>
        <w:drawing>
          <wp:inline distT="0" distB="0" distL="0" distR="0" wp14:anchorId="009A716F" wp14:editId="3FFE67D2">
            <wp:extent cx="3657600" cy="2194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0358A9" w:rsidRPr="00BE416A" w:rsidRDefault="00921E68" w:rsidP="00921E68">
      <w:pPr>
        <w:pStyle w:val="Caption"/>
        <w:rPr>
          <w:rFonts w:cs="Times New Roman"/>
        </w:rPr>
      </w:pPr>
      <w:bookmarkStart w:id="53" w:name="_Toc341697918"/>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Pr="00BE416A">
        <w:rPr>
          <w:rFonts w:cs="Times New Roman"/>
        </w:rPr>
        <w:t xml:space="preserve"> Deflections of FRP Slabs with Different Shear Moduli</w:t>
      </w:r>
      <w:bookmarkEnd w:id="53"/>
    </w:p>
    <w:p w:rsidR="00BB5E15" w:rsidRPr="00BE416A" w:rsidRDefault="00BB5E15" w:rsidP="00BB5E15">
      <w:pPr>
        <w:rPr>
          <w:rFonts w:ascii="Times New Roman" w:hAnsi="Times New Roman" w:cs="Times New Roman"/>
        </w:rPr>
      </w:pPr>
    </w:p>
    <w:p w:rsidR="00BB5E15" w:rsidRPr="00BE416A" w:rsidRDefault="00BB5E15" w:rsidP="00BB5E15">
      <w:pPr>
        <w:rPr>
          <w:rFonts w:ascii="Times New Roman" w:hAnsi="Times New Roman" w:cs="Times New Roman"/>
        </w:rPr>
      </w:pPr>
    </w:p>
    <w:p w:rsidR="00BB5E15" w:rsidRPr="00BE416A" w:rsidRDefault="00BB5E15" w:rsidP="00BB5E15">
      <w:pPr>
        <w:rPr>
          <w:rFonts w:ascii="Times New Roman" w:hAnsi="Times New Roman" w:cs="Times New Roman"/>
        </w:rPr>
      </w:pPr>
    </w:p>
    <w:p w:rsidR="00F82792" w:rsidRPr="00BE416A" w:rsidRDefault="000358A9" w:rsidP="000358A9">
      <w:pPr>
        <w:pStyle w:val="Text"/>
        <w:rPr>
          <w:rFonts w:eastAsia="SimSun" w:cs="Times New Roman"/>
        </w:rPr>
      </w:pPr>
      <w:r w:rsidRPr="00BE416A">
        <w:rPr>
          <w:rFonts w:eastAsia="SimSun" w:cs="Times New Roman"/>
        </w:rPr>
        <w:lastRenderedPageBreak/>
        <w:t>According to Figure 3.</w:t>
      </w:r>
      <w:r w:rsidR="0044733E" w:rsidRPr="00BE416A">
        <w:rPr>
          <w:rFonts w:eastAsia="SimSun" w:cs="Times New Roman"/>
        </w:rPr>
        <w:t>3</w:t>
      </w:r>
      <w:r w:rsidRPr="00BE416A">
        <w:rPr>
          <w:rFonts w:eastAsia="SimSun" w:cs="Times New Roman"/>
        </w:rPr>
        <w:t xml:space="preserve">, the deflections are not significantly influenced by </w:t>
      </w:r>
      <w:r w:rsidRPr="00BE416A">
        <w:rPr>
          <w:rFonts w:eastAsia="SimSun" w:cs="Times New Roman"/>
          <w:i/>
        </w:rPr>
        <w:t>G</w:t>
      </w:r>
      <w:r w:rsidR="006B4E02" w:rsidRPr="00BE416A">
        <w:rPr>
          <w:rFonts w:eastAsia="SimSun" w:cs="Times New Roman"/>
          <w:i/>
          <w:vertAlign w:val="subscript"/>
        </w:rPr>
        <w:t>x</w:t>
      </w:r>
      <w:r w:rsidR="00ED10E2" w:rsidRPr="00BE416A">
        <w:rPr>
          <w:rFonts w:eastAsia="SimSun" w:cs="Times New Roman"/>
          <w:i/>
          <w:vertAlign w:val="subscript"/>
        </w:rPr>
        <w:t>z</w:t>
      </w:r>
      <w:r w:rsidRPr="00BE416A">
        <w:rPr>
          <w:rFonts w:eastAsia="SimSun" w:cs="Times New Roman"/>
        </w:rPr>
        <w:t xml:space="preserve">. When the in-plane material properties are held as constants, the deflections have a linear relationship with respect to 1/ </w:t>
      </w:r>
      <w:r w:rsidRPr="00BE416A">
        <w:rPr>
          <w:rFonts w:eastAsia="SimSun" w:cs="Times New Roman"/>
          <w:i/>
        </w:rPr>
        <w:t>G</w:t>
      </w:r>
      <w:r w:rsidR="006B4E02" w:rsidRPr="00BE416A">
        <w:rPr>
          <w:rFonts w:eastAsia="SimSun" w:cs="Times New Roman"/>
          <w:i/>
          <w:vertAlign w:val="subscript"/>
        </w:rPr>
        <w:t>y</w:t>
      </w:r>
      <w:r w:rsidR="00ED10E2" w:rsidRPr="00BE416A">
        <w:rPr>
          <w:rFonts w:eastAsia="SimSun" w:cs="Times New Roman"/>
          <w:i/>
          <w:vertAlign w:val="subscript"/>
        </w:rPr>
        <w:t>z</w:t>
      </w:r>
      <w:r w:rsidRPr="00BE416A">
        <w:rPr>
          <w:rFonts w:eastAsia="SimSun" w:cs="Times New Roman"/>
        </w:rPr>
        <w:t>. The intercepts of the lines</w:t>
      </w:r>
      <w:r w:rsidR="00C07642" w:rsidRPr="00BE416A">
        <w:rPr>
          <w:rFonts w:eastAsia="SimSun" w:cs="Times New Roman"/>
        </w:rPr>
        <w:t xml:space="preserve"> in Figure</w:t>
      </w:r>
      <w:r w:rsidRPr="00BE416A">
        <w:rPr>
          <w:rFonts w:eastAsia="SimSun" w:cs="Times New Roman"/>
        </w:rPr>
        <w:t xml:space="preserve"> </w:t>
      </w:r>
      <w:r w:rsidR="00C07642" w:rsidRPr="00BE416A">
        <w:rPr>
          <w:rFonts w:eastAsia="SimSun" w:cs="Times New Roman"/>
        </w:rPr>
        <w:t>3.3</w:t>
      </w:r>
      <w:r w:rsidRPr="00BE416A">
        <w:rPr>
          <w:rFonts w:eastAsia="SimSun" w:cs="Times New Roman"/>
        </w:rPr>
        <w:t xml:space="preserve"> are close to the corresponding analytical solutions</w:t>
      </w:r>
      <w:r w:rsidR="00D34FD3" w:rsidRPr="00BE416A">
        <w:rPr>
          <w:rFonts w:eastAsia="SimSun" w:cs="Times New Roman"/>
        </w:rPr>
        <w:t xml:space="preserve"> in Table 3.4</w:t>
      </w:r>
      <w:r w:rsidRPr="00BE416A">
        <w:rPr>
          <w:rFonts w:eastAsia="SimSun" w:cs="Times New Roman"/>
        </w:rPr>
        <w:t xml:space="preserve">. </w:t>
      </w:r>
      <w:r w:rsidR="00C07642" w:rsidRPr="00BE416A">
        <w:rPr>
          <w:rFonts w:eastAsia="SimSun" w:cs="Times New Roman"/>
        </w:rPr>
        <w:t>Figure 3.3 shows that</w:t>
      </w:r>
      <w:r w:rsidRPr="00BE416A">
        <w:rPr>
          <w:rFonts w:eastAsia="SimSun" w:cs="Times New Roman"/>
        </w:rPr>
        <w:t xml:space="preserve"> it is reasonable to simplify the 2-D FRP slabs as 1-D beams by using the Timoshenko beam theory. The deflection </w:t>
      </w:r>
      <w:r w:rsidR="00C07642" w:rsidRPr="00BE416A">
        <w:rPr>
          <w:rFonts w:eastAsia="SimSun" w:cs="Times New Roman"/>
        </w:rPr>
        <w:t>due to shear deformation in the Timoshenko beam</w:t>
      </w:r>
      <w:r w:rsidRPr="00BE416A">
        <w:rPr>
          <w:rFonts w:eastAsia="SimSun" w:cs="Times New Roman"/>
        </w:rPr>
        <w:t xml:space="preserve"> theory is </w:t>
      </w:r>
      <w:r w:rsidR="00C07642" w:rsidRPr="00BE416A">
        <w:rPr>
          <w:rFonts w:eastAsia="SimSun" w:cs="Times New Roman"/>
        </w:rPr>
        <w:t xml:space="preserve">also </w:t>
      </w:r>
      <w:r w:rsidRPr="00BE416A">
        <w:rPr>
          <w:rFonts w:eastAsia="SimSun" w:cs="Times New Roman"/>
        </w:rPr>
        <w:t xml:space="preserve">proportional to 1/ </w:t>
      </w:r>
      <w:r w:rsidRPr="00BE416A">
        <w:rPr>
          <w:rFonts w:eastAsia="SimSun" w:cs="Times New Roman"/>
          <w:i/>
        </w:rPr>
        <w:t>G</w:t>
      </w:r>
      <w:r w:rsidR="006B4E02" w:rsidRPr="00BE416A">
        <w:rPr>
          <w:rFonts w:eastAsia="SimSun" w:cs="Times New Roman"/>
          <w:i/>
          <w:vertAlign w:val="subscript"/>
        </w:rPr>
        <w:t>yz</w:t>
      </w:r>
      <w:r w:rsidRPr="00BE416A">
        <w:rPr>
          <w:rFonts w:eastAsia="SimSun" w:cs="Times New Roman"/>
        </w:rPr>
        <w:t xml:space="preserve">. </w:t>
      </w:r>
      <w:r w:rsidR="00C07642" w:rsidRPr="00BE416A">
        <w:rPr>
          <w:rFonts w:eastAsia="SimSun" w:cs="Times New Roman"/>
        </w:rPr>
        <w:t>Besides, t</w:t>
      </w:r>
      <w:r w:rsidRPr="00BE416A">
        <w:rPr>
          <w:rFonts w:eastAsia="SimSun" w:cs="Times New Roman"/>
        </w:rPr>
        <w:t xml:space="preserve">he flexural deflection of the beam should be equal to the analytical </w:t>
      </w:r>
      <w:r w:rsidR="00DC6C68" w:rsidRPr="00BE416A">
        <w:rPr>
          <w:rFonts w:eastAsia="SimSun" w:cs="Times New Roman"/>
        </w:rPr>
        <w:t>solution presented in this study</w:t>
      </w:r>
      <w:r w:rsidRPr="00BE416A">
        <w:rPr>
          <w:rFonts w:eastAsia="SimSun" w:cs="Times New Roman"/>
        </w:rPr>
        <w:t xml:space="preserve">. Assuming that one equivalent </w:t>
      </w:r>
      <w:r w:rsidR="007309A4" w:rsidRPr="00BE416A">
        <w:rPr>
          <w:rFonts w:eastAsia="SimSun" w:cs="Times New Roman"/>
        </w:rPr>
        <w:t xml:space="preserve">strip width is applicable to </w:t>
      </w:r>
      <w:proofErr w:type="gramStart"/>
      <w:r w:rsidRPr="00BE416A">
        <w:rPr>
          <w:rFonts w:eastAsia="SimSun" w:cs="Times New Roman"/>
        </w:rPr>
        <w:t>both the</w:t>
      </w:r>
      <w:proofErr w:type="gramEnd"/>
      <w:r w:rsidRPr="00BE416A">
        <w:rPr>
          <w:rFonts w:eastAsia="SimSun" w:cs="Times New Roman"/>
        </w:rPr>
        <w:t xml:space="preserve"> flexural deflection and the deflection due to shear deformation, the equivalent </w:t>
      </w:r>
      <w:r w:rsidR="007309A4" w:rsidRPr="00BE416A">
        <w:rPr>
          <w:rFonts w:eastAsia="SimSun" w:cs="Times New Roman"/>
        </w:rPr>
        <w:t xml:space="preserve">strip </w:t>
      </w:r>
      <w:r w:rsidRPr="00BE416A">
        <w:rPr>
          <w:rFonts w:eastAsia="SimSun" w:cs="Times New Roman"/>
        </w:rPr>
        <w:t>width can be calculated by equating th</w:t>
      </w:r>
      <w:r w:rsidR="0044733E" w:rsidRPr="00BE416A">
        <w:rPr>
          <w:rFonts w:eastAsia="SimSun" w:cs="Times New Roman"/>
        </w:rPr>
        <w:t>e analytical solution in Eq. (3.31</w:t>
      </w:r>
      <w:r w:rsidRPr="00BE416A">
        <w:rPr>
          <w:rFonts w:eastAsia="SimSun" w:cs="Times New Roman"/>
        </w:rPr>
        <w:t>) to the f</w:t>
      </w:r>
      <w:r w:rsidR="007309A4" w:rsidRPr="00BE416A">
        <w:rPr>
          <w:rFonts w:eastAsia="SimSun" w:cs="Times New Roman"/>
        </w:rPr>
        <w:t>lexural deflection of Timoshenko</w:t>
      </w:r>
      <w:r w:rsidR="0044733E" w:rsidRPr="00BE416A">
        <w:rPr>
          <w:rFonts w:eastAsia="SimSun" w:cs="Times New Roman"/>
        </w:rPr>
        <w:t xml:space="preserve"> beams</w:t>
      </w:r>
      <w:r w:rsidR="007309A4" w:rsidRPr="00BE416A">
        <w:rPr>
          <w:rFonts w:eastAsia="SimSun" w:cs="Times New Roman"/>
        </w:rPr>
        <w:t xml:space="preserve">. Then, </w:t>
      </w:r>
      <w:r w:rsidR="007572FD" w:rsidRPr="00BE416A">
        <w:rPr>
          <w:rFonts w:eastAsia="SimSun" w:cs="Times New Roman"/>
        </w:rPr>
        <w:t>the expressions of</w:t>
      </w:r>
      <w:r w:rsidR="007309A4" w:rsidRPr="00BE416A">
        <w:rPr>
          <w:rFonts w:eastAsia="SimSun" w:cs="Times New Roman"/>
        </w:rPr>
        <w:t xml:space="preserve"> equivalent strip width</w:t>
      </w:r>
      <w:r w:rsidR="00806B83" w:rsidRPr="00BE416A">
        <w:rPr>
          <w:rFonts w:eastAsia="SimSun" w:cs="Times New Roman"/>
        </w:rPr>
        <w:t xml:space="preserve"> for</w:t>
      </w:r>
      <w:r w:rsidR="00AE32CC" w:rsidRPr="00BE416A">
        <w:rPr>
          <w:rFonts w:eastAsia="SimSun" w:cs="Times New Roman"/>
        </w:rPr>
        <w:t xml:space="preserve"> mi</w:t>
      </w:r>
      <w:r w:rsidR="00612561" w:rsidRPr="00BE416A">
        <w:rPr>
          <w:rFonts w:eastAsia="SimSun" w:cs="Times New Roman"/>
        </w:rPr>
        <w:t>d-span deflection prediction</w:t>
      </w:r>
      <w:r w:rsidR="007309A4" w:rsidRPr="00BE416A">
        <w:rPr>
          <w:rFonts w:eastAsia="SimSun" w:cs="Times New Roman"/>
        </w:rPr>
        <w:t xml:space="preserve"> are given</w:t>
      </w:r>
      <w:r w:rsidR="0044733E" w:rsidRPr="00BE416A">
        <w:rPr>
          <w:rFonts w:eastAsia="SimSun" w:cs="Times New Roman"/>
        </w:rPr>
        <w:t xml:space="preserve"> in Eq. (3.32).</w:t>
      </w:r>
    </w:p>
    <w:p w:rsidR="0044733E" w:rsidRPr="00BE416A" w:rsidRDefault="006B4E02" w:rsidP="0044733E">
      <w:pPr>
        <w:pStyle w:val="Text"/>
        <w:rPr>
          <w:rFonts w:cs="Times New Roman"/>
        </w:rPr>
      </w:pPr>
      <w:r w:rsidRPr="00BE416A">
        <w:rPr>
          <w:rFonts w:cs="Times New Roman"/>
          <w:position w:val="-32"/>
        </w:rPr>
        <w:object w:dxaOrig="2120" w:dyaOrig="740">
          <v:shape id="_x0000_i1044" type="#_x0000_t75" style="width:107.25pt;height:36.75pt" o:ole="">
            <v:imagedata r:id="rId153" o:title=""/>
          </v:shape>
          <o:OLEObject Type="Embed" ProgID="Equation.3" ShapeID="_x0000_i1044" DrawAspect="Content" ObjectID="_1415440206" r:id="rId154"/>
        </w:object>
      </w:r>
      <w:r w:rsidRPr="00BE416A">
        <w:rPr>
          <w:rFonts w:cs="Times New Roman"/>
        </w:rPr>
        <w:t xml:space="preserve">  </w:t>
      </w:r>
      <w:proofErr w:type="gramStart"/>
      <w:r w:rsidRPr="00BE416A">
        <w:rPr>
          <w:rFonts w:cs="Times New Roman"/>
        </w:rPr>
        <w:t>or</w:t>
      </w:r>
      <w:proofErr w:type="gramEnd"/>
      <w:r w:rsidRPr="00BE416A">
        <w:rPr>
          <w:rFonts w:cs="Times New Roman"/>
        </w:rPr>
        <w:t xml:space="preserve"> </w:t>
      </w:r>
      <w:r w:rsidR="004C32BE" w:rsidRPr="00BE416A">
        <w:rPr>
          <w:rFonts w:cs="Times New Roman"/>
          <w:position w:val="-34"/>
        </w:rPr>
        <w:object w:dxaOrig="1760" w:dyaOrig="760">
          <v:shape id="_x0000_i1045" type="#_x0000_t75" style="width:89.25pt;height:38.25pt" o:ole="">
            <v:imagedata r:id="rId155" o:title=""/>
          </v:shape>
          <o:OLEObject Type="Embed" ProgID="Equation.3" ShapeID="_x0000_i1045" DrawAspect="Content" ObjectID="_1415440207" r:id="rId156"/>
        </w:object>
      </w:r>
      <w:r w:rsidRPr="00BE416A">
        <w:rPr>
          <w:rFonts w:cs="Times New Roman"/>
        </w:rPr>
        <w:t xml:space="preserve">           </w:t>
      </w:r>
      <w:r w:rsidR="0044733E" w:rsidRPr="00BE416A">
        <w:rPr>
          <w:rFonts w:cs="Times New Roman"/>
        </w:rPr>
        <w:t xml:space="preserve">                               </w:t>
      </w:r>
      <w:r w:rsidR="00A564F6" w:rsidRPr="00BE416A">
        <w:rPr>
          <w:rFonts w:cs="Times New Roman"/>
        </w:rPr>
        <w:t xml:space="preserve">                     </w:t>
      </w:r>
      <w:r w:rsidR="0044733E" w:rsidRPr="00BE416A">
        <w:rPr>
          <w:rFonts w:cs="Times New Roman"/>
        </w:rPr>
        <w:t>(3.32)</w:t>
      </w:r>
    </w:p>
    <w:p w:rsidR="0044733E" w:rsidRPr="00BE416A" w:rsidRDefault="0044733E" w:rsidP="00921E68">
      <w:pPr>
        <w:pStyle w:val="Text"/>
        <w:rPr>
          <w:rFonts w:cs="Times New Roman"/>
        </w:rPr>
      </w:pPr>
      <w:r w:rsidRPr="00BE416A">
        <w:rPr>
          <w:rFonts w:cs="Times New Roman"/>
        </w:rPr>
        <w:t xml:space="preserve">Where </w:t>
      </w:r>
      <w:r w:rsidRPr="00BE416A">
        <w:rPr>
          <w:rFonts w:cs="Times New Roman"/>
          <w:i/>
        </w:rPr>
        <w:t>EW</w:t>
      </w:r>
      <w:r w:rsidRPr="00BE416A">
        <w:rPr>
          <w:rFonts w:cs="Times New Roman"/>
        </w:rPr>
        <w:t xml:space="preserve"> is the equivalent </w:t>
      </w:r>
      <w:r w:rsidR="00B84936" w:rsidRPr="00BE416A">
        <w:rPr>
          <w:rFonts w:cs="Times New Roman"/>
        </w:rPr>
        <w:t xml:space="preserve">strip </w:t>
      </w:r>
      <w:r w:rsidRPr="00BE416A">
        <w:rPr>
          <w:rFonts w:cs="Times New Roman"/>
        </w:rPr>
        <w:t xml:space="preserve">width, </w:t>
      </w:r>
      <w:r w:rsidRPr="00BE416A">
        <w:rPr>
          <w:rFonts w:cs="Times New Roman"/>
          <w:i/>
        </w:rPr>
        <w:t>b</w:t>
      </w:r>
      <w:r w:rsidRPr="00BE416A">
        <w:rPr>
          <w:rFonts w:cs="Times New Roman"/>
        </w:rPr>
        <w:t xml:space="preserve"> is the distance from the center of a pressure to the closest support in </w:t>
      </w:r>
      <w:r w:rsidR="00921E68" w:rsidRPr="00BE416A">
        <w:rPr>
          <w:rFonts w:cs="Times New Roman"/>
        </w:rPr>
        <w:t xml:space="preserve">the </w:t>
      </w:r>
      <w:r w:rsidRPr="00BE416A">
        <w:rPr>
          <w:rFonts w:cs="Times New Roman"/>
        </w:rPr>
        <w:t xml:space="preserve">span direction. </w:t>
      </w:r>
      <w:r w:rsidRPr="00BE416A">
        <w:rPr>
          <w:rFonts w:cs="Times New Roman"/>
          <w:i/>
        </w:rPr>
        <w:t>P</w:t>
      </w:r>
      <w:r w:rsidRPr="00BE416A">
        <w:rPr>
          <w:rFonts w:cs="Times New Roman"/>
        </w:rPr>
        <w:t xml:space="preserve"> is the concentrated wheel load from the design tandems or trucks applied at the place </w:t>
      </w:r>
      <w:r w:rsidRPr="00BE416A">
        <w:rPr>
          <w:rFonts w:cs="Times New Roman"/>
          <w:i/>
        </w:rPr>
        <w:t>b</w:t>
      </w:r>
      <w:r w:rsidR="006B4E02" w:rsidRPr="00BE416A">
        <w:rPr>
          <w:rFonts w:cs="Times New Roman"/>
        </w:rPr>
        <w:t>,</w:t>
      </w:r>
      <w:r w:rsidRPr="00BE416A">
        <w:rPr>
          <w:rFonts w:cs="Times New Roman"/>
        </w:rPr>
        <w:t xml:space="preserve"> </w:t>
      </w:r>
      <w:r w:rsidRPr="00BE416A">
        <w:rPr>
          <w:rFonts w:cs="Times New Roman"/>
          <w:i/>
        </w:rPr>
        <w:t>q</w:t>
      </w:r>
      <w:r w:rsidRPr="00BE416A">
        <w:rPr>
          <w:rFonts w:cs="Times New Roman"/>
        </w:rPr>
        <w:t xml:space="preserve"> is the design lane lo</w:t>
      </w:r>
      <w:r w:rsidR="006B4E02" w:rsidRPr="00BE416A">
        <w:rPr>
          <w:rFonts w:cs="Times New Roman"/>
        </w:rPr>
        <w:t>ad applied along the whole span,</w:t>
      </w:r>
      <w:r w:rsidRPr="00BE416A">
        <w:rPr>
          <w:rFonts w:cs="Times New Roman"/>
        </w:rPr>
        <w:t xml:space="preserve"> </w:t>
      </w:r>
      <w:r w:rsidRPr="00BE416A">
        <w:rPr>
          <w:rFonts w:cs="Times New Roman"/>
          <w:i/>
        </w:rPr>
        <w:t>L</w:t>
      </w:r>
      <w:r w:rsidRPr="00BE416A">
        <w:rPr>
          <w:rFonts w:cs="Times New Roman"/>
        </w:rPr>
        <w:t xml:space="preserve"> is the span length and </w:t>
      </w:r>
      <w:r w:rsidRPr="00BE416A">
        <w:rPr>
          <w:rFonts w:cs="Times New Roman"/>
          <w:i/>
        </w:rPr>
        <w:t>h</w:t>
      </w:r>
      <w:r w:rsidRPr="00BE416A">
        <w:rPr>
          <w:rFonts w:cs="Times New Roman"/>
        </w:rPr>
        <w:t xml:space="preserve"> is the depth of the orthotropic plate. Because the term </w:t>
      </w:r>
      <w:proofErr w:type="gramStart"/>
      <w:r w:rsidRPr="00BE416A">
        <w:rPr>
          <w:rFonts w:cs="Times New Roman"/>
          <w:i/>
        </w:rPr>
        <w:t>w</w:t>
      </w:r>
      <w:r w:rsidRPr="00BE416A">
        <w:rPr>
          <w:rFonts w:cs="Times New Roman"/>
          <w:i/>
          <w:vertAlign w:val="subscript"/>
        </w:rPr>
        <w:t>a</w:t>
      </w:r>
      <w:proofErr w:type="gramEnd"/>
      <w:r w:rsidRPr="00BE416A">
        <w:rPr>
          <w:rFonts w:cs="Times New Roman"/>
          <w:vertAlign w:val="subscript"/>
        </w:rPr>
        <w:t xml:space="preserve"> </w:t>
      </w:r>
      <w:r w:rsidRPr="00BE416A">
        <w:rPr>
          <w:rFonts w:cs="Times New Roman"/>
        </w:rPr>
        <w:t xml:space="preserve">is related to the type and position of one load, the </w:t>
      </w:r>
      <w:r w:rsidRPr="00BE416A">
        <w:rPr>
          <w:rFonts w:cs="Times New Roman"/>
          <w:i/>
        </w:rPr>
        <w:t>EW</w:t>
      </w:r>
      <w:r w:rsidRPr="00BE416A">
        <w:rPr>
          <w:rFonts w:cs="Times New Roman"/>
        </w:rPr>
        <w:t xml:space="preserve"> should be calculated for each load separately and the total def</w:t>
      </w:r>
      <w:r w:rsidR="00B84936" w:rsidRPr="00BE416A">
        <w:rPr>
          <w:rFonts w:cs="Times New Roman"/>
        </w:rPr>
        <w:t>lection can be obtained from</w:t>
      </w:r>
      <w:r w:rsidRPr="00BE416A">
        <w:rPr>
          <w:rFonts w:cs="Times New Roman"/>
        </w:rPr>
        <w:t xml:space="preserve"> elastic</w:t>
      </w:r>
      <w:r w:rsidR="006B4E02" w:rsidRPr="00BE416A">
        <w:rPr>
          <w:rFonts w:cs="Times New Roman"/>
        </w:rPr>
        <w:t xml:space="preserve"> superposition. In practice,</w:t>
      </w:r>
      <w:r w:rsidRPr="00BE416A">
        <w:rPr>
          <w:rFonts w:cs="Times New Roman"/>
        </w:rPr>
        <w:t xml:space="preserve"> symmetry can be utilized to facilitate the design. </w:t>
      </w:r>
    </w:p>
    <w:p w:rsidR="00375EC3" w:rsidRPr="00BE416A" w:rsidRDefault="00921E68" w:rsidP="00E4634E">
      <w:pPr>
        <w:pStyle w:val="Text"/>
        <w:rPr>
          <w:rFonts w:cs="Times New Roman"/>
        </w:rPr>
      </w:pPr>
      <w:r w:rsidRPr="00BE416A">
        <w:rPr>
          <w:rFonts w:cs="Times New Roman"/>
        </w:rPr>
        <w:t xml:space="preserve">In order to verify the assumption that </w:t>
      </w:r>
      <w:r w:rsidR="00B84936" w:rsidRPr="00BE416A">
        <w:rPr>
          <w:rFonts w:cs="Times New Roman"/>
        </w:rPr>
        <w:t>the</w:t>
      </w:r>
      <w:r w:rsidRPr="00BE416A">
        <w:rPr>
          <w:rFonts w:cs="Times New Roman"/>
        </w:rPr>
        <w:t xml:space="preserve"> equivalent </w:t>
      </w:r>
      <w:r w:rsidR="00B84936" w:rsidRPr="00BE416A">
        <w:rPr>
          <w:rFonts w:cs="Times New Roman"/>
        </w:rPr>
        <w:t xml:space="preserve">strip </w:t>
      </w:r>
      <w:r w:rsidRPr="00BE416A">
        <w:rPr>
          <w:rFonts w:cs="Times New Roman"/>
        </w:rPr>
        <w:t xml:space="preserve">width expressed in Eq. (3.32) is sufficient for the Timoshenko beam theory, the deflections from several cases were calculated and compared with the results from FEA. </w:t>
      </w:r>
      <w:r w:rsidR="00F51C9B" w:rsidRPr="00BE416A">
        <w:rPr>
          <w:rFonts w:cs="Times New Roman"/>
        </w:rPr>
        <w:t xml:space="preserve">The results are shown in Figure 3.4 </w:t>
      </w:r>
      <w:r w:rsidR="00F51C9B" w:rsidRPr="00BE416A">
        <w:rPr>
          <w:rFonts w:cs="Times New Roman"/>
        </w:rPr>
        <w:lastRenderedPageBreak/>
        <w:t xml:space="preserve">and Figure 3.5 and the FRP slab in each case is simply supported on the edges </w:t>
      </w:r>
      <w:r w:rsidR="00F51C9B" w:rsidRPr="00BE416A">
        <w:rPr>
          <w:rFonts w:cs="Times New Roman"/>
          <w:i/>
        </w:rPr>
        <w:t>y</w:t>
      </w:r>
      <w:r w:rsidR="00F51C9B" w:rsidRPr="00BE416A">
        <w:rPr>
          <w:rFonts w:cs="Times New Roman"/>
        </w:rPr>
        <w:t xml:space="preserve">=0 and </w:t>
      </w:r>
      <w:r w:rsidR="00F51C9B" w:rsidRPr="00BE416A">
        <w:rPr>
          <w:rFonts w:cs="Times New Roman"/>
          <w:i/>
        </w:rPr>
        <w:t>y</w:t>
      </w:r>
      <w:r w:rsidR="00F51C9B" w:rsidRPr="00BE416A">
        <w:rPr>
          <w:rFonts w:cs="Times New Roman"/>
        </w:rPr>
        <w:t>=</w:t>
      </w:r>
      <w:r w:rsidR="00F51C9B" w:rsidRPr="00BE416A">
        <w:rPr>
          <w:rFonts w:cs="Times New Roman"/>
          <w:i/>
        </w:rPr>
        <w:t>L</w:t>
      </w:r>
      <w:r w:rsidR="00F51C9B" w:rsidRPr="00BE416A">
        <w:rPr>
          <w:rFonts w:cs="Times New Roman"/>
        </w:rPr>
        <w:t>. The FRP slabs in Fig</w:t>
      </w:r>
      <w:r w:rsidR="003441E0" w:rsidRPr="00BE416A">
        <w:rPr>
          <w:rFonts w:cs="Times New Roman"/>
        </w:rPr>
        <w:t>ure</w:t>
      </w:r>
      <w:r w:rsidR="00F51C9B" w:rsidRPr="00BE416A">
        <w:rPr>
          <w:rFonts w:cs="Times New Roman"/>
        </w:rPr>
        <w:t xml:space="preserve"> 3.4 have the same width </w:t>
      </w:r>
      <w:r w:rsidR="006B4E02" w:rsidRPr="00BE416A">
        <w:rPr>
          <w:rFonts w:eastAsia="SimSun" w:cs="Times New Roman"/>
        </w:rPr>
        <w:t>6.1 m (</w:t>
      </w:r>
      <w:r w:rsidR="00F51C9B" w:rsidRPr="00BE416A">
        <w:rPr>
          <w:rFonts w:cs="Times New Roman"/>
        </w:rPr>
        <w:t>20 ft</w:t>
      </w:r>
      <w:r w:rsidR="00B84936" w:rsidRPr="00BE416A">
        <w:rPr>
          <w:rFonts w:cs="Times New Roman"/>
        </w:rPr>
        <w:t>.</w:t>
      </w:r>
      <w:r w:rsidR="006B4E02" w:rsidRPr="00BE416A">
        <w:rPr>
          <w:rFonts w:cs="Times New Roman"/>
        </w:rPr>
        <w:t>),</w:t>
      </w:r>
      <w:r w:rsidR="00F51C9B" w:rsidRPr="00BE416A">
        <w:rPr>
          <w:rFonts w:cs="Times New Roman"/>
        </w:rPr>
        <w:t xml:space="preserve"> but the</w:t>
      </w:r>
      <w:r w:rsidR="00B84936" w:rsidRPr="00BE416A">
        <w:rPr>
          <w:rFonts w:cs="Times New Roman"/>
        </w:rPr>
        <w:t>ir</w:t>
      </w:r>
      <w:r w:rsidR="00F51C9B" w:rsidRPr="00BE416A">
        <w:rPr>
          <w:rFonts w:cs="Times New Roman"/>
        </w:rPr>
        <w:t xml:space="preserve"> span</w:t>
      </w:r>
      <w:r w:rsidR="00B84936" w:rsidRPr="00BE416A">
        <w:rPr>
          <w:rFonts w:cs="Times New Roman"/>
        </w:rPr>
        <w:t>s</w:t>
      </w:r>
      <w:r w:rsidR="006B4E02" w:rsidRPr="00BE416A">
        <w:rPr>
          <w:rFonts w:cs="Times New Roman"/>
        </w:rPr>
        <w:t xml:space="preserve"> change from </w:t>
      </w:r>
      <w:r w:rsidR="00806B83" w:rsidRPr="00BE416A">
        <w:rPr>
          <w:rFonts w:eastAsia="SimSun" w:cs="Times New Roman"/>
        </w:rPr>
        <w:t>12.2</w:t>
      </w:r>
      <w:r w:rsidR="006B4E02" w:rsidRPr="00BE416A">
        <w:rPr>
          <w:rFonts w:eastAsia="SimSun" w:cs="Times New Roman"/>
        </w:rPr>
        <w:t xml:space="preserve"> m (40 ft) to </w:t>
      </w:r>
      <w:r w:rsidR="00806B83" w:rsidRPr="00BE416A">
        <w:rPr>
          <w:rFonts w:eastAsia="SimSun" w:cs="Times New Roman"/>
        </w:rPr>
        <w:t>18.3</w:t>
      </w:r>
      <w:r w:rsidR="006B4E02" w:rsidRPr="00BE416A">
        <w:rPr>
          <w:rFonts w:eastAsia="SimSun" w:cs="Times New Roman"/>
        </w:rPr>
        <w:t xml:space="preserve"> m (60 ft)</w:t>
      </w:r>
      <w:r w:rsidR="00F51C9B" w:rsidRPr="00BE416A">
        <w:rPr>
          <w:rFonts w:cs="Times New Roman"/>
        </w:rPr>
        <w:t>. One design truck is applied on the FRP slab in each case and the deflection at the center (</w:t>
      </w:r>
      <w:r w:rsidR="00F51C9B" w:rsidRPr="00BE416A">
        <w:rPr>
          <w:rFonts w:cs="Times New Roman"/>
          <w:i/>
        </w:rPr>
        <w:t>W</w:t>
      </w:r>
      <w:r w:rsidR="00F51C9B" w:rsidRPr="00BE416A">
        <w:rPr>
          <w:rFonts w:cs="Times New Roman"/>
        </w:rPr>
        <w:t xml:space="preserve">/2, </w:t>
      </w:r>
      <w:r w:rsidR="00F51C9B" w:rsidRPr="00BE416A">
        <w:rPr>
          <w:rFonts w:cs="Times New Roman"/>
          <w:i/>
        </w:rPr>
        <w:t>L</w:t>
      </w:r>
      <w:r w:rsidR="00F51C9B" w:rsidRPr="00BE416A">
        <w:rPr>
          <w:rFonts w:cs="Times New Roman"/>
        </w:rPr>
        <w:t>/2) is calculated by both methods. The spacing between the axles of the design truck is fixed as</w:t>
      </w:r>
      <w:r w:rsidR="006B4E02" w:rsidRPr="00BE416A">
        <w:rPr>
          <w:rFonts w:cs="Times New Roman"/>
        </w:rPr>
        <w:t xml:space="preserve"> </w:t>
      </w:r>
      <w:r w:rsidR="00786981" w:rsidRPr="00BE416A">
        <w:rPr>
          <w:rFonts w:eastAsia="SimSun" w:cs="Times New Roman"/>
        </w:rPr>
        <w:t>4.3 m (14 ft)</w:t>
      </w:r>
      <w:r w:rsidR="00F51C9B" w:rsidRPr="00BE416A">
        <w:rPr>
          <w:rFonts w:cs="Times New Roman"/>
        </w:rPr>
        <w:t xml:space="preserve"> and the distance between the middle axle </w:t>
      </w:r>
      <w:r w:rsidR="006A5FD9" w:rsidRPr="00BE416A">
        <w:rPr>
          <w:rFonts w:cs="Times New Roman"/>
        </w:rPr>
        <w:t xml:space="preserve">of the design truck </w:t>
      </w:r>
      <w:r w:rsidR="00F51C9B" w:rsidRPr="00BE416A">
        <w:rPr>
          <w:rFonts w:cs="Times New Roman"/>
        </w:rPr>
        <w:t xml:space="preserve">and mid-span </w:t>
      </w:r>
      <w:r w:rsidR="006A5FD9" w:rsidRPr="00BE416A">
        <w:rPr>
          <w:rFonts w:cs="Times New Roman"/>
        </w:rPr>
        <w:t xml:space="preserve">of a FRP slab </w:t>
      </w:r>
      <w:r w:rsidR="00786981" w:rsidRPr="00BE416A">
        <w:rPr>
          <w:rFonts w:cs="Times New Roman"/>
        </w:rPr>
        <w:t xml:space="preserve">is </w:t>
      </w:r>
      <w:r w:rsidR="00786981" w:rsidRPr="00BE416A">
        <w:rPr>
          <w:rFonts w:eastAsia="SimSun" w:cs="Times New Roman"/>
        </w:rPr>
        <w:t xml:space="preserve">1.52 m (5 ft). </w:t>
      </w:r>
      <w:r w:rsidR="00F51C9B" w:rsidRPr="00BE416A">
        <w:rPr>
          <w:rFonts w:cs="Times New Roman"/>
        </w:rPr>
        <w:t xml:space="preserve"> The FRP slabs in Fig</w:t>
      </w:r>
      <w:r w:rsidR="003441E0" w:rsidRPr="00BE416A">
        <w:rPr>
          <w:rFonts w:cs="Times New Roman"/>
        </w:rPr>
        <w:t>ure</w:t>
      </w:r>
      <w:r w:rsidR="00F51C9B" w:rsidRPr="00BE416A">
        <w:rPr>
          <w:rFonts w:cs="Times New Roman"/>
        </w:rPr>
        <w:t xml:space="preserve"> </w:t>
      </w:r>
      <w:r w:rsidR="003441E0" w:rsidRPr="00BE416A">
        <w:rPr>
          <w:rFonts w:cs="Times New Roman"/>
        </w:rPr>
        <w:t>3.5</w:t>
      </w:r>
      <w:r w:rsidR="00786981" w:rsidRPr="00BE416A">
        <w:rPr>
          <w:rFonts w:cs="Times New Roman"/>
        </w:rPr>
        <w:t xml:space="preserve"> have the same width </w:t>
      </w:r>
      <w:r w:rsidR="00786981" w:rsidRPr="00BE416A">
        <w:rPr>
          <w:rFonts w:eastAsia="SimSun" w:cs="Times New Roman"/>
        </w:rPr>
        <w:t>9.1 m (30 ft)</w:t>
      </w:r>
      <w:r w:rsidR="00F51C9B" w:rsidRPr="00BE416A">
        <w:rPr>
          <w:rFonts w:cs="Times New Roman"/>
        </w:rPr>
        <w:t>, but the</w:t>
      </w:r>
      <w:r w:rsidR="006A5FD9" w:rsidRPr="00BE416A">
        <w:rPr>
          <w:rFonts w:cs="Times New Roman"/>
        </w:rPr>
        <w:t>ir</w:t>
      </w:r>
      <w:r w:rsidR="00F51C9B" w:rsidRPr="00BE416A">
        <w:rPr>
          <w:rFonts w:cs="Times New Roman"/>
        </w:rPr>
        <w:t xml:space="preserve"> span</w:t>
      </w:r>
      <w:r w:rsidR="006A5FD9" w:rsidRPr="00BE416A">
        <w:rPr>
          <w:rFonts w:cs="Times New Roman"/>
        </w:rPr>
        <w:t>s</w:t>
      </w:r>
      <w:r w:rsidR="00F51C9B" w:rsidRPr="00BE416A">
        <w:rPr>
          <w:rFonts w:cs="Times New Roman"/>
        </w:rPr>
        <w:t xml:space="preserve"> change from </w:t>
      </w:r>
      <w:r w:rsidR="00387723" w:rsidRPr="00BE416A">
        <w:rPr>
          <w:rFonts w:eastAsia="SimSun" w:cs="Times New Roman"/>
        </w:rPr>
        <w:t>7.3 m (24 ft) to 11.0 m (36 ft)</w:t>
      </w:r>
      <w:r w:rsidR="00F51C9B" w:rsidRPr="00BE416A">
        <w:rPr>
          <w:rFonts w:cs="Times New Roman"/>
        </w:rPr>
        <w:t xml:space="preserve">. Two design tandems are applied </w:t>
      </w:r>
      <w:r w:rsidR="00B91BFA" w:rsidRPr="00BE416A">
        <w:rPr>
          <w:rFonts w:cs="Times New Roman"/>
        </w:rPr>
        <w:t>at</w:t>
      </w:r>
      <w:r w:rsidR="00F51C9B" w:rsidRPr="00BE416A">
        <w:rPr>
          <w:rFonts w:cs="Times New Roman"/>
        </w:rPr>
        <w:t xml:space="preserve"> mid-span with a transverse </w:t>
      </w:r>
      <w:r w:rsidR="003441E0" w:rsidRPr="00BE416A">
        <w:rPr>
          <w:rFonts w:cs="Times New Roman"/>
        </w:rPr>
        <w:t xml:space="preserve">spacing of </w:t>
      </w:r>
      <w:r w:rsidR="00636899" w:rsidRPr="00BE416A">
        <w:rPr>
          <w:rFonts w:eastAsia="SimSun" w:cs="Times New Roman"/>
        </w:rPr>
        <w:t>4.6 m (15 ft)</w:t>
      </w:r>
      <w:r w:rsidR="00FB7ACF" w:rsidRPr="00BE416A">
        <w:rPr>
          <w:rFonts w:cs="Times New Roman"/>
        </w:rPr>
        <w:t>.</w:t>
      </w:r>
      <w:r w:rsidR="00F51C9B" w:rsidRPr="00BE416A">
        <w:rPr>
          <w:rFonts w:cs="Times New Roman"/>
        </w:rPr>
        <w:t xml:space="preserve"> </w:t>
      </w:r>
      <w:proofErr w:type="gramStart"/>
      <w:r w:rsidR="00F51C9B" w:rsidRPr="00BE416A">
        <w:rPr>
          <w:rFonts w:cs="Times New Roman"/>
        </w:rPr>
        <w:t>in</w:t>
      </w:r>
      <w:proofErr w:type="gramEnd"/>
      <w:r w:rsidR="00F51C9B" w:rsidRPr="00BE416A">
        <w:rPr>
          <w:rFonts w:cs="Times New Roman"/>
        </w:rPr>
        <w:t xml:space="preserve"> each case and the deflection at (</w:t>
      </w:r>
      <w:r w:rsidR="00F51C9B" w:rsidRPr="00BE416A">
        <w:rPr>
          <w:rFonts w:cs="Times New Roman"/>
          <w:i/>
        </w:rPr>
        <w:t>W</w:t>
      </w:r>
      <w:r w:rsidR="00F51C9B" w:rsidRPr="00BE416A">
        <w:rPr>
          <w:rFonts w:cs="Times New Roman"/>
        </w:rPr>
        <w:t xml:space="preserve">/4, </w:t>
      </w:r>
      <w:r w:rsidR="00F51C9B" w:rsidRPr="00BE416A">
        <w:rPr>
          <w:rFonts w:cs="Times New Roman"/>
          <w:i/>
        </w:rPr>
        <w:t>L</w:t>
      </w:r>
      <w:r w:rsidR="00F51C9B" w:rsidRPr="00BE416A">
        <w:rPr>
          <w:rFonts w:cs="Times New Roman"/>
        </w:rPr>
        <w:t xml:space="preserve">/2) is calculated by both methods. The span-to-depth ratio of these FRP slabs is 12 and the in-plane material properties are the same as </w:t>
      </w:r>
      <w:proofErr w:type="gramStart"/>
      <w:r w:rsidR="00F51C9B" w:rsidRPr="00BE416A">
        <w:rPr>
          <w:rFonts w:cs="Times New Roman"/>
        </w:rPr>
        <w:t>those</w:t>
      </w:r>
      <w:proofErr w:type="gramEnd"/>
      <w:r w:rsidR="00F51C9B" w:rsidRPr="00BE416A">
        <w:rPr>
          <w:rFonts w:cs="Times New Roman"/>
        </w:rPr>
        <w:t xml:space="preserve"> in Table </w:t>
      </w:r>
      <w:r w:rsidR="003441E0" w:rsidRPr="00BE416A">
        <w:rPr>
          <w:rFonts w:cs="Times New Roman"/>
        </w:rPr>
        <w:t>3.4</w:t>
      </w:r>
      <w:r w:rsidR="00F51C9B" w:rsidRPr="00BE416A">
        <w:rPr>
          <w:rFonts w:cs="Times New Roman"/>
        </w:rPr>
        <w:t xml:space="preserve"> except </w:t>
      </w:r>
      <w:r w:rsidR="00F51C9B" w:rsidRPr="00BE416A">
        <w:rPr>
          <w:rFonts w:cs="Times New Roman"/>
          <w:i/>
        </w:rPr>
        <w:t>E</w:t>
      </w:r>
      <w:r w:rsidR="001C786B" w:rsidRPr="00BE416A">
        <w:rPr>
          <w:rFonts w:cs="Times New Roman"/>
          <w:i/>
          <w:vertAlign w:val="subscript"/>
        </w:rPr>
        <w:t>x</w:t>
      </w:r>
      <w:r w:rsidR="00F51C9B" w:rsidRPr="00BE416A">
        <w:rPr>
          <w:rFonts w:cs="Times New Roman"/>
          <w:i/>
        </w:rPr>
        <w:t>/E</w:t>
      </w:r>
      <w:r w:rsidR="001C786B" w:rsidRPr="00BE416A">
        <w:rPr>
          <w:rFonts w:cs="Times New Roman"/>
          <w:i/>
          <w:vertAlign w:val="subscript"/>
        </w:rPr>
        <w:t>y</w:t>
      </w:r>
      <w:r w:rsidR="00F51C9B" w:rsidRPr="00BE416A">
        <w:rPr>
          <w:rFonts w:cs="Times New Roman"/>
        </w:rPr>
        <w:t xml:space="preserve"> which is considered as a variable in both figures. The out-of-plane shear moduli </w:t>
      </w:r>
      <w:r w:rsidR="00F51C9B" w:rsidRPr="00BE416A">
        <w:rPr>
          <w:rFonts w:cs="Times New Roman"/>
          <w:i/>
        </w:rPr>
        <w:t>G</w:t>
      </w:r>
      <w:r w:rsidR="001C786B" w:rsidRPr="00BE416A">
        <w:rPr>
          <w:rFonts w:cs="Times New Roman"/>
          <w:i/>
          <w:vertAlign w:val="subscript"/>
        </w:rPr>
        <w:t>xz</w:t>
      </w:r>
      <w:r w:rsidR="00F51C9B" w:rsidRPr="00BE416A">
        <w:rPr>
          <w:rFonts w:cs="Times New Roman"/>
        </w:rPr>
        <w:t xml:space="preserve"> and </w:t>
      </w:r>
      <w:r w:rsidR="00F51C9B" w:rsidRPr="00BE416A">
        <w:rPr>
          <w:rFonts w:cs="Times New Roman"/>
          <w:i/>
        </w:rPr>
        <w:t>G</w:t>
      </w:r>
      <w:r w:rsidR="001C786B" w:rsidRPr="00BE416A">
        <w:rPr>
          <w:rFonts w:cs="Times New Roman"/>
          <w:i/>
          <w:vertAlign w:val="subscript"/>
        </w:rPr>
        <w:t>yz</w:t>
      </w:r>
      <w:r w:rsidR="00F51C9B" w:rsidRPr="00BE416A">
        <w:rPr>
          <w:rFonts w:cs="Times New Roman"/>
        </w:rPr>
        <w:t xml:space="preserve"> are 1/40 of </w:t>
      </w:r>
      <w:r w:rsidR="00F51C9B" w:rsidRPr="00BE416A">
        <w:rPr>
          <w:rFonts w:cs="Times New Roman"/>
          <w:i/>
        </w:rPr>
        <w:t>E</w:t>
      </w:r>
      <w:r w:rsidR="001C786B" w:rsidRPr="00BE416A">
        <w:rPr>
          <w:rFonts w:cs="Times New Roman"/>
          <w:i/>
          <w:vertAlign w:val="subscript"/>
        </w:rPr>
        <w:t>x</w:t>
      </w:r>
      <w:r w:rsidR="00F51C9B" w:rsidRPr="00BE416A">
        <w:rPr>
          <w:rFonts w:cs="Times New Roman"/>
        </w:rPr>
        <w:t xml:space="preserve"> and </w:t>
      </w:r>
      <w:r w:rsidR="00F51C9B" w:rsidRPr="00BE416A">
        <w:rPr>
          <w:rFonts w:cs="Times New Roman"/>
          <w:i/>
        </w:rPr>
        <w:t>E</w:t>
      </w:r>
      <w:r w:rsidR="001C786B" w:rsidRPr="00BE416A">
        <w:rPr>
          <w:rFonts w:cs="Times New Roman"/>
          <w:i/>
          <w:vertAlign w:val="subscript"/>
        </w:rPr>
        <w:t>y</w:t>
      </w:r>
      <w:r w:rsidR="00F51C9B" w:rsidRPr="00BE416A">
        <w:rPr>
          <w:rFonts w:cs="Times New Roman"/>
        </w:rPr>
        <w:t xml:space="preserve">, respectively. To be consistent with FEA, the shear correction factor </w:t>
      </w:r>
      <w:r w:rsidR="00F67059" w:rsidRPr="00BE416A">
        <w:rPr>
          <w:rFonts w:cs="Times New Roman"/>
          <w:noProof/>
          <w:position w:val="-4"/>
        </w:rPr>
        <w:drawing>
          <wp:inline distT="0" distB="0" distL="0" distR="0" wp14:anchorId="1DE1BB7C" wp14:editId="77E23AF7">
            <wp:extent cx="137160" cy="129540"/>
            <wp:effectExtent l="0" t="0" r="0" b="381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37160" cy="129540"/>
                    </a:xfrm>
                    <a:prstGeom prst="rect">
                      <a:avLst/>
                    </a:prstGeom>
                    <a:noFill/>
                    <a:ln>
                      <a:noFill/>
                    </a:ln>
                  </pic:spPr>
                </pic:pic>
              </a:graphicData>
            </a:graphic>
          </wp:inline>
        </w:drawing>
      </w:r>
      <w:r w:rsidR="00F51C9B" w:rsidRPr="00BE416A">
        <w:rPr>
          <w:rFonts w:cs="Times New Roman"/>
        </w:rPr>
        <w:t xml:space="preserve"> used in </w:t>
      </w:r>
      <w:r w:rsidR="00FB7ACF" w:rsidRPr="00BE416A">
        <w:rPr>
          <w:rFonts w:cs="Times New Roman"/>
        </w:rPr>
        <w:t xml:space="preserve">the </w:t>
      </w:r>
      <w:r w:rsidR="00F51C9B" w:rsidRPr="00BE416A">
        <w:rPr>
          <w:rFonts w:cs="Times New Roman"/>
        </w:rPr>
        <w:t xml:space="preserve">Timoshenko beam theory is 5/6. The deflections due to shear deformation in these cases are more than 20% of the total deflection and cannot be neglected in design. </w:t>
      </w:r>
      <w:r w:rsidR="003441E0" w:rsidRPr="00BE416A">
        <w:rPr>
          <w:rFonts w:cs="Times New Roman"/>
        </w:rPr>
        <w:t>According to Figure 3.4 and Figure 3.5</w:t>
      </w:r>
      <w:r w:rsidR="00E261AD" w:rsidRPr="00BE416A">
        <w:rPr>
          <w:rFonts w:cs="Times New Roman"/>
        </w:rPr>
        <w:t>,</w:t>
      </w:r>
      <w:r w:rsidR="00F51C9B" w:rsidRPr="00BE416A">
        <w:rPr>
          <w:rFonts w:cs="Times New Roman"/>
        </w:rPr>
        <w:t xml:space="preserve"> </w:t>
      </w:r>
      <w:r w:rsidR="003441E0" w:rsidRPr="00BE416A">
        <w:rPr>
          <w:rFonts w:cs="Times New Roman"/>
        </w:rPr>
        <w:t xml:space="preserve">the </w:t>
      </w:r>
      <w:r w:rsidR="00F51C9B" w:rsidRPr="00BE416A">
        <w:rPr>
          <w:rFonts w:cs="Times New Roman"/>
        </w:rPr>
        <w:t>Timoshenko beam theory with t</w:t>
      </w:r>
      <w:r w:rsidR="003441E0" w:rsidRPr="00BE416A">
        <w:rPr>
          <w:rFonts w:cs="Times New Roman"/>
        </w:rPr>
        <w:t xml:space="preserve">he equivalent </w:t>
      </w:r>
      <w:r w:rsidR="00E261AD" w:rsidRPr="00BE416A">
        <w:rPr>
          <w:rFonts w:cs="Times New Roman"/>
        </w:rPr>
        <w:t xml:space="preserve">strip </w:t>
      </w:r>
      <w:r w:rsidR="003441E0" w:rsidRPr="00BE416A">
        <w:rPr>
          <w:rFonts w:cs="Times New Roman"/>
        </w:rPr>
        <w:t>width from Eq. (3.32</w:t>
      </w:r>
      <w:r w:rsidR="00E261AD" w:rsidRPr="00BE416A">
        <w:rPr>
          <w:rFonts w:cs="Times New Roman"/>
        </w:rPr>
        <w:t>) can predict the deflections</w:t>
      </w:r>
      <w:r w:rsidR="00F51C9B" w:rsidRPr="00BE416A">
        <w:rPr>
          <w:rFonts w:cs="Times New Roman"/>
        </w:rPr>
        <w:t xml:space="preserve"> quite close to those from FE</w:t>
      </w:r>
      <w:r w:rsidR="00E261AD" w:rsidRPr="00BE416A">
        <w:rPr>
          <w:rFonts w:cs="Times New Roman"/>
        </w:rPr>
        <w:t>A. Therefore, it</w:t>
      </w:r>
      <w:r w:rsidR="00F51C9B" w:rsidRPr="00BE416A">
        <w:rPr>
          <w:rFonts w:cs="Times New Roman"/>
        </w:rPr>
        <w:t xml:space="preserve"> can be applied to calculate the def</w:t>
      </w:r>
      <w:r w:rsidR="00E261AD" w:rsidRPr="00BE416A">
        <w:rPr>
          <w:rFonts w:cs="Times New Roman"/>
        </w:rPr>
        <w:t>lections at mid-span</w:t>
      </w:r>
      <w:r w:rsidR="00FB7ACF" w:rsidRPr="00BE416A">
        <w:rPr>
          <w:rFonts w:cs="Times New Roman"/>
        </w:rPr>
        <w:t xml:space="preserve"> </w:t>
      </w:r>
      <w:r w:rsidR="00F51C9B" w:rsidRPr="00BE416A">
        <w:rPr>
          <w:rFonts w:cs="Times New Roman"/>
        </w:rPr>
        <w:t>with enough accuracy.</w:t>
      </w:r>
    </w:p>
    <w:p w:rsidR="001C786B" w:rsidRPr="00BE416A" w:rsidRDefault="001C786B" w:rsidP="00E4634E">
      <w:pPr>
        <w:pStyle w:val="Text"/>
        <w:rPr>
          <w:rFonts w:cs="Times New Roman"/>
        </w:rPr>
      </w:pPr>
    </w:p>
    <w:p w:rsidR="003D0DA0" w:rsidRPr="00BE416A" w:rsidRDefault="00CF6491" w:rsidP="00960594">
      <w:pPr>
        <w:pStyle w:val="Text"/>
        <w:jc w:val="center"/>
        <w:rPr>
          <w:rFonts w:cs="Times New Roman"/>
        </w:rPr>
      </w:pPr>
      <w:r w:rsidRPr="00BE416A">
        <w:rPr>
          <w:rFonts w:cs="Times New Roman"/>
          <w:noProof/>
        </w:rPr>
        <w:lastRenderedPageBreak/>
        <w:drawing>
          <wp:inline distT="0" distB="0" distL="0" distR="0" wp14:anchorId="3CFD1B67" wp14:editId="55111A0E">
            <wp:extent cx="3657600" cy="21945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F51C9B" w:rsidRPr="00BE416A" w:rsidRDefault="00960594" w:rsidP="00E4634E">
      <w:pPr>
        <w:pStyle w:val="Caption"/>
        <w:rPr>
          <w:rFonts w:cs="Times New Roman"/>
        </w:rPr>
      </w:pPr>
      <w:bookmarkStart w:id="54" w:name="_Toc341697919"/>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rPr>
        <w:t xml:space="preserve"> Deflections of One-lane FRP Slabs under a Design Truck</w:t>
      </w:r>
      <w:bookmarkEnd w:id="54"/>
    </w:p>
    <w:p w:rsidR="001C786B" w:rsidRPr="00BE416A" w:rsidRDefault="001C786B" w:rsidP="001C786B">
      <w:pPr>
        <w:rPr>
          <w:rFonts w:ascii="Times New Roman" w:hAnsi="Times New Roman" w:cs="Times New Roman"/>
        </w:rPr>
      </w:pPr>
    </w:p>
    <w:p w:rsidR="001C786B" w:rsidRPr="00BE416A" w:rsidRDefault="001C786B" w:rsidP="001C786B">
      <w:pPr>
        <w:rPr>
          <w:rFonts w:ascii="Times New Roman" w:hAnsi="Times New Roman" w:cs="Times New Roman"/>
        </w:rPr>
      </w:pPr>
    </w:p>
    <w:p w:rsidR="00E4634E" w:rsidRPr="00BE416A" w:rsidRDefault="00CF6491" w:rsidP="00F51C9B">
      <w:pPr>
        <w:pStyle w:val="Text"/>
        <w:keepNext/>
        <w:jc w:val="center"/>
        <w:rPr>
          <w:rFonts w:cs="Times New Roman"/>
        </w:rPr>
      </w:pPr>
      <w:r w:rsidRPr="00BE416A">
        <w:rPr>
          <w:rFonts w:cs="Times New Roman"/>
          <w:noProof/>
        </w:rPr>
        <w:drawing>
          <wp:inline distT="0" distB="0" distL="0" distR="0" wp14:anchorId="0C216A8C" wp14:editId="79014011">
            <wp:extent cx="3657600" cy="21945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6B3F9E" w:rsidRPr="00BE416A" w:rsidRDefault="00F51C9B" w:rsidP="00DC6C68">
      <w:pPr>
        <w:pStyle w:val="Caption"/>
        <w:rPr>
          <w:rFonts w:cs="Times New Roman"/>
          <w:noProof/>
        </w:rPr>
      </w:pPr>
      <w:bookmarkStart w:id="55" w:name="_Toc341697920"/>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5</w:t>
      </w:r>
      <w:r w:rsidR="003F37A1" w:rsidRPr="00BE416A">
        <w:rPr>
          <w:rFonts w:cs="Times New Roman"/>
        </w:rPr>
        <w:fldChar w:fldCharType="end"/>
      </w:r>
      <w:r w:rsidRPr="00BE416A">
        <w:rPr>
          <w:rFonts w:cs="Times New Roman"/>
        </w:rPr>
        <w:t xml:space="preserve"> </w:t>
      </w:r>
      <w:r w:rsidRPr="00BE416A">
        <w:rPr>
          <w:rFonts w:cs="Times New Roman"/>
          <w:noProof/>
        </w:rPr>
        <w:t>Deflections of Two-lane FRP Slabs under Two Design Tandems</w:t>
      </w:r>
      <w:bookmarkEnd w:id="55"/>
    </w:p>
    <w:p w:rsidR="00DC6C68" w:rsidRPr="00BE416A" w:rsidRDefault="00DC6C68"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DC6C68">
      <w:pPr>
        <w:rPr>
          <w:rFonts w:ascii="Times New Roman" w:hAnsi="Times New Roman" w:cs="Times New Roman"/>
        </w:rPr>
      </w:pPr>
    </w:p>
    <w:p w:rsidR="001C786B" w:rsidRPr="00BE416A" w:rsidRDefault="001C786B" w:rsidP="00E4634E">
      <w:pPr>
        <w:pStyle w:val="Text"/>
        <w:rPr>
          <w:rFonts w:cs="Times New Roman"/>
          <w:szCs w:val="24"/>
        </w:rPr>
      </w:pPr>
    </w:p>
    <w:p w:rsidR="004761AE" w:rsidRPr="00BE416A" w:rsidRDefault="00FF4952" w:rsidP="00E4634E">
      <w:pPr>
        <w:pStyle w:val="Text"/>
        <w:rPr>
          <w:rFonts w:cs="Times New Roman"/>
        </w:rPr>
      </w:pPr>
      <w:r w:rsidRPr="00BE416A">
        <w:rPr>
          <w:rFonts w:cs="Times New Roman"/>
        </w:rPr>
        <w:lastRenderedPageBreak/>
        <w:t>T</w:t>
      </w:r>
      <w:r w:rsidR="003441E0" w:rsidRPr="00BE416A">
        <w:rPr>
          <w:rFonts w:cs="Times New Roman"/>
        </w:rPr>
        <w:t xml:space="preserve">he </w:t>
      </w:r>
      <w:r w:rsidR="002A0F1E" w:rsidRPr="00BE416A">
        <w:rPr>
          <w:rFonts w:cs="Times New Roman"/>
        </w:rPr>
        <w:t>Timoshenko beam theory with the</w:t>
      </w:r>
      <w:r w:rsidR="003441E0" w:rsidRPr="00BE416A">
        <w:rPr>
          <w:rFonts w:cs="Times New Roman"/>
        </w:rPr>
        <w:t xml:space="preserve"> equivalent </w:t>
      </w:r>
      <w:r w:rsidR="00DC6C68" w:rsidRPr="00BE416A">
        <w:rPr>
          <w:rFonts w:cs="Times New Roman"/>
        </w:rPr>
        <w:t xml:space="preserve">strip </w:t>
      </w:r>
      <w:r w:rsidR="003441E0" w:rsidRPr="00BE416A">
        <w:rPr>
          <w:rFonts w:cs="Times New Roman"/>
        </w:rPr>
        <w:t>w</w:t>
      </w:r>
      <w:r w:rsidR="002A0F1E" w:rsidRPr="00BE416A">
        <w:rPr>
          <w:rFonts w:cs="Times New Roman"/>
        </w:rPr>
        <w:t xml:space="preserve">idth obtained based on the analytical solution in this study </w:t>
      </w:r>
      <w:r w:rsidRPr="00BE416A">
        <w:rPr>
          <w:rFonts w:cs="Times New Roman"/>
        </w:rPr>
        <w:t>is tractable comparing with a direct application of FSDT in FRP slab bridges. It is</w:t>
      </w:r>
      <w:r w:rsidR="002A0F1E" w:rsidRPr="00BE416A">
        <w:rPr>
          <w:rFonts w:cs="Times New Roman"/>
        </w:rPr>
        <w:t xml:space="preserve"> sufficient for deflection calculation when the equivalent material properties of a SOP are known. However, at the design stage of an FRP slab bridge, its</w:t>
      </w:r>
      <w:r w:rsidR="003441E0" w:rsidRPr="00BE416A">
        <w:rPr>
          <w:rFonts w:cs="Times New Roman"/>
        </w:rPr>
        <w:t xml:space="preserve"> equivalent material properties</w:t>
      </w:r>
      <w:r w:rsidR="004761AE" w:rsidRPr="00BE416A">
        <w:rPr>
          <w:rFonts w:cs="Times New Roman"/>
        </w:rPr>
        <w:t xml:space="preserve"> as </w:t>
      </w:r>
      <w:r w:rsidR="002A0F1E" w:rsidRPr="00BE416A">
        <w:rPr>
          <w:rFonts w:cs="Times New Roman"/>
        </w:rPr>
        <w:t xml:space="preserve">a single-layer SOP </w:t>
      </w:r>
      <w:r w:rsidR="003441E0" w:rsidRPr="00BE416A">
        <w:rPr>
          <w:rFonts w:cs="Times New Roman"/>
        </w:rPr>
        <w:t xml:space="preserve">may </w:t>
      </w:r>
      <w:r w:rsidR="002A0F1E" w:rsidRPr="00BE416A">
        <w:rPr>
          <w:rFonts w:cs="Times New Roman"/>
        </w:rPr>
        <w:t>not be known beforehand</w:t>
      </w:r>
      <w:r w:rsidRPr="00BE416A">
        <w:rPr>
          <w:rFonts w:cs="Times New Roman"/>
        </w:rPr>
        <w:t>. To facilitate practical</w:t>
      </w:r>
      <w:r w:rsidR="003441E0" w:rsidRPr="00BE416A">
        <w:rPr>
          <w:rFonts w:cs="Times New Roman"/>
        </w:rPr>
        <w:t xml:space="preserve"> design, the calculation of equivalent </w:t>
      </w:r>
      <w:r w:rsidR="00443379" w:rsidRPr="00BE416A">
        <w:rPr>
          <w:rFonts w:cs="Times New Roman"/>
        </w:rPr>
        <w:t xml:space="preserve">strip </w:t>
      </w:r>
      <w:r w:rsidR="003441E0" w:rsidRPr="00BE416A">
        <w:rPr>
          <w:rFonts w:cs="Times New Roman"/>
        </w:rPr>
        <w:t xml:space="preserve">width is </w:t>
      </w:r>
      <w:r w:rsidR="004761AE" w:rsidRPr="00BE416A">
        <w:rPr>
          <w:rFonts w:cs="Times New Roman"/>
        </w:rPr>
        <w:t>further simplified in this study</w:t>
      </w:r>
      <w:r w:rsidR="003441E0" w:rsidRPr="00BE416A">
        <w:rPr>
          <w:rFonts w:cs="Times New Roman"/>
        </w:rPr>
        <w:t xml:space="preserve"> by only considering key parameters. The parametric study was used to identify key parameters and a</w:t>
      </w:r>
      <w:r w:rsidR="004761AE" w:rsidRPr="00BE416A">
        <w:rPr>
          <w:rFonts w:cs="Times New Roman"/>
        </w:rPr>
        <w:t xml:space="preserve"> typical result is shown in Figure 3.6</w:t>
      </w:r>
      <w:r w:rsidR="00E64A20" w:rsidRPr="00BE416A">
        <w:rPr>
          <w:rFonts w:cs="Times New Roman"/>
        </w:rPr>
        <w:t xml:space="preserve">. In Figure 3.6, the FRP slab is </w:t>
      </w:r>
      <w:r w:rsidR="0090173C" w:rsidRPr="00BE416A">
        <w:rPr>
          <w:rFonts w:eastAsia="SimSun" w:cs="Times New Roman"/>
        </w:rPr>
        <w:t>7.3 m (24 ft)</w:t>
      </w:r>
      <w:r w:rsidR="003441E0" w:rsidRPr="00BE416A">
        <w:rPr>
          <w:rFonts w:cs="Times New Roman"/>
        </w:rPr>
        <w:t xml:space="preserve"> in both the span and transverse direction. The</w:t>
      </w:r>
      <w:r w:rsidR="00E64A20" w:rsidRPr="00BE416A">
        <w:rPr>
          <w:rFonts w:cs="Times New Roman"/>
        </w:rPr>
        <w:t xml:space="preserve"> depth of the FRP slab is </w:t>
      </w:r>
      <w:r w:rsidR="000E2C5D" w:rsidRPr="00BE416A">
        <w:rPr>
          <w:rFonts w:eastAsia="SimSun" w:cs="Times New Roman"/>
        </w:rPr>
        <w:t>0.61 m (</w:t>
      </w:r>
      <w:r w:rsidR="003441E0" w:rsidRPr="00BE416A">
        <w:rPr>
          <w:rFonts w:cs="Times New Roman"/>
        </w:rPr>
        <w:t>2 ft</w:t>
      </w:r>
      <w:r w:rsidR="000E2C5D" w:rsidRPr="00BE416A">
        <w:rPr>
          <w:rFonts w:cs="Times New Roman"/>
        </w:rPr>
        <w:t>)</w:t>
      </w:r>
      <w:r w:rsidR="003441E0" w:rsidRPr="00BE416A">
        <w:rPr>
          <w:rFonts w:cs="Times New Roman"/>
        </w:rPr>
        <w:t xml:space="preserve">. The loading and boundary conditions are </w:t>
      </w:r>
      <w:r w:rsidR="00E64A20" w:rsidRPr="00BE416A">
        <w:rPr>
          <w:rFonts w:cs="Times New Roman"/>
        </w:rPr>
        <w:t>the same as those in Table 3.4</w:t>
      </w:r>
      <w:r w:rsidR="003441E0" w:rsidRPr="00BE416A">
        <w:rPr>
          <w:rFonts w:cs="Times New Roman"/>
        </w:rPr>
        <w:t xml:space="preserve">. For each </w:t>
      </w:r>
      <w:r w:rsidR="003441E0" w:rsidRPr="00BE416A">
        <w:rPr>
          <w:rFonts w:cs="Times New Roman"/>
          <w:i/>
        </w:rPr>
        <w:t>E</w:t>
      </w:r>
      <w:r w:rsidR="0013110D" w:rsidRPr="00BE416A">
        <w:rPr>
          <w:rFonts w:cs="Times New Roman"/>
          <w:i/>
          <w:vertAlign w:val="subscript"/>
        </w:rPr>
        <w:t>x</w:t>
      </w:r>
      <w:r w:rsidR="003441E0" w:rsidRPr="00BE416A">
        <w:rPr>
          <w:rFonts w:cs="Times New Roman"/>
          <w:i/>
        </w:rPr>
        <w:t>/E</w:t>
      </w:r>
      <w:r w:rsidR="0013110D" w:rsidRPr="00BE416A">
        <w:rPr>
          <w:rFonts w:cs="Times New Roman"/>
          <w:i/>
          <w:vertAlign w:val="subscript"/>
        </w:rPr>
        <w:t>y</w:t>
      </w:r>
      <w:r w:rsidR="0013110D" w:rsidRPr="00BE416A">
        <w:rPr>
          <w:rFonts w:cs="Times New Roman"/>
        </w:rPr>
        <w:t xml:space="preserve">, the </w:t>
      </w:r>
      <w:r w:rsidR="0013110D" w:rsidRPr="00BE416A">
        <w:rPr>
          <w:rFonts w:cs="Times New Roman"/>
          <w:i/>
        </w:rPr>
        <w:t>υ</w:t>
      </w:r>
      <w:r w:rsidR="0013110D" w:rsidRPr="00BE416A">
        <w:rPr>
          <w:rFonts w:cs="Times New Roman"/>
          <w:i/>
          <w:vertAlign w:val="subscript"/>
        </w:rPr>
        <w:t>yx</w:t>
      </w:r>
      <w:r w:rsidR="003441E0" w:rsidRPr="00BE416A">
        <w:rPr>
          <w:rFonts w:cs="Times New Roman"/>
        </w:rPr>
        <w:t xml:space="preserve"> changes from 0.2 to 0.4 and the </w:t>
      </w:r>
      <w:r w:rsidR="003441E0" w:rsidRPr="00BE416A">
        <w:rPr>
          <w:rFonts w:cs="Times New Roman"/>
          <w:i/>
        </w:rPr>
        <w:t>G</w:t>
      </w:r>
      <w:r w:rsidR="0013110D" w:rsidRPr="00BE416A">
        <w:rPr>
          <w:rFonts w:cs="Times New Roman"/>
          <w:i/>
          <w:vertAlign w:val="subscript"/>
        </w:rPr>
        <w:t>xy</w:t>
      </w:r>
      <w:r w:rsidR="003441E0" w:rsidRPr="00BE416A">
        <w:rPr>
          <w:rFonts w:cs="Times New Roman"/>
          <w:i/>
        </w:rPr>
        <w:t>/E</w:t>
      </w:r>
      <w:r w:rsidR="0013110D" w:rsidRPr="00BE416A">
        <w:rPr>
          <w:rFonts w:cs="Times New Roman"/>
          <w:i/>
          <w:vertAlign w:val="subscript"/>
        </w:rPr>
        <w:t>x</w:t>
      </w:r>
      <w:r w:rsidR="003441E0" w:rsidRPr="00BE416A">
        <w:rPr>
          <w:rFonts w:cs="Times New Roman"/>
          <w:vertAlign w:val="subscript"/>
        </w:rPr>
        <w:t xml:space="preserve"> </w:t>
      </w:r>
      <w:r w:rsidR="00CB5A04" w:rsidRPr="00BE416A">
        <w:rPr>
          <w:rFonts w:cs="Times New Roman"/>
        </w:rPr>
        <w:t>varies between 0.1</w:t>
      </w:r>
      <w:r w:rsidR="003441E0" w:rsidRPr="00BE416A">
        <w:rPr>
          <w:rFonts w:cs="Times New Roman"/>
        </w:rPr>
        <w:t xml:space="preserve"> and </w:t>
      </w:r>
      <w:r w:rsidR="00CB5A04" w:rsidRPr="00BE416A">
        <w:rPr>
          <w:rFonts w:cs="Times New Roman"/>
        </w:rPr>
        <w:t>0.4</w:t>
      </w:r>
      <w:r w:rsidR="003441E0" w:rsidRPr="00BE416A">
        <w:rPr>
          <w:rFonts w:cs="Times New Roman"/>
        </w:rPr>
        <w:t xml:space="preserve">. </w:t>
      </w:r>
      <w:r w:rsidR="00E64A20" w:rsidRPr="00BE416A">
        <w:rPr>
          <w:rFonts w:cs="Times New Roman"/>
        </w:rPr>
        <w:t>According to Figure 3.6</w:t>
      </w:r>
      <w:r w:rsidR="003441E0" w:rsidRPr="00BE416A">
        <w:rPr>
          <w:rFonts w:cs="Times New Roman"/>
        </w:rPr>
        <w:t xml:space="preserve">, for a given </w:t>
      </w:r>
      <w:r w:rsidR="003441E0" w:rsidRPr="00BE416A">
        <w:rPr>
          <w:rFonts w:cs="Times New Roman"/>
          <w:i/>
        </w:rPr>
        <w:t>E</w:t>
      </w:r>
      <w:r w:rsidR="0013110D" w:rsidRPr="00BE416A">
        <w:rPr>
          <w:rFonts w:cs="Times New Roman"/>
          <w:i/>
          <w:vertAlign w:val="subscript"/>
        </w:rPr>
        <w:t>x</w:t>
      </w:r>
      <w:r w:rsidR="003441E0" w:rsidRPr="00BE416A">
        <w:rPr>
          <w:rFonts w:cs="Times New Roman"/>
          <w:i/>
        </w:rPr>
        <w:t>/E</w:t>
      </w:r>
      <w:r w:rsidR="0013110D" w:rsidRPr="00BE416A">
        <w:rPr>
          <w:rFonts w:cs="Times New Roman"/>
          <w:i/>
          <w:vertAlign w:val="subscript"/>
        </w:rPr>
        <w:t>y</w:t>
      </w:r>
      <w:r w:rsidR="003441E0" w:rsidRPr="00BE416A">
        <w:rPr>
          <w:rFonts w:cs="Times New Roman"/>
        </w:rPr>
        <w:t xml:space="preserve"> and aspect ratio </w:t>
      </w:r>
      <w:r w:rsidR="003441E0" w:rsidRPr="00BE416A">
        <w:rPr>
          <w:rFonts w:cs="Times New Roman"/>
          <w:i/>
        </w:rPr>
        <w:t>W/L</w:t>
      </w:r>
      <w:r w:rsidR="003441E0" w:rsidRPr="00BE416A">
        <w:rPr>
          <w:rFonts w:cs="Times New Roman"/>
        </w:rPr>
        <w:t xml:space="preserve">, the in-plane shear modulus </w:t>
      </w:r>
      <w:r w:rsidR="003441E0" w:rsidRPr="00BE416A">
        <w:rPr>
          <w:rFonts w:cs="Times New Roman"/>
          <w:i/>
        </w:rPr>
        <w:t>G</w:t>
      </w:r>
      <w:r w:rsidR="0013110D" w:rsidRPr="00BE416A">
        <w:rPr>
          <w:rFonts w:cs="Times New Roman"/>
          <w:i/>
          <w:vertAlign w:val="subscript"/>
        </w:rPr>
        <w:t>xy</w:t>
      </w:r>
      <w:r w:rsidR="003441E0" w:rsidRPr="00BE416A">
        <w:rPr>
          <w:rFonts w:cs="Times New Roman"/>
        </w:rPr>
        <w:t xml:space="preserve"> and major Poisson’s ratio </w:t>
      </w:r>
      <w:r w:rsidR="0013110D" w:rsidRPr="00BE416A">
        <w:rPr>
          <w:rFonts w:cs="Times New Roman"/>
          <w:i/>
        </w:rPr>
        <w:t>υ</w:t>
      </w:r>
      <w:r w:rsidR="0013110D" w:rsidRPr="00BE416A">
        <w:rPr>
          <w:rFonts w:cs="Times New Roman"/>
          <w:i/>
          <w:vertAlign w:val="subscript"/>
        </w:rPr>
        <w:t>yx</w:t>
      </w:r>
      <w:r w:rsidR="003441E0" w:rsidRPr="00BE416A">
        <w:rPr>
          <w:rFonts w:cs="Times New Roman"/>
        </w:rPr>
        <w:t xml:space="preserve"> have relatively small impacts on the equivalent </w:t>
      </w:r>
      <w:r w:rsidR="00443379" w:rsidRPr="00BE416A">
        <w:rPr>
          <w:rFonts w:cs="Times New Roman"/>
        </w:rPr>
        <w:t xml:space="preserve">strip </w:t>
      </w:r>
      <w:r w:rsidR="003441E0" w:rsidRPr="00BE416A">
        <w:rPr>
          <w:rFonts w:cs="Times New Roman"/>
        </w:rPr>
        <w:t>width</w:t>
      </w:r>
      <w:r w:rsidR="00B91BFA" w:rsidRPr="00BE416A">
        <w:rPr>
          <w:rFonts w:cs="Times New Roman"/>
        </w:rPr>
        <w:t xml:space="preserve"> and deflections. As</w:t>
      </w:r>
      <w:r w:rsidR="003441E0" w:rsidRPr="00BE416A">
        <w:rPr>
          <w:rFonts w:cs="Times New Roman"/>
        </w:rPr>
        <w:t xml:space="preserve"> discussed above, the two out-of-plane shear moduli do not significantly affect the equivalent </w:t>
      </w:r>
      <w:r w:rsidR="00443379" w:rsidRPr="00BE416A">
        <w:rPr>
          <w:rFonts w:cs="Times New Roman"/>
        </w:rPr>
        <w:t xml:space="preserve">strip </w:t>
      </w:r>
      <w:r w:rsidR="003441E0" w:rsidRPr="00BE416A">
        <w:rPr>
          <w:rFonts w:cs="Times New Roman"/>
        </w:rPr>
        <w:t xml:space="preserve">width as well. Therefore the parameters vital to the equivalent width calculation are the two ratios </w:t>
      </w:r>
      <w:r w:rsidR="003441E0" w:rsidRPr="00BE416A">
        <w:rPr>
          <w:rFonts w:cs="Times New Roman"/>
          <w:i/>
        </w:rPr>
        <w:t>E</w:t>
      </w:r>
      <w:r w:rsidR="0013110D" w:rsidRPr="00BE416A">
        <w:rPr>
          <w:rFonts w:cs="Times New Roman"/>
          <w:i/>
          <w:vertAlign w:val="subscript"/>
        </w:rPr>
        <w:t>x</w:t>
      </w:r>
      <w:r w:rsidR="003441E0" w:rsidRPr="00BE416A">
        <w:rPr>
          <w:rFonts w:cs="Times New Roman"/>
          <w:i/>
        </w:rPr>
        <w:t>/E</w:t>
      </w:r>
      <w:r w:rsidR="0013110D" w:rsidRPr="00BE416A">
        <w:rPr>
          <w:rFonts w:cs="Times New Roman"/>
          <w:i/>
          <w:vertAlign w:val="subscript"/>
        </w:rPr>
        <w:t>y</w:t>
      </w:r>
      <w:r w:rsidR="003441E0" w:rsidRPr="00BE416A">
        <w:rPr>
          <w:rFonts w:cs="Times New Roman"/>
          <w:vertAlign w:val="subscript"/>
        </w:rPr>
        <w:t xml:space="preserve"> </w:t>
      </w:r>
      <w:r w:rsidR="003441E0" w:rsidRPr="00BE416A">
        <w:rPr>
          <w:rFonts w:cs="Times New Roman"/>
        </w:rPr>
        <w:t xml:space="preserve">and </w:t>
      </w:r>
      <w:r w:rsidR="003441E0" w:rsidRPr="00BE416A">
        <w:rPr>
          <w:rFonts w:cs="Times New Roman"/>
          <w:i/>
        </w:rPr>
        <w:t>W/L</w:t>
      </w:r>
      <w:r w:rsidR="003441E0" w:rsidRPr="00BE416A">
        <w:rPr>
          <w:rFonts w:cs="Times New Roman"/>
        </w:rPr>
        <w:t>.</w:t>
      </w:r>
    </w:p>
    <w:p w:rsidR="00E4634E" w:rsidRPr="00BE416A" w:rsidRDefault="00BE6743" w:rsidP="004761AE">
      <w:pPr>
        <w:pStyle w:val="Text"/>
        <w:jc w:val="center"/>
        <w:rPr>
          <w:rFonts w:cs="Times New Roman"/>
        </w:rPr>
      </w:pPr>
      <w:r w:rsidRPr="00BE416A">
        <w:rPr>
          <w:rFonts w:cs="Times New Roman"/>
          <w:noProof/>
        </w:rPr>
        <w:drawing>
          <wp:inline distT="0" distB="0" distL="0" distR="0" wp14:anchorId="4003C9C2" wp14:editId="6C5FDB6F">
            <wp:extent cx="3657600" cy="219456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3441E0" w:rsidRPr="00BE416A" w:rsidRDefault="00E64A20" w:rsidP="00E64A20">
      <w:pPr>
        <w:pStyle w:val="Caption"/>
        <w:rPr>
          <w:rFonts w:cs="Times New Roman"/>
        </w:rPr>
      </w:pPr>
      <w:bookmarkStart w:id="56" w:name="_Toc341697921"/>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6</w:t>
      </w:r>
      <w:r w:rsidR="003F37A1" w:rsidRPr="00BE416A">
        <w:rPr>
          <w:rFonts w:cs="Times New Roman"/>
        </w:rPr>
        <w:fldChar w:fldCharType="end"/>
      </w:r>
      <w:r w:rsidRPr="00BE416A">
        <w:rPr>
          <w:rFonts w:cs="Times New Roman"/>
        </w:rPr>
        <w:t xml:space="preserve"> </w:t>
      </w:r>
      <w:r w:rsidRPr="00BE416A">
        <w:rPr>
          <w:rFonts w:cs="Times New Roman"/>
          <w:noProof/>
        </w:rPr>
        <w:t>Deflections of</w:t>
      </w:r>
      <w:r w:rsidRPr="00BE416A">
        <w:rPr>
          <w:rFonts w:eastAsia="SimSun" w:cs="Times New Roman"/>
        </w:rPr>
        <w:t xml:space="preserve"> FRP Slabs with Different In-plane Properties</w:t>
      </w:r>
      <w:bookmarkEnd w:id="56"/>
    </w:p>
    <w:p w:rsidR="003441E0" w:rsidRPr="00BE416A" w:rsidRDefault="00E64A20" w:rsidP="003441E0">
      <w:pPr>
        <w:pStyle w:val="Text"/>
        <w:rPr>
          <w:rFonts w:cs="Times New Roman"/>
        </w:rPr>
      </w:pPr>
      <w:r w:rsidRPr="00BE416A">
        <w:rPr>
          <w:rFonts w:cs="Times New Roman"/>
        </w:rPr>
        <w:lastRenderedPageBreak/>
        <w:t>T</w:t>
      </w:r>
      <w:r w:rsidR="003441E0" w:rsidRPr="00BE416A">
        <w:rPr>
          <w:rFonts w:cs="Times New Roman"/>
        </w:rPr>
        <w:t xml:space="preserve">he analytical solution </w:t>
      </w:r>
      <w:proofErr w:type="gramStart"/>
      <w:r w:rsidR="003441E0" w:rsidRPr="00BE416A">
        <w:rPr>
          <w:rFonts w:cs="Times New Roman"/>
          <w:i/>
        </w:rPr>
        <w:t>w</w:t>
      </w:r>
      <w:r w:rsidR="003441E0" w:rsidRPr="00BE416A">
        <w:rPr>
          <w:rFonts w:cs="Times New Roman"/>
          <w:i/>
          <w:vertAlign w:val="subscript"/>
        </w:rPr>
        <w:t>a</w:t>
      </w:r>
      <w:proofErr w:type="gramEnd"/>
      <w:r w:rsidR="003441E0" w:rsidRPr="00BE416A">
        <w:rPr>
          <w:rFonts w:cs="Times New Roman"/>
          <w:vertAlign w:val="subscript"/>
        </w:rPr>
        <w:t xml:space="preserve"> </w:t>
      </w:r>
      <w:r w:rsidR="003441E0" w:rsidRPr="00BE416A">
        <w:rPr>
          <w:rFonts w:cs="Times New Roman"/>
        </w:rPr>
        <w:t xml:space="preserve">converges extremely fast </w:t>
      </w:r>
      <w:r w:rsidRPr="00BE416A">
        <w:rPr>
          <w:rFonts w:cs="Times New Roman"/>
        </w:rPr>
        <w:t xml:space="preserve">with respect to the subscript </w:t>
      </w:r>
      <w:r w:rsidRPr="00BE416A">
        <w:rPr>
          <w:rFonts w:cs="Times New Roman"/>
          <w:i/>
        </w:rPr>
        <w:t>n</w:t>
      </w:r>
      <w:r w:rsidRPr="00BE416A">
        <w:rPr>
          <w:rFonts w:cs="Times New Roman"/>
        </w:rPr>
        <w:t>, so</w:t>
      </w:r>
      <w:r w:rsidR="003441E0" w:rsidRPr="00BE416A">
        <w:rPr>
          <w:rFonts w:cs="Times New Roman"/>
        </w:rPr>
        <w:t xml:space="preserve"> it is sufficient to only consider </w:t>
      </w:r>
      <w:r w:rsidR="003441E0" w:rsidRPr="00BE416A">
        <w:rPr>
          <w:rFonts w:cs="Times New Roman"/>
          <w:i/>
        </w:rPr>
        <w:t>n</w:t>
      </w:r>
      <w:r w:rsidR="003441E0" w:rsidRPr="00BE416A">
        <w:rPr>
          <w:rFonts w:cs="Times New Roman"/>
        </w:rPr>
        <w:t xml:space="preserve">=1 in the calculation.  Combining the simplified </w:t>
      </w:r>
      <w:proofErr w:type="gramStart"/>
      <w:r w:rsidR="003441E0" w:rsidRPr="00BE416A">
        <w:rPr>
          <w:rFonts w:cs="Times New Roman"/>
          <w:i/>
        </w:rPr>
        <w:t>w</w:t>
      </w:r>
      <w:r w:rsidR="003441E0" w:rsidRPr="00BE416A">
        <w:rPr>
          <w:rFonts w:cs="Times New Roman"/>
          <w:i/>
          <w:vertAlign w:val="subscript"/>
        </w:rPr>
        <w:t>a</w:t>
      </w:r>
      <w:proofErr w:type="gramEnd"/>
      <w:r w:rsidR="003441E0" w:rsidRPr="00BE416A">
        <w:rPr>
          <w:rFonts w:cs="Times New Roman"/>
          <w:vertAlign w:val="subscript"/>
        </w:rPr>
        <w:t xml:space="preserve"> </w:t>
      </w:r>
      <w:r w:rsidRPr="00BE416A">
        <w:rPr>
          <w:rFonts w:cs="Times New Roman"/>
        </w:rPr>
        <w:t>with Eq. (3.32</w:t>
      </w:r>
      <w:r w:rsidR="003441E0" w:rsidRPr="00BE416A">
        <w:rPr>
          <w:rFonts w:cs="Times New Roman"/>
        </w:rPr>
        <w:t xml:space="preserve">), the equivalent width can be calculated with the single infinite series </w:t>
      </w:r>
      <w:r w:rsidR="00F67059" w:rsidRPr="00BE416A">
        <w:rPr>
          <w:rFonts w:cs="Times New Roman"/>
          <w:noProof/>
          <w:position w:val="-6"/>
        </w:rPr>
        <w:drawing>
          <wp:inline distT="0" distB="0" distL="0" distR="0" wp14:anchorId="347227DD" wp14:editId="1A700A67">
            <wp:extent cx="205740" cy="175260"/>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BE416A">
        <w:rPr>
          <w:rFonts w:cs="Times New Roman"/>
        </w:rPr>
        <w:t xml:space="preserve"> in Eq. (3.33</w:t>
      </w:r>
      <w:r w:rsidR="003441E0" w:rsidRPr="00BE416A">
        <w:rPr>
          <w:rFonts w:cs="Times New Roman"/>
        </w:rPr>
        <w:t xml:space="preserve">). </w:t>
      </w:r>
    </w:p>
    <w:p w:rsidR="003441E0" w:rsidRPr="00BE416A" w:rsidRDefault="00F67059" w:rsidP="003441E0">
      <w:pPr>
        <w:pStyle w:val="Text"/>
        <w:rPr>
          <w:rFonts w:cs="Times New Roman"/>
        </w:rPr>
      </w:pPr>
      <w:r w:rsidRPr="00BE416A">
        <w:rPr>
          <w:rFonts w:cs="Times New Roman"/>
          <w:noProof/>
          <w:position w:val="-28"/>
        </w:rPr>
        <w:drawing>
          <wp:inline distT="0" distB="0" distL="0" distR="0" wp14:anchorId="574BBEF9" wp14:editId="0FEA4115">
            <wp:extent cx="1844040" cy="457200"/>
            <wp:effectExtent l="0" t="0" r="381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844040" cy="457200"/>
                    </a:xfrm>
                    <a:prstGeom prst="rect">
                      <a:avLst/>
                    </a:prstGeom>
                    <a:noFill/>
                    <a:ln>
                      <a:noFill/>
                    </a:ln>
                  </pic:spPr>
                </pic:pic>
              </a:graphicData>
            </a:graphic>
          </wp:inline>
        </w:drawing>
      </w:r>
      <w:r w:rsidR="003441E0" w:rsidRPr="00BE416A">
        <w:rPr>
          <w:rFonts w:cs="Times New Roman"/>
        </w:rPr>
        <w:t xml:space="preserve">                                                                                 </w:t>
      </w:r>
      <w:r w:rsidR="00E64A20" w:rsidRPr="00BE416A">
        <w:rPr>
          <w:rFonts w:cs="Times New Roman"/>
        </w:rPr>
        <w:t xml:space="preserve">      (3.33</w:t>
      </w:r>
      <w:r w:rsidR="003441E0" w:rsidRPr="00BE416A">
        <w:rPr>
          <w:rFonts w:cs="Times New Roman"/>
        </w:rPr>
        <w:t>)</w:t>
      </w:r>
    </w:p>
    <w:p w:rsidR="003441E0" w:rsidRPr="00BE416A" w:rsidRDefault="003441E0" w:rsidP="003441E0">
      <w:pPr>
        <w:pStyle w:val="Text"/>
        <w:rPr>
          <w:rFonts w:cs="Times New Roman"/>
        </w:rPr>
      </w:pPr>
      <w:r w:rsidRPr="00BE416A">
        <w:rPr>
          <w:rFonts w:cs="Times New Roman"/>
        </w:rPr>
        <w:t xml:space="preserve">Where </w:t>
      </w:r>
      <w:proofErr w:type="gramStart"/>
      <w:r w:rsidRPr="00BE416A">
        <w:rPr>
          <w:rFonts w:cs="Times New Roman"/>
          <w:i/>
        </w:rPr>
        <w:t>w</w:t>
      </w:r>
      <w:r w:rsidRPr="00BE416A">
        <w:rPr>
          <w:rFonts w:cs="Times New Roman"/>
          <w:i/>
          <w:vertAlign w:val="subscript"/>
        </w:rPr>
        <w:t>p</w:t>
      </w:r>
      <w:proofErr w:type="gramEnd"/>
      <w:r w:rsidRPr="00BE416A">
        <w:rPr>
          <w:rFonts w:cs="Times New Roman"/>
        </w:rPr>
        <w:t xml:space="preserve"> is the width of a pressure in the transverse direction.</w:t>
      </w:r>
      <w:r w:rsidRPr="00BE416A">
        <w:rPr>
          <w:rFonts w:cs="Times New Roman"/>
          <w:vertAlign w:val="subscript"/>
        </w:rPr>
        <w:t xml:space="preserve"> </w:t>
      </w:r>
    </w:p>
    <w:p w:rsidR="003441E0" w:rsidRPr="00BE416A" w:rsidRDefault="003441E0" w:rsidP="003441E0">
      <w:pPr>
        <w:pStyle w:val="Text"/>
        <w:rPr>
          <w:rFonts w:cs="Times New Roman"/>
        </w:rPr>
      </w:pPr>
      <w:r w:rsidRPr="00BE416A">
        <w:rPr>
          <w:rFonts w:cs="Times New Roman"/>
        </w:rPr>
        <w:t xml:space="preserve">The term </w:t>
      </w:r>
      <w:r w:rsidR="00F67059" w:rsidRPr="00BE416A">
        <w:rPr>
          <w:rFonts w:cs="Times New Roman"/>
          <w:noProof/>
          <w:position w:val="-6"/>
        </w:rPr>
        <w:drawing>
          <wp:inline distT="0" distB="0" distL="0" distR="0" wp14:anchorId="28CF8850" wp14:editId="3CAD3C0E">
            <wp:extent cx="205740" cy="175260"/>
            <wp:effectExtent l="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13110D" w:rsidRPr="00BE416A">
        <w:rPr>
          <w:rFonts w:cs="Times New Roman"/>
        </w:rPr>
        <w:t xml:space="preserve"> in</w:t>
      </w:r>
      <w:r w:rsidR="00E64A20" w:rsidRPr="00BE416A">
        <w:rPr>
          <w:rFonts w:cs="Times New Roman"/>
        </w:rPr>
        <w:t xml:space="preserve"> Eq. (3.33</w:t>
      </w:r>
      <w:r w:rsidRPr="00BE416A">
        <w:rPr>
          <w:rFonts w:cs="Times New Roman"/>
        </w:rPr>
        <w:t xml:space="preserve">) can be further simplified by </w:t>
      </w:r>
      <w:r w:rsidR="00443379" w:rsidRPr="00BE416A">
        <w:rPr>
          <w:rFonts w:cs="Times New Roman"/>
        </w:rPr>
        <w:t xml:space="preserve">only </w:t>
      </w:r>
      <w:r w:rsidRPr="00BE416A">
        <w:rPr>
          <w:rFonts w:cs="Times New Roman"/>
        </w:rPr>
        <w:t>cons</w:t>
      </w:r>
      <w:r w:rsidR="00443379" w:rsidRPr="00BE416A">
        <w:rPr>
          <w:rFonts w:cs="Times New Roman"/>
        </w:rPr>
        <w:t xml:space="preserve">idering </w:t>
      </w:r>
      <w:r w:rsidR="00E64A20" w:rsidRPr="00BE416A">
        <w:rPr>
          <w:rFonts w:cs="Times New Roman"/>
        </w:rPr>
        <w:t xml:space="preserve">the key parameters </w:t>
      </w:r>
      <w:r w:rsidR="00E64A20" w:rsidRPr="00BE416A">
        <w:rPr>
          <w:rFonts w:cs="Times New Roman"/>
          <w:i/>
        </w:rPr>
        <w:t>E</w:t>
      </w:r>
      <w:r w:rsidR="00760CB5" w:rsidRPr="00BE416A">
        <w:rPr>
          <w:rFonts w:cs="Times New Roman"/>
          <w:i/>
          <w:vertAlign w:val="subscript"/>
        </w:rPr>
        <w:t>x</w:t>
      </w:r>
      <w:r w:rsidR="00E64A20" w:rsidRPr="00BE416A">
        <w:rPr>
          <w:rFonts w:cs="Times New Roman"/>
        </w:rPr>
        <w:t>/</w:t>
      </w:r>
      <w:r w:rsidR="00E64A20" w:rsidRPr="00BE416A">
        <w:rPr>
          <w:rFonts w:cs="Times New Roman"/>
          <w:i/>
        </w:rPr>
        <w:t>E</w:t>
      </w:r>
      <w:r w:rsidR="00760CB5" w:rsidRPr="00BE416A">
        <w:rPr>
          <w:rFonts w:cs="Times New Roman"/>
          <w:i/>
          <w:vertAlign w:val="subscript"/>
        </w:rPr>
        <w:t>y</w:t>
      </w:r>
      <w:r w:rsidR="00E64A20" w:rsidRPr="00BE416A">
        <w:rPr>
          <w:rFonts w:cs="Times New Roman"/>
          <w:vertAlign w:val="subscript"/>
        </w:rPr>
        <w:t xml:space="preserve"> </w:t>
      </w:r>
      <w:r w:rsidR="00E64A20" w:rsidRPr="00BE416A">
        <w:rPr>
          <w:rFonts w:cs="Times New Roman"/>
        </w:rPr>
        <w:t>and</w:t>
      </w:r>
      <w:r w:rsidRPr="00BE416A">
        <w:rPr>
          <w:rFonts w:cs="Times New Roman"/>
        </w:rPr>
        <w:t xml:space="preserve"> </w:t>
      </w:r>
      <w:r w:rsidRPr="00BE416A">
        <w:rPr>
          <w:rFonts w:cs="Times New Roman"/>
          <w:i/>
        </w:rPr>
        <w:t>W</w:t>
      </w:r>
      <w:r w:rsidRPr="00BE416A">
        <w:rPr>
          <w:rFonts w:cs="Times New Roman"/>
        </w:rPr>
        <w:t>/</w:t>
      </w:r>
      <w:r w:rsidRPr="00BE416A">
        <w:rPr>
          <w:rFonts w:cs="Times New Roman"/>
          <w:i/>
        </w:rPr>
        <w:t>L</w:t>
      </w:r>
      <w:r w:rsidRPr="00BE416A">
        <w:rPr>
          <w:rFonts w:cs="Times New Roman"/>
        </w:rPr>
        <w:t xml:space="preserve">. The calculation of </w:t>
      </w:r>
      <w:r w:rsidR="00DF769A" w:rsidRPr="00BE416A">
        <w:rPr>
          <w:rFonts w:cs="Times New Roman"/>
        </w:rPr>
        <w:t xml:space="preserve">a </w:t>
      </w:r>
      <w:r w:rsidRPr="00BE416A">
        <w:rPr>
          <w:rFonts w:cs="Times New Roman"/>
        </w:rPr>
        <w:t xml:space="preserve">simplified </w:t>
      </w:r>
      <w:r w:rsidR="00F67059" w:rsidRPr="00BE416A">
        <w:rPr>
          <w:rFonts w:cs="Times New Roman"/>
          <w:noProof/>
          <w:position w:val="-6"/>
        </w:rPr>
        <w:drawing>
          <wp:inline distT="0" distB="0" distL="0" distR="0" wp14:anchorId="5CE5BA81" wp14:editId="7430C366">
            <wp:extent cx="205740" cy="175260"/>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E64A20" w:rsidRPr="00BE416A">
        <w:rPr>
          <w:rFonts w:cs="Times New Roman"/>
        </w:rPr>
        <w:t xml:space="preserve"> is given in Eq. (3.34) to Eq. (</w:t>
      </w:r>
      <w:r w:rsidR="0042067B" w:rsidRPr="00BE416A">
        <w:rPr>
          <w:rFonts w:cs="Times New Roman"/>
        </w:rPr>
        <w:t>3.40</w:t>
      </w:r>
      <w:r w:rsidRPr="00BE416A">
        <w:rPr>
          <w:rFonts w:cs="Times New Roman"/>
        </w:rPr>
        <w:t>). In these equ</w:t>
      </w:r>
      <w:r w:rsidR="00DF769A" w:rsidRPr="00BE416A">
        <w:rPr>
          <w:rFonts w:cs="Times New Roman"/>
        </w:rPr>
        <w:t xml:space="preserve">ations, the </w:t>
      </w:r>
      <w:proofErr w:type="gramStart"/>
      <w:r w:rsidR="00DF769A" w:rsidRPr="00BE416A">
        <w:rPr>
          <w:rFonts w:cs="Times New Roman"/>
        </w:rPr>
        <w:t>parameters which</w:t>
      </w:r>
      <w:r w:rsidRPr="00BE416A">
        <w:rPr>
          <w:rFonts w:cs="Times New Roman"/>
        </w:rPr>
        <w:t xml:space="preserve"> </w:t>
      </w:r>
      <w:r w:rsidR="00F67059" w:rsidRPr="00BE416A">
        <w:rPr>
          <w:rFonts w:cs="Times New Roman"/>
          <w:noProof/>
          <w:position w:val="-6"/>
        </w:rPr>
        <w:drawing>
          <wp:inline distT="0" distB="0" distL="0" distR="0" wp14:anchorId="0DC50669" wp14:editId="5A93A244">
            <wp:extent cx="205740" cy="175260"/>
            <wp:effectExtent l="0" t="0" r="381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BE416A">
        <w:rPr>
          <w:rFonts w:cs="Times New Roman"/>
        </w:rPr>
        <w:t xml:space="preserve"> is</w:t>
      </w:r>
      <w:proofErr w:type="gramEnd"/>
      <w:r w:rsidRPr="00BE416A">
        <w:rPr>
          <w:rFonts w:cs="Times New Roman"/>
        </w:rPr>
        <w:t xml:space="preserve"> not sensitive to are replaced by some constants. The</w:t>
      </w:r>
      <w:r w:rsidR="00443379" w:rsidRPr="00BE416A">
        <w:rPr>
          <w:rFonts w:cs="Times New Roman"/>
        </w:rPr>
        <w:t xml:space="preserve"> constants are calibrated by</w:t>
      </w:r>
      <w:r w:rsidRPr="00BE416A">
        <w:rPr>
          <w:rFonts w:cs="Times New Roman"/>
        </w:rPr>
        <w:t xml:space="preserve"> parametric study so that the difference between the simplified </w:t>
      </w:r>
      <w:r w:rsidR="00F67059" w:rsidRPr="00BE416A">
        <w:rPr>
          <w:rFonts w:cs="Times New Roman"/>
          <w:noProof/>
          <w:position w:val="-6"/>
        </w:rPr>
        <w:drawing>
          <wp:inline distT="0" distB="0" distL="0" distR="0" wp14:anchorId="6CC4E66A" wp14:editId="58C856EF">
            <wp:extent cx="205740" cy="175260"/>
            <wp:effectExtent l="0" t="0" r="381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BE416A">
        <w:rPr>
          <w:rFonts w:cs="Times New Roman"/>
        </w:rPr>
        <w:t xml:space="preserve"> and the actual </w:t>
      </w:r>
      <w:r w:rsidR="00F67059" w:rsidRPr="00BE416A">
        <w:rPr>
          <w:rFonts w:cs="Times New Roman"/>
          <w:noProof/>
          <w:position w:val="-6"/>
        </w:rPr>
        <w:drawing>
          <wp:inline distT="0" distB="0" distL="0" distR="0" wp14:anchorId="18BBF45B" wp14:editId="7D99FF40">
            <wp:extent cx="205740" cy="175260"/>
            <wp:effectExtent l="0" t="0" r="381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E64A20" w:rsidRPr="00BE416A">
        <w:rPr>
          <w:rFonts w:cs="Times New Roman"/>
        </w:rPr>
        <w:t xml:space="preserve"> for all the SOPs considered in this study</w:t>
      </w:r>
      <w:r w:rsidRPr="00BE416A">
        <w:rPr>
          <w:rFonts w:cs="Times New Roman"/>
        </w:rPr>
        <w:t xml:space="preserve"> is less than 10%. Besides, it is noteworthy how the </w:t>
      </w:r>
      <w:r w:rsidRPr="00BE416A">
        <w:rPr>
          <w:rFonts w:cs="Times New Roman"/>
          <w:i/>
        </w:rPr>
        <w:t>E</w:t>
      </w:r>
      <w:r w:rsidR="00A42FAA" w:rsidRPr="00BE416A">
        <w:rPr>
          <w:rFonts w:cs="Times New Roman"/>
          <w:i/>
          <w:vertAlign w:val="subscript"/>
        </w:rPr>
        <w:t>x</w:t>
      </w:r>
      <w:r w:rsidRPr="00BE416A">
        <w:rPr>
          <w:rFonts w:cs="Times New Roman"/>
        </w:rPr>
        <w:t>/</w:t>
      </w:r>
      <w:r w:rsidRPr="00BE416A">
        <w:rPr>
          <w:rFonts w:cs="Times New Roman"/>
          <w:i/>
        </w:rPr>
        <w:t>E</w:t>
      </w:r>
      <w:r w:rsidR="00A42FAA" w:rsidRPr="00BE416A">
        <w:rPr>
          <w:rFonts w:cs="Times New Roman"/>
          <w:i/>
          <w:vertAlign w:val="subscript"/>
        </w:rPr>
        <w:t>y</w:t>
      </w:r>
      <w:r w:rsidRPr="00BE416A">
        <w:rPr>
          <w:rFonts w:cs="Times New Roman"/>
          <w:vertAlign w:val="subscript"/>
        </w:rPr>
        <w:t xml:space="preserve"> </w:t>
      </w:r>
      <w:r w:rsidR="00E64A20" w:rsidRPr="00BE416A">
        <w:rPr>
          <w:rFonts w:cs="Times New Roman"/>
        </w:rPr>
        <w:t xml:space="preserve">and </w:t>
      </w:r>
      <w:r w:rsidR="00E64A20" w:rsidRPr="00BE416A">
        <w:rPr>
          <w:rFonts w:cs="Times New Roman"/>
          <w:i/>
        </w:rPr>
        <w:t>W</w:t>
      </w:r>
      <w:r w:rsidR="00E64A20" w:rsidRPr="00BE416A">
        <w:rPr>
          <w:rFonts w:cs="Times New Roman"/>
        </w:rPr>
        <w:t>/</w:t>
      </w:r>
      <w:r w:rsidR="00E64A20" w:rsidRPr="00BE416A">
        <w:rPr>
          <w:rFonts w:cs="Times New Roman"/>
          <w:i/>
        </w:rPr>
        <w:t>L</w:t>
      </w:r>
      <w:r w:rsidR="00E64A20" w:rsidRPr="00BE416A">
        <w:rPr>
          <w:rFonts w:cs="Times New Roman"/>
        </w:rPr>
        <w:t xml:space="preserve"> are redefined in Eq. (3.34</w:t>
      </w:r>
      <w:r w:rsidRPr="00BE416A">
        <w:rPr>
          <w:rFonts w:cs="Times New Roman"/>
        </w:rPr>
        <w:t>).</w:t>
      </w:r>
    </w:p>
    <w:p w:rsidR="003441E0" w:rsidRPr="00BE416A" w:rsidRDefault="00A42FAA" w:rsidP="003441E0">
      <w:pPr>
        <w:pStyle w:val="Text"/>
        <w:rPr>
          <w:rFonts w:cs="Times New Roman"/>
        </w:rPr>
      </w:pPr>
      <w:r w:rsidRPr="00BE416A">
        <w:rPr>
          <w:rFonts w:eastAsia="SimSun" w:cs="Times New Roman"/>
          <w:position w:val="-14"/>
        </w:rPr>
        <w:object w:dxaOrig="1180" w:dyaOrig="380">
          <v:shape id="_x0000_i1046" type="#_x0000_t75" style="width:59.25pt;height:18.75pt" o:ole="">
            <v:imagedata r:id="rId163" o:title=""/>
          </v:shape>
          <o:OLEObject Type="Embed" ProgID="Equation.3" ShapeID="_x0000_i1046" DrawAspect="Content" ObjectID="_1415440208" r:id="rId164"/>
        </w:object>
      </w:r>
      <w:proofErr w:type="gramStart"/>
      <w:r w:rsidRPr="00BE416A">
        <w:rPr>
          <w:rFonts w:eastAsia="SimSun" w:cs="Times New Roman"/>
        </w:rPr>
        <w:t xml:space="preserve">, </w:t>
      </w:r>
      <w:proofErr w:type="gramEnd"/>
      <w:r w:rsidR="00176A59" w:rsidRPr="00BE416A">
        <w:rPr>
          <w:rFonts w:eastAsia="SimSun" w:cs="Times New Roman"/>
          <w:position w:val="-10"/>
        </w:rPr>
        <w:object w:dxaOrig="1080" w:dyaOrig="340">
          <v:shape id="_x0000_i1047" type="#_x0000_t75" style="width:54pt;height:17.25pt" o:ole="">
            <v:imagedata r:id="rId165" o:title=""/>
          </v:shape>
          <o:OLEObject Type="Embed" ProgID="Equation.3" ShapeID="_x0000_i1047" DrawAspect="Content" ObjectID="_1415440209" r:id="rId166"/>
        </w:object>
      </w:r>
      <w:r w:rsidRPr="00BE416A">
        <w:rPr>
          <w:rFonts w:eastAsia="SimSun" w:cs="Times New Roman"/>
        </w:rPr>
        <w:t xml:space="preserve">, </w:t>
      </w:r>
      <w:r w:rsidRPr="00BE416A">
        <w:rPr>
          <w:rFonts w:cs="Times New Roman"/>
          <w:position w:val="-12"/>
        </w:rPr>
        <w:object w:dxaOrig="2020" w:dyaOrig="440">
          <v:shape id="_x0000_i1048" type="#_x0000_t75" style="width:101.25pt;height:21.75pt" o:ole="">
            <v:imagedata r:id="rId167" o:title=""/>
          </v:shape>
          <o:OLEObject Type="Embed" ProgID="Equation.3" ShapeID="_x0000_i1048" DrawAspect="Content" ObjectID="_1415440210" r:id="rId168"/>
        </w:object>
      </w:r>
      <w:r w:rsidRPr="00BE416A">
        <w:rPr>
          <w:rFonts w:eastAsia="SimSun" w:cs="Times New Roman"/>
        </w:rPr>
        <w:t xml:space="preserve">, </w:t>
      </w:r>
      <w:r w:rsidRPr="00BE416A">
        <w:rPr>
          <w:rFonts w:cs="Times New Roman"/>
          <w:position w:val="-12"/>
        </w:rPr>
        <w:object w:dxaOrig="2040" w:dyaOrig="440">
          <v:shape id="_x0000_i1049" type="#_x0000_t75" style="width:102pt;height:21.75pt" o:ole="">
            <v:imagedata r:id="rId169" o:title=""/>
          </v:shape>
          <o:OLEObject Type="Embed" ProgID="Equation.3" ShapeID="_x0000_i1049" DrawAspect="Content" ObjectID="_1415440211" r:id="rId170"/>
        </w:object>
      </w:r>
      <w:r w:rsidRPr="00BE416A">
        <w:rPr>
          <w:rFonts w:cs="Times New Roman"/>
        </w:rPr>
        <w:t xml:space="preserve">                        </w:t>
      </w:r>
      <w:r w:rsidR="003441E0" w:rsidRPr="00BE416A">
        <w:rPr>
          <w:rFonts w:cs="Times New Roman"/>
        </w:rPr>
        <w:t>(</w:t>
      </w:r>
      <w:r w:rsidR="00E64A20" w:rsidRPr="00BE416A">
        <w:rPr>
          <w:rFonts w:cs="Times New Roman"/>
        </w:rPr>
        <w:t>3.34</w:t>
      </w:r>
      <w:r w:rsidR="003441E0" w:rsidRPr="00BE416A">
        <w:rPr>
          <w:rFonts w:cs="Times New Roman"/>
        </w:rPr>
        <w:t>)</w:t>
      </w:r>
    </w:p>
    <w:p w:rsidR="003441E0" w:rsidRPr="00BE416A" w:rsidRDefault="00A42FAA" w:rsidP="003441E0">
      <w:pPr>
        <w:pStyle w:val="Text"/>
        <w:rPr>
          <w:rFonts w:cs="Times New Roman"/>
        </w:rPr>
      </w:pPr>
      <w:r w:rsidRPr="00BE416A">
        <w:rPr>
          <w:rFonts w:eastAsia="SimSun" w:cs="Times New Roman"/>
          <w:position w:val="-30"/>
        </w:rPr>
        <w:object w:dxaOrig="5980" w:dyaOrig="740">
          <v:shape id="_x0000_i1050" type="#_x0000_t75" style="width:282.75pt;height:36pt" o:ole="">
            <v:imagedata r:id="rId171" o:title=""/>
            <o:lock v:ext="edit" aspectratio="f"/>
          </v:shape>
          <o:OLEObject Type="Embed" ProgID="Equation.3" ShapeID="_x0000_i1050" DrawAspect="Content" ObjectID="_1415440212" r:id="rId172"/>
        </w:object>
      </w:r>
      <w:r w:rsidRPr="00BE416A">
        <w:rPr>
          <w:rFonts w:eastAsia="SimSun" w:cs="Times New Roman"/>
        </w:rPr>
        <w:t xml:space="preserve">  </w:t>
      </w:r>
      <w:r w:rsidR="003441E0" w:rsidRPr="00BE416A">
        <w:rPr>
          <w:rFonts w:cs="Times New Roman"/>
        </w:rPr>
        <w:t xml:space="preserve">          </w:t>
      </w:r>
      <w:r w:rsidR="00E64A20" w:rsidRPr="00BE416A">
        <w:rPr>
          <w:rFonts w:cs="Times New Roman"/>
        </w:rPr>
        <w:t xml:space="preserve">                             (3.35</w:t>
      </w:r>
      <w:r w:rsidR="003441E0" w:rsidRPr="00BE416A">
        <w:rPr>
          <w:rFonts w:cs="Times New Roman"/>
        </w:rPr>
        <w:t>)</w:t>
      </w:r>
    </w:p>
    <w:p w:rsidR="003441E0" w:rsidRPr="00BE416A" w:rsidRDefault="00A42FAA" w:rsidP="003441E0">
      <w:pPr>
        <w:pStyle w:val="Text"/>
        <w:rPr>
          <w:rFonts w:cs="Times New Roman"/>
        </w:rPr>
      </w:pPr>
      <w:r w:rsidRPr="00BE416A">
        <w:rPr>
          <w:rFonts w:cs="Times New Roman"/>
          <w:position w:val="-10"/>
        </w:rPr>
        <w:object w:dxaOrig="7860" w:dyaOrig="360">
          <v:shape id="_x0000_i1051" type="#_x0000_t75" style="width:378pt;height:18pt" o:ole="">
            <v:imagedata r:id="rId173" o:title=""/>
            <o:lock v:ext="edit" aspectratio="f"/>
          </v:shape>
          <o:OLEObject Type="Embed" ProgID="Equation.3" ShapeID="_x0000_i1051" DrawAspect="Content" ObjectID="_1415440213" r:id="rId174"/>
        </w:object>
      </w:r>
      <w:r w:rsidRPr="00BE416A">
        <w:rPr>
          <w:rFonts w:cs="Times New Roman"/>
        </w:rPr>
        <w:t xml:space="preserve"> </w:t>
      </w:r>
      <w:r w:rsidR="00E64A20" w:rsidRPr="00BE416A">
        <w:rPr>
          <w:rFonts w:cs="Times New Roman"/>
        </w:rPr>
        <w:t xml:space="preserve">        (3.36</w:t>
      </w:r>
      <w:r w:rsidR="003441E0" w:rsidRPr="00BE416A">
        <w:rPr>
          <w:rFonts w:cs="Times New Roman"/>
        </w:rPr>
        <w:t xml:space="preserve">) </w:t>
      </w:r>
    </w:p>
    <w:p w:rsidR="003441E0" w:rsidRPr="00BE416A" w:rsidRDefault="00A42FAA" w:rsidP="003441E0">
      <w:pPr>
        <w:pStyle w:val="Text"/>
        <w:rPr>
          <w:rFonts w:cs="Times New Roman"/>
        </w:rPr>
      </w:pPr>
      <w:r w:rsidRPr="00BE416A">
        <w:rPr>
          <w:rFonts w:cs="Times New Roman"/>
          <w:position w:val="-10"/>
        </w:rPr>
        <w:object w:dxaOrig="7839" w:dyaOrig="360">
          <v:shape id="_x0000_i1052" type="#_x0000_t75" style="width:377.25pt;height:18pt" o:ole="">
            <v:imagedata r:id="rId175" o:title=""/>
            <o:lock v:ext="edit" aspectratio="f"/>
          </v:shape>
          <o:OLEObject Type="Embed" ProgID="Equation.3" ShapeID="_x0000_i1052" DrawAspect="Content" ObjectID="_1415440214" r:id="rId176"/>
        </w:object>
      </w:r>
      <w:r w:rsidRPr="00BE416A">
        <w:rPr>
          <w:rFonts w:cs="Times New Roman"/>
        </w:rPr>
        <w:t xml:space="preserve">         </w:t>
      </w:r>
      <w:r w:rsidR="00E64A20" w:rsidRPr="00BE416A">
        <w:rPr>
          <w:rFonts w:cs="Times New Roman"/>
        </w:rPr>
        <w:t>(3.37</w:t>
      </w:r>
      <w:r w:rsidR="003441E0" w:rsidRPr="00BE416A">
        <w:rPr>
          <w:rFonts w:cs="Times New Roman"/>
        </w:rPr>
        <w:t>)</w:t>
      </w:r>
    </w:p>
    <w:p w:rsidR="003441E0" w:rsidRPr="00BE416A" w:rsidRDefault="00176A59" w:rsidP="003441E0">
      <w:pPr>
        <w:pStyle w:val="Text"/>
        <w:rPr>
          <w:rFonts w:cs="Times New Roman"/>
        </w:rPr>
      </w:pPr>
      <w:r w:rsidRPr="00BE416A">
        <w:rPr>
          <w:rFonts w:cs="Times New Roman"/>
          <w:position w:val="-12"/>
        </w:rPr>
        <w:object w:dxaOrig="1760" w:dyaOrig="360">
          <v:shape id="_x0000_i1053" type="#_x0000_t75" style="width:95.25pt;height:18pt" o:ole="">
            <v:imagedata r:id="rId177" o:title=""/>
          </v:shape>
          <o:OLEObject Type="Embed" ProgID="Equation.3" ShapeID="_x0000_i1053" DrawAspect="Content" ObjectID="_1415440215" r:id="rId178"/>
        </w:object>
      </w:r>
      <w:r w:rsidR="00A42FAA" w:rsidRPr="00BE416A">
        <w:rPr>
          <w:rFonts w:cs="Times New Roman"/>
        </w:rPr>
        <w:t xml:space="preserve">             </w:t>
      </w:r>
      <w:r w:rsidR="003441E0" w:rsidRPr="00BE416A">
        <w:rPr>
          <w:rFonts w:cs="Times New Roman"/>
        </w:rPr>
        <w:t xml:space="preserve">                                                                </w:t>
      </w:r>
      <w:r w:rsidR="00E64A20" w:rsidRPr="00BE416A">
        <w:rPr>
          <w:rFonts w:cs="Times New Roman"/>
        </w:rPr>
        <w:t xml:space="preserve">                          (3.38</w:t>
      </w:r>
      <w:r w:rsidR="0042067B" w:rsidRPr="00BE416A">
        <w:rPr>
          <w:rFonts w:cs="Times New Roman"/>
        </w:rPr>
        <w:t>)</w:t>
      </w:r>
    </w:p>
    <w:p w:rsidR="003441E0" w:rsidRPr="00BE416A" w:rsidRDefault="003441E0" w:rsidP="003441E0">
      <w:pPr>
        <w:pStyle w:val="Text"/>
        <w:rPr>
          <w:rFonts w:cs="Times New Roman"/>
        </w:rPr>
      </w:pPr>
      <w:r w:rsidRPr="00BE416A">
        <w:rPr>
          <w:rFonts w:cs="Times New Roman"/>
        </w:rPr>
        <w:t xml:space="preserve">The coefficients </w:t>
      </w:r>
      <w:r w:rsidR="00F67059" w:rsidRPr="00BE416A">
        <w:rPr>
          <w:rFonts w:cs="Times New Roman"/>
          <w:noProof/>
          <w:position w:val="-8"/>
        </w:rPr>
        <w:drawing>
          <wp:inline distT="0" distB="0" distL="0" distR="0" wp14:anchorId="17E2434C" wp14:editId="5E3C76A0">
            <wp:extent cx="205740" cy="17526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BE416A">
        <w:rPr>
          <w:rFonts w:cs="Times New Roman"/>
        </w:rPr>
        <w:t xml:space="preserve"> and </w:t>
      </w:r>
      <w:r w:rsidR="00F67059" w:rsidRPr="00BE416A">
        <w:rPr>
          <w:rFonts w:cs="Times New Roman"/>
          <w:noProof/>
          <w:position w:val="-8"/>
        </w:rPr>
        <w:drawing>
          <wp:inline distT="0" distB="0" distL="0" distR="0" wp14:anchorId="509FC4EC" wp14:editId="1C5261AF">
            <wp:extent cx="213360" cy="17526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BE416A">
        <w:rPr>
          <w:rFonts w:cs="Times New Roman"/>
        </w:rPr>
        <w:t xml:space="preserve"> in the equations above are purely functions of the material ratio </w:t>
      </w:r>
      <w:r w:rsidRPr="00BE416A">
        <w:rPr>
          <w:rFonts w:cs="Times New Roman"/>
          <w:i/>
        </w:rPr>
        <w:t>n</w:t>
      </w:r>
      <w:r w:rsidRPr="00BE416A">
        <w:rPr>
          <w:rFonts w:cs="Times New Roman"/>
          <w:i/>
          <w:vertAlign w:val="subscript"/>
        </w:rPr>
        <w:t>1</w:t>
      </w:r>
      <w:r w:rsidRPr="00BE416A">
        <w:rPr>
          <w:rFonts w:cs="Times New Roman"/>
          <w:vertAlign w:val="subscript"/>
        </w:rPr>
        <w:t xml:space="preserve"> </w:t>
      </w:r>
      <w:r w:rsidRPr="00BE416A">
        <w:rPr>
          <w:rFonts w:cs="Times New Roman"/>
        </w:rPr>
        <w:t xml:space="preserve">and the aspect ratio </w:t>
      </w:r>
      <w:r w:rsidRPr="00BE416A">
        <w:rPr>
          <w:rFonts w:cs="Times New Roman"/>
          <w:i/>
        </w:rPr>
        <w:t>n</w:t>
      </w:r>
      <w:r w:rsidRPr="00BE416A">
        <w:rPr>
          <w:rFonts w:cs="Times New Roman"/>
          <w:i/>
          <w:vertAlign w:val="subscript"/>
        </w:rPr>
        <w:t>2</w:t>
      </w:r>
      <w:r w:rsidRPr="00BE416A">
        <w:rPr>
          <w:rFonts w:cs="Times New Roman"/>
        </w:rPr>
        <w:t>. They are independent of th</w:t>
      </w:r>
      <w:r w:rsidR="0042067B" w:rsidRPr="00BE416A">
        <w:rPr>
          <w:rFonts w:cs="Times New Roman"/>
        </w:rPr>
        <w:t xml:space="preserve">e index </w:t>
      </w:r>
      <w:r w:rsidR="0042067B" w:rsidRPr="00BE416A">
        <w:rPr>
          <w:rFonts w:cs="Times New Roman"/>
          <w:i/>
        </w:rPr>
        <w:t>m</w:t>
      </w:r>
      <w:r w:rsidR="0042067B" w:rsidRPr="00BE416A">
        <w:rPr>
          <w:rFonts w:cs="Times New Roman"/>
        </w:rPr>
        <w:t xml:space="preserve"> and given as follows.</w:t>
      </w:r>
    </w:p>
    <w:p w:rsidR="003441E0" w:rsidRPr="00BE416A" w:rsidRDefault="00A42FAA" w:rsidP="003441E0">
      <w:pPr>
        <w:pStyle w:val="Text"/>
        <w:rPr>
          <w:rFonts w:cs="Times New Roman"/>
        </w:rPr>
      </w:pPr>
      <w:r w:rsidRPr="00BE416A">
        <w:rPr>
          <w:rFonts w:cs="Times New Roman"/>
          <w:position w:val="-34"/>
        </w:rPr>
        <w:object w:dxaOrig="6860" w:dyaOrig="720">
          <v:shape id="_x0000_i1054" type="#_x0000_t75" style="width:330pt;height:36pt" o:ole="">
            <v:imagedata r:id="rId181" o:title=""/>
            <o:lock v:ext="edit" aspectratio="f"/>
          </v:shape>
          <o:OLEObject Type="Embed" ProgID="Equation.3" ShapeID="_x0000_i1054" DrawAspect="Content" ObjectID="_1415440216" r:id="rId182"/>
        </w:object>
      </w:r>
      <w:r w:rsidRPr="00BE416A">
        <w:rPr>
          <w:rFonts w:cs="Times New Roman"/>
        </w:rPr>
        <w:t xml:space="preserve"> </w:t>
      </w:r>
      <w:r w:rsidR="0042067B" w:rsidRPr="00BE416A">
        <w:rPr>
          <w:rFonts w:cs="Times New Roman"/>
        </w:rPr>
        <w:t xml:space="preserve">                        (</w:t>
      </w:r>
      <w:r w:rsidR="003441E0" w:rsidRPr="00BE416A">
        <w:rPr>
          <w:rFonts w:cs="Times New Roman"/>
        </w:rPr>
        <w:t>3</w:t>
      </w:r>
      <w:r w:rsidR="0042067B" w:rsidRPr="00BE416A">
        <w:rPr>
          <w:rFonts w:cs="Times New Roman"/>
        </w:rPr>
        <w:t>.39</w:t>
      </w:r>
      <w:r w:rsidR="003441E0" w:rsidRPr="00BE416A">
        <w:rPr>
          <w:rFonts w:cs="Times New Roman"/>
        </w:rPr>
        <w:t>)</w:t>
      </w:r>
    </w:p>
    <w:p w:rsidR="003441E0" w:rsidRPr="00BE416A" w:rsidRDefault="00A42FAA" w:rsidP="003441E0">
      <w:pPr>
        <w:pStyle w:val="Text"/>
        <w:rPr>
          <w:rFonts w:cs="Times New Roman"/>
        </w:rPr>
      </w:pPr>
      <w:r w:rsidRPr="00BE416A">
        <w:rPr>
          <w:rFonts w:cs="Times New Roman"/>
          <w:position w:val="-34"/>
        </w:rPr>
        <w:object w:dxaOrig="6880" w:dyaOrig="720">
          <v:shape id="_x0000_i1055" type="#_x0000_t75" style="width:330.75pt;height:36pt" o:ole="">
            <v:imagedata r:id="rId183" o:title=""/>
            <o:lock v:ext="edit" aspectratio="f"/>
          </v:shape>
          <o:OLEObject Type="Embed" ProgID="Equation.3" ShapeID="_x0000_i1055" DrawAspect="Content" ObjectID="_1415440217" r:id="rId184"/>
        </w:object>
      </w:r>
      <w:r w:rsidRPr="00BE416A">
        <w:rPr>
          <w:rFonts w:cs="Times New Roman"/>
        </w:rPr>
        <w:t xml:space="preserve">             </w:t>
      </w:r>
      <w:r w:rsidR="0042067B" w:rsidRPr="00BE416A">
        <w:rPr>
          <w:rFonts w:cs="Times New Roman"/>
        </w:rPr>
        <w:t xml:space="preserve">            (3.</w:t>
      </w:r>
      <w:r w:rsidR="003441E0" w:rsidRPr="00BE416A">
        <w:rPr>
          <w:rFonts w:cs="Times New Roman"/>
        </w:rPr>
        <w:t>4</w:t>
      </w:r>
      <w:r w:rsidR="0042067B" w:rsidRPr="00BE416A">
        <w:rPr>
          <w:rFonts w:cs="Times New Roman"/>
        </w:rPr>
        <w:t>0</w:t>
      </w:r>
      <w:r w:rsidR="003441E0" w:rsidRPr="00BE416A">
        <w:rPr>
          <w:rFonts w:cs="Times New Roman"/>
        </w:rPr>
        <w:t>)</w:t>
      </w:r>
    </w:p>
    <w:p w:rsidR="00532E20" w:rsidRPr="00BE416A" w:rsidRDefault="003441E0" w:rsidP="003441E0">
      <w:pPr>
        <w:pStyle w:val="Text"/>
        <w:rPr>
          <w:rFonts w:cs="Times New Roman"/>
        </w:rPr>
      </w:pPr>
      <w:r w:rsidRPr="00BE416A">
        <w:rPr>
          <w:rFonts w:cs="Times New Roman"/>
        </w:rPr>
        <w:t xml:space="preserve">The </w:t>
      </w:r>
      <w:r w:rsidR="0042067B" w:rsidRPr="00BE416A">
        <w:rPr>
          <w:rFonts w:cs="Times New Roman"/>
        </w:rPr>
        <w:t>Eq. (3.34) – Eq. (3.</w:t>
      </w:r>
      <w:r w:rsidRPr="00BE416A">
        <w:rPr>
          <w:rFonts w:cs="Times New Roman"/>
        </w:rPr>
        <w:t>4</w:t>
      </w:r>
      <w:r w:rsidR="0042067B" w:rsidRPr="00BE416A">
        <w:rPr>
          <w:rFonts w:cs="Times New Roman"/>
        </w:rPr>
        <w:t>0</w:t>
      </w:r>
      <w:r w:rsidRPr="00BE416A">
        <w:rPr>
          <w:rFonts w:cs="Times New Roman"/>
        </w:rPr>
        <w:t>) gi</w:t>
      </w:r>
      <w:r w:rsidR="00B91BFA" w:rsidRPr="00BE416A">
        <w:rPr>
          <w:rFonts w:cs="Times New Roman"/>
        </w:rPr>
        <w:t>ve a direct</w:t>
      </w:r>
      <w:r w:rsidRPr="00BE416A">
        <w:rPr>
          <w:rFonts w:cs="Times New Roman"/>
        </w:rPr>
        <w:t xml:space="preserve"> expression of the equivalent </w:t>
      </w:r>
      <w:r w:rsidR="004E39C2" w:rsidRPr="00BE416A">
        <w:rPr>
          <w:rFonts w:cs="Times New Roman"/>
        </w:rPr>
        <w:t xml:space="preserve">strip </w:t>
      </w:r>
      <w:r w:rsidRPr="00BE416A">
        <w:rPr>
          <w:rFonts w:cs="Times New Roman"/>
        </w:rPr>
        <w:t>width for FRP slab bridges and are r</w:t>
      </w:r>
      <w:r w:rsidR="00B91BFA" w:rsidRPr="00BE416A">
        <w:rPr>
          <w:rFonts w:cs="Times New Roman"/>
        </w:rPr>
        <w:t>eady to be</w:t>
      </w:r>
      <w:r w:rsidR="004E39C2" w:rsidRPr="00BE416A">
        <w:rPr>
          <w:rFonts w:cs="Times New Roman"/>
        </w:rPr>
        <w:t xml:space="preserve"> input in a</w:t>
      </w:r>
      <w:r w:rsidRPr="00BE416A">
        <w:rPr>
          <w:rFonts w:cs="Times New Roman"/>
        </w:rPr>
        <w:t xml:space="preserve"> spreadsheet without any further manipulation. In order to guarantee the convergence, the first 15 terms are recommended for the solution.</w:t>
      </w:r>
      <w:r w:rsidR="00972E24" w:rsidRPr="00BE416A">
        <w:rPr>
          <w:rFonts w:cs="Times New Roman"/>
        </w:rPr>
        <w:t xml:space="preserve"> As</w:t>
      </w:r>
      <w:r w:rsidRPr="00BE416A">
        <w:rPr>
          <w:rFonts w:cs="Times New Roman"/>
        </w:rPr>
        <w:t xml:space="preserve"> discussed above, it is quite demanding to know the material properties of an equivalen</w:t>
      </w:r>
      <w:r w:rsidR="0042067B" w:rsidRPr="00BE416A">
        <w:rPr>
          <w:rFonts w:cs="Times New Roman"/>
        </w:rPr>
        <w:t>t single-layer SOP</w:t>
      </w:r>
      <w:r w:rsidRPr="00BE416A">
        <w:rPr>
          <w:rFonts w:cs="Times New Roman"/>
        </w:rPr>
        <w:t xml:space="preserve"> beforehand during its design. Nevertheless, this practical difficulty can be overcome by applying the simplified equivalent </w:t>
      </w:r>
      <w:r w:rsidR="004E39C2" w:rsidRPr="00BE416A">
        <w:rPr>
          <w:rFonts w:cs="Times New Roman"/>
        </w:rPr>
        <w:t xml:space="preserve">strip </w:t>
      </w:r>
      <w:r w:rsidRPr="00BE416A">
        <w:rPr>
          <w:rFonts w:cs="Times New Roman"/>
        </w:rPr>
        <w:t xml:space="preserve">width calculation. </w:t>
      </w:r>
      <w:r w:rsidR="0042067B" w:rsidRPr="00BE416A">
        <w:rPr>
          <w:rFonts w:cs="Times New Roman"/>
        </w:rPr>
        <w:t>According to Eq. (3.33) – Eq. (3.</w:t>
      </w:r>
      <w:r w:rsidRPr="00BE416A">
        <w:rPr>
          <w:rFonts w:cs="Times New Roman"/>
        </w:rPr>
        <w:t>4</w:t>
      </w:r>
      <w:r w:rsidR="0042067B" w:rsidRPr="00BE416A">
        <w:rPr>
          <w:rFonts w:cs="Times New Roman"/>
        </w:rPr>
        <w:t>0</w:t>
      </w:r>
      <w:r w:rsidRPr="00BE416A">
        <w:rPr>
          <w:rFonts w:cs="Times New Roman"/>
        </w:rPr>
        <w:t xml:space="preserve">), the simplified equivalent </w:t>
      </w:r>
      <w:r w:rsidR="004E39C2" w:rsidRPr="00BE416A">
        <w:rPr>
          <w:rFonts w:cs="Times New Roman"/>
        </w:rPr>
        <w:t xml:space="preserve">strip </w:t>
      </w:r>
      <w:r w:rsidRPr="00BE416A">
        <w:rPr>
          <w:rFonts w:cs="Times New Roman"/>
        </w:rPr>
        <w:t xml:space="preserve">width is only a function of </w:t>
      </w:r>
      <w:r w:rsidRPr="00BE416A">
        <w:rPr>
          <w:rFonts w:cs="Times New Roman"/>
          <w:i/>
        </w:rPr>
        <w:t>n</w:t>
      </w:r>
      <w:r w:rsidRPr="00BE416A">
        <w:rPr>
          <w:rFonts w:cs="Times New Roman"/>
          <w:i/>
          <w:vertAlign w:val="subscript"/>
        </w:rPr>
        <w:t>1</w:t>
      </w:r>
      <w:r w:rsidRPr="00BE416A">
        <w:rPr>
          <w:rFonts w:cs="Times New Roman"/>
        </w:rPr>
        <w:t xml:space="preserve">, </w:t>
      </w:r>
      <w:r w:rsidRPr="00BE416A">
        <w:rPr>
          <w:rFonts w:cs="Times New Roman"/>
          <w:i/>
        </w:rPr>
        <w:t>n</w:t>
      </w:r>
      <w:r w:rsidRPr="00BE416A">
        <w:rPr>
          <w:rFonts w:cs="Times New Roman"/>
          <w:i/>
          <w:vertAlign w:val="subscript"/>
        </w:rPr>
        <w:t>2</w:t>
      </w:r>
      <w:r w:rsidRPr="00BE416A">
        <w:rPr>
          <w:rFonts w:cs="Times New Roman"/>
          <w:vertAlign w:val="subscript"/>
        </w:rPr>
        <w:t xml:space="preserve"> </w:t>
      </w:r>
      <w:r w:rsidRPr="00BE416A">
        <w:rPr>
          <w:rFonts w:cs="Times New Roman"/>
        </w:rPr>
        <w:t xml:space="preserve">and </w:t>
      </w:r>
      <w:r w:rsidR="006A17B9" w:rsidRPr="00BE416A">
        <w:rPr>
          <w:rFonts w:cs="Times New Roman"/>
          <w:i/>
        </w:rPr>
        <w:t>υ</w:t>
      </w:r>
      <w:r w:rsidR="006A17B9" w:rsidRPr="00BE416A">
        <w:rPr>
          <w:rFonts w:cs="Times New Roman"/>
          <w:i/>
          <w:vertAlign w:val="subscript"/>
        </w:rPr>
        <w:t>yx</w:t>
      </w:r>
      <w:r w:rsidRPr="00BE416A">
        <w:rPr>
          <w:rFonts w:cs="Times New Roman"/>
        </w:rPr>
        <w:t xml:space="preserve">. </w:t>
      </w:r>
      <w:proofErr w:type="gramStart"/>
      <w:r w:rsidRPr="00BE416A">
        <w:rPr>
          <w:rFonts w:cs="Times New Roman"/>
          <w:i/>
        </w:rPr>
        <w:t>n</w:t>
      </w:r>
      <w:r w:rsidRPr="00BE416A">
        <w:rPr>
          <w:rFonts w:cs="Times New Roman"/>
          <w:i/>
          <w:vertAlign w:val="subscript"/>
        </w:rPr>
        <w:t>2</w:t>
      </w:r>
      <w:proofErr w:type="gramEnd"/>
      <w:r w:rsidRPr="00BE416A">
        <w:rPr>
          <w:rFonts w:cs="Times New Roman"/>
          <w:vertAlign w:val="subscript"/>
        </w:rPr>
        <w:t xml:space="preserve"> </w:t>
      </w:r>
      <w:r w:rsidRPr="00BE416A">
        <w:rPr>
          <w:rFonts w:cs="Times New Roman"/>
        </w:rPr>
        <w:t xml:space="preserve">can be directly determined from the geometry of slab bridges. For </w:t>
      </w:r>
      <w:r w:rsidR="006A17B9" w:rsidRPr="00BE416A">
        <w:rPr>
          <w:rFonts w:cs="Times New Roman"/>
          <w:i/>
        </w:rPr>
        <w:t>υ</w:t>
      </w:r>
      <w:r w:rsidR="006A17B9" w:rsidRPr="00BE416A">
        <w:rPr>
          <w:rFonts w:cs="Times New Roman"/>
          <w:i/>
          <w:vertAlign w:val="subscript"/>
        </w:rPr>
        <w:t>yx</w:t>
      </w:r>
      <w:r w:rsidRPr="00BE416A">
        <w:rPr>
          <w:rFonts w:cs="Times New Roman"/>
        </w:rPr>
        <w:t xml:space="preserve">, 0.3 is usually a reasonable value to start with for most of FRP slabs. Consequently </w:t>
      </w:r>
      <w:r w:rsidRPr="00BE416A">
        <w:rPr>
          <w:rFonts w:cs="Times New Roman"/>
          <w:i/>
        </w:rPr>
        <w:t>n</w:t>
      </w:r>
      <w:r w:rsidRPr="00BE416A">
        <w:rPr>
          <w:rFonts w:cs="Times New Roman"/>
          <w:i/>
          <w:vertAlign w:val="subscript"/>
        </w:rPr>
        <w:t>1</w:t>
      </w:r>
      <w:r w:rsidRPr="00BE416A">
        <w:rPr>
          <w:rFonts w:cs="Times New Roman"/>
          <w:vertAlign w:val="subscript"/>
        </w:rPr>
        <w:t xml:space="preserve"> </w:t>
      </w:r>
      <w:r w:rsidRPr="00BE416A">
        <w:rPr>
          <w:rFonts w:cs="Times New Roman"/>
        </w:rPr>
        <w:t xml:space="preserve">is the only parameter that requires a proper assumption at the beginning of design. To use </w:t>
      </w:r>
      <w:r w:rsidR="0042067B" w:rsidRPr="00BE416A">
        <w:rPr>
          <w:rFonts w:cs="Times New Roman"/>
        </w:rPr>
        <w:t xml:space="preserve">the </w:t>
      </w:r>
      <w:r w:rsidRPr="00BE416A">
        <w:rPr>
          <w:rFonts w:cs="Times New Roman"/>
        </w:rPr>
        <w:t xml:space="preserve">Timoshenko beam theory in design, another assumption about the out-of-plane shear modulus </w:t>
      </w:r>
      <w:r w:rsidRPr="00BE416A">
        <w:rPr>
          <w:rFonts w:cs="Times New Roman"/>
          <w:i/>
        </w:rPr>
        <w:t>G</w:t>
      </w:r>
      <w:r w:rsidR="006A17B9" w:rsidRPr="00BE416A">
        <w:rPr>
          <w:rFonts w:cs="Times New Roman"/>
          <w:i/>
          <w:vertAlign w:val="subscript"/>
        </w:rPr>
        <w:t>yz</w:t>
      </w:r>
      <w:r w:rsidRPr="00BE416A">
        <w:rPr>
          <w:rFonts w:cs="Times New Roman"/>
        </w:rPr>
        <w:t xml:space="preserve"> should also be made though this assumption has no impacts on the simplified equivalent width calculation.</w:t>
      </w:r>
      <w:r w:rsidR="00906307" w:rsidRPr="00BE416A">
        <w:rPr>
          <w:rFonts w:cs="Times New Roman"/>
        </w:rPr>
        <w:t xml:space="preserve"> </w:t>
      </w:r>
      <w:r w:rsidR="003436C2" w:rsidRPr="00BE416A">
        <w:rPr>
          <w:rFonts w:cs="Times New Roman"/>
        </w:rPr>
        <w:t>When</w:t>
      </w:r>
      <w:r w:rsidR="0042067B" w:rsidRPr="00BE416A">
        <w:rPr>
          <w:rFonts w:cs="Times New Roman"/>
        </w:rPr>
        <w:t xml:space="preserve"> Eq. (3.32) or Eq. (3.33) – Eq. (3.</w:t>
      </w:r>
      <w:r w:rsidRPr="00BE416A">
        <w:rPr>
          <w:rFonts w:cs="Times New Roman"/>
        </w:rPr>
        <w:t>4</w:t>
      </w:r>
      <w:r w:rsidR="0042067B" w:rsidRPr="00BE416A">
        <w:rPr>
          <w:rFonts w:cs="Times New Roman"/>
        </w:rPr>
        <w:t>0</w:t>
      </w:r>
      <w:r w:rsidRPr="00BE416A">
        <w:rPr>
          <w:rFonts w:cs="Times New Roman"/>
        </w:rPr>
        <w:t>) are used to calculate the equivalent widt</w:t>
      </w:r>
      <w:r w:rsidR="00E1775B" w:rsidRPr="00BE416A">
        <w:rPr>
          <w:rFonts w:cs="Times New Roman"/>
        </w:rPr>
        <w:t>h, they can be implemented in a</w:t>
      </w:r>
      <w:r w:rsidRPr="00BE416A">
        <w:rPr>
          <w:rFonts w:cs="Times New Roman"/>
        </w:rPr>
        <w:t xml:space="preserve"> spreadsheet and perform </w:t>
      </w:r>
      <w:r w:rsidR="004E39C2" w:rsidRPr="00BE416A">
        <w:rPr>
          <w:rFonts w:cs="Times New Roman"/>
        </w:rPr>
        <w:t>parametric study to optimize</w:t>
      </w:r>
      <w:r w:rsidRPr="00BE416A">
        <w:rPr>
          <w:rFonts w:cs="Times New Roman"/>
        </w:rPr>
        <w:t xml:space="preserve"> FRP slabs.  T</w:t>
      </w:r>
      <w:r w:rsidR="00906307" w:rsidRPr="00BE416A">
        <w:rPr>
          <w:rFonts w:cs="Times New Roman"/>
        </w:rPr>
        <w:t>o get design started, this study</w:t>
      </w:r>
      <w:r w:rsidRPr="00BE416A">
        <w:rPr>
          <w:rFonts w:cs="Times New Roman"/>
        </w:rPr>
        <w:t xml:space="preserve"> recommends that the material ratio </w:t>
      </w:r>
      <w:r w:rsidRPr="00BE416A">
        <w:rPr>
          <w:rFonts w:cs="Times New Roman"/>
          <w:i/>
        </w:rPr>
        <w:t>n</w:t>
      </w:r>
      <w:r w:rsidRPr="00BE416A">
        <w:rPr>
          <w:rFonts w:cs="Times New Roman"/>
          <w:i/>
          <w:vertAlign w:val="subscript"/>
        </w:rPr>
        <w:t>1</w:t>
      </w:r>
      <w:r w:rsidRPr="00BE416A">
        <w:rPr>
          <w:rFonts w:cs="Times New Roman"/>
          <w:vertAlign w:val="subscript"/>
        </w:rPr>
        <w:t xml:space="preserve"> </w:t>
      </w:r>
      <w:r w:rsidRPr="00BE416A">
        <w:rPr>
          <w:rFonts w:cs="Times New Roman"/>
        </w:rPr>
        <w:t xml:space="preserve">be taken as 10 and the major in-plane Poisson’s ratio </w:t>
      </w:r>
      <w:r w:rsidR="003436C2" w:rsidRPr="00BE416A">
        <w:rPr>
          <w:rFonts w:cs="Times New Roman"/>
          <w:i/>
        </w:rPr>
        <w:t>υ</w:t>
      </w:r>
      <w:r w:rsidR="003436C2" w:rsidRPr="00BE416A">
        <w:rPr>
          <w:rFonts w:cs="Times New Roman"/>
          <w:i/>
          <w:vertAlign w:val="subscript"/>
        </w:rPr>
        <w:t>yx</w:t>
      </w:r>
      <w:r w:rsidRPr="00BE416A">
        <w:rPr>
          <w:rFonts w:cs="Times New Roman"/>
        </w:rPr>
        <w:t xml:space="preserve"> be taken as 0.3 at the very beginning. For the one-lane FRP slab bridges, </w:t>
      </w:r>
      <w:r w:rsidR="00532E20" w:rsidRPr="00BE416A">
        <w:rPr>
          <w:rFonts w:cs="Times New Roman"/>
        </w:rPr>
        <w:t>this study</w:t>
      </w:r>
      <w:r w:rsidRPr="00BE416A">
        <w:rPr>
          <w:rFonts w:cs="Times New Roman"/>
        </w:rPr>
        <w:t xml:space="preserve"> suggests studying the deflection at the point of (</w:t>
      </w:r>
      <w:r w:rsidRPr="00BE416A">
        <w:rPr>
          <w:rFonts w:cs="Times New Roman"/>
          <w:i/>
        </w:rPr>
        <w:t>W</w:t>
      </w:r>
      <w:r w:rsidRPr="00BE416A">
        <w:rPr>
          <w:rFonts w:cs="Times New Roman"/>
        </w:rPr>
        <w:t xml:space="preserve">/2, </w:t>
      </w:r>
      <w:r w:rsidRPr="00BE416A">
        <w:rPr>
          <w:rFonts w:cs="Times New Roman"/>
          <w:i/>
        </w:rPr>
        <w:t>L</w:t>
      </w:r>
      <w:r w:rsidRPr="00BE416A">
        <w:rPr>
          <w:rFonts w:cs="Times New Roman"/>
        </w:rPr>
        <w:t>/2). For the multi-l</w:t>
      </w:r>
      <w:r w:rsidR="00532E20" w:rsidRPr="00BE416A">
        <w:rPr>
          <w:rFonts w:cs="Times New Roman"/>
        </w:rPr>
        <w:t>ane FRP slab bridges, this study</w:t>
      </w:r>
      <w:r w:rsidRPr="00BE416A">
        <w:rPr>
          <w:rFonts w:cs="Times New Roman"/>
        </w:rPr>
        <w:t xml:space="preserve"> suggests studying the deflection at the center of each lane and using the maximum value for design.</w:t>
      </w:r>
      <w:r w:rsidR="00532E20" w:rsidRPr="00BE416A">
        <w:rPr>
          <w:rFonts w:cs="Times New Roman"/>
        </w:rPr>
        <w:t xml:space="preserve"> </w:t>
      </w:r>
    </w:p>
    <w:p w:rsidR="00532E20" w:rsidRPr="00BE416A" w:rsidRDefault="00532E20" w:rsidP="003441E0">
      <w:pPr>
        <w:pStyle w:val="Text"/>
        <w:rPr>
          <w:rFonts w:eastAsia="SimSun" w:cs="Times New Roman"/>
        </w:rPr>
      </w:pPr>
      <w:r w:rsidRPr="00BE416A">
        <w:rPr>
          <w:rFonts w:cs="Times New Roman"/>
        </w:rPr>
        <w:lastRenderedPageBreak/>
        <w:t xml:space="preserve">Finally, based on the design recommendations described above, a flowchart which shows the procedure of applying the equivalent </w:t>
      </w:r>
      <w:r w:rsidR="00BB5CCB" w:rsidRPr="00BE416A">
        <w:rPr>
          <w:rFonts w:cs="Times New Roman"/>
        </w:rPr>
        <w:t xml:space="preserve">strip </w:t>
      </w:r>
      <w:r w:rsidRPr="00BE416A">
        <w:rPr>
          <w:rFonts w:cs="Times New Roman"/>
        </w:rPr>
        <w:t xml:space="preserve">width expressions to the design of FRP slab bridges is given in Figure 3.7. </w:t>
      </w:r>
      <w:r w:rsidRPr="00BE416A">
        <w:rPr>
          <w:rFonts w:eastAsia="SimSun" w:cs="Times New Roman"/>
        </w:rPr>
        <w:t>When</w:t>
      </w:r>
      <w:r w:rsidR="00C65756" w:rsidRPr="00BE416A">
        <w:rPr>
          <w:rFonts w:eastAsia="SimSun" w:cs="Times New Roman"/>
        </w:rPr>
        <w:t>ever it is possible,</w:t>
      </w:r>
      <w:r w:rsidR="00CF14F9" w:rsidRPr="00BE416A">
        <w:rPr>
          <w:rFonts w:eastAsia="SimSun" w:cs="Times New Roman"/>
        </w:rPr>
        <w:t xml:space="preserve"> Eq. (3.32</w:t>
      </w:r>
      <w:r w:rsidRPr="00BE416A">
        <w:rPr>
          <w:rFonts w:eastAsia="SimSun" w:cs="Times New Roman"/>
        </w:rPr>
        <w:t xml:space="preserve">) should be applied to calculate the equivalent </w:t>
      </w:r>
      <w:r w:rsidR="00BB5CCB" w:rsidRPr="00BE416A">
        <w:rPr>
          <w:rFonts w:eastAsia="SimSun" w:cs="Times New Roman"/>
        </w:rPr>
        <w:t xml:space="preserve">strip </w:t>
      </w:r>
      <w:r w:rsidR="00C65756" w:rsidRPr="00BE416A">
        <w:rPr>
          <w:rFonts w:eastAsia="SimSun" w:cs="Times New Roman"/>
        </w:rPr>
        <w:t>width. As an alternative,</w:t>
      </w:r>
      <w:r w:rsidRPr="00BE416A">
        <w:rPr>
          <w:rFonts w:eastAsia="SimSun" w:cs="Times New Roman"/>
        </w:rPr>
        <w:t xml:space="preserve"> </w:t>
      </w:r>
      <w:r w:rsidR="00CF14F9" w:rsidRPr="00BE416A">
        <w:rPr>
          <w:rFonts w:eastAsia="SimSun" w:cs="Times New Roman"/>
        </w:rPr>
        <w:t>Eq. (3.33</w:t>
      </w:r>
      <w:r w:rsidRPr="00BE416A">
        <w:rPr>
          <w:rFonts w:eastAsia="SimSun" w:cs="Times New Roman"/>
        </w:rPr>
        <w:t xml:space="preserve">) – Eq. </w:t>
      </w:r>
      <w:r w:rsidR="00CF14F9" w:rsidRPr="00BE416A">
        <w:rPr>
          <w:rFonts w:eastAsia="SimSun" w:cs="Times New Roman"/>
        </w:rPr>
        <w:t>(3.</w:t>
      </w:r>
      <w:r w:rsidRPr="00BE416A">
        <w:rPr>
          <w:rFonts w:eastAsia="SimSun" w:cs="Times New Roman"/>
        </w:rPr>
        <w:t>4</w:t>
      </w:r>
      <w:r w:rsidR="00CF14F9" w:rsidRPr="00BE416A">
        <w:rPr>
          <w:rFonts w:eastAsia="SimSun" w:cs="Times New Roman"/>
        </w:rPr>
        <w:t>0</w:t>
      </w:r>
      <w:r w:rsidRPr="00BE416A">
        <w:rPr>
          <w:rFonts w:eastAsia="SimSun" w:cs="Times New Roman"/>
        </w:rPr>
        <w:t>) are also suff</w:t>
      </w:r>
      <w:r w:rsidR="00CF14F9" w:rsidRPr="00BE416A">
        <w:rPr>
          <w:rFonts w:eastAsia="SimSun" w:cs="Times New Roman"/>
        </w:rPr>
        <w:t>icient for the SOP</w:t>
      </w:r>
      <w:r w:rsidR="00BB5CCB" w:rsidRPr="00BE416A">
        <w:rPr>
          <w:rFonts w:eastAsia="SimSun" w:cs="Times New Roman"/>
        </w:rPr>
        <w:t>s discussed in this study</w:t>
      </w:r>
      <w:r w:rsidRPr="00BE416A">
        <w:rPr>
          <w:rFonts w:eastAsia="SimSun" w:cs="Times New Roman"/>
        </w:rPr>
        <w:t>. If the material properties’ ratios are independent of the depth, it is unnecessar</w:t>
      </w:r>
      <w:r w:rsidR="00176A59" w:rsidRPr="00BE416A">
        <w:rPr>
          <w:rFonts w:eastAsia="SimSun" w:cs="Times New Roman"/>
        </w:rPr>
        <w:t>y to invoke the iteration</w:t>
      </w:r>
      <w:r w:rsidRPr="00BE416A">
        <w:rPr>
          <w:rFonts w:eastAsia="SimSun" w:cs="Times New Roman"/>
        </w:rPr>
        <w:t xml:space="preserve">.  When </w:t>
      </w:r>
      <w:r w:rsidR="00BB5CCB" w:rsidRPr="00BE416A">
        <w:rPr>
          <w:rFonts w:eastAsia="SimSun" w:cs="Times New Roman"/>
        </w:rPr>
        <w:t xml:space="preserve">the </w:t>
      </w:r>
      <w:r w:rsidRPr="00BE416A">
        <w:rPr>
          <w:rFonts w:eastAsia="SimSun" w:cs="Times New Roman"/>
        </w:rPr>
        <w:t xml:space="preserve">iteration is inevitably required in the design, the procedure above can still be conveniently </w:t>
      </w:r>
      <w:r w:rsidR="00BB5CCB" w:rsidRPr="00BE416A">
        <w:rPr>
          <w:rFonts w:eastAsia="SimSun" w:cs="Times New Roman"/>
        </w:rPr>
        <w:t>applied in a</w:t>
      </w:r>
      <w:r w:rsidR="00D40D9F" w:rsidRPr="00BE416A">
        <w:rPr>
          <w:rFonts w:eastAsia="SimSun" w:cs="Times New Roman"/>
        </w:rPr>
        <w:t xml:space="preserve"> spreadsheet. Comparing to</w:t>
      </w:r>
      <w:r w:rsidRPr="00BE416A">
        <w:rPr>
          <w:rFonts w:eastAsia="SimSun" w:cs="Times New Roman"/>
        </w:rPr>
        <w:t xml:space="preserve"> other methods like FEA, the method proposed in this </w:t>
      </w:r>
      <w:r w:rsidR="00CF14F9" w:rsidRPr="00BE416A">
        <w:rPr>
          <w:rFonts w:eastAsia="SimSun" w:cs="Times New Roman"/>
        </w:rPr>
        <w:t>study</w:t>
      </w:r>
      <w:r w:rsidRPr="00BE416A">
        <w:rPr>
          <w:rFonts w:eastAsia="SimSun" w:cs="Times New Roman"/>
        </w:rPr>
        <w:t xml:space="preserve"> is quite suitable to perform parametric study with low computation costs. Once the spreadsheet for one case is set up, very minor modification is required for the same spreadsheet to study any other cases. It does not require much computational effort f</w:t>
      </w:r>
      <w:r w:rsidR="002974E9" w:rsidRPr="00BE416A">
        <w:rPr>
          <w:rFonts w:eastAsia="SimSun" w:cs="Times New Roman"/>
        </w:rPr>
        <w:t>or design optimization as well.</w:t>
      </w:r>
    </w:p>
    <w:p w:rsidR="00532E20" w:rsidRPr="00BE416A" w:rsidRDefault="00D40D9F" w:rsidP="00D40D9F">
      <w:pPr>
        <w:spacing w:line="360" w:lineRule="auto"/>
        <w:jc w:val="center"/>
        <w:rPr>
          <w:rFonts w:ascii="Times New Roman" w:eastAsia="SimSun" w:hAnsi="Times New Roman" w:cs="Times New Roman"/>
          <w:i/>
          <w:sz w:val="20"/>
        </w:rPr>
      </w:pPr>
      <w:r w:rsidRPr="00BE416A">
        <w:rPr>
          <w:rFonts w:ascii="Times New Roman" w:hAnsi="Times New Roman" w:cs="Times New Roman"/>
          <w:noProof/>
        </w:rPr>
        <w:lastRenderedPageBreak/>
        <w:drawing>
          <wp:inline distT="0" distB="0" distL="0" distR="0" wp14:anchorId="1F7A4926" wp14:editId="3154F0BA">
            <wp:extent cx="5486400" cy="601408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86400" cy="6014085"/>
                    </a:xfrm>
                    <a:prstGeom prst="rect">
                      <a:avLst/>
                    </a:prstGeom>
                    <a:noFill/>
                    <a:ln>
                      <a:noFill/>
                    </a:ln>
                  </pic:spPr>
                </pic:pic>
              </a:graphicData>
            </a:graphic>
          </wp:inline>
        </w:drawing>
      </w:r>
    </w:p>
    <w:p w:rsidR="003441E0" w:rsidRPr="00BE416A" w:rsidRDefault="00532E20" w:rsidP="00532E20">
      <w:pPr>
        <w:pStyle w:val="Caption"/>
        <w:rPr>
          <w:rFonts w:cs="Times New Roman"/>
        </w:rPr>
      </w:pPr>
      <w:bookmarkStart w:id="57" w:name="_Toc341697922"/>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7</w:t>
      </w:r>
      <w:r w:rsidR="003F37A1" w:rsidRPr="00BE416A">
        <w:rPr>
          <w:rFonts w:cs="Times New Roman"/>
        </w:rPr>
        <w:fldChar w:fldCharType="end"/>
      </w:r>
      <w:r w:rsidRPr="00BE416A">
        <w:rPr>
          <w:rFonts w:cs="Times New Roman"/>
        </w:rPr>
        <w:t xml:space="preserve"> </w:t>
      </w:r>
      <w:r w:rsidRPr="00BE416A">
        <w:rPr>
          <w:rFonts w:eastAsia="SimSun" w:cs="Times New Roman"/>
        </w:rPr>
        <w:t>Flowchart of the Design Procedure</w:t>
      </w:r>
      <w:bookmarkEnd w:id="57"/>
    </w:p>
    <w:p w:rsidR="0002396F" w:rsidRPr="00BE416A" w:rsidRDefault="0002396F" w:rsidP="0002396F">
      <w:pPr>
        <w:pStyle w:val="Text"/>
        <w:rPr>
          <w:rFonts w:cs="Times New Roman"/>
        </w:rPr>
      </w:pPr>
    </w:p>
    <w:p w:rsidR="0002396F" w:rsidRPr="00BE416A" w:rsidRDefault="0002396F" w:rsidP="0002396F">
      <w:pPr>
        <w:pStyle w:val="Text"/>
        <w:rPr>
          <w:rFonts w:cs="Times New Roman"/>
        </w:rPr>
      </w:pPr>
    </w:p>
    <w:p w:rsidR="0002396F" w:rsidRPr="00BE416A" w:rsidRDefault="0002396F" w:rsidP="0002396F">
      <w:pPr>
        <w:pStyle w:val="Text"/>
        <w:rPr>
          <w:rFonts w:cs="Times New Roman"/>
        </w:rPr>
      </w:pPr>
    </w:p>
    <w:p w:rsidR="0002396F" w:rsidRPr="00BE416A" w:rsidRDefault="0002396F" w:rsidP="0002396F">
      <w:pPr>
        <w:pStyle w:val="Text"/>
        <w:rPr>
          <w:rFonts w:cs="Times New Roman"/>
        </w:rPr>
      </w:pPr>
    </w:p>
    <w:p w:rsidR="0002396F" w:rsidRPr="00BE416A" w:rsidRDefault="0002396F" w:rsidP="0002396F">
      <w:pPr>
        <w:jc w:val="both"/>
        <w:rPr>
          <w:rFonts w:ascii="Times New Roman" w:hAnsi="Times New Roman" w:cs="Times New Roman"/>
        </w:rPr>
      </w:pPr>
    </w:p>
    <w:p w:rsidR="0002396F" w:rsidRPr="00BE416A" w:rsidRDefault="007E38B0" w:rsidP="00401C49">
      <w:pPr>
        <w:pStyle w:val="Heading1"/>
        <w:spacing w:after="200"/>
        <w:rPr>
          <w:rFonts w:cs="Times New Roman"/>
        </w:rPr>
      </w:pPr>
      <w:bookmarkStart w:id="58" w:name="_Toc341697764"/>
      <w:r w:rsidRPr="00BE416A">
        <w:rPr>
          <w:rFonts w:cs="Times New Roman"/>
        </w:rPr>
        <w:lastRenderedPageBreak/>
        <w:t>:</w:t>
      </w:r>
      <w:r w:rsidR="00FA0B22" w:rsidRPr="00BE416A">
        <w:rPr>
          <w:rFonts w:cs="Times New Roman"/>
        </w:rPr>
        <w:t xml:space="preserve"> </w:t>
      </w:r>
      <w:r w:rsidR="00A13030" w:rsidRPr="00BE416A">
        <w:rPr>
          <w:rFonts w:cs="Times New Roman"/>
        </w:rPr>
        <w:t>Interface Debonding Study of HFRP Sandwich Panels</w:t>
      </w:r>
      <w:bookmarkEnd w:id="58"/>
    </w:p>
    <w:p w:rsidR="005154F1" w:rsidRPr="00BE416A" w:rsidRDefault="00C0432B" w:rsidP="005154F1">
      <w:pPr>
        <w:pStyle w:val="Text"/>
        <w:rPr>
          <w:rFonts w:cs="Times New Roman"/>
        </w:rPr>
      </w:pPr>
      <w:r w:rsidRPr="00BE416A">
        <w:rPr>
          <w:rFonts w:cs="Times New Roman"/>
        </w:rPr>
        <w:t>I</w:t>
      </w:r>
      <w:r w:rsidR="005154F1" w:rsidRPr="00BE416A">
        <w:rPr>
          <w:rFonts w:cs="Times New Roman"/>
        </w:rPr>
        <w:t>nterface debonding is one of the major failure modes for FRP sandwich structures (</w:t>
      </w:r>
      <w:hyperlink r:id="rId186" w:history="1">
        <w:r w:rsidR="005154F1" w:rsidRPr="00BE416A">
          <w:rPr>
            <w:rFonts w:cs="Times New Roman"/>
          </w:rPr>
          <w:t>Alagusundaramoorthy</w:t>
        </w:r>
      </w:hyperlink>
      <w:r w:rsidR="005154F1" w:rsidRPr="00BE416A">
        <w:rPr>
          <w:rFonts w:cs="Times New Roman"/>
        </w:rPr>
        <w:t xml:space="preserve"> et al. 2006, Chen and Davalos 2007, Carlsson and Kardomateas 2011). Once it occurs, it may damage the integrity of FRP sandwich structure</w:t>
      </w:r>
      <w:r w:rsidR="00453FD7" w:rsidRPr="00BE416A">
        <w:rPr>
          <w:rFonts w:cs="Times New Roman"/>
        </w:rPr>
        <w:t>s</w:t>
      </w:r>
      <w:r w:rsidR="002A0E1A" w:rsidRPr="00BE416A">
        <w:rPr>
          <w:rFonts w:cs="Times New Roman"/>
        </w:rPr>
        <w:t xml:space="preserve"> and</w:t>
      </w:r>
      <w:r w:rsidR="005154F1" w:rsidRPr="00BE416A">
        <w:rPr>
          <w:rFonts w:cs="Times New Roman"/>
        </w:rPr>
        <w:t xml:space="preserve"> lead to stiffness degradation. In this study, the int</w:t>
      </w:r>
      <w:r w:rsidR="00453FD7" w:rsidRPr="00BE416A">
        <w:rPr>
          <w:rFonts w:cs="Times New Roman"/>
        </w:rPr>
        <w:t xml:space="preserve">erface debonding of a specific </w:t>
      </w:r>
      <w:r w:rsidR="005154F1" w:rsidRPr="00BE416A">
        <w:rPr>
          <w:rFonts w:cs="Times New Roman"/>
        </w:rPr>
        <w:t xml:space="preserve">FRP sandwich </w:t>
      </w:r>
      <w:r w:rsidR="002A0E1A" w:rsidRPr="00BE416A">
        <w:rPr>
          <w:rFonts w:cs="Times New Roman"/>
        </w:rPr>
        <w:t>structure</w:t>
      </w:r>
      <w:r w:rsidR="00453FD7" w:rsidRPr="00BE416A">
        <w:rPr>
          <w:rFonts w:cs="Times New Roman"/>
        </w:rPr>
        <w:t xml:space="preserve"> </w:t>
      </w:r>
      <w:r w:rsidRPr="00BE416A">
        <w:rPr>
          <w:rFonts w:cs="Times New Roman"/>
        </w:rPr>
        <w:t>is</w:t>
      </w:r>
      <w:r w:rsidR="005154F1" w:rsidRPr="00BE416A">
        <w:rPr>
          <w:rFonts w:cs="Times New Roman"/>
        </w:rPr>
        <w:t xml:space="preserve"> </w:t>
      </w:r>
      <w:r w:rsidR="00453FD7" w:rsidRPr="00BE416A">
        <w:rPr>
          <w:rFonts w:cs="Times New Roman"/>
        </w:rPr>
        <w:t xml:space="preserve">experimentally </w:t>
      </w:r>
      <w:r w:rsidRPr="00BE416A">
        <w:rPr>
          <w:rFonts w:cs="Times New Roman"/>
        </w:rPr>
        <w:t xml:space="preserve">and theoretically </w:t>
      </w:r>
      <w:r w:rsidR="00453FD7" w:rsidRPr="00BE416A">
        <w:rPr>
          <w:rFonts w:cs="Times New Roman"/>
        </w:rPr>
        <w:t xml:space="preserve">studied. The </w:t>
      </w:r>
      <w:r w:rsidR="005154F1" w:rsidRPr="00BE416A">
        <w:rPr>
          <w:rFonts w:cs="Times New Roman"/>
        </w:rPr>
        <w:t>FRP sandwich structure used in this study is the same as th</w:t>
      </w:r>
      <w:r w:rsidR="00A45B07" w:rsidRPr="00BE416A">
        <w:rPr>
          <w:rFonts w:cs="Times New Roman"/>
        </w:rPr>
        <w:t>e one shown in Figure 1.1. As</w:t>
      </w:r>
      <w:r w:rsidR="005154F1" w:rsidRPr="00BE416A">
        <w:rPr>
          <w:rFonts w:cs="Times New Roman"/>
        </w:rPr>
        <w:t xml:space="preserve"> disc</w:t>
      </w:r>
      <w:r w:rsidR="00453FD7" w:rsidRPr="00BE416A">
        <w:rPr>
          <w:rFonts w:cs="Times New Roman"/>
        </w:rPr>
        <w:t xml:space="preserve">ussed above, one panel of this </w:t>
      </w:r>
      <w:r w:rsidR="005154F1" w:rsidRPr="00BE416A">
        <w:rPr>
          <w:rFonts w:cs="Times New Roman"/>
        </w:rPr>
        <w:t>FRP s</w:t>
      </w:r>
      <w:r w:rsidR="00A45B07" w:rsidRPr="00BE416A">
        <w:rPr>
          <w:rFonts w:cs="Times New Roman"/>
        </w:rPr>
        <w:t>andwich structure experienced</w:t>
      </w:r>
      <w:r w:rsidR="005154F1" w:rsidRPr="00BE416A">
        <w:rPr>
          <w:rFonts w:cs="Times New Roman"/>
        </w:rPr>
        <w:t xml:space="preserve"> interface debonding when it was subjected to the service load at cold temperatures.</w:t>
      </w:r>
    </w:p>
    <w:p w:rsidR="002A0E1A" w:rsidRPr="00BE416A" w:rsidRDefault="00453FD7" w:rsidP="000B3D81">
      <w:pPr>
        <w:pStyle w:val="Text"/>
        <w:rPr>
          <w:rFonts w:cs="Times New Roman"/>
        </w:rPr>
      </w:pPr>
      <w:r w:rsidRPr="00BE416A">
        <w:rPr>
          <w:rFonts w:cs="Times New Roman"/>
        </w:rPr>
        <w:t>I</w:t>
      </w:r>
      <w:r w:rsidR="005154F1" w:rsidRPr="00BE416A">
        <w:rPr>
          <w:rFonts w:cs="Times New Roman"/>
        </w:rPr>
        <w:t>nter</w:t>
      </w:r>
      <w:r w:rsidRPr="00BE416A">
        <w:rPr>
          <w:rFonts w:cs="Times New Roman"/>
        </w:rPr>
        <w:t xml:space="preserve">face debonding of </w:t>
      </w:r>
      <w:r w:rsidR="005154F1" w:rsidRPr="00BE416A">
        <w:rPr>
          <w:rFonts w:cs="Times New Roman"/>
        </w:rPr>
        <w:t>FRP sandwich structure</w:t>
      </w:r>
      <w:r w:rsidRPr="00BE416A">
        <w:rPr>
          <w:rFonts w:cs="Times New Roman"/>
        </w:rPr>
        <w:t>s</w:t>
      </w:r>
      <w:r w:rsidR="0037547E" w:rsidRPr="00BE416A">
        <w:rPr>
          <w:rFonts w:cs="Times New Roman"/>
        </w:rPr>
        <w:t xml:space="preserve"> can be compared to</w:t>
      </w:r>
      <w:r w:rsidR="005154F1" w:rsidRPr="00BE416A">
        <w:rPr>
          <w:rFonts w:cs="Times New Roman"/>
        </w:rPr>
        <w:t xml:space="preserve"> delamination of FRP laminates, though it may have some unique characte</w:t>
      </w:r>
      <w:r w:rsidR="00A14F4F" w:rsidRPr="00BE416A">
        <w:rPr>
          <w:rFonts w:cs="Times New Roman"/>
        </w:rPr>
        <w:t>ristics. The principles of</w:t>
      </w:r>
      <w:r w:rsidR="005154F1" w:rsidRPr="00BE416A">
        <w:rPr>
          <w:rFonts w:cs="Times New Roman"/>
        </w:rPr>
        <w:t xml:space="preserve"> f</w:t>
      </w:r>
      <w:r w:rsidR="00E51160" w:rsidRPr="00BE416A">
        <w:rPr>
          <w:rFonts w:cs="Times New Roman"/>
        </w:rPr>
        <w:t>r</w:t>
      </w:r>
      <w:r w:rsidR="005154F1" w:rsidRPr="00BE416A">
        <w:rPr>
          <w:rFonts w:cs="Times New Roman"/>
        </w:rPr>
        <w:t xml:space="preserve">acture mechanics are often used to characterize </w:t>
      </w:r>
      <w:r w:rsidRPr="00BE416A">
        <w:rPr>
          <w:rFonts w:cs="Times New Roman"/>
        </w:rPr>
        <w:t>the onset and propagation of</w:t>
      </w:r>
      <w:r w:rsidR="005154F1" w:rsidRPr="00BE416A">
        <w:rPr>
          <w:rFonts w:cs="Times New Roman"/>
        </w:rPr>
        <w:t xml:space="preserve"> interface debonding and/or delamination (Krueger</w:t>
      </w:r>
      <w:r w:rsidR="00C2722D" w:rsidRPr="00BE416A">
        <w:rPr>
          <w:rFonts w:cs="Times New Roman"/>
        </w:rPr>
        <w:t xml:space="preserve"> and O’Brien 2001,</w:t>
      </w:r>
      <w:r w:rsidR="005154F1" w:rsidRPr="00BE416A">
        <w:rPr>
          <w:rFonts w:cs="Times New Roman"/>
        </w:rPr>
        <w:t xml:space="preserve"> </w:t>
      </w:r>
      <w:r w:rsidR="004E246B" w:rsidRPr="00BE416A">
        <w:rPr>
          <w:rFonts w:cs="Times New Roman"/>
        </w:rPr>
        <w:t>Krueger 2010</w:t>
      </w:r>
      <w:r w:rsidR="00C21E9B" w:rsidRPr="00BE416A">
        <w:rPr>
          <w:rFonts w:cs="Times New Roman"/>
        </w:rPr>
        <w:t>). To predict</w:t>
      </w:r>
      <w:r w:rsidR="005154F1" w:rsidRPr="00BE416A">
        <w:rPr>
          <w:rFonts w:cs="Times New Roman"/>
        </w:rPr>
        <w:t xml:space="preserve"> interface debonding, it</w:t>
      </w:r>
      <w:r w:rsidR="00C21E9B" w:rsidRPr="00BE416A">
        <w:rPr>
          <w:rFonts w:cs="Times New Roman"/>
        </w:rPr>
        <w:t xml:space="preserve"> is necessary to calculate</w:t>
      </w:r>
      <w:r w:rsidR="005154F1" w:rsidRPr="00BE416A">
        <w:rPr>
          <w:rFonts w:cs="Times New Roman"/>
        </w:rPr>
        <w:t xml:space="preserve"> strain energy release rates at interfaces under certain loads </w:t>
      </w:r>
      <w:r w:rsidR="00361BD6" w:rsidRPr="00BE416A">
        <w:rPr>
          <w:rFonts w:cs="Times New Roman"/>
        </w:rPr>
        <w:t>and then compare them with</w:t>
      </w:r>
      <w:r w:rsidR="00C21E9B" w:rsidRPr="00BE416A">
        <w:rPr>
          <w:rFonts w:cs="Times New Roman"/>
        </w:rPr>
        <w:t xml:space="preserve"> their critical values</w:t>
      </w:r>
      <w:r w:rsidR="005154F1" w:rsidRPr="00BE416A">
        <w:rPr>
          <w:rFonts w:cs="Times New Roman"/>
        </w:rPr>
        <w:t>.</w:t>
      </w:r>
      <w:r w:rsidR="00C21E9B" w:rsidRPr="00BE416A">
        <w:rPr>
          <w:rFonts w:cs="Times New Roman"/>
        </w:rPr>
        <w:t xml:space="preserve"> A</w:t>
      </w:r>
      <w:r w:rsidR="005154F1" w:rsidRPr="00BE416A">
        <w:rPr>
          <w:rFonts w:cs="Times New Roman"/>
        </w:rPr>
        <w:t xml:space="preserve"> strain energy release rate has three components: the Mode I or the opening mode, the Mode II or the sliding mode</w:t>
      </w:r>
      <w:r w:rsidR="00C75243" w:rsidRPr="00BE416A">
        <w:rPr>
          <w:rFonts w:cs="Times New Roman"/>
        </w:rPr>
        <w:t>,</w:t>
      </w:r>
      <w:r w:rsidR="005154F1" w:rsidRPr="00BE416A">
        <w:rPr>
          <w:rFonts w:cs="Times New Roman"/>
        </w:rPr>
        <w:t xml:space="preserve"> and the Mode III or the tearing mode. Correspondingl</w:t>
      </w:r>
      <w:r w:rsidR="00C21E9B" w:rsidRPr="00BE416A">
        <w:rPr>
          <w:rFonts w:cs="Times New Roman"/>
        </w:rPr>
        <w:t>y, its critical value</w:t>
      </w:r>
      <w:r w:rsidRPr="00BE416A">
        <w:rPr>
          <w:rFonts w:cs="Times New Roman"/>
        </w:rPr>
        <w:t>,</w:t>
      </w:r>
      <w:r w:rsidR="00361BD6" w:rsidRPr="00BE416A">
        <w:rPr>
          <w:rFonts w:cs="Times New Roman"/>
        </w:rPr>
        <w:t xml:space="preserve"> </w:t>
      </w:r>
      <w:r w:rsidR="00C21E9B" w:rsidRPr="00BE416A">
        <w:rPr>
          <w:rFonts w:cs="Times New Roman"/>
        </w:rPr>
        <w:t>which is</w:t>
      </w:r>
      <w:r w:rsidRPr="00BE416A">
        <w:rPr>
          <w:rFonts w:cs="Times New Roman"/>
        </w:rPr>
        <w:t xml:space="preserve"> also called </w:t>
      </w:r>
      <w:r w:rsidR="00361BD6" w:rsidRPr="00BE416A">
        <w:rPr>
          <w:rFonts w:cs="Times New Roman"/>
        </w:rPr>
        <w:t>the interfacial fracture toughness</w:t>
      </w:r>
      <w:r w:rsidR="00C21E9B" w:rsidRPr="00BE416A">
        <w:rPr>
          <w:rFonts w:cs="Times New Roman"/>
        </w:rPr>
        <w:t xml:space="preserve"> or </w:t>
      </w:r>
      <w:proofErr w:type="gramStart"/>
      <w:r w:rsidR="00C21E9B" w:rsidRPr="00BE416A">
        <w:rPr>
          <w:rFonts w:cs="Times New Roman"/>
          <w:i/>
        </w:rPr>
        <w:t>G</w:t>
      </w:r>
      <w:r w:rsidR="00C21E9B" w:rsidRPr="00BE416A">
        <w:rPr>
          <w:rFonts w:cs="Times New Roman"/>
          <w:i/>
          <w:vertAlign w:val="subscript"/>
        </w:rPr>
        <w:t>c</w:t>
      </w:r>
      <w:proofErr w:type="gramEnd"/>
      <w:r w:rsidRPr="00BE416A">
        <w:rPr>
          <w:rFonts w:cs="Times New Roman"/>
        </w:rPr>
        <w:t xml:space="preserve"> hereinafter</w:t>
      </w:r>
      <w:r w:rsidR="00361BD6" w:rsidRPr="00BE416A">
        <w:rPr>
          <w:rFonts w:cs="Times New Roman"/>
        </w:rPr>
        <w:t>,</w:t>
      </w:r>
      <w:r w:rsidR="005154F1" w:rsidRPr="00BE416A">
        <w:rPr>
          <w:rFonts w:cs="Times New Roman"/>
        </w:rPr>
        <w:t xml:space="preserve"> also result from the three modes </w:t>
      </w:r>
      <w:r w:rsidR="001358C3" w:rsidRPr="00BE416A">
        <w:rPr>
          <w:rFonts w:cs="Times New Roman"/>
        </w:rPr>
        <w:t xml:space="preserve">as </w:t>
      </w:r>
      <w:r w:rsidR="005154F1" w:rsidRPr="00BE416A">
        <w:rPr>
          <w:rFonts w:cs="Times New Roman"/>
        </w:rPr>
        <w:t xml:space="preserve">described above. </w:t>
      </w:r>
      <w:r w:rsidR="00361BD6" w:rsidRPr="00BE416A">
        <w:rPr>
          <w:rFonts w:cs="Times New Roman"/>
        </w:rPr>
        <w:t xml:space="preserve">The three basic modes are illustrated in Figure 4.1. </w:t>
      </w:r>
    </w:p>
    <w:p w:rsidR="000B3D81" w:rsidRPr="00BE416A" w:rsidRDefault="00A14F4F" w:rsidP="002A0E1A">
      <w:pPr>
        <w:pStyle w:val="Text"/>
        <w:keepNext/>
        <w:jc w:val="center"/>
        <w:rPr>
          <w:rFonts w:cs="Times New Roman"/>
        </w:rPr>
      </w:pPr>
      <w:r w:rsidRPr="00BE416A">
        <w:rPr>
          <w:rFonts w:cs="Times New Roman"/>
          <w:noProof/>
        </w:rPr>
        <w:lastRenderedPageBreak/>
        <w:drawing>
          <wp:inline distT="0" distB="0" distL="0" distR="0" wp14:anchorId="22A3D2B5" wp14:editId="01D73A02">
            <wp:extent cx="5250688" cy="1463040"/>
            <wp:effectExtent l="0" t="0" r="0" b="0"/>
            <wp:docPr id="18" name="Picture 18" descr="C:\Users\wsong1\Desktop\projec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wsong1\Desktop\project.wmf"/>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20660" t="41541" r="23263" b="22851"/>
                    <a:stretch/>
                  </pic:blipFill>
                  <pic:spPr bwMode="auto">
                    <a:xfrm>
                      <a:off x="0" y="0"/>
                      <a:ext cx="5250688" cy="1463040"/>
                    </a:xfrm>
                    <a:prstGeom prst="rect">
                      <a:avLst/>
                    </a:prstGeom>
                    <a:noFill/>
                    <a:ln>
                      <a:noFill/>
                    </a:ln>
                    <a:extLst>
                      <a:ext uri="{53640926-AAD7-44D8-BBD7-CCE9431645EC}">
                        <a14:shadowObscured xmlns:a14="http://schemas.microsoft.com/office/drawing/2010/main"/>
                      </a:ext>
                    </a:extLst>
                  </pic:spPr>
                </pic:pic>
              </a:graphicData>
            </a:graphic>
          </wp:inline>
        </w:drawing>
      </w:r>
    </w:p>
    <w:p w:rsidR="002A0E1A" w:rsidRPr="00BE416A" w:rsidRDefault="002A0E1A" w:rsidP="002A0E1A">
      <w:pPr>
        <w:pStyle w:val="Caption"/>
        <w:rPr>
          <w:rFonts w:cs="Times New Roman"/>
        </w:rPr>
      </w:pPr>
      <w:bookmarkStart w:id="59" w:name="_Toc341697923"/>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Pr="00BE416A">
        <w:rPr>
          <w:rFonts w:cs="Times New Roman"/>
        </w:rPr>
        <w:t xml:space="preserve"> Pure Mode Loading</w:t>
      </w:r>
      <w:bookmarkEnd w:id="59"/>
    </w:p>
    <w:p w:rsidR="002A0E1A" w:rsidRPr="00BE416A" w:rsidRDefault="002A0E1A" w:rsidP="002A0E1A">
      <w:pPr>
        <w:rPr>
          <w:rFonts w:ascii="Times New Roman" w:hAnsi="Times New Roman" w:cs="Times New Roman"/>
        </w:rPr>
      </w:pPr>
    </w:p>
    <w:p w:rsidR="00F217E9" w:rsidRPr="00BE416A" w:rsidRDefault="00A14F4F" w:rsidP="00A13030">
      <w:pPr>
        <w:pStyle w:val="Text"/>
        <w:rPr>
          <w:rFonts w:cs="Times New Roman"/>
        </w:rPr>
      </w:pPr>
      <w:r w:rsidRPr="00BE416A">
        <w:rPr>
          <w:rFonts w:cs="Times New Roman"/>
        </w:rPr>
        <w:t>S</w:t>
      </w:r>
      <w:r w:rsidR="005154F1" w:rsidRPr="00BE416A">
        <w:rPr>
          <w:rFonts w:cs="Times New Roman"/>
        </w:rPr>
        <w:t>train energy release rate</w:t>
      </w:r>
      <w:r w:rsidR="00F217E9" w:rsidRPr="00BE416A">
        <w:rPr>
          <w:rFonts w:cs="Times New Roman"/>
        </w:rPr>
        <w:t>’s components</w:t>
      </w:r>
      <w:r w:rsidR="00BF4387" w:rsidRPr="00BE416A">
        <w:rPr>
          <w:rFonts w:cs="Times New Roman"/>
        </w:rPr>
        <w:t xml:space="preserve"> can sometimes</w:t>
      </w:r>
      <w:r w:rsidRPr="00BE416A">
        <w:rPr>
          <w:rFonts w:cs="Times New Roman"/>
        </w:rPr>
        <w:t xml:space="preserve"> be calculated by</w:t>
      </w:r>
      <w:r w:rsidR="005154F1" w:rsidRPr="00BE416A">
        <w:rPr>
          <w:rFonts w:cs="Times New Roman"/>
        </w:rPr>
        <w:t xml:space="preserve"> FEA techniques such as the virtual crack closure technique (VCCT). </w:t>
      </w:r>
      <w:r w:rsidR="008D4A6A" w:rsidRPr="00BE416A">
        <w:rPr>
          <w:rFonts w:cs="Times New Roman"/>
        </w:rPr>
        <w:t>Its critical value</w:t>
      </w:r>
      <w:r w:rsidR="00361BD6" w:rsidRPr="00BE416A">
        <w:rPr>
          <w:rFonts w:cs="Times New Roman"/>
        </w:rPr>
        <w:t xml:space="preserve"> </w:t>
      </w:r>
      <w:r w:rsidR="00BF4387" w:rsidRPr="00BE416A">
        <w:rPr>
          <w:rFonts w:cs="Times New Roman"/>
        </w:rPr>
        <w:t>from a</w:t>
      </w:r>
      <w:r w:rsidR="00361BD6" w:rsidRPr="00BE416A">
        <w:rPr>
          <w:rFonts w:cs="Times New Roman"/>
        </w:rPr>
        <w:t xml:space="preserve"> </w:t>
      </w:r>
      <w:r w:rsidR="00BF4387" w:rsidRPr="00BE416A">
        <w:rPr>
          <w:rFonts w:cs="Times New Roman"/>
        </w:rPr>
        <w:t>basic</w:t>
      </w:r>
      <w:r w:rsidR="00361BD6" w:rsidRPr="00BE416A">
        <w:rPr>
          <w:rFonts w:cs="Times New Roman"/>
        </w:rPr>
        <w:t xml:space="preserve"> mode</w:t>
      </w:r>
      <w:r w:rsidR="00BF4387" w:rsidRPr="00BE416A">
        <w:rPr>
          <w:rFonts w:cs="Times New Roman"/>
        </w:rPr>
        <w:t xml:space="preserve"> </w:t>
      </w:r>
      <w:r w:rsidR="00361BD6" w:rsidRPr="00BE416A">
        <w:rPr>
          <w:rFonts w:cs="Times New Roman"/>
        </w:rPr>
        <w:t xml:space="preserve">or </w:t>
      </w:r>
      <w:r w:rsidR="00BF4387" w:rsidRPr="00BE416A">
        <w:rPr>
          <w:rFonts w:cs="Times New Roman"/>
        </w:rPr>
        <w:t>a mode mixed of the three basic modes (usually Mode I/Mode II) can often be obtained from some</w:t>
      </w:r>
      <w:r w:rsidR="00361BD6" w:rsidRPr="00BE416A">
        <w:rPr>
          <w:rFonts w:cs="Times New Roman"/>
        </w:rPr>
        <w:t xml:space="preserve"> </w:t>
      </w:r>
      <w:r w:rsidR="00BF4387" w:rsidRPr="00BE416A">
        <w:rPr>
          <w:rFonts w:cs="Times New Roman"/>
        </w:rPr>
        <w:t xml:space="preserve">standard tests. </w:t>
      </w:r>
      <w:r w:rsidR="00196D5B" w:rsidRPr="00BE416A">
        <w:rPr>
          <w:rFonts w:cs="Times New Roman"/>
        </w:rPr>
        <w:t>For delamination in</w:t>
      </w:r>
      <w:r w:rsidR="00BF4387" w:rsidRPr="00BE416A">
        <w:rPr>
          <w:rFonts w:cs="Times New Roman"/>
        </w:rPr>
        <w:t xml:space="preserve"> FRP laminates, the experimental tests</w:t>
      </w:r>
      <w:r w:rsidR="005154F1" w:rsidRPr="00BE416A">
        <w:rPr>
          <w:rFonts w:cs="Times New Roman"/>
        </w:rPr>
        <w:t xml:space="preserve"> </w:t>
      </w:r>
      <w:r w:rsidR="00BF4387" w:rsidRPr="00BE416A">
        <w:rPr>
          <w:rFonts w:cs="Times New Roman"/>
        </w:rPr>
        <w:t xml:space="preserve">include double cantilever beam (DCB) </w:t>
      </w:r>
      <w:proofErr w:type="gramStart"/>
      <w:r w:rsidR="00BF4387" w:rsidRPr="00BE416A">
        <w:rPr>
          <w:rFonts w:cs="Times New Roman"/>
        </w:rPr>
        <w:t>tests,</w:t>
      </w:r>
      <w:proofErr w:type="gramEnd"/>
      <w:r w:rsidR="00BF4387" w:rsidRPr="00BE416A">
        <w:rPr>
          <w:rFonts w:cs="Times New Roman"/>
        </w:rPr>
        <w:t xml:space="preserve"> end notched flexure (ENF) tests and </w:t>
      </w:r>
      <w:r w:rsidR="00E2240A" w:rsidRPr="00BE416A">
        <w:rPr>
          <w:rFonts w:cs="Times New Roman"/>
        </w:rPr>
        <w:t>mixed-mode</w:t>
      </w:r>
      <w:r w:rsidR="00BF4387" w:rsidRPr="00BE416A">
        <w:rPr>
          <w:rFonts w:cs="Times New Roman"/>
        </w:rPr>
        <w:t xml:space="preserve"> bending (MMB) tests. For FRP sandwich structures with foam cores, the experimental tests include double cantilever beam (DCB) tests, </w:t>
      </w:r>
      <w:r w:rsidR="00E2240A" w:rsidRPr="00BE416A">
        <w:rPr>
          <w:rFonts w:cs="Times New Roman"/>
        </w:rPr>
        <w:t>mixed-mode</w:t>
      </w:r>
      <w:r w:rsidR="00BF4387" w:rsidRPr="00BE416A">
        <w:rPr>
          <w:rFonts w:cs="Times New Roman"/>
        </w:rPr>
        <w:t xml:space="preserve"> bending (MMB) tests and tilted sandwich debond (TSD) tests</w:t>
      </w:r>
      <w:r w:rsidR="00196D5B" w:rsidRPr="00BE416A">
        <w:rPr>
          <w:rFonts w:cs="Times New Roman"/>
        </w:rPr>
        <w:t xml:space="preserve">. However, for the </w:t>
      </w:r>
      <w:r w:rsidR="005259D1" w:rsidRPr="00BE416A">
        <w:rPr>
          <w:rFonts w:cs="Times New Roman"/>
        </w:rPr>
        <w:t>FRP sandwich structure</w:t>
      </w:r>
      <w:r w:rsidR="00196D5B" w:rsidRPr="00BE416A">
        <w:rPr>
          <w:rFonts w:cs="Times New Roman"/>
        </w:rPr>
        <w:t xml:space="preserve"> with honeycomb cores</w:t>
      </w:r>
      <w:r w:rsidR="005259D1" w:rsidRPr="00BE416A">
        <w:rPr>
          <w:rFonts w:cs="Times New Roman"/>
        </w:rPr>
        <w:t xml:space="preserve"> shown in Figure 1.1, the experimental tests specifically designed to measure its interfacial fracture toughn</w:t>
      </w:r>
      <w:r w:rsidR="00C04FE5" w:rsidRPr="00BE416A">
        <w:rPr>
          <w:rFonts w:cs="Times New Roman"/>
        </w:rPr>
        <w:t xml:space="preserve">ess considering different </w:t>
      </w:r>
      <w:r w:rsidR="00E2240A" w:rsidRPr="00BE416A">
        <w:rPr>
          <w:rFonts w:cs="Times New Roman"/>
        </w:rPr>
        <w:t>mixed-mode</w:t>
      </w:r>
      <w:r w:rsidR="005259D1" w:rsidRPr="00BE416A">
        <w:rPr>
          <w:rFonts w:cs="Times New Roman"/>
        </w:rPr>
        <w:t xml:space="preserve"> ratios are spar</w:t>
      </w:r>
      <w:r w:rsidR="00F217E9" w:rsidRPr="00BE416A">
        <w:rPr>
          <w:rFonts w:cs="Times New Roman"/>
        </w:rPr>
        <w:t>se.</w:t>
      </w:r>
    </w:p>
    <w:p w:rsidR="007B4B67" w:rsidRPr="00BE416A" w:rsidRDefault="00F217E9" w:rsidP="00A13030">
      <w:pPr>
        <w:pStyle w:val="Text"/>
        <w:rPr>
          <w:rFonts w:cs="Times New Roman"/>
        </w:rPr>
      </w:pPr>
      <w:r w:rsidRPr="00BE416A">
        <w:rPr>
          <w:rFonts w:cs="Times New Roman"/>
        </w:rPr>
        <w:t>T</w:t>
      </w:r>
      <w:r w:rsidR="005259D1" w:rsidRPr="00BE416A">
        <w:rPr>
          <w:rFonts w:cs="Times New Roman"/>
        </w:rPr>
        <w:t>his</w:t>
      </w:r>
      <w:r w:rsidR="00F108C0" w:rsidRPr="00BE416A">
        <w:rPr>
          <w:rFonts w:cs="Times New Roman"/>
        </w:rPr>
        <w:t xml:space="preserve"> study aims to investigate the potential interfacial fracture toughness tests for</w:t>
      </w:r>
      <w:r w:rsidR="00196D5B" w:rsidRPr="00BE416A">
        <w:rPr>
          <w:rFonts w:cs="Times New Roman"/>
        </w:rPr>
        <w:t xml:space="preserve"> the </w:t>
      </w:r>
      <w:r w:rsidR="005259D1" w:rsidRPr="00BE416A">
        <w:rPr>
          <w:rFonts w:cs="Times New Roman"/>
        </w:rPr>
        <w:t>FRP san</w:t>
      </w:r>
      <w:r w:rsidRPr="00BE416A">
        <w:rPr>
          <w:rFonts w:cs="Times New Roman"/>
        </w:rPr>
        <w:t>dwich structure mentioned above.</w:t>
      </w:r>
      <w:r w:rsidR="00B0550C" w:rsidRPr="00BE416A">
        <w:rPr>
          <w:rFonts w:cs="Times New Roman"/>
        </w:rPr>
        <w:t xml:space="preserve"> </w:t>
      </w:r>
      <w:r w:rsidRPr="00BE416A">
        <w:rPr>
          <w:rFonts w:cs="Times New Roman"/>
        </w:rPr>
        <w:t>TSD tests modified based on th</w:t>
      </w:r>
      <w:r w:rsidR="009A119F" w:rsidRPr="00BE416A">
        <w:rPr>
          <w:rFonts w:cs="Times New Roman"/>
        </w:rPr>
        <w:t>e study</w:t>
      </w:r>
      <w:r w:rsidRPr="00BE416A">
        <w:rPr>
          <w:rFonts w:cs="Times New Roman"/>
        </w:rPr>
        <w:t xml:space="preserve"> by Siriruk et al. (2009) and</w:t>
      </w:r>
      <w:r w:rsidR="00AB59B2" w:rsidRPr="00BE416A">
        <w:rPr>
          <w:rFonts w:cs="Times New Roman"/>
        </w:rPr>
        <w:t xml:space="preserve"> </w:t>
      </w:r>
      <w:r w:rsidRPr="00BE416A">
        <w:rPr>
          <w:rFonts w:cs="Times New Roman"/>
        </w:rPr>
        <w:t>Siriruk et al. (</w:t>
      </w:r>
      <w:r w:rsidR="00E30C07" w:rsidRPr="00BE416A">
        <w:rPr>
          <w:rFonts w:cs="Times New Roman"/>
        </w:rPr>
        <w:t>2011</w:t>
      </w:r>
      <w:r w:rsidR="00AB59B2" w:rsidRPr="00BE416A">
        <w:rPr>
          <w:rFonts w:cs="Times New Roman"/>
        </w:rPr>
        <w:t>)</w:t>
      </w:r>
      <w:r w:rsidRPr="00BE416A">
        <w:rPr>
          <w:rFonts w:cs="Times New Roman"/>
        </w:rPr>
        <w:t xml:space="preserve"> were considered in this study. T</w:t>
      </w:r>
      <w:r w:rsidR="00AB59B2" w:rsidRPr="00BE416A">
        <w:rPr>
          <w:rFonts w:cs="Times New Roman"/>
        </w:rPr>
        <w:t xml:space="preserve">he main difference </w:t>
      </w:r>
      <w:r w:rsidR="007B4B67" w:rsidRPr="00BE416A">
        <w:rPr>
          <w:rFonts w:cs="Times New Roman"/>
        </w:rPr>
        <w:t xml:space="preserve">between the TSD tests considered in this study and those in the literature is that the TSD tests </w:t>
      </w:r>
      <w:r w:rsidR="009A119F" w:rsidRPr="00BE416A">
        <w:rPr>
          <w:rFonts w:cs="Times New Roman"/>
        </w:rPr>
        <w:t>in this study become DCB tests when</w:t>
      </w:r>
      <w:r w:rsidR="007B4B67" w:rsidRPr="00BE416A">
        <w:rPr>
          <w:rFonts w:cs="Times New Roman"/>
        </w:rPr>
        <w:t xml:space="preserve"> tilt angle is 0°. </w:t>
      </w:r>
    </w:p>
    <w:p w:rsidR="00B0550C" w:rsidRPr="00BE416A" w:rsidRDefault="007B4B67" w:rsidP="00A13030">
      <w:pPr>
        <w:pStyle w:val="Text"/>
        <w:rPr>
          <w:rFonts w:cs="Times New Roman"/>
        </w:rPr>
      </w:pPr>
      <w:r w:rsidRPr="00BE416A">
        <w:rPr>
          <w:rFonts w:cs="Times New Roman"/>
        </w:rPr>
        <w:lastRenderedPageBreak/>
        <w:t>In this study, e</w:t>
      </w:r>
      <w:r w:rsidR="009A119F" w:rsidRPr="00BE416A">
        <w:rPr>
          <w:rFonts w:cs="Times New Roman"/>
        </w:rPr>
        <w:t>xperiment was first</w:t>
      </w:r>
      <w:r w:rsidR="00AB59B2" w:rsidRPr="00BE416A">
        <w:rPr>
          <w:rFonts w:cs="Times New Roman"/>
        </w:rPr>
        <w:t xml:space="preserve"> carried out to measure </w:t>
      </w:r>
      <w:proofErr w:type="gramStart"/>
      <w:r w:rsidR="00AB59B2" w:rsidRPr="00BE416A">
        <w:rPr>
          <w:rFonts w:cs="Times New Roman"/>
          <w:i/>
        </w:rPr>
        <w:t>G</w:t>
      </w:r>
      <w:r w:rsidR="00AB59B2" w:rsidRPr="00BE416A">
        <w:rPr>
          <w:rFonts w:cs="Times New Roman"/>
          <w:i/>
          <w:vertAlign w:val="subscript"/>
        </w:rPr>
        <w:t>c</w:t>
      </w:r>
      <w:proofErr w:type="gramEnd"/>
      <w:r w:rsidR="00AB59B2" w:rsidRPr="00BE416A">
        <w:rPr>
          <w:rFonts w:cs="Times New Roman"/>
        </w:rPr>
        <w:t xml:space="preserve">. </w:t>
      </w:r>
      <w:r w:rsidRPr="00BE416A">
        <w:rPr>
          <w:rFonts w:cs="Times New Roman"/>
        </w:rPr>
        <w:t>Thr</w:t>
      </w:r>
      <w:r w:rsidR="009A119F" w:rsidRPr="00BE416A">
        <w:rPr>
          <w:rFonts w:cs="Times New Roman"/>
        </w:rPr>
        <w:t>ee specimens were tested and</w:t>
      </w:r>
      <w:r w:rsidRPr="00BE416A">
        <w:rPr>
          <w:rFonts w:cs="Times New Roman"/>
        </w:rPr>
        <w:t xml:space="preserve"> tilt angle equal to 0° was applied in these tests.</w:t>
      </w:r>
      <w:r w:rsidR="00B0550C" w:rsidRPr="00BE416A">
        <w:rPr>
          <w:rFonts w:cs="Times New Roman"/>
        </w:rPr>
        <w:t xml:space="preserve"> </w:t>
      </w:r>
      <w:r w:rsidR="004124CA" w:rsidRPr="00BE416A">
        <w:rPr>
          <w:rFonts w:cs="Times New Roman"/>
        </w:rPr>
        <w:t xml:space="preserve">The experimental results were utilized to study the behavior of </w:t>
      </w:r>
      <w:proofErr w:type="gramStart"/>
      <w:r w:rsidR="004124CA" w:rsidRPr="00BE416A">
        <w:rPr>
          <w:rFonts w:cs="Times New Roman"/>
          <w:i/>
        </w:rPr>
        <w:t>G</w:t>
      </w:r>
      <w:r w:rsidR="004124CA" w:rsidRPr="00BE416A">
        <w:rPr>
          <w:rFonts w:cs="Times New Roman"/>
          <w:i/>
          <w:vertAlign w:val="subscript"/>
        </w:rPr>
        <w:t>c</w:t>
      </w:r>
      <w:proofErr w:type="gramEnd"/>
      <w:r w:rsidR="000A64E1" w:rsidRPr="00BE416A">
        <w:rPr>
          <w:rFonts w:cs="Times New Roman"/>
        </w:rPr>
        <w:t xml:space="preserve"> and verify</w:t>
      </w:r>
      <w:r w:rsidR="004124CA" w:rsidRPr="00BE416A">
        <w:rPr>
          <w:rFonts w:cs="Times New Roman"/>
        </w:rPr>
        <w:t xml:space="preserve"> </w:t>
      </w:r>
      <w:r w:rsidR="00A14F4F" w:rsidRPr="00BE416A">
        <w:rPr>
          <w:rFonts w:cs="Times New Roman"/>
        </w:rPr>
        <w:t xml:space="preserve">the </w:t>
      </w:r>
      <w:r w:rsidR="004124CA" w:rsidRPr="00BE416A">
        <w:rPr>
          <w:rFonts w:cs="Times New Roman"/>
        </w:rPr>
        <w:t xml:space="preserve">FEA later. </w:t>
      </w:r>
      <w:r w:rsidR="00B0550C" w:rsidRPr="00BE416A">
        <w:rPr>
          <w:rFonts w:cs="Times New Roman"/>
        </w:rPr>
        <w:t xml:space="preserve">After being calibrated by </w:t>
      </w:r>
      <w:r w:rsidR="00A14F4F" w:rsidRPr="00BE416A">
        <w:rPr>
          <w:rFonts w:cs="Times New Roman"/>
        </w:rPr>
        <w:t>an analytical solution (Suo and Hutchinson 1990)</w:t>
      </w:r>
      <w:r w:rsidR="00A37E0C" w:rsidRPr="00BE416A">
        <w:rPr>
          <w:rFonts w:cs="Times New Roman"/>
        </w:rPr>
        <w:t xml:space="preserve"> and </w:t>
      </w:r>
      <w:r w:rsidR="00B0550C" w:rsidRPr="00BE416A">
        <w:rPr>
          <w:rFonts w:cs="Times New Roman"/>
        </w:rPr>
        <w:t>the experimental results, FEA was applied t</w:t>
      </w:r>
      <w:r w:rsidR="004124CA" w:rsidRPr="00BE416A">
        <w:rPr>
          <w:rFonts w:cs="Times New Roman"/>
        </w:rPr>
        <w:t xml:space="preserve">o perform </w:t>
      </w:r>
      <w:r w:rsidR="00A37E0C" w:rsidRPr="00BE416A">
        <w:rPr>
          <w:rFonts w:cs="Times New Roman"/>
        </w:rPr>
        <w:t xml:space="preserve">a </w:t>
      </w:r>
      <w:r w:rsidR="004124CA" w:rsidRPr="00BE416A">
        <w:rPr>
          <w:rFonts w:cs="Times New Roman"/>
        </w:rPr>
        <w:t>parametric study.</w:t>
      </w:r>
      <w:r w:rsidR="00B0550C" w:rsidRPr="00BE416A">
        <w:rPr>
          <w:rFonts w:cs="Times New Roman"/>
        </w:rPr>
        <w:t xml:space="preserve"> </w:t>
      </w:r>
      <w:r w:rsidR="008B1DD4" w:rsidRPr="00BE416A">
        <w:rPr>
          <w:rFonts w:cs="Times New Roman"/>
        </w:rPr>
        <w:t xml:space="preserve">The purpose of the FEA was to investigate if different mode-mixities could be achieved in the TSD tests and </w:t>
      </w:r>
      <w:proofErr w:type="gramStart"/>
      <w:r w:rsidR="008B1DD4" w:rsidRPr="00BE416A">
        <w:rPr>
          <w:rFonts w:cs="Times New Roman"/>
          <w:i/>
        </w:rPr>
        <w:t>G</w:t>
      </w:r>
      <w:r w:rsidR="008B1DD4" w:rsidRPr="00BE416A">
        <w:rPr>
          <w:rFonts w:cs="Times New Roman"/>
          <w:i/>
          <w:vertAlign w:val="subscript"/>
        </w:rPr>
        <w:t>c</w:t>
      </w:r>
      <w:proofErr w:type="gramEnd"/>
      <w:r w:rsidR="008B1DD4" w:rsidRPr="00BE416A">
        <w:rPr>
          <w:rFonts w:cs="Times New Roman"/>
        </w:rPr>
        <w:t xml:space="preserve"> as a function of </w:t>
      </w:r>
      <w:r w:rsidR="003531C8" w:rsidRPr="00BE416A">
        <w:rPr>
          <w:rFonts w:cs="Times New Roman"/>
        </w:rPr>
        <w:t>mode-m</w:t>
      </w:r>
      <w:r w:rsidR="008B1DD4" w:rsidRPr="00BE416A">
        <w:rPr>
          <w:rFonts w:cs="Times New Roman"/>
        </w:rPr>
        <w:t>ixities</w:t>
      </w:r>
      <w:r w:rsidR="003531C8" w:rsidRPr="00BE416A">
        <w:rPr>
          <w:rFonts w:cs="Times New Roman"/>
        </w:rPr>
        <w:t xml:space="preserve"> could</w:t>
      </w:r>
      <w:r w:rsidR="008B1DD4" w:rsidRPr="00BE416A">
        <w:rPr>
          <w:rFonts w:cs="Times New Roman"/>
        </w:rPr>
        <w:t xml:space="preserve"> be experimentally established.</w:t>
      </w:r>
      <w:r w:rsidR="003531C8" w:rsidRPr="00BE416A">
        <w:rPr>
          <w:rFonts w:cs="Times New Roman"/>
        </w:rPr>
        <w:t xml:space="preserve"> </w:t>
      </w:r>
      <w:r w:rsidR="004124CA" w:rsidRPr="00BE416A">
        <w:rPr>
          <w:rFonts w:cs="Times New Roman"/>
        </w:rPr>
        <w:t xml:space="preserve">The TSD tests with tilt angles </w:t>
      </w:r>
      <w:r w:rsidR="00214D28" w:rsidRPr="00BE416A">
        <w:rPr>
          <w:rFonts w:cs="Times New Roman"/>
        </w:rPr>
        <w:t>equal to</w:t>
      </w:r>
      <w:r w:rsidR="004124CA" w:rsidRPr="00BE416A">
        <w:rPr>
          <w:rFonts w:cs="Times New Roman"/>
        </w:rPr>
        <w:t xml:space="preserve"> 0°</w:t>
      </w:r>
      <w:r w:rsidR="00214D28" w:rsidRPr="00BE416A">
        <w:rPr>
          <w:rFonts w:cs="Times New Roman"/>
        </w:rPr>
        <w:t xml:space="preserve"> and several other values were modeled in FEA. </w:t>
      </w:r>
      <w:r w:rsidR="006C29D1" w:rsidRPr="00BE416A">
        <w:rPr>
          <w:rFonts w:cs="Times New Roman"/>
        </w:rPr>
        <w:t xml:space="preserve">The influences of several parameters on </w:t>
      </w:r>
      <w:r w:rsidR="009A463F" w:rsidRPr="00BE416A">
        <w:rPr>
          <w:rFonts w:cs="Times New Roman"/>
        </w:rPr>
        <w:t>mode-m</w:t>
      </w:r>
      <w:r w:rsidR="008B1DD4" w:rsidRPr="00BE416A">
        <w:rPr>
          <w:rFonts w:cs="Times New Roman"/>
        </w:rPr>
        <w:t>ixities</w:t>
      </w:r>
      <w:r w:rsidR="006C29D1" w:rsidRPr="00BE416A">
        <w:rPr>
          <w:rFonts w:cs="Times New Roman"/>
        </w:rPr>
        <w:t xml:space="preserve"> achi</w:t>
      </w:r>
      <w:r w:rsidR="009A463F" w:rsidRPr="00BE416A">
        <w:rPr>
          <w:rFonts w:cs="Times New Roman"/>
        </w:rPr>
        <w:t>eved in TSD tests are</w:t>
      </w:r>
      <w:r w:rsidR="006C29D1" w:rsidRPr="00BE416A">
        <w:rPr>
          <w:rFonts w:cs="Times New Roman"/>
        </w:rPr>
        <w:t xml:space="preserve"> discussed based on the results from the parametric study. </w:t>
      </w:r>
      <w:r w:rsidR="00B0550C" w:rsidRPr="00BE416A">
        <w:rPr>
          <w:rFonts w:cs="Times New Roman"/>
        </w:rPr>
        <w:t xml:space="preserve">According to the results from </w:t>
      </w:r>
      <w:r w:rsidR="00CE6D86" w:rsidRPr="00BE416A">
        <w:rPr>
          <w:rFonts w:cs="Times New Roman"/>
        </w:rPr>
        <w:t xml:space="preserve">experiment and </w:t>
      </w:r>
      <w:r w:rsidR="009A463F" w:rsidRPr="00BE416A">
        <w:rPr>
          <w:rFonts w:cs="Times New Roman"/>
        </w:rPr>
        <w:t>FEA, this study</w:t>
      </w:r>
      <w:r w:rsidR="00B0550C" w:rsidRPr="00BE416A">
        <w:rPr>
          <w:rFonts w:cs="Times New Roman"/>
        </w:rPr>
        <w:t xml:space="preserve"> discuss</w:t>
      </w:r>
      <w:r w:rsidR="009A463F" w:rsidRPr="00BE416A">
        <w:rPr>
          <w:rFonts w:cs="Times New Roman"/>
        </w:rPr>
        <w:t>es</w:t>
      </w:r>
      <w:r w:rsidR="00B0550C" w:rsidRPr="00BE416A">
        <w:rPr>
          <w:rFonts w:cs="Times New Roman"/>
        </w:rPr>
        <w:t xml:space="preserve"> some recommendations for the TSD </w:t>
      </w:r>
      <w:r w:rsidR="009A463F" w:rsidRPr="00BE416A">
        <w:rPr>
          <w:rFonts w:cs="Times New Roman"/>
        </w:rPr>
        <w:t>tests</w:t>
      </w:r>
      <w:r w:rsidR="00B0550C" w:rsidRPr="00BE416A">
        <w:rPr>
          <w:rFonts w:cs="Times New Roman"/>
        </w:rPr>
        <w:t xml:space="preserve"> of the FRP sandwich structure. </w:t>
      </w:r>
    </w:p>
    <w:p w:rsidR="00511C21" w:rsidRPr="00BE416A" w:rsidRDefault="00511C21" w:rsidP="00B0550C">
      <w:pPr>
        <w:pStyle w:val="Heading2"/>
        <w:spacing w:after="200"/>
        <w:rPr>
          <w:rFonts w:cs="Times New Roman"/>
        </w:rPr>
      </w:pPr>
      <w:bookmarkStart w:id="60" w:name="_Toc341697765"/>
      <w:r w:rsidRPr="00BE416A">
        <w:rPr>
          <w:rFonts w:cs="Times New Roman"/>
        </w:rPr>
        <w:t>4.1 Introduction</w:t>
      </w:r>
      <w:bookmarkEnd w:id="60"/>
    </w:p>
    <w:p w:rsidR="00FF07CF" w:rsidRPr="00BE416A" w:rsidRDefault="00FF07CF" w:rsidP="00FF07CF">
      <w:pPr>
        <w:pStyle w:val="Text"/>
        <w:rPr>
          <w:rFonts w:cs="Times New Roman"/>
        </w:rPr>
      </w:pPr>
      <w:r w:rsidRPr="00BE416A">
        <w:rPr>
          <w:rFonts w:cs="Times New Roman"/>
        </w:rPr>
        <w:t>FRP sandwich</w:t>
      </w:r>
      <w:r w:rsidR="004F0546" w:rsidRPr="00BE416A">
        <w:rPr>
          <w:rFonts w:cs="Times New Roman"/>
        </w:rPr>
        <w:t xml:space="preserve"> structures</w:t>
      </w:r>
      <w:r w:rsidRPr="00BE416A">
        <w:rPr>
          <w:rFonts w:cs="Times New Roman"/>
        </w:rPr>
        <w:t xml:space="preserve"> </w:t>
      </w:r>
      <w:r w:rsidR="00083CC2" w:rsidRPr="00BE416A">
        <w:rPr>
          <w:rFonts w:cs="Times New Roman"/>
        </w:rPr>
        <w:t>with honeycomb cores</w:t>
      </w:r>
      <w:r w:rsidR="00670B9B" w:rsidRPr="00BE416A">
        <w:rPr>
          <w:rFonts w:cs="Times New Roman"/>
        </w:rPr>
        <w:t xml:space="preserve"> </w:t>
      </w:r>
      <w:r w:rsidR="00083CC2" w:rsidRPr="00BE416A">
        <w:rPr>
          <w:rFonts w:cs="Times New Roman"/>
        </w:rPr>
        <w:t xml:space="preserve">or </w:t>
      </w:r>
      <w:r w:rsidR="00670B9B" w:rsidRPr="00BE416A">
        <w:rPr>
          <w:rFonts w:cs="Times New Roman"/>
        </w:rPr>
        <w:t xml:space="preserve">HFRP sandwich structures </w:t>
      </w:r>
      <w:r w:rsidRPr="00BE416A">
        <w:rPr>
          <w:rFonts w:cs="Times New Roman"/>
        </w:rPr>
        <w:t>have the advantages of excellent combinations of strength and stiffness for minimum weight and are suitable for the construction of bridge decks (Plunkett 1997, Davalos et al. 2001</w:t>
      </w:r>
      <w:r w:rsidR="00670B9B" w:rsidRPr="00BE416A">
        <w:rPr>
          <w:rFonts w:cs="Times New Roman"/>
        </w:rPr>
        <w:t xml:space="preserve">). For general </w:t>
      </w:r>
      <w:r w:rsidRPr="00BE416A">
        <w:rPr>
          <w:rFonts w:cs="Times New Roman"/>
        </w:rPr>
        <w:t xml:space="preserve">FRP </w:t>
      </w:r>
      <w:r w:rsidR="00670B9B" w:rsidRPr="00BE416A">
        <w:rPr>
          <w:rFonts w:cs="Times New Roman"/>
        </w:rPr>
        <w:t>sandwich structures including HFRP sandwich structures, their</w:t>
      </w:r>
      <w:r w:rsidR="004F0546" w:rsidRPr="00BE416A">
        <w:rPr>
          <w:rFonts w:cs="Times New Roman"/>
        </w:rPr>
        <w:t xml:space="preserve"> functions as structural members rely on the bonding betwe</w:t>
      </w:r>
      <w:r w:rsidR="00A14F4F" w:rsidRPr="00BE416A">
        <w:rPr>
          <w:rFonts w:cs="Times New Roman"/>
        </w:rPr>
        <w:t>en face sheets and cores. If</w:t>
      </w:r>
      <w:r w:rsidR="004F0546" w:rsidRPr="00BE416A">
        <w:rPr>
          <w:rFonts w:cs="Times New Roman"/>
        </w:rPr>
        <w:t xml:space="preserve"> debonding of the interfaces be</w:t>
      </w:r>
      <w:r w:rsidR="00F125A4" w:rsidRPr="00BE416A">
        <w:rPr>
          <w:rFonts w:cs="Times New Roman"/>
        </w:rPr>
        <w:t>tween</w:t>
      </w:r>
      <w:r w:rsidR="004F0546" w:rsidRPr="00BE416A">
        <w:rPr>
          <w:rFonts w:cs="Times New Roman"/>
        </w:rPr>
        <w:t xml:space="preserve"> face sheets and cores occur</w:t>
      </w:r>
      <w:r w:rsidR="009E246D" w:rsidRPr="00BE416A">
        <w:rPr>
          <w:rFonts w:cs="Times New Roman"/>
        </w:rPr>
        <w:t>s</w:t>
      </w:r>
      <w:r w:rsidR="004F0546" w:rsidRPr="00BE416A">
        <w:rPr>
          <w:rFonts w:cs="Times New Roman"/>
        </w:rPr>
        <w:t xml:space="preserve">, </w:t>
      </w:r>
      <w:r w:rsidR="00F125A4" w:rsidRPr="00BE416A">
        <w:rPr>
          <w:rFonts w:cs="Times New Roman"/>
        </w:rPr>
        <w:t xml:space="preserve">the stress transfer between face sheets and cores will be compromised and the structural </w:t>
      </w:r>
      <w:r w:rsidR="009A463F" w:rsidRPr="00BE416A">
        <w:rPr>
          <w:rFonts w:cs="Times New Roman"/>
        </w:rPr>
        <w:t>integrity will be damaged. I</w:t>
      </w:r>
      <w:r w:rsidR="00F125A4" w:rsidRPr="00BE416A">
        <w:rPr>
          <w:rFonts w:cs="Times New Roman"/>
        </w:rPr>
        <w:t xml:space="preserve">nterface debonding in FRP sandwich structures may be represented as cracks. </w:t>
      </w:r>
      <w:r w:rsidR="007D3D73" w:rsidRPr="00BE416A">
        <w:rPr>
          <w:rFonts w:cs="Times New Roman"/>
        </w:rPr>
        <w:t>T</w:t>
      </w:r>
      <w:r w:rsidR="00F125A4" w:rsidRPr="00BE416A">
        <w:rPr>
          <w:rFonts w:cs="Times New Roman"/>
        </w:rPr>
        <w:t>he propagation of cracks or the interface debonding should be st</w:t>
      </w:r>
      <w:r w:rsidR="00A14F4F" w:rsidRPr="00BE416A">
        <w:rPr>
          <w:rFonts w:cs="Times New Roman"/>
        </w:rPr>
        <w:t>udied by the principles of</w:t>
      </w:r>
      <w:r w:rsidR="00F125A4" w:rsidRPr="00BE416A">
        <w:rPr>
          <w:rFonts w:cs="Times New Roman"/>
        </w:rPr>
        <w:t xml:space="preserve"> fracture mechanics</w:t>
      </w:r>
      <w:r w:rsidR="007D3D73" w:rsidRPr="00BE416A">
        <w:rPr>
          <w:rFonts w:cs="Times New Roman"/>
        </w:rPr>
        <w:t xml:space="preserve"> (Carlsson and Kardomateas 2011).</w:t>
      </w:r>
    </w:p>
    <w:p w:rsidR="00951DA4" w:rsidRPr="00BE416A" w:rsidRDefault="002B38AA" w:rsidP="00FF07CF">
      <w:pPr>
        <w:pStyle w:val="Text"/>
        <w:rPr>
          <w:rFonts w:cs="Times New Roman"/>
        </w:rPr>
      </w:pPr>
      <w:r w:rsidRPr="00BE416A">
        <w:rPr>
          <w:rFonts w:cs="Times New Roman"/>
        </w:rPr>
        <w:lastRenderedPageBreak/>
        <w:t>Like the study of the delamination in FRP laminates, the interface debonding in FRP sandwich</w:t>
      </w:r>
      <w:r w:rsidR="0040527C" w:rsidRPr="00BE416A">
        <w:rPr>
          <w:rFonts w:cs="Times New Roman"/>
        </w:rPr>
        <w:t xml:space="preserve"> structures is often predict</w:t>
      </w:r>
      <w:r w:rsidRPr="00BE416A">
        <w:rPr>
          <w:rFonts w:cs="Times New Roman"/>
        </w:rPr>
        <w:t>ed by comparing the calculated strain energy release rate</w:t>
      </w:r>
      <w:r w:rsidR="005A5419" w:rsidRPr="00BE416A">
        <w:rPr>
          <w:rFonts w:cs="Times New Roman"/>
        </w:rPr>
        <w:t>s</w:t>
      </w:r>
      <w:r w:rsidRPr="00BE416A">
        <w:rPr>
          <w:rFonts w:cs="Times New Roman"/>
        </w:rPr>
        <w:t xml:space="preserve"> under certain loading wi</w:t>
      </w:r>
      <w:r w:rsidR="002A0E1A" w:rsidRPr="00BE416A">
        <w:rPr>
          <w:rFonts w:cs="Times New Roman"/>
        </w:rPr>
        <w:t>th</w:t>
      </w:r>
      <w:r w:rsidR="00C6025A" w:rsidRPr="00BE416A">
        <w:rPr>
          <w:rFonts w:cs="Times New Roman"/>
        </w:rPr>
        <w:t xml:space="preserve"> their critical values</w:t>
      </w:r>
      <w:r w:rsidRPr="00BE416A">
        <w:rPr>
          <w:rFonts w:cs="Times New Roman"/>
        </w:rPr>
        <w:t>. This concept of studying the interface debonding can be implemented in FEA through several techniques such as virtual crack closure technique (VCCT) and cohesive zone modeling (CZM) (</w:t>
      </w:r>
      <w:r w:rsidR="00AC5C03" w:rsidRPr="00BE416A">
        <w:rPr>
          <w:rFonts w:cs="Times New Roman"/>
        </w:rPr>
        <w:t xml:space="preserve">Allix and Corigliano 1996, </w:t>
      </w:r>
      <w:r w:rsidR="006758C4" w:rsidRPr="00BE416A">
        <w:rPr>
          <w:rFonts w:cs="Times New Roman"/>
        </w:rPr>
        <w:t xml:space="preserve">Goswami and Becker 2000, Alfano and Crisfield 2001, </w:t>
      </w:r>
      <w:r w:rsidR="008F192D" w:rsidRPr="00BE416A">
        <w:rPr>
          <w:rFonts w:cs="Times New Roman"/>
        </w:rPr>
        <w:t xml:space="preserve">Krueger and O’Brien 2001, </w:t>
      </w:r>
      <w:r w:rsidR="006E691C" w:rsidRPr="00BE416A">
        <w:rPr>
          <w:rFonts w:cs="Times New Roman"/>
        </w:rPr>
        <w:t xml:space="preserve">Camanho et al. 2003, Harper and Hallett 2008, </w:t>
      </w:r>
      <w:r w:rsidR="008F192D" w:rsidRPr="00BE416A">
        <w:rPr>
          <w:rFonts w:cs="Times New Roman"/>
        </w:rPr>
        <w:t>Krueger 20</w:t>
      </w:r>
      <w:r w:rsidR="00924A7D" w:rsidRPr="00BE416A">
        <w:rPr>
          <w:rFonts w:cs="Times New Roman"/>
        </w:rPr>
        <w:t>10</w:t>
      </w:r>
      <w:r w:rsidR="008F192D" w:rsidRPr="00BE416A">
        <w:rPr>
          <w:rFonts w:cs="Times New Roman"/>
        </w:rPr>
        <w:t xml:space="preserve">, </w:t>
      </w:r>
      <w:r w:rsidR="006E691C" w:rsidRPr="00BE416A">
        <w:rPr>
          <w:rFonts w:cs="Times New Roman"/>
        </w:rPr>
        <w:t>Gustafson and Waas 2011</w:t>
      </w:r>
      <w:r w:rsidRPr="00BE416A">
        <w:rPr>
          <w:rFonts w:cs="Times New Roman"/>
        </w:rPr>
        <w:t>). T</w:t>
      </w:r>
      <w:r w:rsidR="000A3D7C" w:rsidRPr="00BE416A">
        <w:rPr>
          <w:rFonts w:cs="Times New Roman"/>
        </w:rPr>
        <w:t xml:space="preserve">he VCCT is based on linear elastic fracture mechanics and its formulation in FEA has </w:t>
      </w:r>
      <w:r w:rsidR="0029246D" w:rsidRPr="00BE416A">
        <w:rPr>
          <w:rFonts w:cs="Times New Roman"/>
        </w:rPr>
        <w:t>been</w:t>
      </w:r>
      <w:r w:rsidR="000A3D7C" w:rsidRPr="00BE416A">
        <w:rPr>
          <w:rFonts w:cs="Times New Roman"/>
        </w:rPr>
        <w:t xml:space="preserve"> discussed in previous research (</w:t>
      </w:r>
      <w:r w:rsidR="00921166" w:rsidRPr="00BE416A">
        <w:rPr>
          <w:rFonts w:cs="Times New Roman"/>
        </w:rPr>
        <w:t xml:space="preserve">Rybicki and Kanninen 1977, </w:t>
      </w:r>
      <w:r w:rsidR="0029246D" w:rsidRPr="00BE416A">
        <w:rPr>
          <w:rFonts w:cs="Times New Roman"/>
        </w:rPr>
        <w:t>Krueger 2002</w:t>
      </w:r>
      <w:r w:rsidR="000A3D7C" w:rsidRPr="00BE416A">
        <w:rPr>
          <w:rFonts w:cs="Times New Roman"/>
        </w:rPr>
        <w:t xml:space="preserve">). </w:t>
      </w:r>
      <w:r w:rsidR="0029246D" w:rsidRPr="00BE416A">
        <w:rPr>
          <w:rFonts w:cs="Times New Roman"/>
        </w:rPr>
        <w:t xml:space="preserve"> In VCCT, it is assumed that the </w:t>
      </w:r>
      <w:r w:rsidR="001869F3" w:rsidRPr="00BE416A">
        <w:rPr>
          <w:rFonts w:cs="Times New Roman"/>
        </w:rPr>
        <w:t xml:space="preserve">strain energy released when a crack is extended by </w:t>
      </w:r>
      <w:r w:rsidR="009A463F" w:rsidRPr="00BE416A">
        <w:rPr>
          <w:rFonts w:cs="Times New Roman"/>
        </w:rPr>
        <w:t xml:space="preserve">a </w:t>
      </w:r>
      <w:r w:rsidR="001869F3" w:rsidRPr="00BE416A">
        <w:rPr>
          <w:rFonts w:cs="Times New Roman"/>
        </w:rPr>
        <w:t xml:space="preserve">certain amount is equal to the energy required to close the crack by the same amount. </w:t>
      </w:r>
      <w:r w:rsidR="00A82F89" w:rsidRPr="00BE416A">
        <w:rPr>
          <w:rFonts w:cs="Times New Roman"/>
        </w:rPr>
        <w:t xml:space="preserve"> </w:t>
      </w:r>
      <w:r w:rsidR="00B440EB" w:rsidRPr="00BE416A">
        <w:rPr>
          <w:rFonts w:cs="Times New Roman"/>
        </w:rPr>
        <w:t>Once</w:t>
      </w:r>
      <w:r w:rsidR="00BA7F20" w:rsidRPr="00BE416A">
        <w:rPr>
          <w:rFonts w:cs="Times New Roman"/>
        </w:rPr>
        <w:t xml:space="preserve"> strain energy release rates reach their critical value</w:t>
      </w:r>
      <w:r w:rsidR="00B440EB" w:rsidRPr="00BE416A">
        <w:rPr>
          <w:rFonts w:cs="Times New Roman"/>
        </w:rPr>
        <w:t>s,</w:t>
      </w:r>
      <w:r w:rsidR="00BA7F20" w:rsidRPr="00BE416A">
        <w:rPr>
          <w:rFonts w:cs="Times New Roman"/>
        </w:rPr>
        <w:t xml:space="preserve"> cracks</w:t>
      </w:r>
      <w:r w:rsidR="00A14F4F" w:rsidRPr="00BE416A">
        <w:rPr>
          <w:rFonts w:cs="Times New Roman"/>
        </w:rPr>
        <w:t xml:space="preserve"> at interfaces will grow and</w:t>
      </w:r>
      <w:r w:rsidR="00BA7F20" w:rsidRPr="00BE416A">
        <w:rPr>
          <w:rFonts w:cs="Times New Roman"/>
        </w:rPr>
        <w:t xml:space="preserve"> interface debonding will start to propagate. </w:t>
      </w:r>
      <w:r w:rsidR="00A82F89" w:rsidRPr="00BE416A">
        <w:rPr>
          <w:rFonts w:cs="Times New Roman"/>
        </w:rPr>
        <w:t>The VCCT is applicable when brittle crack propagation occurs and the nonlinearity at crack</w:t>
      </w:r>
      <w:r w:rsidR="005A5419" w:rsidRPr="00BE416A">
        <w:rPr>
          <w:rFonts w:cs="Times New Roman"/>
        </w:rPr>
        <w:t xml:space="preserve"> tips can be neglected. It</w:t>
      </w:r>
      <w:r w:rsidR="00A82F89" w:rsidRPr="00BE416A">
        <w:rPr>
          <w:rFonts w:cs="Times New Roman"/>
        </w:rPr>
        <w:t xml:space="preserve"> can explicitly determine fracture mode separation </w:t>
      </w:r>
      <w:r w:rsidR="005C6427" w:rsidRPr="00BE416A">
        <w:rPr>
          <w:rFonts w:cs="Times New Roman"/>
        </w:rPr>
        <w:t>(Krueger 2002)</w:t>
      </w:r>
      <w:r w:rsidR="00A82F89" w:rsidRPr="00BE416A">
        <w:rPr>
          <w:rFonts w:cs="Times New Roman"/>
        </w:rPr>
        <w:t xml:space="preserve">. </w:t>
      </w:r>
      <w:r w:rsidR="00FA4267" w:rsidRPr="00BE416A">
        <w:rPr>
          <w:rFonts w:cs="Times New Roman"/>
        </w:rPr>
        <w:t>The CZM is based on the Dudgale-Barenblatt cohesive zone approach (</w:t>
      </w:r>
      <w:r w:rsidR="00C953B0" w:rsidRPr="00BE416A">
        <w:rPr>
          <w:rFonts w:cs="Times New Roman"/>
        </w:rPr>
        <w:t>Du</w:t>
      </w:r>
      <w:r w:rsidR="00FA4267" w:rsidRPr="00BE416A">
        <w:rPr>
          <w:rFonts w:cs="Times New Roman"/>
        </w:rPr>
        <w:t>g</w:t>
      </w:r>
      <w:r w:rsidR="00C953B0" w:rsidRPr="00BE416A">
        <w:rPr>
          <w:rFonts w:cs="Times New Roman"/>
        </w:rPr>
        <w:t>d</w:t>
      </w:r>
      <w:r w:rsidR="0086104C" w:rsidRPr="00BE416A">
        <w:rPr>
          <w:rFonts w:cs="Times New Roman"/>
        </w:rPr>
        <w:t>ale 1960,</w:t>
      </w:r>
      <w:r w:rsidR="00FA4267" w:rsidRPr="00BE416A">
        <w:rPr>
          <w:rFonts w:cs="Times New Roman"/>
        </w:rPr>
        <w:t xml:space="preserve"> Camanho and Davila 2002, Wang 2004)</w:t>
      </w:r>
      <w:r w:rsidR="009C6968" w:rsidRPr="00BE416A">
        <w:rPr>
          <w:rFonts w:cs="Times New Roman"/>
        </w:rPr>
        <w:t xml:space="preserve">. In this model, it is assumed that there may be plastic </w:t>
      </w:r>
      <w:r w:rsidR="005A5419" w:rsidRPr="00BE416A">
        <w:rPr>
          <w:rFonts w:cs="Times New Roman"/>
        </w:rPr>
        <w:t>zones near</w:t>
      </w:r>
      <w:r w:rsidR="009C6968" w:rsidRPr="00BE416A">
        <w:rPr>
          <w:rFonts w:cs="Times New Roman"/>
        </w:rPr>
        <w:t xml:space="preserve"> crack tips. </w:t>
      </w:r>
      <w:r w:rsidR="00233D4A" w:rsidRPr="00BE416A">
        <w:rPr>
          <w:rFonts w:cs="Times New Roman"/>
        </w:rPr>
        <w:t>The CZM enables the combination of strength criteria and fracture mechanics to study the onset and propagation of cracks at interfaces. The constitutive relationship between traction and separation at interfaces can often be characterized by several different curves such as bilinear curves, linear-exponential curve and so on (</w:t>
      </w:r>
      <w:r w:rsidR="005C6427" w:rsidRPr="00BE416A">
        <w:rPr>
          <w:rFonts w:cs="Times New Roman"/>
        </w:rPr>
        <w:t xml:space="preserve">Needleman 1987, </w:t>
      </w:r>
      <w:r w:rsidR="00AC5C03" w:rsidRPr="00BE416A">
        <w:rPr>
          <w:rFonts w:cs="Times New Roman"/>
        </w:rPr>
        <w:t>Mi at al.</w:t>
      </w:r>
      <w:r w:rsidR="00233D4A" w:rsidRPr="00BE416A">
        <w:rPr>
          <w:rFonts w:cs="Times New Roman"/>
        </w:rPr>
        <w:t xml:space="preserve"> 1998, Alfano and Crisfield 2001</w:t>
      </w:r>
      <w:r w:rsidR="00655B44" w:rsidRPr="00BE416A">
        <w:rPr>
          <w:rFonts w:cs="Times New Roman"/>
        </w:rPr>
        <w:t xml:space="preserve">, </w:t>
      </w:r>
      <w:r w:rsidR="00655B44" w:rsidRPr="00BE416A">
        <w:rPr>
          <w:rFonts w:cs="Times New Roman"/>
          <w:lang w:val="it-IT"/>
        </w:rPr>
        <w:t>Turon et al. 2006</w:t>
      </w:r>
      <w:r w:rsidR="00233D4A" w:rsidRPr="00BE416A">
        <w:rPr>
          <w:rFonts w:cs="Times New Roman"/>
        </w:rPr>
        <w:t xml:space="preserve">). </w:t>
      </w:r>
      <w:r w:rsidR="00BA7F20" w:rsidRPr="00BE416A">
        <w:rPr>
          <w:rFonts w:cs="Times New Roman"/>
        </w:rPr>
        <w:t>S</w:t>
      </w:r>
      <w:r w:rsidR="009C6968" w:rsidRPr="00BE416A">
        <w:rPr>
          <w:rFonts w:cs="Times New Roman"/>
        </w:rPr>
        <w:t xml:space="preserve">trength criteria are used to specify the transition from linear elastic behaviors to </w:t>
      </w:r>
      <w:r w:rsidR="00EB4DB3" w:rsidRPr="00BE416A">
        <w:rPr>
          <w:rFonts w:cs="Times New Roman"/>
        </w:rPr>
        <w:t>softening</w:t>
      </w:r>
      <w:r w:rsidR="009C6968" w:rsidRPr="00BE416A">
        <w:rPr>
          <w:rFonts w:cs="Times New Roman"/>
        </w:rPr>
        <w:t xml:space="preserve"> </w:t>
      </w:r>
      <w:r w:rsidR="009C6968" w:rsidRPr="00BE416A">
        <w:rPr>
          <w:rFonts w:cs="Times New Roman"/>
        </w:rPr>
        <w:lastRenderedPageBreak/>
        <w:t xml:space="preserve">behaviors for cohesive zones. </w:t>
      </w:r>
      <w:r w:rsidR="00481271" w:rsidRPr="00BE416A">
        <w:rPr>
          <w:rFonts w:cs="Times New Roman"/>
        </w:rPr>
        <w:t>The area under a</w:t>
      </w:r>
      <w:r w:rsidR="00BA7F20" w:rsidRPr="00BE416A">
        <w:rPr>
          <w:rFonts w:cs="Times New Roman"/>
        </w:rPr>
        <w:t xml:space="preserve"> constitutive relationship curve </w:t>
      </w:r>
      <w:r w:rsidR="00481271" w:rsidRPr="00BE416A">
        <w:rPr>
          <w:rFonts w:cs="Times New Roman"/>
        </w:rPr>
        <w:t xml:space="preserve">is equal to the interfacial fracture toughness. </w:t>
      </w:r>
      <w:r w:rsidR="00233D4A" w:rsidRPr="00BE416A">
        <w:rPr>
          <w:rFonts w:cs="Times New Roman"/>
        </w:rPr>
        <w:t xml:space="preserve">The final crack propagation </w:t>
      </w:r>
      <w:r w:rsidR="00B440EB" w:rsidRPr="00BE416A">
        <w:rPr>
          <w:rFonts w:cs="Times New Roman"/>
        </w:rPr>
        <w:t xml:space="preserve">or interface debonding </w:t>
      </w:r>
      <w:r w:rsidR="00233D4A" w:rsidRPr="00BE416A">
        <w:rPr>
          <w:rFonts w:cs="Times New Roman"/>
        </w:rPr>
        <w:t xml:space="preserve">is determined by some failure criteria based on fracture mechanics. </w:t>
      </w:r>
    </w:p>
    <w:p w:rsidR="00351B77" w:rsidRPr="00BE416A" w:rsidRDefault="00B440EB" w:rsidP="00FD5090">
      <w:pPr>
        <w:pStyle w:val="Text"/>
        <w:rPr>
          <w:rFonts w:cs="Times New Roman"/>
        </w:rPr>
      </w:pPr>
      <w:r w:rsidRPr="00BE416A">
        <w:rPr>
          <w:rFonts w:cs="Times New Roman"/>
        </w:rPr>
        <w:t>In both</w:t>
      </w:r>
      <w:r w:rsidR="00BA7F20" w:rsidRPr="00BE416A">
        <w:rPr>
          <w:rFonts w:cs="Times New Roman"/>
        </w:rPr>
        <w:t xml:space="preserve"> VCCT and CZM, the failure criteria based</w:t>
      </w:r>
      <w:r w:rsidR="00481271" w:rsidRPr="00BE416A">
        <w:rPr>
          <w:rFonts w:cs="Times New Roman"/>
        </w:rPr>
        <w:t xml:space="preserve"> </w:t>
      </w:r>
      <w:r w:rsidR="007A0AEF" w:rsidRPr="00BE416A">
        <w:rPr>
          <w:rFonts w:cs="Times New Roman"/>
        </w:rPr>
        <w:t xml:space="preserve">on </w:t>
      </w:r>
      <w:r w:rsidR="00481271" w:rsidRPr="00BE416A">
        <w:rPr>
          <w:rFonts w:cs="Times New Roman"/>
        </w:rPr>
        <w:t xml:space="preserve">fracture mechanics play a vital role in the prediction of crack propagation. </w:t>
      </w:r>
      <w:r w:rsidR="00A161E6" w:rsidRPr="00BE416A">
        <w:rPr>
          <w:rFonts w:cs="Times New Roman"/>
        </w:rPr>
        <w:t>The bi-material interfaces in FRP laminates and sandwich structures are likely subjected to mixed-mode loadings (Hutchinson and</w:t>
      </w:r>
      <w:r w:rsidR="00D842C8" w:rsidRPr="00BE416A">
        <w:rPr>
          <w:rFonts w:cs="Times New Roman"/>
        </w:rPr>
        <w:t xml:space="preserve"> Suo 1992</w:t>
      </w:r>
      <w:r w:rsidR="00A161E6" w:rsidRPr="00BE416A">
        <w:rPr>
          <w:rFonts w:cs="Times New Roman"/>
        </w:rPr>
        <w:t xml:space="preserve">). </w:t>
      </w:r>
      <w:r w:rsidR="00481271" w:rsidRPr="00BE416A">
        <w:rPr>
          <w:rFonts w:cs="Times New Roman"/>
        </w:rPr>
        <w:t>T</w:t>
      </w:r>
      <w:r w:rsidR="00A161E6" w:rsidRPr="00BE416A">
        <w:rPr>
          <w:rFonts w:cs="Times New Roman"/>
        </w:rPr>
        <w:t>he failure criteria base</w:t>
      </w:r>
      <w:r w:rsidR="0075422D" w:rsidRPr="00BE416A">
        <w:rPr>
          <w:rFonts w:cs="Times New Roman"/>
        </w:rPr>
        <w:t xml:space="preserve">d on fracture mechanics </w:t>
      </w:r>
      <w:r w:rsidR="00481271" w:rsidRPr="00BE416A">
        <w:rPr>
          <w:rFonts w:cs="Times New Roman"/>
        </w:rPr>
        <w:t>are generally functions of strain energy release rates and their critical values from the three modes</w:t>
      </w:r>
      <w:r w:rsidR="004E6EE7" w:rsidRPr="00BE416A">
        <w:rPr>
          <w:rFonts w:cs="Times New Roman"/>
        </w:rPr>
        <w:t xml:space="preserve"> </w:t>
      </w:r>
      <w:r w:rsidR="00A161E6" w:rsidRPr="00BE416A">
        <w:rPr>
          <w:rFonts w:cs="Times New Roman"/>
        </w:rPr>
        <w:t>in Figure 4.1</w:t>
      </w:r>
      <w:r w:rsidR="0075422D" w:rsidRPr="00BE416A">
        <w:rPr>
          <w:rFonts w:cs="Times New Roman"/>
        </w:rPr>
        <w:t>.</w:t>
      </w:r>
      <w:r w:rsidR="00A161E6" w:rsidRPr="00BE416A">
        <w:rPr>
          <w:rFonts w:cs="Times New Roman"/>
        </w:rPr>
        <w:t xml:space="preserve"> </w:t>
      </w:r>
      <w:r w:rsidR="009D554B" w:rsidRPr="00BE416A">
        <w:rPr>
          <w:rFonts w:cs="Times New Roman"/>
        </w:rPr>
        <w:t>The p</w:t>
      </w:r>
      <w:r w:rsidR="0075422D" w:rsidRPr="00BE416A">
        <w:rPr>
          <w:rFonts w:cs="Times New Roman"/>
        </w:rPr>
        <w:t xml:space="preserve">ower law given in Eq. (4.1) and </w:t>
      </w:r>
      <w:r w:rsidR="009D554B" w:rsidRPr="00BE416A">
        <w:rPr>
          <w:rFonts w:cs="Times New Roman"/>
        </w:rPr>
        <w:t>the B</w:t>
      </w:r>
      <w:r w:rsidR="0075422D" w:rsidRPr="00BE416A">
        <w:rPr>
          <w:rFonts w:cs="Times New Roman"/>
        </w:rPr>
        <w:t xml:space="preserve">enzeggagh-Kenane law given in Eq. (4.2) are often used as the failure criteria based on fracture mechanics (Benzeggagh and Kenane 1996, Reeder 2006). </w:t>
      </w:r>
      <w:r w:rsidR="00913062" w:rsidRPr="00BE416A">
        <w:rPr>
          <w:rFonts w:cs="Times New Roman"/>
        </w:rPr>
        <w:t xml:space="preserve">It is implicit in Eq. (4.1) and explicit in Eq. (4.2) that interfacial fracture toughness </w:t>
      </w:r>
      <w:proofErr w:type="gramStart"/>
      <w:r w:rsidR="00913062" w:rsidRPr="00BE416A">
        <w:rPr>
          <w:rFonts w:cs="Times New Roman"/>
          <w:i/>
        </w:rPr>
        <w:t>G</w:t>
      </w:r>
      <w:r w:rsidR="00913062" w:rsidRPr="00BE416A">
        <w:rPr>
          <w:rFonts w:cs="Times New Roman"/>
          <w:i/>
          <w:vertAlign w:val="subscript"/>
        </w:rPr>
        <w:t>c</w:t>
      </w:r>
      <w:proofErr w:type="gramEnd"/>
      <w:r w:rsidR="00913062" w:rsidRPr="00BE416A">
        <w:rPr>
          <w:rFonts w:cs="Times New Roman"/>
        </w:rPr>
        <w:t xml:space="preserve"> is a function of </w:t>
      </w:r>
      <w:r w:rsidR="00A052D9" w:rsidRPr="00BE416A">
        <w:rPr>
          <w:rFonts w:cs="Times New Roman"/>
        </w:rPr>
        <w:t>mode-m</w:t>
      </w:r>
      <w:r w:rsidR="008B1DD4" w:rsidRPr="00BE416A">
        <w:rPr>
          <w:rFonts w:cs="Times New Roman"/>
        </w:rPr>
        <w:t>ixities</w:t>
      </w:r>
      <w:r w:rsidR="00913062" w:rsidRPr="00BE416A">
        <w:rPr>
          <w:rFonts w:cs="Times New Roman"/>
        </w:rPr>
        <w:t xml:space="preserve">. </w:t>
      </w:r>
      <w:proofErr w:type="gramStart"/>
      <w:r w:rsidR="00A161E6" w:rsidRPr="00BE416A">
        <w:rPr>
          <w:rFonts w:cs="Times New Roman"/>
        </w:rPr>
        <w:t>Th</w:t>
      </w:r>
      <w:r w:rsidR="00913062" w:rsidRPr="00BE416A">
        <w:rPr>
          <w:rFonts w:cs="Times New Roman"/>
        </w:rPr>
        <w:t>e α</w:t>
      </w:r>
      <w:proofErr w:type="gramEnd"/>
      <w:r w:rsidR="00913062" w:rsidRPr="00BE416A">
        <w:rPr>
          <w:rFonts w:cs="Times New Roman"/>
        </w:rPr>
        <w:t xml:space="preserve">, β, γ in Eq. (4.1) and </w:t>
      </w:r>
      <w:r w:rsidR="00913062" w:rsidRPr="00BE416A">
        <w:rPr>
          <w:rFonts w:cs="Times New Roman"/>
          <w:i/>
        </w:rPr>
        <w:t>η</w:t>
      </w:r>
      <w:r w:rsidR="00913062" w:rsidRPr="00BE416A">
        <w:rPr>
          <w:rFonts w:cs="Times New Roman"/>
        </w:rPr>
        <w:t xml:space="preserve"> in Eq. (4.2) determine how </w:t>
      </w:r>
      <w:r w:rsidR="001F74AD" w:rsidRPr="00BE416A">
        <w:rPr>
          <w:rFonts w:cs="Times New Roman"/>
        </w:rPr>
        <w:t>mode-mixities</w:t>
      </w:r>
      <w:r w:rsidR="00913062" w:rsidRPr="00BE416A">
        <w:rPr>
          <w:rFonts w:cs="Times New Roman"/>
        </w:rPr>
        <w:t xml:space="preserve"> may impact </w:t>
      </w:r>
      <w:r w:rsidR="00913062" w:rsidRPr="00BE416A">
        <w:rPr>
          <w:rFonts w:cs="Times New Roman"/>
          <w:i/>
        </w:rPr>
        <w:t>G</w:t>
      </w:r>
      <w:r w:rsidR="00913062" w:rsidRPr="00BE416A">
        <w:rPr>
          <w:rFonts w:cs="Times New Roman"/>
          <w:i/>
          <w:vertAlign w:val="subscript"/>
        </w:rPr>
        <w:t>c</w:t>
      </w:r>
      <w:r w:rsidR="00913062" w:rsidRPr="00BE416A">
        <w:rPr>
          <w:rFonts w:cs="Times New Roman"/>
        </w:rPr>
        <w:t>. Although empirical value</w:t>
      </w:r>
      <w:r w:rsidR="005A6948" w:rsidRPr="00BE416A">
        <w:rPr>
          <w:rFonts w:cs="Times New Roman"/>
        </w:rPr>
        <w:t xml:space="preserve">s may be suggested for these parameters, they should generally be determined by curve-fitting of </w:t>
      </w:r>
      <w:proofErr w:type="gramStart"/>
      <w:r w:rsidR="005A6948" w:rsidRPr="00BE416A">
        <w:rPr>
          <w:rFonts w:cs="Times New Roman"/>
          <w:i/>
        </w:rPr>
        <w:t>G</w:t>
      </w:r>
      <w:r w:rsidR="005A6948" w:rsidRPr="00BE416A">
        <w:rPr>
          <w:rFonts w:cs="Times New Roman"/>
          <w:i/>
          <w:vertAlign w:val="subscript"/>
        </w:rPr>
        <w:t>c</w:t>
      </w:r>
      <w:proofErr w:type="gramEnd"/>
      <w:r w:rsidR="005A6948" w:rsidRPr="00BE416A">
        <w:rPr>
          <w:rFonts w:cs="Times New Roman"/>
        </w:rPr>
        <w:t xml:space="preserve"> at different </w:t>
      </w:r>
      <w:r w:rsidR="00406935" w:rsidRPr="00BE416A">
        <w:rPr>
          <w:rFonts w:cs="Times New Roman"/>
        </w:rPr>
        <w:t>mode-mixities</w:t>
      </w:r>
      <w:r w:rsidR="005A6948" w:rsidRPr="00BE416A">
        <w:rPr>
          <w:rFonts w:cs="Times New Roman"/>
        </w:rPr>
        <w:t xml:space="preserve">. As a result, experimental tests of </w:t>
      </w:r>
      <w:proofErr w:type="gramStart"/>
      <w:r w:rsidR="005A6948" w:rsidRPr="00BE416A">
        <w:rPr>
          <w:rFonts w:cs="Times New Roman"/>
        </w:rPr>
        <w:t>Gc</w:t>
      </w:r>
      <w:proofErr w:type="gramEnd"/>
      <w:r w:rsidR="005A6948" w:rsidRPr="00BE416A">
        <w:rPr>
          <w:rFonts w:cs="Times New Roman"/>
        </w:rPr>
        <w:t xml:space="preserve"> at different mode</w:t>
      </w:r>
      <w:r w:rsidR="00E26DC5" w:rsidRPr="00BE416A">
        <w:rPr>
          <w:rFonts w:cs="Times New Roman"/>
        </w:rPr>
        <w:t>-mixities</w:t>
      </w:r>
      <w:r w:rsidR="005A6948" w:rsidRPr="00BE416A">
        <w:rPr>
          <w:rFonts w:cs="Times New Roman"/>
        </w:rPr>
        <w:t xml:space="preserve"> are vital to the </w:t>
      </w:r>
      <w:r w:rsidR="00351B77" w:rsidRPr="00BE416A">
        <w:rPr>
          <w:rFonts w:cs="Times New Roman"/>
        </w:rPr>
        <w:t>determination of the failure criteria based on fracture mechanics. Once the failure criteria based on fracture mechanics are obtained, they can be implemented in the VCCT and CZM to predict crack propagation.</w:t>
      </w:r>
    </w:p>
    <w:p w:rsidR="000D5534" w:rsidRPr="00BE416A" w:rsidRDefault="00562272" w:rsidP="000D5534">
      <w:pPr>
        <w:pStyle w:val="Text"/>
        <w:rPr>
          <w:rFonts w:cs="Times New Roman"/>
        </w:rPr>
      </w:pPr>
      <w:r w:rsidRPr="00BE416A">
        <w:rPr>
          <w:rFonts w:cs="Times New Roman"/>
          <w:position w:val="-32"/>
        </w:rPr>
        <w:object w:dxaOrig="3220" w:dyaOrig="800">
          <v:shape id="_x0000_i1056" type="#_x0000_t75" style="width:162pt;height:39.75pt" o:ole="">
            <v:imagedata r:id="rId188" o:title=""/>
          </v:shape>
          <o:OLEObject Type="Embed" ProgID="Equation.3" ShapeID="_x0000_i1056" DrawAspect="Content" ObjectID="_1415440218" r:id="rId189"/>
        </w:object>
      </w:r>
      <w:r w:rsidR="000D5534" w:rsidRPr="00BE416A">
        <w:rPr>
          <w:rFonts w:cs="Times New Roman"/>
        </w:rPr>
        <w:t xml:space="preserve">                                                                              </w:t>
      </w:r>
      <w:r w:rsidRPr="00BE416A">
        <w:rPr>
          <w:rFonts w:cs="Times New Roman"/>
        </w:rPr>
        <w:t xml:space="preserve">     </w:t>
      </w:r>
      <w:r w:rsidR="000D5534" w:rsidRPr="00BE416A">
        <w:rPr>
          <w:rFonts w:cs="Times New Roman"/>
        </w:rPr>
        <w:t>(4.1)</w:t>
      </w:r>
    </w:p>
    <w:p w:rsidR="00AC5E12" w:rsidRPr="00BE416A" w:rsidRDefault="00B12DB0" w:rsidP="000D5534">
      <w:pPr>
        <w:pStyle w:val="Text"/>
        <w:rPr>
          <w:rFonts w:cs="Times New Roman"/>
        </w:rPr>
      </w:pPr>
      <w:r w:rsidRPr="00BE416A">
        <w:rPr>
          <w:rFonts w:cs="Times New Roman"/>
          <w:b/>
          <w:position w:val="-30"/>
          <w:sz w:val="23"/>
          <w:szCs w:val="23"/>
        </w:rPr>
        <w:object w:dxaOrig="5700" w:dyaOrig="700">
          <v:shape id="_x0000_i1057" type="#_x0000_t75" style="width:277.5pt;height:35.25pt" o:ole="">
            <v:imagedata r:id="rId190" o:title=""/>
          </v:shape>
          <o:OLEObject Type="Embed" ProgID="Equation.3" ShapeID="_x0000_i1057" DrawAspect="Content" ObjectID="_1415440219" r:id="rId191"/>
        </w:object>
      </w:r>
      <w:r w:rsidR="000D5534" w:rsidRPr="00BE416A">
        <w:rPr>
          <w:rFonts w:cs="Times New Roman"/>
        </w:rPr>
        <w:t xml:space="preserve">                        </w:t>
      </w:r>
      <w:r w:rsidR="00DC7A39" w:rsidRPr="00BE416A">
        <w:rPr>
          <w:rFonts w:cs="Times New Roman"/>
        </w:rPr>
        <w:t xml:space="preserve">                     </w:t>
      </w:r>
      <w:r w:rsidR="000D5534" w:rsidRPr="00BE416A">
        <w:rPr>
          <w:rFonts w:cs="Times New Roman"/>
        </w:rPr>
        <w:t>(4.2)</w:t>
      </w:r>
    </w:p>
    <w:p w:rsidR="000D5534" w:rsidRPr="00BE416A" w:rsidRDefault="00AC5E12" w:rsidP="000D5534">
      <w:pPr>
        <w:pStyle w:val="Text"/>
        <w:rPr>
          <w:rFonts w:cs="Times New Roman"/>
        </w:rPr>
      </w:pPr>
      <w:proofErr w:type="gramStart"/>
      <w:r w:rsidRPr="00BE416A">
        <w:rPr>
          <w:rFonts w:cs="Times New Roman"/>
        </w:rPr>
        <w:lastRenderedPageBreak/>
        <w:t xml:space="preserve">Where </w:t>
      </w:r>
      <w:r w:rsidRPr="00BE416A">
        <w:rPr>
          <w:rFonts w:cs="Times New Roman"/>
          <w:i/>
        </w:rPr>
        <w:t>G</w:t>
      </w:r>
      <w:r w:rsidRPr="00BE416A">
        <w:rPr>
          <w:rFonts w:cs="Times New Roman"/>
          <w:i/>
          <w:vertAlign w:val="subscript"/>
        </w:rPr>
        <w:t>I</w:t>
      </w:r>
      <w:r w:rsidRPr="00BE416A">
        <w:rPr>
          <w:rFonts w:cs="Times New Roman"/>
        </w:rPr>
        <w:t xml:space="preserve">, </w:t>
      </w:r>
      <w:r w:rsidRPr="00BE416A">
        <w:rPr>
          <w:rFonts w:cs="Times New Roman"/>
          <w:i/>
        </w:rPr>
        <w:t>G</w:t>
      </w:r>
      <w:r w:rsidRPr="00BE416A">
        <w:rPr>
          <w:rFonts w:cs="Times New Roman"/>
          <w:i/>
          <w:vertAlign w:val="subscript"/>
        </w:rPr>
        <w:t>II</w:t>
      </w:r>
      <w:r w:rsidRPr="00BE416A">
        <w:rPr>
          <w:rFonts w:cs="Times New Roman"/>
        </w:rPr>
        <w:t xml:space="preserve"> and </w:t>
      </w:r>
      <w:r w:rsidRPr="00BE416A">
        <w:rPr>
          <w:rFonts w:cs="Times New Roman"/>
          <w:i/>
        </w:rPr>
        <w:t>G</w:t>
      </w:r>
      <w:r w:rsidRPr="00BE416A">
        <w:rPr>
          <w:rFonts w:cs="Times New Roman"/>
          <w:i/>
          <w:vertAlign w:val="subscript"/>
        </w:rPr>
        <w:t>III</w:t>
      </w:r>
      <w:r w:rsidRPr="00BE416A">
        <w:rPr>
          <w:rFonts w:cs="Times New Roman"/>
        </w:rPr>
        <w:t xml:space="preserve"> are the strain energy release rates from the Mode I, Mode II and Mode III, respectively.</w:t>
      </w:r>
      <w:proofErr w:type="gramEnd"/>
      <w:r w:rsidRPr="00BE416A">
        <w:rPr>
          <w:rFonts w:cs="Times New Roman"/>
        </w:rPr>
        <w:t xml:space="preserve"> </w:t>
      </w:r>
      <w:r w:rsidRPr="00BE416A">
        <w:rPr>
          <w:rFonts w:cs="Times New Roman"/>
          <w:i/>
        </w:rPr>
        <w:t>G</w:t>
      </w:r>
      <w:r w:rsidRPr="00BE416A">
        <w:rPr>
          <w:rFonts w:cs="Times New Roman"/>
          <w:i/>
          <w:vertAlign w:val="subscript"/>
        </w:rPr>
        <w:t>Ic</w:t>
      </w:r>
      <w:r w:rsidRPr="00BE416A">
        <w:rPr>
          <w:rFonts w:cs="Times New Roman"/>
        </w:rPr>
        <w:t xml:space="preserve">, </w:t>
      </w:r>
      <w:r w:rsidRPr="00BE416A">
        <w:rPr>
          <w:rFonts w:cs="Times New Roman"/>
          <w:i/>
        </w:rPr>
        <w:t>G</w:t>
      </w:r>
      <w:r w:rsidRPr="00BE416A">
        <w:rPr>
          <w:rFonts w:cs="Times New Roman"/>
          <w:i/>
          <w:vertAlign w:val="subscript"/>
        </w:rPr>
        <w:t>IIc</w:t>
      </w:r>
      <w:r w:rsidRPr="00BE416A">
        <w:rPr>
          <w:rFonts w:cs="Times New Roman"/>
        </w:rPr>
        <w:t xml:space="preserve"> and </w:t>
      </w:r>
      <w:r w:rsidRPr="00BE416A">
        <w:rPr>
          <w:rFonts w:cs="Times New Roman"/>
          <w:i/>
        </w:rPr>
        <w:t>G</w:t>
      </w:r>
      <w:r w:rsidRPr="00BE416A">
        <w:rPr>
          <w:rFonts w:cs="Times New Roman"/>
          <w:i/>
          <w:vertAlign w:val="subscript"/>
        </w:rPr>
        <w:t xml:space="preserve">IIIc </w:t>
      </w:r>
      <w:r w:rsidRPr="00BE416A">
        <w:rPr>
          <w:rFonts w:cs="Times New Roman"/>
        </w:rPr>
        <w:t xml:space="preserve">are the critical values for </w:t>
      </w:r>
      <w:r w:rsidRPr="00BE416A">
        <w:rPr>
          <w:rFonts w:cs="Times New Roman"/>
          <w:i/>
        </w:rPr>
        <w:t>G</w:t>
      </w:r>
      <w:r w:rsidRPr="00BE416A">
        <w:rPr>
          <w:rFonts w:cs="Times New Roman"/>
          <w:i/>
          <w:vertAlign w:val="subscript"/>
        </w:rPr>
        <w:t>I</w:t>
      </w:r>
      <w:r w:rsidRPr="00BE416A">
        <w:rPr>
          <w:rFonts w:cs="Times New Roman"/>
        </w:rPr>
        <w:t xml:space="preserve">, </w:t>
      </w:r>
      <w:r w:rsidRPr="00BE416A">
        <w:rPr>
          <w:rFonts w:cs="Times New Roman"/>
          <w:i/>
        </w:rPr>
        <w:t>G</w:t>
      </w:r>
      <w:r w:rsidRPr="00BE416A">
        <w:rPr>
          <w:rFonts w:cs="Times New Roman"/>
          <w:i/>
          <w:vertAlign w:val="subscript"/>
        </w:rPr>
        <w:t>II</w:t>
      </w:r>
      <w:r w:rsidRPr="00BE416A">
        <w:rPr>
          <w:rFonts w:cs="Times New Roman"/>
        </w:rPr>
        <w:t xml:space="preserve"> and </w:t>
      </w:r>
      <w:r w:rsidRPr="00BE416A">
        <w:rPr>
          <w:rFonts w:cs="Times New Roman"/>
          <w:i/>
        </w:rPr>
        <w:t>G</w:t>
      </w:r>
      <w:r w:rsidRPr="00BE416A">
        <w:rPr>
          <w:rFonts w:cs="Times New Roman"/>
          <w:i/>
          <w:vertAlign w:val="subscript"/>
        </w:rPr>
        <w:t>III</w:t>
      </w:r>
      <w:r w:rsidRPr="00BE416A">
        <w:rPr>
          <w:rFonts w:cs="Times New Roman"/>
        </w:rPr>
        <w:t>, respectively.</w:t>
      </w:r>
    </w:p>
    <w:p w:rsidR="00E14438" w:rsidRPr="00BE416A" w:rsidRDefault="00351B77" w:rsidP="00FD5090">
      <w:pPr>
        <w:pStyle w:val="Text"/>
        <w:rPr>
          <w:rFonts w:cs="Times New Roman"/>
        </w:rPr>
      </w:pPr>
      <w:r w:rsidRPr="00BE416A">
        <w:rPr>
          <w:rFonts w:cs="Times New Roman"/>
        </w:rPr>
        <w:t xml:space="preserve">Currently, there are some standard tests of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measurement at different </w:t>
      </w:r>
      <w:r w:rsidR="001F74AD" w:rsidRPr="00BE416A">
        <w:rPr>
          <w:rFonts w:cs="Times New Roman"/>
        </w:rPr>
        <w:t>mode-mixities</w:t>
      </w:r>
      <w:r w:rsidRPr="00BE416A">
        <w:rPr>
          <w:rFonts w:cs="Times New Roman"/>
        </w:rPr>
        <w:t xml:space="preserve"> for FRP laminates and sandwich structures. </w:t>
      </w:r>
      <w:r w:rsidR="001F74AD" w:rsidRPr="00BE416A">
        <w:rPr>
          <w:rFonts w:cs="Times New Roman"/>
        </w:rPr>
        <w:t xml:space="preserve">The </w:t>
      </w:r>
      <w:proofErr w:type="gramStart"/>
      <w:r w:rsidR="001F74AD" w:rsidRPr="00BE416A">
        <w:rPr>
          <w:rFonts w:cs="Times New Roman"/>
          <w:i/>
        </w:rPr>
        <w:t>G</w:t>
      </w:r>
      <w:r w:rsidR="001F74AD" w:rsidRPr="00BE416A">
        <w:rPr>
          <w:rFonts w:cs="Times New Roman"/>
          <w:i/>
          <w:vertAlign w:val="subscript"/>
        </w:rPr>
        <w:t>c</w:t>
      </w:r>
      <w:proofErr w:type="gramEnd"/>
      <w:r w:rsidR="001F74AD" w:rsidRPr="00BE416A">
        <w:rPr>
          <w:rFonts w:cs="Times New Roman"/>
        </w:rPr>
        <w:t xml:space="preserve"> tests</w:t>
      </w:r>
      <w:r w:rsidRPr="00BE416A">
        <w:rPr>
          <w:rFonts w:cs="Times New Roman"/>
        </w:rPr>
        <w:t xml:space="preserve"> </w:t>
      </w:r>
      <w:r w:rsidR="001F74AD" w:rsidRPr="00BE416A">
        <w:rPr>
          <w:rFonts w:cs="Times New Roman"/>
        </w:rPr>
        <w:t>for</w:t>
      </w:r>
      <w:r w:rsidR="00FD5090" w:rsidRPr="00BE416A">
        <w:rPr>
          <w:rFonts w:cs="Times New Roman"/>
        </w:rPr>
        <w:t xml:space="preserve"> FRP laminates include double cantilever beam (DCB) tests, end notched flexure (ENF)</w:t>
      </w:r>
      <w:r w:rsidR="00BF4387" w:rsidRPr="00BE416A">
        <w:rPr>
          <w:rFonts w:cs="Times New Roman"/>
        </w:rPr>
        <w:t xml:space="preserve"> tests and</w:t>
      </w:r>
      <w:r w:rsidR="00FD5090" w:rsidRPr="00BE416A">
        <w:rPr>
          <w:rFonts w:cs="Times New Roman"/>
        </w:rPr>
        <w:t xml:space="preserve"> </w:t>
      </w:r>
      <w:r w:rsidR="00E2240A" w:rsidRPr="00BE416A">
        <w:rPr>
          <w:rFonts w:cs="Times New Roman"/>
        </w:rPr>
        <w:t>mixed-mode</w:t>
      </w:r>
      <w:r w:rsidR="00FD5090" w:rsidRPr="00BE416A">
        <w:rPr>
          <w:rFonts w:cs="Times New Roman"/>
        </w:rPr>
        <w:t xml:space="preserve"> bending (MMB) tests (</w:t>
      </w:r>
      <w:r w:rsidR="00C405A9" w:rsidRPr="00BE416A">
        <w:rPr>
          <w:rFonts w:cs="Times New Roman"/>
        </w:rPr>
        <w:t>Reeder and Crews</w:t>
      </w:r>
      <w:r w:rsidR="00E2240A" w:rsidRPr="00BE416A">
        <w:rPr>
          <w:rFonts w:cs="Times New Roman"/>
        </w:rPr>
        <w:t xml:space="preserve"> Jr.</w:t>
      </w:r>
      <w:r w:rsidR="00C405A9" w:rsidRPr="00BE416A">
        <w:rPr>
          <w:rFonts w:cs="Times New Roman"/>
        </w:rPr>
        <w:t xml:space="preserve"> 1990, </w:t>
      </w:r>
      <w:r w:rsidR="007A0AEF" w:rsidRPr="00BE416A">
        <w:rPr>
          <w:rFonts w:cs="Times New Roman"/>
        </w:rPr>
        <w:t xml:space="preserve">Krueger and O’Brien 2001, </w:t>
      </w:r>
      <w:r w:rsidR="00FD5090" w:rsidRPr="00BE416A">
        <w:rPr>
          <w:rFonts w:cs="Times New Roman"/>
        </w:rPr>
        <w:t>Davidson and Sun 2006). The</w:t>
      </w:r>
      <w:r w:rsidRPr="00BE416A">
        <w:rPr>
          <w:rFonts w:cs="Times New Roman"/>
        </w:rPr>
        <w:t xml:space="preserve"> </w:t>
      </w:r>
      <w:proofErr w:type="gramStart"/>
      <w:r w:rsidR="001F74AD" w:rsidRPr="00BE416A">
        <w:rPr>
          <w:rFonts w:cs="Times New Roman"/>
          <w:i/>
        </w:rPr>
        <w:t>G</w:t>
      </w:r>
      <w:r w:rsidR="001F74AD" w:rsidRPr="00BE416A">
        <w:rPr>
          <w:rFonts w:cs="Times New Roman"/>
          <w:i/>
          <w:vertAlign w:val="subscript"/>
        </w:rPr>
        <w:t>c</w:t>
      </w:r>
      <w:proofErr w:type="gramEnd"/>
      <w:r w:rsidR="001F74AD" w:rsidRPr="00BE416A">
        <w:rPr>
          <w:rFonts w:cs="Times New Roman"/>
        </w:rPr>
        <w:t xml:space="preserve"> tests for</w:t>
      </w:r>
      <w:r w:rsidR="00670B9B" w:rsidRPr="00BE416A">
        <w:rPr>
          <w:rFonts w:cs="Times New Roman"/>
        </w:rPr>
        <w:t xml:space="preserve"> </w:t>
      </w:r>
      <w:r w:rsidR="00FD5090" w:rsidRPr="00BE416A">
        <w:rPr>
          <w:rFonts w:cs="Times New Roman"/>
        </w:rPr>
        <w:t>FRP sandwich structures</w:t>
      </w:r>
      <w:r w:rsidR="00670B9B" w:rsidRPr="00BE416A">
        <w:rPr>
          <w:rFonts w:cs="Times New Roman"/>
        </w:rPr>
        <w:t xml:space="preserve"> with foam cores</w:t>
      </w:r>
      <w:r w:rsidR="00FD5090" w:rsidRPr="00BE416A">
        <w:rPr>
          <w:rFonts w:cs="Times New Roman"/>
        </w:rPr>
        <w:t xml:space="preserve"> include double cantilever beam (DCB) tests, </w:t>
      </w:r>
      <w:r w:rsidR="00E2240A" w:rsidRPr="00BE416A">
        <w:rPr>
          <w:rFonts w:cs="Times New Roman"/>
        </w:rPr>
        <w:t>mixed-mode</w:t>
      </w:r>
      <w:r w:rsidR="0059759E" w:rsidRPr="00BE416A">
        <w:rPr>
          <w:rFonts w:cs="Times New Roman"/>
        </w:rPr>
        <w:t xml:space="preserve"> bending (MMB) tests and </w:t>
      </w:r>
      <w:r w:rsidR="00FD5090" w:rsidRPr="00BE416A">
        <w:rPr>
          <w:rFonts w:cs="Times New Roman"/>
        </w:rPr>
        <w:t>tilted sandwich debond (TSD) tests</w:t>
      </w:r>
      <w:r w:rsidR="0059759E" w:rsidRPr="00BE416A">
        <w:rPr>
          <w:rFonts w:cs="Times New Roman"/>
        </w:rPr>
        <w:t xml:space="preserve"> </w:t>
      </w:r>
      <w:r w:rsidR="00FD5090" w:rsidRPr="00BE416A">
        <w:rPr>
          <w:rFonts w:cs="Times New Roman"/>
        </w:rPr>
        <w:t>(</w:t>
      </w:r>
      <w:r w:rsidR="0059759E" w:rsidRPr="00BE416A">
        <w:rPr>
          <w:rFonts w:cs="Times New Roman"/>
        </w:rPr>
        <w:t xml:space="preserve">Li and Carlsson 1999, </w:t>
      </w:r>
      <w:r w:rsidR="00655B44" w:rsidRPr="00BE416A">
        <w:rPr>
          <w:rFonts w:cs="Times New Roman"/>
        </w:rPr>
        <w:t xml:space="preserve">Quispitupa </w:t>
      </w:r>
      <w:r w:rsidR="0059759E" w:rsidRPr="00BE416A">
        <w:rPr>
          <w:rFonts w:cs="Times New Roman"/>
        </w:rPr>
        <w:t xml:space="preserve">et al. </w:t>
      </w:r>
      <w:r w:rsidR="00655B44" w:rsidRPr="00BE416A">
        <w:rPr>
          <w:rFonts w:cs="Times New Roman"/>
        </w:rPr>
        <w:t>2009</w:t>
      </w:r>
      <w:r w:rsidR="00670B9B" w:rsidRPr="00BE416A">
        <w:rPr>
          <w:rFonts w:cs="Times New Roman"/>
        </w:rPr>
        <w:t>, Carlsson and Kardomateas 2011</w:t>
      </w:r>
      <w:r w:rsidR="00FD5090" w:rsidRPr="00BE416A">
        <w:rPr>
          <w:rFonts w:cs="Times New Roman"/>
        </w:rPr>
        <w:t xml:space="preserve">). </w:t>
      </w:r>
    </w:p>
    <w:p w:rsidR="0039423C" w:rsidRPr="00BE416A" w:rsidRDefault="005A5419" w:rsidP="00FD5090">
      <w:pPr>
        <w:pStyle w:val="Text"/>
        <w:rPr>
          <w:rFonts w:cs="Times New Roman"/>
        </w:rPr>
      </w:pPr>
      <w:r w:rsidRPr="00BE416A">
        <w:rPr>
          <w:rFonts w:cs="Times New Roman"/>
        </w:rPr>
        <w:t>For FRP sandwich structures with hone</w:t>
      </w:r>
      <w:r w:rsidR="00E14438" w:rsidRPr="00BE416A">
        <w:rPr>
          <w:rFonts w:cs="Times New Roman"/>
        </w:rPr>
        <w:t>ycomb cores</w:t>
      </w:r>
      <w:r w:rsidR="00A03ABB" w:rsidRPr="00BE416A">
        <w:rPr>
          <w:rFonts w:cs="Times New Roman"/>
        </w:rPr>
        <w:t xml:space="preserve"> in bridge engineering</w:t>
      </w:r>
      <w:r w:rsidR="00E14438" w:rsidRPr="00BE416A">
        <w:rPr>
          <w:rFonts w:cs="Times New Roman"/>
        </w:rPr>
        <w:t>, which are of</w:t>
      </w:r>
      <w:r w:rsidRPr="00BE416A">
        <w:rPr>
          <w:rFonts w:cs="Times New Roman"/>
        </w:rPr>
        <w:t xml:space="preserve"> interest in this study</w:t>
      </w:r>
      <w:r w:rsidR="00E14438" w:rsidRPr="00BE416A">
        <w:rPr>
          <w:rFonts w:cs="Times New Roman"/>
        </w:rPr>
        <w:t xml:space="preserve">, the experimental tests specifically designed to measure interfacial fracture toughness at different </w:t>
      </w:r>
      <w:r w:rsidR="001F74AD" w:rsidRPr="00BE416A">
        <w:rPr>
          <w:rFonts w:cs="Times New Roman"/>
        </w:rPr>
        <w:t>mode-m</w:t>
      </w:r>
      <w:r w:rsidR="008B1DD4" w:rsidRPr="00BE416A">
        <w:rPr>
          <w:rFonts w:cs="Times New Roman"/>
        </w:rPr>
        <w:t>ixities</w:t>
      </w:r>
      <w:r w:rsidR="00A03ABB" w:rsidRPr="00BE416A">
        <w:rPr>
          <w:rFonts w:cs="Times New Roman"/>
        </w:rPr>
        <w:t xml:space="preserve"> </w:t>
      </w:r>
      <w:r w:rsidR="00017277" w:rsidRPr="00BE416A">
        <w:rPr>
          <w:rFonts w:cs="Times New Roman"/>
        </w:rPr>
        <w:t xml:space="preserve">in these structures </w:t>
      </w:r>
      <w:r w:rsidR="008127E0" w:rsidRPr="00BE416A">
        <w:rPr>
          <w:rFonts w:cs="Times New Roman"/>
        </w:rPr>
        <w:t>are sparse</w:t>
      </w:r>
      <w:r w:rsidR="00B244D9" w:rsidRPr="00BE416A">
        <w:rPr>
          <w:rFonts w:cs="Times New Roman"/>
        </w:rPr>
        <w:t xml:space="preserve"> (Wang 2004)</w:t>
      </w:r>
      <w:r w:rsidR="008127E0" w:rsidRPr="00BE416A">
        <w:rPr>
          <w:rFonts w:cs="Times New Roman"/>
        </w:rPr>
        <w:t>. I</w:t>
      </w:r>
      <w:r w:rsidR="00A03ABB" w:rsidRPr="00BE416A">
        <w:rPr>
          <w:rFonts w:cs="Times New Roman"/>
        </w:rPr>
        <w:t>t is necessary to investigate the applicabil</w:t>
      </w:r>
      <w:r w:rsidR="008127E0" w:rsidRPr="00BE416A">
        <w:rPr>
          <w:rFonts w:cs="Times New Roman"/>
        </w:rPr>
        <w:t>ity of some</w:t>
      </w:r>
      <w:r w:rsidR="00A03ABB" w:rsidRPr="00BE416A">
        <w:rPr>
          <w:rFonts w:cs="Times New Roman"/>
        </w:rPr>
        <w:t xml:space="preserve"> tests mentioned above to the HFRP </w:t>
      </w:r>
      <w:r w:rsidR="000F25BC" w:rsidRPr="00BE416A">
        <w:rPr>
          <w:rFonts w:cs="Times New Roman"/>
        </w:rPr>
        <w:t xml:space="preserve">sandwich structures in bridge engineering for </w:t>
      </w:r>
      <w:r w:rsidR="008762D0" w:rsidRPr="00BE416A">
        <w:rPr>
          <w:rFonts w:cs="Times New Roman"/>
        </w:rPr>
        <w:t xml:space="preserve">two </w:t>
      </w:r>
      <w:r w:rsidR="000F25BC" w:rsidRPr="00BE416A">
        <w:rPr>
          <w:rFonts w:cs="Times New Roman"/>
        </w:rPr>
        <w:t>reaso</w:t>
      </w:r>
      <w:r w:rsidR="008762D0" w:rsidRPr="00BE416A">
        <w:rPr>
          <w:rFonts w:cs="Times New Roman"/>
        </w:rPr>
        <w:t>ns</w:t>
      </w:r>
      <w:r w:rsidR="00A03ABB" w:rsidRPr="00BE416A">
        <w:rPr>
          <w:rFonts w:cs="Times New Roman"/>
        </w:rPr>
        <w:t xml:space="preserve">. </w:t>
      </w:r>
      <w:r w:rsidR="000F25BC" w:rsidRPr="00BE416A">
        <w:rPr>
          <w:rFonts w:cs="Times New Roman"/>
        </w:rPr>
        <w:t xml:space="preserve">First, </w:t>
      </w:r>
      <w:r w:rsidR="009D554B" w:rsidRPr="00BE416A">
        <w:rPr>
          <w:rFonts w:cs="Times New Roman"/>
        </w:rPr>
        <w:t xml:space="preserve">traditionally </w:t>
      </w:r>
      <w:r w:rsidR="000F25BC" w:rsidRPr="00BE416A">
        <w:rPr>
          <w:rFonts w:cs="Times New Roman"/>
        </w:rPr>
        <w:t>the specimens</w:t>
      </w:r>
      <w:r w:rsidR="009D554B" w:rsidRPr="00BE416A">
        <w:rPr>
          <w:rFonts w:cs="Times New Roman"/>
        </w:rPr>
        <w:t xml:space="preserve"> in the tests above</w:t>
      </w:r>
      <w:r w:rsidR="000F25BC" w:rsidRPr="00BE416A">
        <w:rPr>
          <w:rFonts w:cs="Times New Roman"/>
        </w:rPr>
        <w:t xml:space="preserve"> are either directly or indirectly idealized as 2-D models. In FRP sandwich structures with foam </w:t>
      </w:r>
      <w:proofErr w:type="gramStart"/>
      <w:r w:rsidR="000F25BC" w:rsidRPr="00BE416A">
        <w:rPr>
          <w:rFonts w:cs="Times New Roman"/>
        </w:rPr>
        <w:t>cores,</w:t>
      </w:r>
      <w:proofErr w:type="gramEnd"/>
      <w:r w:rsidR="000F25BC" w:rsidRPr="00BE416A">
        <w:rPr>
          <w:rFonts w:cs="Times New Roman"/>
        </w:rPr>
        <w:t xml:space="preserve"> their cores are solid and as wide as face shee</w:t>
      </w:r>
      <w:r w:rsidR="009D554B" w:rsidRPr="00BE416A">
        <w:rPr>
          <w:rFonts w:cs="Times New Roman"/>
        </w:rPr>
        <w:t>ts. For</w:t>
      </w:r>
      <w:r w:rsidR="000F25BC" w:rsidRPr="00BE416A">
        <w:rPr>
          <w:rFonts w:cs="Times New Roman"/>
        </w:rPr>
        <w:t xml:space="preserve"> HFRP sandwich structures in fields other than bridge engineering, their honeycomb core cells are usually small in size and core walls are dense enough to be homogenized as solid cores as wide as face sheets. In these cases, FRP sandwich structures can be idealized as 2-D models (Ural et al. 2003, Berkowitz and Johnson 2005, Grau et al. 2006). </w:t>
      </w:r>
      <w:r w:rsidR="00A00955" w:rsidRPr="00BE416A">
        <w:rPr>
          <w:rFonts w:cs="Times New Roman"/>
        </w:rPr>
        <w:t>However, t</w:t>
      </w:r>
      <w:r w:rsidR="009D554B" w:rsidRPr="00BE416A">
        <w:rPr>
          <w:rFonts w:cs="Times New Roman"/>
        </w:rPr>
        <w:t>he honeycomb cores of</w:t>
      </w:r>
      <w:r w:rsidR="00B22F83" w:rsidRPr="00BE416A">
        <w:rPr>
          <w:rFonts w:cs="Times New Roman"/>
        </w:rPr>
        <w:t xml:space="preserve"> FRP </w:t>
      </w:r>
      <w:r w:rsidR="000F386B" w:rsidRPr="00BE416A">
        <w:rPr>
          <w:rFonts w:cs="Times New Roman"/>
        </w:rPr>
        <w:t>sandwich structures in bridge engineering</w:t>
      </w:r>
      <w:r w:rsidR="000D5534" w:rsidRPr="00BE416A">
        <w:rPr>
          <w:rFonts w:cs="Times New Roman"/>
        </w:rPr>
        <w:t xml:space="preserve"> like the </w:t>
      </w:r>
      <w:r w:rsidR="000D5534" w:rsidRPr="00BE416A">
        <w:rPr>
          <w:rFonts w:cs="Times New Roman"/>
        </w:rPr>
        <w:lastRenderedPageBreak/>
        <w:t>one in Figure 1.1</w:t>
      </w:r>
      <w:r w:rsidR="00F911CD" w:rsidRPr="00BE416A">
        <w:rPr>
          <w:rFonts w:cs="Times New Roman"/>
        </w:rPr>
        <w:t xml:space="preserve"> possess large cells. </w:t>
      </w:r>
      <w:r w:rsidR="00B22F83" w:rsidRPr="00BE416A">
        <w:rPr>
          <w:rFonts w:cs="Times New Roman"/>
        </w:rPr>
        <w:t>When</w:t>
      </w:r>
      <w:r w:rsidR="00CA09A2" w:rsidRPr="00BE416A">
        <w:rPr>
          <w:rFonts w:cs="Times New Roman"/>
        </w:rPr>
        <w:t xml:space="preserve"> subjected to some interface debonding tests, the experimental specimens</w:t>
      </w:r>
      <w:r w:rsidR="009D453C" w:rsidRPr="00BE416A">
        <w:rPr>
          <w:rFonts w:cs="Times New Roman"/>
        </w:rPr>
        <w:t xml:space="preserve"> cut</w:t>
      </w:r>
      <w:r w:rsidR="007B7754" w:rsidRPr="00BE416A">
        <w:rPr>
          <w:rFonts w:cs="Times New Roman"/>
        </w:rPr>
        <w:t xml:space="preserve"> from the</w:t>
      </w:r>
      <w:r w:rsidR="00B22F83" w:rsidRPr="00BE416A">
        <w:rPr>
          <w:rFonts w:cs="Times New Roman"/>
        </w:rPr>
        <w:t xml:space="preserve"> </w:t>
      </w:r>
      <w:r w:rsidR="00CA09A2" w:rsidRPr="00BE416A">
        <w:rPr>
          <w:rFonts w:cs="Times New Roman"/>
        </w:rPr>
        <w:t>sandwich</w:t>
      </w:r>
      <w:r w:rsidR="00B22F83" w:rsidRPr="00BE416A">
        <w:rPr>
          <w:rFonts w:cs="Times New Roman"/>
        </w:rPr>
        <w:t xml:space="preserve"> structure</w:t>
      </w:r>
      <w:r w:rsidR="000D5534" w:rsidRPr="00BE416A">
        <w:rPr>
          <w:rFonts w:cs="Times New Roman"/>
        </w:rPr>
        <w:t>s</w:t>
      </w:r>
      <w:r w:rsidR="00955845" w:rsidRPr="00BE416A">
        <w:rPr>
          <w:rFonts w:cs="Times New Roman"/>
        </w:rPr>
        <w:t xml:space="preserve"> may contain few</w:t>
      </w:r>
      <w:r w:rsidR="00CA09A2" w:rsidRPr="00BE416A">
        <w:rPr>
          <w:rFonts w:cs="Times New Roman"/>
        </w:rPr>
        <w:t xml:space="preserve"> core</w:t>
      </w:r>
      <w:r w:rsidR="00B22F83" w:rsidRPr="00BE416A">
        <w:rPr>
          <w:rFonts w:cs="Times New Roman"/>
        </w:rPr>
        <w:t xml:space="preserve"> wall</w:t>
      </w:r>
      <w:r w:rsidR="00CA09A2" w:rsidRPr="00BE416A">
        <w:rPr>
          <w:rFonts w:cs="Times New Roman"/>
        </w:rPr>
        <w:t>s. D</w:t>
      </w:r>
      <w:r w:rsidR="00B22F83" w:rsidRPr="00BE416A">
        <w:rPr>
          <w:rFonts w:cs="Times New Roman"/>
        </w:rPr>
        <w:t>u</w:t>
      </w:r>
      <w:r w:rsidR="00955845" w:rsidRPr="00BE416A">
        <w:rPr>
          <w:rFonts w:cs="Times New Roman"/>
        </w:rPr>
        <w:t>e to the number of the</w:t>
      </w:r>
      <w:r w:rsidR="00B22F83" w:rsidRPr="00BE416A">
        <w:rPr>
          <w:rFonts w:cs="Times New Roman"/>
        </w:rPr>
        <w:t xml:space="preserve"> core walls</w:t>
      </w:r>
      <w:r w:rsidR="00CA09A2" w:rsidRPr="00BE416A">
        <w:rPr>
          <w:rFonts w:cs="Times New Roman"/>
        </w:rPr>
        <w:t xml:space="preserve">, the cores in the experimental specimens may not be </w:t>
      </w:r>
      <w:r w:rsidR="00B22F83" w:rsidRPr="00BE416A">
        <w:rPr>
          <w:rFonts w:cs="Times New Roman"/>
        </w:rPr>
        <w:t>tr</w:t>
      </w:r>
      <w:r w:rsidR="00CA09A2" w:rsidRPr="00BE416A">
        <w:rPr>
          <w:rFonts w:cs="Times New Roman"/>
        </w:rPr>
        <w:t>e</w:t>
      </w:r>
      <w:r w:rsidR="00B22F83" w:rsidRPr="00BE416A">
        <w:rPr>
          <w:rFonts w:cs="Times New Roman"/>
        </w:rPr>
        <w:t>ate</w:t>
      </w:r>
      <w:r w:rsidR="00CA09A2" w:rsidRPr="00BE416A">
        <w:rPr>
          <w:rFonts w:cs="Times New Roman"/>
        </w:rPr>
        <w:t>d as soli</w:t>
      </w:r>
      <w:r w:rsidR="00955845" w:rsidRPr="00BE416A">
        <w:rPr>
          <w:rFonts w:cs="Times New Roman"/>
        </w:rPr>
        <w:t xml:space="preserve">d cores </w:t>
      </w:r>
      <w:r w:rsidR="00A00955" w:rsidRPr="00BE416A">
        <w:rPr>
          <w:rFonts w:cs="Times New Roman"/>
        </w:rPr>
        <w:t>which are as wide as</w:t>
      </w:r>
      <w:r w:rsidR="00CA09A2" w:rsidRPr="00BE416A">
        <w:rPr>
          <w:rFonts w:cs="Times New Roman"/>
        </w:rPr>
        <w:t xml:space="preserve"> face sheets.</w:t>
      </w:r>
      <w:r w:rsidR="00B22F83" w:rsidRPr="00BE416A">
        <w:rPr>
          <w:rFonts w:cs="Times New Roman"/>
        </w:rPr>
        <w:t xml:space="preserve"> </w:t>
      </w:r>
      <w:r w:rsidR="000D5534" w:rsidRPr="00BE416A">
        <w:rPr>
          <w:rFonts w:cs="Times New Roman"/>
        </w:rPr>
        <w:t>Therefore,</w:t>
      </w:r>
      <w:r w:rsidR="00E01657" w:rsidRPr="00BE416A">
        <w:rPr>
          <w:rFonts w:cs="Times New Roman"/>
        </w:rPr>
        <w:t xml:space="preserve"> it is important to consid</w:t>
      </w:r>
      <w:r w:rsidR="00C20D43" w:rsidRPr="00BE416A">
        <w:rPr>
          <w:rFonts w:cs="Times New Roman"/>
        </w:rPr>
        <w:t>er the difference</w:t>
      </w:r>
      <w:r w:rsidR="00E01657" w:rsidRPr="00BE416A">
        <w:rPr>
          <w:rFonts w:cs="Times New Roman"/>
        </w:rPr>
        <w:t xml:space="preserve"> in the interfacial fracture toughness tests of the HFRP sandwich structures in bridge engineering</w:t>
      </w:r>
      <w:r w:rsidR="00AC5E12" w:rsidRPr="00BE416A">
        <w:rPr>
          <w:rFonts w:cs="Times New Roman"/>
        </w:rPr>
        <w:t xml:space="preserve">. Second, </w:t>
      </w:r>
      <w:r w:rsidR="00E01657" w:rsidRPr="00BE416A">
        <w:rPr>
          <w:rFonts w:cs="Times New Roman"/>
        </w:rPr>
        <w:t xml:space="preserve">the </w:t>
      </w:r>
      <w:r w:rsidR="006A2828" w:rsidRPr="00BE416A">
        <w:rPr>
          <w:rFonts w:cs="Times New Roman"/>
        </w:rPr>
        <w:t>m</w:t>
      </w:r>
      <w:r w:rsidR="008B1DD4" w:rsidRPr="00BE416A">
        <w:rPr>
          <w:rFonts w:cs="Times New Roman"/>
        </w:rPr>
        <w:t>ode-</w:t>
      </w:r>
      <w:r w:rsidR="006A2828" w:rsidRPr="00BE416A">
        <w:rPr>
          <w:rFonts w:cs="Times New Roman"/>
        </w:rPr>
        <w:t>m</w:t>
      </w:r>
      <w:r w:rsidR="008B1DD4" w:rsidRPr="00BE416A">
        <w:rPr>
          <w:rFonts w:cs="Times New Roman"/>
        </w:rPr>
        <w:t>ixities</w:t>
      </w:r>
      <w:r w:rsidR="00C20D43" w:rsidRPr="00BE416A">
        <w:rPr>
          <w:rFonts w:cs="Times New Roman"/>
        </w:rPr>
        <w:t xml:space="preserve"> of</w:t>
      </w:r>
      <w:r w:rsidR="00E01657" w:rsidRPr="00BE416A">
        <w:rPr>
          <w:rFonts w:cs="Times New Roman"/>
        </w:rPr>
        <w:t xml:space="preserve"> interfacial fracture toughness tests </w:t>
      </w:r>
      <w:r w:rsidR="007C2CFD" w:rsidRPr="00BE416A">
        <w:rPr>
          <w:rFonts w:cs="Times New Roman"/>
        </w:rPr>
        <w:t>is</w:t>
      </w:r>
      <w:r w:rsidR="00E01657" w:rsidRPr="00BE416A">
        <w:rPr>
          <w:rFonts w:cs="Times New Roman"/>
        </w:rPr>
        <w:t xml:space="preserve"> important</w:t>
      </w:r>
      <w:r w:rsidR="007C2CFD" w:rsidRPr="00BE416A">
        <w:rPr>
          <w:rFonts w:cs="Times New Roman"/>
        </w:rPr>
        <w:t xml:space="preserve"> to determine crack propagation criteria</w:t>
      </w:r>
      <w:r w:rsidR="00667E6B" w:rsidRPr="00BE416A">
        <w:rPr>
          <w:rFonts w:cs="Times New Roman"/>
        </w:rPr>
        <w:t xml:space="preserve"> in Eq. (4.1) or Eq. (4.2). </w:t>
      </w:r>
      <w:r w:rsidR="00B3721B" w:rsidRPr="00BE416A">
        <w:rPr>
          <w:rFonts w:cs="Times New Roman"/>
        </w:rPr>
        <w:t>Although this topic has been discussed in previous research, the concl</w:t>
      </w:r>
      <w:r w:rsidR="00C20D43" w:rsidRPr="00BE416A">
        <w:rPr>
          <w:rFonts w:cs="Times New Roman"/>
        </w:rPr>
        <w:t>usions may</w:t>
      </w:r>
      <w:r w:rsidR="00B3721B" w:rsidRPr="00BE416A">
        <w:rPr>
          <w:rFonts w:cs="Times New Roman"/>
        </w:rPr>
        <w:t xml:space="preserve"> depend on the geometric and material properties of </w:t>
      </w:r>
      <w:r w:rsidR="00C20D43" w:rsidRPr="00BE416A">
        <w:rPr>
          <w:rFonts w:cs="Times New Roman"/>
        </w:rPr>
        <w:t xml:space="preserve">the </w:t>
      </w:r>
      <w:r w:rsidR="00B3721B" w:rsidRPr="00BE416A">
        <w:rPr>
          <w:rFonts w:cs="Times New Roman"/>
        </w:rPr>
        <w:t>experimental spe</w:t>
      </w:r>
      <w:r w:rsidR="00566E4D" w:rsidRPr="00BE416A">
        <w:rPr>
          <w:rFonts w:cs="Times New Roman"/>
        </w:rPr>
        <w:t>cimens</w:t>
      </w:r>
      <w:r w:rsidR="00C20D43" w:rsidRPr="00BE416A">
        <w:rPr>
          <w:rFonts w:cs="Times New Roman"/>
        </w:rPr>
        <w:t xml:space="preserve"> used</w:t>
      </w:r>
      <w:r w:rsidR="00566E4D" w:rsidRPr="00BE416A">
        <w:rPr>
          <w:rFonts w:cs="Times New Roman"/>
        </w:rPr>
        <w:t>. B</w:t>
      </w:r>
      <w:r w:rsidR="00B3721B" w:rsidRPr="00BE416A">
        <w:rPr>
          <w:rFonts w:cs="Times New Roman"/>
        </w:rPr>
        <w:t>oth geometric and material properties of the HFRP sandwich structures in bridge engineering can be different from those of other sandwich structures</w:t>
      </w:r>
      <w:r w:rsidR="001108B0" w:rsidRPr="00BE416A">
        <w:rPr>
          <w:rFonts w:cs="Times New Roman"/>
        </w:rPr>
        <w:t xml:space="preserve">. </w:t>
      </w:r>
      <w:r w:rsidR="00667E6B" w:rsidRPr="00BE416A">
        <w:rPr>
          <w:rFonts w:cs="Times New Roman"/>
        </w:rPr>
        <w:t>Some additional re</w:t>
      </w:r>
      <w:r w:rsidR="00C20D43" w:rsidRPr="00BE416A">
        <w:rPr>
          <w:rFonts w:cs="Times New Roman"/>
        </w:rPr>
        <w:t>search effort is required</w:t>
      </w:r>
      <w:r w:rsidR="00667E6B" w:rsidRPr="00BE416A">
        <w:rPr>
          <w:rFonts w:cs="Times New Roman"/>
        </w:rPr>
        <w:t xml:space="preserve"> for the HFRP sandwich structures in bridge engineering.</w:t>
      </w:r>
    </w:p>
    <w:p w:rsidR="001108B0" w:rsidRPr="00BE416A" w:rsidRDefault="001108B0" w:rsidP="00BE6E5D">
      <w:pPr>
        <w:pStyle w:val="Text"/>
        <w:rPr>
          <w:rFonts w:cs="Times New Roman"/>
        </w:rPr>
      </w:pPr>
      <w:r w:rsidRPr="00BE416A">
        <w:rPr>
          <w:rFonts w:cs="Times New Roman"/>
        </w:rPr>
        <w:t>The discussion above shows that</w:t>
      </w:r>
      <w:r w:rsidR="009509F8" w:rsidRPr="00BE416A">
        <w:rPr>
          <w:rFonts w:cs="Times New Roman"/>
        </w:rPr>
        <w:t xml:space="preserve"> it is significant to study</w:t>
      </w:r>
      <w:r w:rsidRPr="00BE416A">
        <w:rPr>
          <w:rFonts w:cs="Times New Roman"/>
        </w:rPr>
        <w:t xml:space="preserve"> interfa</w:t>
      </w:r>
      <w:r w:rsidR="00666EEF" w:rsidRPr="00BE416A">
        <w:rPr>
          <w:rFonts w:cs="Times New Roman"/>
        </w:rPr>
        <w:t>cial fracture toughness tests for</w:t>
      </w:r>
      <w:r w:rsidRPr="00BE416A">
        <w:rPr>
          <w:rFonts w:cs="Times New Roman"/>
        </w:rPr>
        <w:t xml:space="preserve"> the HFRP sandwich structures in </w:t>
      </w:r>
      <w:r w:rsidR="00F30369" w:rsidRPr="00BE416A">
        <w:rPr>
          <w:rFonts w:cs="Times New Roman"/>
        </w:rPr>
        <w:t>bridge engineering. This study</w:t>
      </w:r>
      <w:r w:rsidRPr="00BE416A">
        <w:rPr>
          <w:rFonts w:cs="Times New Roman"/>
        </w:rPr>
        <w:t xml:space="preserve"> investigate</w:t>
      </w:r>
      <w:r w:rsidR="00F30369" w:rsidRPr="00BE416A">
        <w:rPr>
          <w:rFonts w:cs="Times New Roman"/>
        </w:rPr>
        <w:t>s</w:t>
      </w:r>
      <w:r w:rsidRPr="00BE416A">
        <w:rPr>
          <w:rFonts w:cs="Times New Roman"/>
        </w:rPr>
        <w:t xml:space="preserve"> the applicability of TSD tests to the HFRP sandwich structure in Figure 1.1.</w:t>
      </w:r>
      <w:r w:rsidR="00BE6E5D" w:rsidRPr="00BE416A">
        <w:rPr>
          <w:rFonts w:cs="Times New Roman"/>
        </w:rPr>
        <w:t xml:space="preserve"> </w:t>
      </w:r>
      <w:r w:rsidRPr="00BE416A">
        <w:rPr>
          <w:rFonts w:cs="Times New Roman"/>
        </w:rPr>
        <w:t xml:space="preserve">TSD tests are chosen because they can be conveniently implemented in experimental setups. </w:t>
      </w:r>
      <w:r w:rsidR="003830D9" w:rsidRPr="00BE416A">
        <w:rPr>
          <w:rFonts w:cs="Times New Roman"/>
        </w:rPr>
        <w:t xml:space="preserve">The TSD </w:t>
      </w:r>
      <w:r w:rsidR="00F30369" w:rsidRPr="00BE416A">
        <w:rPr>
          <w:rFonts w:cs="Times New Roman"/>
        </w:rPr>
        <w:t>tests considered in this study we</w:t>
      </w:r>
      <w:r w:rsidR="003830D9" w:rsidRPr="00BE416A">
        <w:rPr>
          <w:rFonts w:cs="Times New Roman"/>
        </w:rPr>
        <w:t>re</w:t>
      </w:r>
      <w:r w:rsidR="00F30369" w:rsidRPr="00BE416A">
        <w:rPr>
          <w:rFonts w:cs="Times New Roman"/>
        </w:rPr>
        <w:t xml:space="preserve"> modified based on the study by Siriruk et al. (2009) and </w:t>
      </w:r>
      <w:r w:rsidR="00E30C07" w:rsidRPr="00BE416A">
        <w:rPr>
          <w:rFonts w:cs="Times New Roman"/>
        </w:rPr>
        <w:t>Siriruk et al. (2011</w:t>
      </w:r>
      <w:r w:rsidR="00F30369" w:rsidRPr="00BE416A">
        <w:rPr>
          <w:rFonts w:cs="Times New Roman"/>
        </w:rPr>
        <w:t>). T</w:t>
      </w:r>
      <w:r w:rsidRPr="00BE416A">
        <w:rPr>
          <w:rFonts w:cs="Times New Roman"/>
        </w:rPr>
        <w:t xml:space="preserve">he main difference </w:t>
      </w:r>
      <w:r w:rsidR="009509F8" w:rsidRPr="00BE416A">
        <w:rPr>
          <w:rFonts w:cs="Times New Roman"/>
        </w:rPr>
        <w:t>between the TSD tests in the literature and the one in this study is that</w:t>
      </w:r>
      <w:r w:rsidRPr="00BE416A">
        <w:rPr>
          <w:rFonts w:cs="Times New Roman"/>
        </w:rPr>
        <w:t xml:space="preserve"> TSD te</w:t>
      </w:r>
      <w:r w:rsidR="009509F8" w:rsidRPr="00BE416A">
        <w:rPr>
          <w:rFonts w:cs="Times New Roman"/>
        </w:rPr>
        <w:t>sts and</w:t>
      </w:r>
      <w:r w:rsidR="007F1C35" w:rsidRPr="00BE416A">
        <w:rPr>
          <w:rFonts w:cs="Times New Roman"/>
        </w:rPr>
        <w:t xml:space="preserve"> DCB tests </w:t>
      </w:r>
      <w:r w:rsidR="009509F8" w:rsidRPr="00BE416A">
        <w:rPr>
          <w:rFonts w:cs="Times New Roman"/>
        </w:rPr>
        <w:t xml:space="preserve">are the same </w:t>
      </w:r>
      <w:r w:rsidR="00E85D08" w:rsidRPr="00BE416A">
        <w:rPr>
          <w:rFonts w:cs="Times New Roman"/>
        </w:rPr>
        <w:t>at</w:t>
      </w:r>
      <w:r w:rsidRPr="00BE416A">
        <w:rPr>
          <w:rFonts w:cs="Times New Roman"/>
        </w:rPr>
        <w:t xml:space="preserve"> 0°</w:t>
      </w:r>
      <w:r w:rsidR="00E85D08" w:rsidRPr="00BE416A">
        <w:rPr>
          <w:rFonts w:cs="Times New Roman"/>
        </w:rPr>
        <w:t xml:space="preserve"> tilt angle</w:t>
      </w:r>
      <w:r w:rsidRPr="00BE416A">
        <w:rPr>
          <w:rFonts w:cs="Times New Roman"/>
        </w:rPr>
        <w:t xml:space="preserve">. </w:t>
      </w:r>
    </w:p>
    <w:p w:rsidR="003F0343" w:rsidRPr="00BE416A" w:rsidRDefault="003F0343" w:rsidP="00BE6E5D">
      <w:pPr>
        <w:pStyle w:val="Text"/>
        <w:rPr>
          <w:rFonts w:cs="Times New Roman"/>
        </w:rPr>
      </w:pPr>
      <w:r w:rsidRPr="00BE416A">
        <w:rPr>
          <w:rFonts w:cs="Times New Roman"/>
        </w:rPr>
        <w:t xml:space="preserve">In this study, experiment was first carried out to measure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Three specimens were tested and tilt angle equal to 0° was applied in these tests. The experimental results were utilized to study the behavior of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and verify FEA later. After being calibrated by an analytical solution available and the experimental results, FEA was applied to perform a </w:t>
      </w:r>
      <w:r w:rsidRPr="00BE416A">
        <w:rPr>
          <w:rFonts w:cs="Times New Roman"/>
        </w:rPr>
        <w:lastRenderedPageBreak/>
        <w:t xml:space="preserve">parametric study. The purpose of the FEA was to investigate if different mode-mixities could be achieved in the TSD tests and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as a function of mode-mixities could be experimentally established. The TSD tests with tilt angles equal to 0° and several other values were modeled in FEA. The influences of several parameters on mode-mixities achieved in TSD tests are discussed based on the results from the parametric study. According to the results from experiment and FEA, this study discusses some recommendations for the TSD tests of the FRP sandwich structure. </w:t>
      </w:r>
    </w:p>
    <w:p w:rsidR="00511C21" w:rsidRPr="00BE416A" w:rsidRDefault="00511C21" w:rsidP="001E42A7">
      <w:pPr>
        <w:pStyle w:val="Heading2"/>
        <w:numPr>
          <w:ilvl w:val="0"/>
          <w:numId w:val="0"/>
        </w:numPr>
        <w:spacing w:after="200"/>
        <w:rPr>
          <w:rFonts w:cs="Times New Roman"/>
        </w:rPr>
      </w:pPr>
      <w:bookmarkStart w:id="61" w:name="_Toc341697766"/>
      <w:r w:rsidRPr="00BE416A">
        <w:rPr>
          <w:rFonts w:cs="Times New Roman"/>
        </w:rPr>
        <w:t>4.2 Experimental</w:t>
      </w:r>
      <w:r w:rsidR="00F92CDB" w:rsidRPr="00BE416A">
        <w:rPr>
          <w:rFonts w:cs="Times New Roman"/>
        </w:rPr>
        <w:t xml:space="preserve"> Study</w:t>
      </w:r>
      <w:r w:rsidR="009616BC" w:rsidRPr="00BE416A">
        <w:rPr>
          <w:rFonts w:cs="Times New Roman"/>
        </w:rPr>
        <w:t xml:space="preserve"> and </w:t>
      </w:r>
      <w:r w:rsidR="00F92CDB" w:rsidRPr="00BE416A">
        <w:rPr>
          <w:rFonts w:cs="Times New Roman"/>
        </w:rPr>
        <w:t>Results</w:t>
      </w:r>
      <w:bookmarkEnd w:id="61"/>
      <w:r w:rsidRPr="00BE416A">
        <w:rPr>
          <w:rFonts w:cs="Times New Roman"/>
        </w:rPr>
        <w:t xml:space="preserve"> </w:t>
      </w:r>
    </w:p>
    <w:p w:rsidR="00F92CDB" w:rsidRPr="00BE416A" w:rsidRDefault="00F92CDB" w:rsidP="00F561E3">
      <w:pPr>
        <w:pStyle w:val="Heading3"/>
        <w:spacing w:after="200"/>
        <w:rPr>
          <w:rFonts w:cs="Times New Roman"/>
        </w:rPr>
      </w:pPr>
      <w:bookmarkStart w:id="62" w:name="_Toc341697767"/>
      <w:r w:rsidRPr="00BE416A">
        <w:rPr>
          <w:rFonts w:cs="Times New Roman"/>
        </w:rPr>
        <w:t>4.2.1 Specimen Preparation</w:t>
      </w:r>
      <w:bookmarkEnd w:id="62"/>
    </w:p>
    <w:p w:rsidR="00926602" w:rsidRPr="00BE416A" w:rsidRDefault="00F561E3" w:rsidP="00242151">
      <w:pPr>
        <w:pStyle w:val="Text"/>
        <w:rPr>
          <w:rFonts w:cs="Times New Roman"/>
        </w:rPr>
      </w:pPr>
      <w:r w:rsidRPr="00BE416A">
        <w:rPr>
          <w:rFonts w:cs="Times New Roman"/>
        </w:rPr>
        <w:t xml:space="preserve">This study investigates the measurement of interfacial fracture toughness of the HFRP sandwich structure shown in Figure 1.1. The HFRP sandwich structure has honeycomb cores like the one in Figure 4.2. </w:t>
      </w:r>
      <w:r w:rsidR="00C01116" w:rsidRPr="00BE416A">
        <w:rPr>
          <w:rFonts w:cs="Times New Roman"/>
        </w:rPr>
        <w:t xml:space="preserve">In practice, cracks </w:t>
      </w:r>
      <w:r w:rsidR="00242151" w:rsidRPr="00BE416A">
        <w:rPr>
          <w:rFonts w:cs="Times New Roman"/>
        </w:rPr>
        <w:t xml:space="preserve">after propagation </w:t>
      </w:r>
      <w:r w:rsidR="00C01116" w:rsidRPr="00BE416A">
        <w:rPr>
          <w:rFonts w:cs="Times New Roman"/>
        </w:rPr>
        <w:t xml:space="preserve">seldom stop at the same position along the width direction </w:t>
      </w:r>
      <w:r w:rsidR="00242151" w:rsidRPr="00BE416A">
        <w:rPr>
          <w:rFonts w:cs="Times New Roman"/>
        </w:rPr>
        <w:t>of a specimen</w:t>
      </w:r>
      <w:r w:rsidR="003F0343" w:rsidRPr="00BE416A">
        <w:rPr>
          <w:rFonts w:cs="Times New Roman"/>
        </w:rPr>
        <w:t>. T</w:t>
      </w:r>
      <w:r w:rsidRPr="00BE416A">
        <w:rPr>
          <w:rFonts w:cs="Times New Roman"/>
        </w:rPr>
        <w:t xml:space="preserve">he presence of multiple core walls in a specimen for a fracture toughness test prevents observing </w:t>
      </w:r>
      <w:r w:rsidR="00C01116" w:rsidRPr="00BE416A">
        <w:rPr>
          <w:rFonts w:cs="Times New Roman"/>
        </w:rPr>
        <w:t xml:space="preserve">individual crack front positions. </w:t>
      </w:r>
      <w:r w:rsidRPr="00BE416A">
        <w:rPr>
          <w:rFonts w:cs="Times New Roman"/>
        </w:rPr>
        <w:t xml:space="preserve">Besides, the sinusoidal core walls may potentially lead to discontinuities in the evaluation of interfacial fracture toughness (Wang 2004). </w:t>
      </w:r>
    </w:p>
    <w:p w:rsidR="00084FB3" w:rsidRPr="00BE416A" w:rsidRDefault="00242151" w:rsidP="00084FB3">
      <w:pPr>
        <w:pStyle w:val="Text"/>
        <w:keepNext/>
        <w:jc w:val="center"/>
        <w:rPr>
          <w:rFonts w:cs="Times New Roman"/>
        </w:rPr>
      </w:pPr>
      <w:r w:rsidRPr="00BE416A">
        <w:rPr>
          <w:rFonts w:cs="Times New Roman"/>
          <w:noProof/>
        </w:rPr>
        <w:drawing>
          <wp:inline distT="0" distB="0" distL="0" distR="0" wp14:anchorId="38D90072" wp14:editId="77F2E536">
            <wp:extent cx="1378069" cy="1371600"/>
            <wp:effectExtent l="0" t="0" r="0" b="0"/>
            <wp:docPr id="9" name="Picture 9" descr="C:\Documents and Settings\Wenchao\My Documents\Downloads\Figure 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Wenchao\My Documents\Downloads\Figure 4.3(1).wmf"/>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44050" t="9783" r="26351" b="44130"/>
                    <a:stretch/>
                  </pic:blipFill>
                  <pic:spPr bwMode="auto">
                    <a:xfrm>
                      <a:off x="0" y="0"/>
                      <a:ext cx="1378069"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0D5534" w:rsidRPr="00BE416A" w:rsidRDefault="00084FB3" w:rsidP="00084FB3">
      <w:pPr>
        <w:pStyle w:val="Caption"/>
        <w:rPr>
          <w:rFonts w:cs="Times New Roman"/>
        </w:rPr>
      </w:pPr>
      <w:bookmarkStart w:id="63" w:name="_Toc341697924"/>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00D74FFD" w:rsidRPr="00BE416A">
        <w:rPr>
          <w:rFonts w:cs="Times New Roman"/>
        </w:rPr>
        <w:t xml:space="preserve"> A</w:t>
      </w:r>
      <w:r w:rsidRPr="00BE416A">
        <w:rPr>
          <w:rFonts w:cs="Times New Roman"/>
        </w:rPr>
        <w:t xml:space="preserve"> Honeycomb Core Cell</w:t>
      </w:r>
      <w:bookmarkEnd w:id="63"/>
    </w:p>
    <w:p w:rsidR="00E85D08" w:rsidRPr="00BE416A" w:rsidRDefault="00E85D08" w:rsidP="00E85D08">
      <w:pPr>
        <w:rPr>
          <w:rFonts w:ascii="Times New Roman" w:hAnsi="Times New Roman" w:cs="Times New Roman"/>
        </w:rPr>
      </w:pPr>
    </w:p>
    <w:p w:rsidR="00686ADE" w:rsidRPr="00BE416A" w:rsidRDefault="002A0B38" w:rsidP="00F03B72">
      <w:pPr>
        <w:pStyle w:val="Text"/>
        <w:rPr>
          <w:rFonts w:cs="Times New Roman"/>
        </w:rPr>
      </w:pPr>
      <w:r w:rsidRPr="00BE416A">
        <w:rPr>
          <w:rFonts w:cs="Times New Roman"/>
        </w:rPr>
        <w:lastRenderedPageBreak/>
        <w:t>Based on the discussion above</w:t>
      </w:r>
      <w:r w:rsidR="00686ADE" w:rsidRPr="00BE416A">
        <w:rPr>
          <w:rFonts w:cs="Times New Roman"/>
        </w:rPr>
        <w:t>, only one flat core wall was kept for each specimen</w:t>
      </w:r>
      <w:r w:rsidRPr="00BE416A">
        <w:rPr>
          <w:rFonts w:cs="Times New Roman"/>
        </w:rPr>
        <w:t xml:space="preserve"> in this study</w:t>
      </w:r>
      <w:r w:rsidR="00C20D43" w:rsidRPr="00BE416A">
        <w:rPr>
          <w:rFonts w:cs="Times New Roman"/>
        </w:rPr>
        <w:t xml:space="preserve"> to facilitate</w:t>
      </w:r>
      <w:r w:rsidR="00562272" w:rsidRPr="00BE416A">
        <w:rPr>
          <w:rFonts w:cs="Times New Roman"/>
        </w:rPr>
        <w:t xml:space="preserve"> measurement of crack lengths</w:t>
      </w:r>
      <w:r w:rsidR="00686ADE" w:rsidRPr="00BE416A">
        <w:rPr>
          <w:rFonts w:cs="Times New Roman"/>
        </w:rPr>
        <w:t xml:space="preserve">. The flat core wall was located at the midpoints of face sheets in the width direction. As a result, the cross section of a </w:t>
      </w:r>
      <w:r w:rsidR="00973D42" w:rsidRPr="00BE416A">
        <w:rPr>
          <w:rFonts w:cs="Times New Roman"/>
        </w:rPr>
        <w:t>specimen was like an I-section</w:t>
      </w:r>
      <w:r w:rsidR="00686ADE" w:rsidRPr="00BE416A">
        <w:rPr>
          <w:rFonts w:cs="Times New Roman"/>
        </w:rPr>
        <w:t xml:space="preserve"> </w:t>
      </w:r>
      <w:r w:rsidR="00C20D43" w:rsidRPr="00BE416A">
        <w:rPr>
          <w:rFonts w:cs="Times New Roman"/>
        </w:rPr>
        <w:t xml:space="preserve">as </w:t>
      </w:r>
      <w:r w:rsidR="00686ADE" w:rsidRPr="00BE416A">
        <w:rPr>
          <w:rFonts w:cs="Times New Roman"/>
        </w:rPr>
        <w:t>shown in Figure 4.3.</w:t>
      </w:r>
      <w:r w:rsidR="00562272" w:rsidRPr="00BE416A">
        <w:rPr>
          <w:rFonts w:cs="Times New Roman"/>
        </w:rPr>
        <w:t xml:space="preserve"> </w:t>
      </w:r>
      <w:r w:rsidR="00686ADE" w:rsidRPr="00BE416A">
        <w:rPr>
          <w:rFonts w:cs="Times New Roman"/>
        </w:rPr>
        <w:t xml:space="preserve"> </w:t>
      </w:r>
      <w:r w:rsidR="00562272" w:rsidRPr="00BE416A">
        <w:rPr>
          <w:rFonts w:cs="Times New Roman"/>
        </w:rPr>
        <w:t>In the experimental study, t</w:t>
      </w:r>
      <w:r w:rsidR="00686ADE" w:rsidRPr="00BE416A">
        <w:rPr>
          <w:rFonts w:cs="Times New Roman"/>
        </w:rPr>
        <w:t>hree specimens were prepared for fracture toughness tests. The total lengt</w:t>
      </w:r>
      <w:r w:rsidRPr="00BE416A">
        <w:rPr>
          <w:rFonts w:cs="Times New Roman"/>
        </w:rPr>
        <w:t>h of each specimen</w:t>
      </w:r>
      <w:r w:rsidR="00686ADE" w:rsidRPr="00BE416A">
        <w:rPr>
          <w:rFonts w:cs="Times New Roman"/>
        </w:rPr>
        <w:t xml:space="preserve"> was 406.4 mm (16.0 in.).  </w:t>
      </w:r>
      <w:r w:rsidR="00562272" w:rsidRPr="00BE416A">
        <w:rPr>
          <w:rFonts w:cs="Times New Roman"/>
        </w:rPr>
        <w:t xml:space="preserve">The thickness of their face sheets or </w:t>
      </w:r>
      <w:proofErr w:type="gramStart"/>
      <w:r w:rsidR="00562272" w:rsidRPr="00BE416A">
        <w:rPr>
          <w:rFonts w:cs="Times New Roman"/>
          <w:i/>
        </w:rPr>
        <w:t>t</w:t>
      </w:r>
      <w:r w:rsidR="00562272" w:rsidRPr="00BE416A">
        <w:rPr>
          <w:rFonts w:cs="Times New Roman"/>
          <w:i/>
          <w:vertAlign w:val="subscript"/>
        </w:rPr>
        <w:t>f</w:t>
      </w:r>
      <w:r w:rsidR="00562272" w:rsidRPr="00BE416A">
        <w:rPr>
          <w:rFonts w:cs="Times New Roman"/>
          <w:vertAlign w:val="subscript"/>
        </w:rPr>
        <w:t xml:space="preserve">  </w:t>
      </w:r>
      <w:r w:rsidR="00562272" w:rsidRPr="00BE416A">
        <w:rPr>
          <w:rFonts w:cs="Times New Roman"/>
        </w:rPr>
        <w:t>in</w:t>
      </w:r>
      <w:proofErr w:type="gramEnd"/>
      <w:r w:rsidR="00562272" w:rsidRPr="00BE416A">
        <w:rPr>
          <w:rFonts w:cs="Times New Roman"/>
        </w:rPr>
        <w:t xml:space="preserve"> Figure 4.3 were 11.4 mm (0.45 in.) on average. </w:t>
      </w:r>
      <w:proofErr w:type="gramStart"/>
      <w:r w:rsidR="00562272" w:rsidRPr="00BE416A">
        <w:rPr>
          <w:rFonts w:cs="Times New Roman"/>
          <w:i/>
        </w:rPr>
        <w:t>t</w:t>
      </w:r>
      <w:r w:rsidR="00562272" w:rsidRPr="00BE416A">
        <w:rPr>
          <w:rFonts w:cs="Times New Roman"/>
          <w:i/>
          <w:vertAlign w:val="subscript"/>
        </w:rPr>
        <w:t>c</w:t>
      </w:r>
      <w:proofErr w:type="gramEnd"/>
      <w:r w:rsidR="00562272" w:rsidRPr="00BE416A">
        <w:rPr>
          <w:rFonts w:cs="Times New Roman"/>
          <w:i/>
          <w:vertAlign w:val="subscript"/>
        </w:rPr>
        <w:t xml:space="preserve"> </w:t>
      </w:r>
      <w:r w:rsidR="00562272" w:rsidRPr="00BE416A">
        <w:rPr>
          <w:rFonts w:cs="Times New Roman"/>
        </w:rPr>
        <w:t xml:space="preserve">for these specimens were 1.52 mm (0.06 in.) on average. Except the first specimen whose </w:t>
      </w:r>
      <w:r w:rsidR="00562272" w:rsidRPr="00BE416A">
        <w:rPr>
          <w:rFonts w:cs="Times New Roman"/>
          <w:i/>
        </w:rPr>
        <w:t>W</w:t>
      </w:r>
      <w:r w:rsidR="00562272" w:rsidRPr="00BE416A">
        <w:rPr>
          <w:rFonts w:cs="Times New Roman"/>
        </w:rPr>
        <w:t xml:space="preserve"> was 31.75 mm (1.25 in.) wide, the other two specimens had the value of </w:t>
      </w:r>
      <w:r w:rsidR="00562272" w:rsidRPr="00BE416A">
        <w:rPr>
          <w:rFonts w:cs="Times New Roman"/>
          <w:i/>
        </w:rPr>
        <w:t>W</w:t>
      </w:r>
      <w:r w:rsidR="00562272" w:rsidRPr="00BE416A">
        <w:rPr>
          <w:rFonts w:cs="Times New Roman"/>
        </w:rPr>
        <w:t xml:space="preserve"> equal to 25.4 mm (1.0 in.). </w:t>
      </w:r>
      <w:proofErr w:type="gramStart"/>
      <w:r w:rsidR="00562272" w:rsidRPr="00BE416A">
        <w:rPr>
          <w:rFonts w:cs="Times New Roman"/>
          <w:i/>
        </w:rPr>
        <w:t>h</w:t>
      </w:r>
      <w:proofErr w:type="gramEnd"/>
      <w:r w:rsidR="00562272" w:rsidRPr="00BE416A">
        <w:rPr>
          <w:rFonts w:cs="Times New Roman"/>
        </w:rPr>
        <w:t xml:space="preserve"> for these specimens was 120.6 mm (4.75 in.). Initial cracks cut by band saw were introduced at the interfaces between top face sheets and cores. The length of the initial cracks was 76.2 mm (3.0 in.). The illustration of one pre-cracked specimen is shown in Figure 4.4.</w:t>
      </w:r>
    </w:p>
    <w:p w:rsidR="003F1920" w:rsidRPr="00BE416A" w:rsidRDefault="003F1920" w:rsidP="00F03B72">
      <w:pPr>
        <w:pStyle w:val="Text"/>
        <w:rPr>
          <w:rFonts w:cs="Times New Roman"/>
        </w:rPr>
      </w:pPr>
    </w:p>
    <w:p w:rsidR="00686ADE" w:rsidRPr="00BE416A" w:rsidRDefault="00242151" w:rsidP="00686ADE">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3C504A9E" wp14:editId="6F4B6EEE">
            <wp:extent cx="2069080" cy="1828800"/>
            <wp:effectExtent l="0" t="0" r="0" b="0"/>
            <wp:docPr id="10" name="Picture 10" descr="C:\Documents and Settings\Wenchao\My Documents\Downloads\Figure 4.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Wenchao\My Documents\Downloads\Figure 4.4.wmf"/>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19792" t="7458" r="53297" b="54696"/>
                    <a:stretch/>
                  </pic:blipFill>
                  <pic:spPr bwMode="auto">
                    <a:xfrm>
                      <a:off x="0" y="0"/>
                      <a:ext cx="2069080" cy="1828800"/>
                    </a:xfrm>
                    <a:prstGeom prst="rect">
                      <a:avLst/>
                    </a:prstGeom>
                    <a:noFill/>
                    <a:ln>
                      <a:noFill/>
                    </a:ln>
                    <a:extLst>
                      <a:ext uri="{53640926-AAD7-44D8-BBD7-CCE9431645EC}">
                        <a14:shadowObscured xmlns:a14="http://schemas.microsoft.com/office/drawing/2010/main"/>
                      </a:ext>
                    </a:extLst>
                  </pic:spPr>
                </pic:pic>
              </a:graphicData>
            </a:graphic>
          </wp:inline>
        </w:drawing>
      </w:r>
    </w:p>
    <w:p w:rsidR="00686ADE" w:rsidRPr="00BE416A" w:rsidRDefault="00084FB3" w:rsidP="00084FB3">
      <w:pPr>
        <w:pStyle w:val="Caption"/>
        <w:rPr>
          <w:rFonts w:cs="Times New Roman"/>
        </w:rPr>
      </w:pPr>
      <w:bookmarkStart w:id="64" w:name="_Toc341697925"/>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Pr="00BE416A">
        <w:rPr>
          <w:rFonts w:cs="Times New Roman"/>
        </w:rPr>
        <w:t xml:space="preserve"> Specimen’s Cross Section</w:t>
      </w:r>
      <w:bookmarkEnd w:id="64"/>
    </w:p>
    <w:p w:rsidR="00E17E5C" w:rsidRPr="00BE416A" w:rsidRDefault="00E17E5C" w:rsidP="00E17E5C">
      <w:pPr>
        <w:rPr>
          <w:rFonts w:ascii="Times New Roman" w:hAnsi="Times New Roman" w:cs="Times New Roman"/>
        </w:rPr>
      </w:pPr>
    </w:p>
    <w:p w:rsidR="003A6498" w:rsidRPr="00BE416A" w:rsidRDefault="003A6498" w:rsidP="003A6498">
      <w:pPr>
        <w:keepNext/>
        <w:jc w:val="center"/>
        <w:rPr>
          <w:rFonts w:ascii="Times New Roman" w:eastAsia="SimSun" w:hAnsi="Times New Roman" w:cs="Times New Roman"/>
        </w:rPr>
      </w:pPr>
      <w:r w:rsidRPr="00BE416A">
        <w:rPr>
          <w:rFonts w:ascii="Times New Roman" w:eastAsia="SimSun" w:hAnsi="Times New Roman" w:cs="Times New Roman"/>
          <w:noProof/>
        </w:rPr>
        <w:lastRenderedPageBreak/>
        <w:drawing>
          <wp:inline distT="0" distB="0" distL="0" distR="0" wp14:anchorId="3BEB9101" wp14:editId="5726A675">
            <wp:extent cx="2457179" cy="1828800"/>
            <wp:effectExtent l="0" t="0" r="0" b="0"/>
            <wp:docPr id="201" name="Picture 31" descr="Cruzer:P1010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ruzer:P1010990.JPG"/>
                    <pic:cNvPicPr>
                      <a:picLocks noChangeAspect="1" noChangeArrowheads="1"/>
                    </pic:cNvPicPr>
                  </pic:nvPicPr>
                  <pic:blipFill>
                    <a:blip r:embed="rId194" cstate="print"/>
                    <a:srcRect/>
                    <a:stretch>
                      <a:fillRect/>
                    </a:stretch>
                  </pic:blipFill>
                  <pic:spPr bwMode="auto">
                    <a:xfrm>
                      <a:off x="0" y="0"/>
                      <a:ext cx="2457179" cy="1828800"/>
                    </a:xfrm>
                    <a:prstGeom prst="rect">
                      <a:avLst/>
                    </a:prstGeom>
                    <a:noFill/>
                    <a:ln w="9525">
                      <a:noFill/>
                      <a:miter lim="800000"/>
                      <a:headEnd/>
                      <a:tailEnd/>
                    </a:ln>
                  </pic:spPr>
                </pic:pic>
              </a:graphicData>
            </a:graphic>
          </wp:inline>
        </w:drawing>
      </w:r>
      <w:r w:rsidR="00E17E5C" w:rsidRPr="00BE416A">
        <w:rPr>
          <w:rFonts w:ascii="Times New Roman" w:eastAsia="SimSun" w:hAnsi="Times New Roman" w:cs="Times New Roman"/>
        </w:rPr>
        <w:t xml:space="preserve">   </w:t>
      </w:r>
      <w:r w:rsidRPr="00BE416A">
        <w:rPr>
          <w:rFonts w:ascii="Times New Roman" w:eastAsia="SimSun" w:hAnsi="Times New Roman" w:cs="Times New Roman"/>
          <w:noProof/>
        </w:rPr>
        <w:drawing>
          <wp:inline distT="0" distB="0" distL="0" distR="0" wp14:anchorId="00CCC135" wp14:editId="4A1CB48B">
            <wp:extent cx="2445588" cy="1828800"/>
            <wp:effectExtent l="0" t="0" r="0" b="0"/>
            <wp:docPr id="200" name="Picture 32" descr="Cruzer:P1010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ruzer:P1010998.JPG"/>
                    <pic:cNvPicPr>
                      <a:picLocks noChangeAspect="1" noChangeArrowheads="1"/>
                    </pic:cNvPicPr>
                  </pic:nvPicPr>
                  <pic:blipFill>
                    <a:blip r:embed="rId195" cstate="print"/>
                    <a:srcRect/>
                    <a:stretch>
                      <a:fillRect/>
                    </a:stretch>
                  </pic:blipFill>
                  <pic:spPr bwMode="auto">
                    <a:xfrm>
                      <a:off x="0" y="0"/>
                      <a:ext cx="2445588" cy="1828800"/>
                    </a:xfrm>
                    <a:prstGeom prst="rect">
                      <a:avLst/>
                    </a:prstGeom>
                    <a:noFill/>
                    <a:ln w="9525">
                      <a:noFill/>
                      <a:miter lim="800000"/>
                      <a:headEnd/>
                      <a:tailEnd/>
                    </a:ln>
                  </pic:spPr>
                </pic:pic>
              </a:graphicData>
            </a:graphic>
          </wp:inline>
        </w:drawing>
      </w:r>
    </w:p>
    <w:p w:rsidR="003A6498" w:rsidRPr="00BE416A" w:rsidRDefault="00084FB3" w:rsidP="00084FB3">
      <w:pPr>
        <w:pStyle w:val="Caption"/>
        <w:rPr>
          <w:rFonts w:cs="Times New Roman"/>
        </w:rPr>
      </w:pPr>
      <w:bookmarkStart w:id="65" w:name="_Toc341697926"/>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rPr>
        <w:t xml:space="preserve"> A Precracked Specimen</w:t>
      </w:r>
      <w:bookmarkEnd w:id="65"/>
    </w:p>
    <w:p w:rsidR="00F22D1A" w:rsidRPr="00BE416A" w:rsidRDefault="00F22D1A" w:rsidP="00F22D1A">
      <w:pPr>
        <w:rPr>
          <w:rFonts w:ascii="Times New Roman" w:hAnsi="Times New Roman" w:cs="Times New Roman"/>
        </w:rPr>
      </w:pPr>
    </w:p>
    <w:p w:rsidR="00BD293D" w:rsidRPr="00BE416A" w:rsidRDefault="00E17E5C" w:rsidP="00F22D1A">
      <w:pPr>
        <w:pStyle w:val="Text"/>
        <w:rPr>
          <w:rFonts w:cs="Times New Roman"/>
        </w:rPr>
      </w:pPr>
      <w:r w:rsidRPr="00BE416A">
        <w:rPr>
          <w:rFonts w:cs="Times New Roman"/>
        </w:rPr>
        <w:t xml:space="preserve">The face sheets </w:t>
      </w:r>
      <w:r w:rsidR="00F40136" w:rsidRPr="00BE416A">
        <w:rPr>
          <w:rFonts w:cs="Times New Roman"/>
        </w:rPr>
        <w:t>of the specimens were</w:t>
      </w:r>
      <w:r w:rsidRPr="00BE416A">
        <w:rPr>
          <w:rFonts w:cs="Times New Roman"/>
        </w:rPr>
        <w:t xml:space="preserve"> considered as </w:t>
      </w:r>
      <w:proofErr w:type="gramStart"/>
      <w:r w:rsidRPr="00BE416A">
        <w:rPr>
          <w:rFonts w:cs="Times New Roman"/>
        </w:rPr>
        <w:t>speci</w:t>
      </w:r>
      <w:r w:rsidR="00F40136" w:rsidRPr="00BE416A">
        <w:rPr>
          <w:rFonts w:cs="Times New Roman"/>
        </w:rPr>
        <w:t>ally</w:t>
      </w:r>
      <w:proofErr w:type="gramEnd"/>
      <w:r w:rsidR="00F40136" w:rsidRPr="00BE416A">
        <w:rPr>
          <w:rFonts w:cs="Times New Roman"/>
        </w:rPr>
        <w:t xml:space="preserve"> ort</w:t>
      </w:r>
      <w:r w:rsidR="002A0B38" w:rsidRPr="00BE416A">
        <w:rPr>
          <w:rFonts w:cs="Times New Roman"/>
        </w:rPr>
        <w:t>hotropic materials</w:t>
      </w:r>
      <w:r w:rsidR="00F40136" w:rsidRPr="00BE416A">
        <w:rPr>
          <w:rFonts w:cs="Times New Roman"/>
        </w:rPr>
        <w:t xml:space="preserve"> and their material properties are shown in Table 4.1. The Young’s Moduli and </w:t>
      </w:r>
      <w:r w:rsidR="00F40136" w:rsidRPr="00BE416A">
        <w:rPr>
          <w:rFonts w:cs="Times New Roman"/>
          <w:i/>
        </w:rPr>
        <w:t>υ</w:t>
      </w:r>
      <w:r w:rsidR="00F40136" w:rsidRPr="00BE416A">
        <w:rPr>
          <w:rFonts w:cs="Times New Roman"/>
          <w:i/>
          <w:vertAlign w:val="subscript"/>
        </w:rPr>
        <w:t xml:space="preserve">12 </w:t>
      </w:r>
      <w:r w:rsidR="00F40136" w:rsidRPr="00BE416A">
        <w:rPr>
          <w:rFonts w:cs="Times New Roman"/>
        </w:rPr>
        <w:t>in Table 4.1 were experimentally determined from tests of several face sheet coupons. Th</w:t>
      </w:r>
      <w:r w:rsidR="00D15290" w:rsidRPr="00BE416A">
        <w:rPr>
          <w:rFonts w:cs="Times New Roman"/>
        </w:rPr>
        <w:t>e testing setup and procedure were</w:t>
      </w:r>
      <w:r w:rsidR="00F40136" w:rsidRPr="00BE416A">
        <w:rPr>
          <w:rFonts w:cs="Times New Roman"/>
        </w:rPr>
        <w:t xml:space="preserve"> the same as those utilized in Nordin et al. (2010). </w:t>
      </w:r>
      <w:r w:rsidR="009C2DE4" w:rsidRPr="00BE416A">
        <w:rPr>
          <w:rFonts w:cs="Times New Roman"/>
        </w:rPr>
        <w:t>The laminates of the face sheet</w:t>
      </w:r>
      <w:r w:rsidR="00562272" w:rsidRPr="00BE416A">
        <w:rPr>
          <w:rFonts w:cs="Times New Roman"/>
        </w:rPr>
        <w:t>s in this study were similar to</w:t>
      </w:r>
      <w:r w:rsidR="009C2DE4" w:rsidRPr="00BE416A">
        <w:rPr>
          <w:rFonts w:cs="Times New Roman"/>
        </w:rPr>
        <w:t xml:space="preserve"> those in Davalos et al. (2001).  </w:t>
      </w:r>
      <w:r w:rsidR="00F40136" w:rsidRPr="00BE416A">
        <w:rPr>
          <w:rFonts w:cs="Times New Roman"/>
        </w:rPr>
        <w:t>Since the experimental</w:t>
      </w:r>
      <w:r w:rsidR="00D15290" w:rsidRPr="00BE416A">
        <w:rPr>
          <w:rFonts w:cs="Times New Roman"/>
        </w:rPr>
        <w:t>ly</w:t>
      </w:r>
      <w:r w:rsidR="00F40136" w:rsidRPr="00BE416A">
        <w:rPr>
          <w:rFonts w:cs="Times New Roman"/>
        </w:rPr>
        <w:t xml:space="preserve"> determined</w:t>
      </w:r>
      <w:r w:rsidR="00F40136" w:rsidRPr="00BE416A">
        <w:rPr>
          <w:rFonts w:cs="Times New Roman"/>
          <w:i/>
          <w:vertAlign w:val="subscript"/>
        </w:rPr>
        <w:t xml:space="preserve"> </w:t>
      </w:r>
      <w:r w:rsidR="00D15290" w:rsidRPr="00BE416A">
        <w:rPr>
          <w:rFonts w:cs="Times New Roman"/>
          <w:i/>
        </w:rPr>
        <w:t>E</w:t>
      </w:r>
      <w:r w:rsidR="00D15290" w:rsidRPr="00BE416A">
        <w:rPr>
          <w:rFonts w:cs="Times New Roman"/>
          <w:i/>
          <w:vertAlign w:val="subscript"/>
        </w:rPr>
        <w:t>1</w:t>
      </w:r>
      <w:r w:rsidR="00D15290" w:rsidRPr="00BE416A">
        <w:rPr>
          <w:rFonts w:cs="Times New Roman"/>
        </w:rPr>
        <w:t xml:space="preserve">, </w:t>
      </w:r>
      <w:r w:rsidR="00D15290" w:rsidRPr="00BE416A">
        <w:rPr>
          <w:rFonts w:cs="Times New Roman"/>
          <w:i/>
        </w:rPr>
        <w:t>E</w:t>
      </w:r>
      <w:r w:rsidR="00D15290" w:rsidRPr="00BE416A">
        <w:rPr>
          <w:rFonts w:cs="Times New Roman"/>
          <w:i/>
          <w:vertAlign w:val="subscript"/>
        </w:rPr>
        <w:t>2</w:t>
      </w:r>
      <w:r w:rsidR="00D15290" w:rsidRPr="00BE416A">
        <w:rPr>
          <w:rFonts w:cs="Times New Roman"/>
        </w:rPr>
        <w:t xml:space="preserve">, and </w:t>
      </w:r>
      <w:r w:rsidR="00D15290" w:rsidRPr="00BE416A">
        <w:rPr>
          <w:rFonts w:cs="Times New Roman"/>
          <w:i/>
        </w:rPr>
        <w:t>υ</w:t>
      </w:r>
      <w:r w:rsidR="00D15290" w:rsidRPr="00BE416A">
        <w:rPr>
          <w:rFonts w:cs="Times New Roman"/>
          <w:i/>
          <w:vertAlign w:val="subscript"/>
        </w:rPr>
        <w:t xml:space="preserve">12 </w:t>
      </w:r>
      <w:r w:rsidR="009C2DE4" w:rsidRPr="00BE416A">
        <w:rPr>
          <w:rFonts w:cs="Times New Roman"/>
        </w:rPr>
        <w:t>we</w:t>
      </w:r>
      <w:r w:rsidR="00D15290" w:rsidRPr="00BE416A">
        <w:rPr>
          <w:rFonts w:cs="Times New Roman"/>
        </w:rPr>
        <w:t xml:space="preserve">re close to the values </w:t>
      </w:r>
      <w:r w:rsidR="009C2DE4" w:rsidRPr="00BE416A">
        <w:rPr>
          <w:rFonts w:cs="Times New Roman"/>
        </w:rPr>
        <w:t xml:space="preserve">in Davalos et al. (2001), </w:t>
      </w:r>
      <w:r w:rsidR="009C2DE4" w:rsidRPr="00BE416A">
        <w:rPr>
          <w:rFonts w:cs="Times New Roman"/>
          <w:i/>
        </w:rPr>
        <w:t>G</w:t>
      </w:r>
      <w:r w:rsidR="009C2DE4" w:rsidRPr="00BE416A">
        <w:rPr>
          <w:rFonts w:cs="Times New Roman"/>
          <w:i/>
          <w:vertAlign w:val="subscript"/>
        </w:rPr>
        <w:t>12</w:t>
      </w:r>
      <w:r w:rsidR="009C2DE4" w:rsidRPr="00BE416A">
        <w:rPr>
          <w:rFonts w:cs="Times New Roman"/>
          <w:vertAlign w:val="subscript"/>
        </w:rPr>
        <w:t xml:space="preserve"> </w:t>
      </w:r>
      <w:r w:rsidR="009C2DE4" w:rsidRPr="00BE416A">
        <w:rPr>
          <w:rFonts w:cs="Times New Roman"/>
        </w:rPr>
        <w:t xml:space="preserve">from Davalos et al. (2001) were used in this study. The flat core walls in this study were considered as isotropic materials. Their Young’s modulus and Poisson’s ratio </w:t>
      </w:r>
      <w:r w:rsidR="00D2151B" w:rsidRPr="00BE416A">
        <w:rPr>
          <w:rFonts w:cs="Times New Roman"/>
        </w:rPr>
        <w:t xml:space="preserve">from coupon tests were </w:t>
      </w:r>
      <w:r w:rsidR="00BD293D" w:rsidRPr="00BE416A">
        <w:rPr>
          <w:rFonts w:cs="Times New Roman"/>
        </w:rPr>
        <w:t xml:space="preserve">8.29 </w:t>
      </w:r>
      <w:proofErr w:type="gramStart"/>
      <w:r w:rsidR="00BD293D" w:rsidRPr="00BE416A">
        <w:rPr>
          <w:rFonts w:cs="Times New Roman"/>
        </w:rPr>
        <w:t>GPa</w:t>
      </w:r>
      <w:proofErr w:type="gramEnd"/>
      <w:r w:rsidR="00E967F5" w:rsidRPr="00BE416A">
        <w:rPr>
          <w:rFonts w:cs="Times New Roman"/>
        </w:rPr>
        <w:t xml:space="preserve"> (1202 ksi)</w:t>
      </w:r>
      <w:r w:rsidR="00BD293D" w:rsidRPr="00BE416A">
        <w:rPr>
          <w:rFonts w:cs="Times New Roman"/>
        </w:rPr>
        <w:t xml:space="preserve"> and </w:t>
      </w:r>
      <w:r w:rsidR="002A0B38" w:rsidRPr="00BE416A">
        <w:rPr>
          <w:rFonts w:cs="Times New Roman"/>
        </w:rPr>
        <w:t>0.29</w:t>
      </w:r>
      <w:r w:rsidR="00BD293D" w:rsidRPr="00BE416A">
        <w:rPr>
          <w:rFonts w:cs="Times New Roman"/>
        </w:rPr>
        <w:t>, respectively.</w:t>
      </w:r>
      <w:r w:rsidR="00331BA6" w:rsidRPr="00BE416A">
        <w:rPr>
          <w:rFonts w:cs="Times New Roman"/>
        </w:rPr>
        <w:t xml:space="preserve"> Aluminum was</w:t>
      </w:r>
      <w:r w:rsidR="000E41CB" w:rsidRPr="00BE416A">
        <w:rPr>
          <w:rFonts w:cs="Times New Roman"/>
        </w:rPr>
        <w:t xml:space="preserve"> also utilized later in this study. I</w:t>
      </w:r>
      <w:r w:rsidR="00331BA6" w:rsidRPr="00BE416A">
        <w:rPr>
          <w:rFonts w:cs="Times New Roman"/>
        </w:rPr>
        <w:t>ts Young’s modulus and Poisson’s ratio were</w:t>
      </w:r>
      <w:r w:rsidR="000E41CB" w:rsidRPr="00BE416A">
        <w:rPr>
          <w:rFonts w:cs="Times New Roman"/>
        </w:rPr>
        <w:t xml:space="preserve"> assumed as</w:t>
      </w:r>
      <w:r w:rsidR="00331BA6" w:rsidRPr="00BE416A">
        <w:rPr>
          <w:rFonts w:cs="Times New Roman"/>
        </w:rPr>
        <w:t xml:space="preserve"> 68.9 </w:t>
      </w:r>
      <w:proofErr w:type="gramStart"/>
      <w:r w:rsidR="00331BA6" w:rsidRPr="00BE416A">
        <w:rPr>
          <w:rFonts w:cs="Times New Roman"/>
        </w:rPr>
        <w:t>GPa</w:t>
      </w:r>
      <w:proofErr w:type="gramEnd"/>
      <w:r w:rsidR="00331BA6" w:rsidRPr="00BE416A">
        <w:rPr>
          <w:rFonts w:cs="Times New Roman"/>
        </w:rPr>
        <w:t xml:space="preserve"> (10</w:t>
      </w:r>
      <w:r w:rsidR="00C53B33" w:rsidRPr="00BE416A">
        <w:rPr>
          <w:rFonts w:cs="Times New Roman"/>
        </w:rPr>
        <w:t>000 ks</w:t>
      </w:r>
      <w:r w:rsidR="00331BA6" w:rsidRPr="00BE416A">
        <w:rPr>
          <w:rFonts w:cs="Times New Roman"/>
        </w:rPr>
        <w:t>i) and 0.33, respectively.</w:t>
      </w:r>
    </w:p>
    <w:p w:rsidR="00562272" w:rsidRPr="00BE416A" w:rsidRDefault="00562272" w:rsidP="00F22D1A">
      <w:pPr>
        <w:pStyle w:val="Text"/>
        <w:rPr>
          <w:rFonts w:cs="Times New Roman"/>
        </w:rPr>
      </w:pPr>
    </w:p>
    <w:p w:rsidR="00562272" w:rsidRPr="00BE416A" w:rsidRDefault="00562272" w:rsidP="00F22D1A">
      <w:pPr>
        <w:pStyle w:val="Text"/>
        <w:rPr>
          <w:rFonts w:cs="Times New Roman"/>
        </w:rPr>
      </w:pPr>
    </w:p>
    <w:p w:rsidR="00562272" w:rsidRPr="00BE416A" w:rsidRDefault="00562272" w:rsidP="00F22D1A">
      <w:pPr>
        <w:pStyle w:val="Text"/>
        <w:rPr>
          <w:rFonts w:cs="Times New Roman"/>
        </w:rPr>
      </w:pPr>
    </w:p>
    <w:p w:rsidR="00562272" w:rsidRPr="00BE416A" w:rsidRDefault="00562272" w:rsidP="00F22D1A">
      <w:pPr>
        <w:pStyle w:val="Text"/>
        <w:rPr>
          <w:rFonts w:cs="Times New Roman"/>
        </w:rPr>
      </w:pPr>
    </w:p>
    <w:p w:rsidR="002A0B38" w:rsidRPr="00BE416A" w:rsidRDefault="002A0B38" w:rsidP="00F22D1A">
      <w:pPr>
        <w:pStyle w:val="Text"/>
        <w:rPr>
          <w:rFonts w:cs="Times New Roman"/>
        </w:rPr>
      </w:pPr>
    </w:p>
    <w:p w:rsidR="00084FB3" w:rsidRPr="00BE416A" w:rsidRDefault="00084FB3" w:rsidP="00084FB3">
      <w:pPr>
        <w:pStyle w:val="Caption"/>
        <w:rPr>
          <w:rFonts w:cs="Times New Roman"/>
        </w:rPr>
      </w:pPr>
    </w:p>
    <w:p w:rsidR="00F40136" w:rsidRPr="00BE416A" w:rsidRDefault="00084FB3" w:rsidP="00084FB3">
      <w:pPr>
        <w:pStyle w:val="Caption"/>
        <w:rPr>
          <w:rFonts w:cs="Times New Roman"/>
        </w:rPr>
      </w:pPr>
      <w:bookmarkStart w:id="66" w:name="_Toc341697792"/>
      <w:proofErr w:type="gramStart"/>
      <w:r w:rsidRPr="00BE416A">
        <w:rPr>
          <w:rFonts w:cs="Times New Roman"/>
        </w:rPr>
        <w:lastRenderedPageBreak/>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1</w:t>
      </w:r>
      <w:r w:rsidR="003F37A1" w:rsidRPr="00BE416A">
        <w:rPr>
          <w:rFonts w:cs="Times New Roman"/>
        </w:rPr>
        <w:fldChar w:fldCharType="end"/>
      </w:r>
      <w:r w:rsidRPr="00BE416A">
        <w:rPr>
          <w:rFonts w:cs="Times New Roman"/>
        </w:rPr>
        <w:t xml:space="preserve"> Material Properties of a Face Sheet</w:t>
      </w:r>
      <w:bookmarkEnd w:id="66"/>
    </w:p>
    <w:tbl>
      <w:tblPr>
        <w:tblStyle w:val="TableGrid"/>
        <w:tblW w:w="0" w:type="auto"/>
        <w:jc w:val="center"/>
        <w:tblLook w:val="04A0" w:firstRow="1" w:lastRow="0" w:firstColumn="1" w:lastColumn="0" w:noHBand="0" w:noVBand="1"/>
      </w:tblPr>
      <w:tblGrid>
        <w:gridCol w:w="2430"/>
        <w:gridCol w:w="2502"/>
        <w:gridCol w:w="936"/>
        <w:gridCol w:w="2340"/>
      </w:tblGrid>
      <w:tr w:rsidR="00F40136" w:rsidRPr="00BE416A">
        <w:trPr>
          <w:jc w:val="center"/>
        </w:trPr>
        <w:tc>
          <w:tcPr>
            <w:tcW w:w="2430" w:type="dxa"/>
            <w:vAlign w:val="center"/>
          </w:tcPr>
          <w:p w:rsidR="00F40136" w:rsidRPr="00BE416A" w:rsidRDefault="00F40136" w:rsidP="00D15290">
            <w:pPr>
              <w:pStyle w:val="Text"/>
              <w:jc w:val="center"/>
              <w:rPr>
                <w:rFonts w:cs="Times New Roman"/>
                <w:i/>
              </w:rPr>
            </w:pPr>
            <w:r w:rsidRPr="00BE416A">
              <w:rPr>
                <w:rFonts w:cs="Times New Roman"/>
                <w:i/>
              </w:rPr>
              <w:t>E</w:t>
            </w:r>
            <w:r w:rsidRPr="00BE416A">
              <w:rPr>
                <w:rFonts w:cs="Times New Roman"/>
                <w:i/>
                <w:vertAlign w:val="subscript"/>
              </w:rPr>
              <w:t xml:space="preserve">1 </w:t>
            </w:r>
          </w:p>
        </w:tc>
        <w:tc>
          <w:tcPr>
            <w:tcW w:w="2502" w:type="dxa"/>
            <w:vAlign w:val="center"/>
          </w:tcPr>
          <w:p w:rsidR="00F40136" w:rsidRPr="00BE416A" w:rsidRDefault="00F40136" w:rsidP="00D15290">
            <w:pPr>
              <w:pStyle w:val="Text"/>
              <w:jc w:val="center"/>
              <w:rPr>
                <w:rFonts w:cs="Times New Roman"/>
                <w:i/>
              </w:rPr>
            </w:pPr>
            <w:r w:rsidRPr="00BE416A">
              <w:rPr>
                <w:rFonts w:cs="Times New Roman"/>
                <w:i/>
              </w:rPr>
              <w:t>E</w:t>
            </w:r>
            <w:r w:rsidRPr="00BE416A">
              <w:rPr>
                <w:rFonts w:cs="Times New Roman"/>
                <w:i/>
                <w:vertAlign w:val="subscript"/>
              </w:rPr>
              <w:t xml:space="preserve">2 </w:t>
            </w:r>
          </w:p>
        </w:tc>
        <w:tc>
          <w:tcPr>
            <w:tcW w:w="936" w:type="dxa"/>
            <w:vAlign w:val="center"/>
          </w:tcPr>
          <w:p w:rsidR="00F40136" w:rsidRPr="00BE416A" w:rsidRDefault="00F40136" w:rsidP="00F40136">
            <w:pPr>
              <w:pStyle w:val="Text"/>
              <w:jc w:val="center"/>
              <w:rPr>
                <w:rFonts w:cs="Times New Roman"/>
              </w:rPr>
            </w:pPr>
            <w:r w:rsidRPr="00BE416A">
              <w:rPr>
                <w:rFonts w:cs="Times New Roman"/>
                <w:i/>
              </w:rPr>
              <w:t>υ</w:t>
            </w:r>
            <w:r w:rsidRPr="00BE416A">
              <w:rPr>
                <w:rFonts w:cs="Times New Roman"/>
                <w:i/>
                <w:vertAlign w:val="subscript"/>
              </w:rPr>
              <w:t>12</w:t>
            </w:r>
            <w:r w:rsidRPr="00BE416A">
              <w:rPr>
                <w:rFonts w:cs="Times New Roman"/>
                <w:vertAlign w:val="subscript"/>
              </w:rPr>
              <w:t xml:space="preserve"> </w:t>
            </w:r>
          </w:p>
        </w:tc>
        <w:tc>
          <w:tcPr>
            <w:tcW w:w="2340" w:type="dxa"/>
            <w:vAlign w:val="center"/>
          </w:tcPr>
          <w:p w:rsidR="00F40136" w:rsidRPr="00BE416A" w:rsidRDefault="00F40136" w:rsidP="00D15290">
            <w:pPr>
              <w:pStyle w:val="Text"/>
              <w:jc w:val="center"/>
              <w:rPr>
                <w:rFonts w:cs="Times New Roman"/>
                <w:i/>
              </w:rPr>
            </w:pPr>
            <w:r w:rsidRPr="00BE416A">
              <w:rPr>
                <w:rFonts w:cs="Times New Roman"/>
                <w:i/>
              </w:rPr>
              <w:t>G</w:t>
            </w:r>
            <w:r w:rsidRPr="00BE416A">
              <w:rPr>
                <w:rFonts w:cs="Times New Roman"/>
                <w:i/>
                <w:vertAlign w:val="subscript"/>
              </w:rPr>
              <w:t>12</w:t>
            </w:r>
            <w:r w:rsidR="002732C4" w:rsidRPr="00BE416A">
              <w:rPr>
                <w:rFonts w:cs="Times New Roman"/>
                <w:i/>
              </w:rPr>
              <w:t>*</w:t>
            </w:r>
          </w:p>
        </w:tc>
      </w:tr>
      <w:tr w:rsidR="00F40136" w:rsidRPr="00BE416A">
        <w:trPr>
          <w:trHeight w:val="449"/>
          <w:jc w:val="center"/>
        </w:trPr>
        <w:tc>
          <w:tcPr>
            <w:tcW w:w="2430" w:type="dxa"/>
          </w:tcPr>
          <w:p w:rsidR="00F40136" w:rsidRPr="00BE416A" w:rsidRDefault="002732C4" w:rsidP="00D15290">
            <w:pPr>
              <w:pStyle w:val="Text"/>
              <w:rPr>
                <w:rFonts w:cs="Times New Roman"/>
              </w:rPr>
            </w:pPr>
            <w:r w:rsidRPr="00BE416A">
              <w:rPr>
                <w:rFonts w:cs="Times New Roman"/>
              </w:rPr>
              <w:t>23.57 GPa (3419 k</w:t>
            </w:r>
            <w:r w:rsidR="00F40136" w:rsidRPr="00BE416A">
              <w:rPr>
                <w:rFonts w:cs="Times New Roman"/>
              </w:rPr>
              <w:t>si)</w:t>
            </w:r>
          </w:p>
        </w:tc>
        <w:tc>
          <w:tcPr>
            <w:tcW w:w="2502" w:type="dxa"/>
          </w:tcPr>
          <w:p w:rsidR="00F40136" w:rsidRPr="00BE416A" w:rsidRDefault="00D15290" w:rsidP="00D15290">
            <w:pPr>
              <w:pStyle w:val="Text"/>
              <w:rPr>
                <w:rFonts w:cs="Times New Roman"/>
              </w:rPr>
            </w:pPr>
            <w:r w:rsidRPr="00BE416A">
              <w:rPr>
                <w:rFonts w:cs="Times New Roman"/>
              </w:rPr>
              <w:t>10.27 GPa (1489 k</w:t>
            </w:r>
            <w:r w:rsidR="00F40136" w:rsidRPr="00BE416A">
              <w:rPr>
                <w:rFonts w:cs="Times New Roman"/>
              </w:rPr>
              <w:t>si)</w:t>
            </w:r>
          </w:p>
        </w:tc>
        <w:tc>
          <w:tcPr>
            <w:tcW w:w="936" w:type="dxa"/>
          </w:tcPr>
          <w:p w:rsidR="00F40136" w:rsidRPr="00BE416A" w:rsidRDefault="00D15290" w:rsidP="00D15290">
            <w:pPr>
              <w:pStyle w:val="Text"/>
              <w:jc w:val="center"/>
              <w:rPr>
                <w:rFonts w:cs="Times New Roman"/>
              </w:rPr>
            </w:pPr>
            <w:r w:rsidRPr="00BE416A">
              <w:rPr>
                <w:rFonts w:cs="Times New Roman"/>
              </w:rPr>
              <w:t>0.2</w:t>
            </w:r>
            <w:r w:rsidR="00F40136" w:rsidRPr="00BE416A">
              <w:rPr>
                <w:rFonts w:cs="Times New Roman"/>
              </w:rPr>
              <w:t>2</w:t>
            </w:r>
          </w:p>
        </w:tc>
        <w:tc>
          <w:tcPr>
            <w:tcW w:w="2340" w:type="dxa"/>
          </w:tcPr>
          <w:p w:rsidR="00F40136" w:rsidRPr="00BE416A" w:rsidRDefault="008E4ABD" w:rsidP="00E967F5">
            <w:pPr>
              <w:pStyle w:val="Text"/>
              <w:numPr>
                <w:ilvl w:val="1"/>
                <w:numId w:val="7"/>
              </w:numPr>
              <w:jc w:val="center"/>
              <w:rPr>
                <w:rFonts w:cs="Times New Roman"/>
              </w:rPr>
            </w:pPr>
            <w:r w:rsidRPr="00BE416A">
              <w:rPr>
                <w:rFonts w:cs="Times New Roman"/>
              </w:rPr>
              <w:t>Pa (546 k</w:t>
            </w:r>
            <w:r w:rsidR="00F40136" w:rsidRPr="00BE416A">
              <w:rPr>
                <w:rFonts w:cs="Times New Roman"/>
              </w:rPr>
              <w:t>si)</w:t>
            </w:r>
          </w:p>
        </w:tc>
      </w:tr>
    </w:tbl>
    <w:p w:rsidR="00D2151B" w:rsidRPr="00BE416A" w:rsidRDefault="00E967F5" w:rsidP="00562272">
      <w:pPr>
        <w:pStyle w:val="Text"/>
        <w:ind w:left="360"/>
        <w:rPr>
          <w:rFonts w:cs="Times New Roman"/>
        </w:rPr>
      </w:pPr>
      <w:r w:rsidRPr="00BE416A">
        <w:rPr>
          <w:rFonts w:cs="Times New Roman"/>
        </w:rPr>
        <w:t>* From Davalos et al. (2001).</w:t>
      </w:r>
    </w:p>
    <w:p w:rsidR="00F561E3" w:rsidRPr="00BE416A" w:rsidRDefault="00F561E3" w:rsidP="00F22D1A">
      <w:pPr>
        <w:pStyle w:val="Heading3"/>
        <w:rPr>
          <w:rFonts w:cs="Times New Roman"/>
        </w:rPr>
      </w:pPr>
      <w:bookmarkStart w:id="67" w:name="_Toc341697768"/>
      <w:r w:rsidRPr="00BE416A">
        <w:rPr>
          <w:rFonts w:cs="Times New Roman"/>
        </w:rPr>
        <w:t>4.2.2 Experimental Setup</w:t>
      </w:r>
      <w:bookmarkEnd w:id="67"/>
    </w:p>
    <w:p w:rsidR="00F561E3" w:rsidRPr="00BE416A" w:rsidRDefault="00F561E3" w:rsidP="00F561E3">
      <w:pPr>
        <w:pStyle w:val="Text"/>
        <w:rPr>
          <w:rFonts w:cs="Times New Roman"/>
        </w:rPr>
      </w:pPr>
    </w:p>
    <w:p w:rsidR="00413EAE" w:rsidRPr="00BE416A" w:rsidRDefault="002568D1" w:rsidP="002B3A7E">
      <w:pPr>
        <w:pStyle w:val="Text"/>
        <w:rPr>
          <w:rFonts w:cs="Times New Roman"/>
        </w:rPr>
      </w:pPr>
      <w:r w:rsidRPr="00BE416A">
        <w:rPr>
          <w:rFonts w:cs="Times New Roman"/>
        </w:rPr>
        <w:t>The experimental setup in this study was de</w:t>
      </w:r>
      <w:r w:rsidR="0075423C" w:rsidRPr="00BE416A">
        <w:rPr>
          <w:rFonts w:cs="Times New Roman"/>
        </w:rPr>
        <w:t>signed with reference to the fracture toughness</w:t>
      </w:r>
      <w:r w:rsidRPr="00BE416A">
        <w:rPr>
          <w:rFonts w:cs="Times New Roman"/>
        </w:rPr>
        <w:t xml:space="preserve"> tests used </w:t>
      </w:r>
      <w:r w:rsidR="0075423C" w:rsidRPr="00BE416A">
        <w:rPr>
          <w:rFonts w:cs="Times New Roman"/>
        </w:rPr>
        <w:t>in the study by Siriruk et al. (2009) and Siriruk et al. (</w:t>
      </w:r>
      <w:r w:rsidRPr="00BE416A">
        <w:rPr>
          <w:rFonts w:cs="Times New Roman"/>
        </w:rPr>
        <w:t>201</w:t>
      </w:r>
      <w:r w:rsidR="00E30C07" w:rsidRPr="00BE416A">
        <w:rPr>
          <w:rFonts w:cs="Times New Roman"/>
        </w:rPr>
        <w:t>1</w:t>
      </w:r>
      <w:r w:rsidRPr="00BE416A">
        <w:rPr>
          <w:rFonts w:cs="Times New Roman"/>
        </w:rPr>
        <w:t xml:space="preserve">). </w:t>
      </w:r>
      <w:r w:rsidR="003F0520" w:rsidRPr="00BE416A">
        <w:rPr>
          <w:rFonts w:cs="Times New Roman"/>
        </w:rPr>
        <w:t>TSD tests were</w:t>
      </w:r>
      <w:r w:rsidR="002B3A7E" w:rsidRPr="00BE416A">
        <w:rPr>
          <w:rFonts w:cs="Times New Roman"/>
        </w:rPr>
        <w:t xml:space="preserve"> originally developed to measure the interfacial fracture toughness</w:t>
      </w:r>
      <w:r w:rsidR="003F0F14" w:rsidRPr="00BE416A">
        <w:rPr>
          <w:rFonts w:cs="Times New Roman"/>
        </w:rPr>
        <w:t xml:space="preserve"> or</w:t>
      </w:r>
      <w:r w:rsidR="002B3A7E" w:rsidRPr="00BE416A">
        <w:rPr>
          <w:rFonts w:cs="Times New Roman"/>
        </w:rPr>
        <w:t xml:space="preserve"> </w:t>
      </w:r>
      <w:r w:rsidR="002A0B38" w:rsidRPr="00BE416A">
        <w:rPr>
          <w:rFonts w:cs="Times New Roman"/>
          <w:i/>
        </w:rPr>
        <w:t>G</w:t>
      </w:r>
      <w:r w:rsidR="002A0B38" w:rsidRPr="00BE416A">
        <w:rPr>
          <w:rFonts w:cs="Times New Roman"/>
          <w:i/>
          <w:vertAlign w:val="subscript"/>
        </w:rPr>
        <w:t>c</w:t>
      </w:r>
      <w:r w:rsidR="002A0B38" w:rsidRPr="00BE416A">
        <w:rPr>
          <w:rFonts w:cs="Times New Roman"/>
          <w:vertAlign w:val="subscript"/>
        </w:rPr>
        <w:t xml:space="preserve"> </w:t>
      </w:r>
      <w:r w:rsidR="002B3A7E" w:rsidRPr="00BE416A">
        <w:rPr>
          <w:rFonts w:cs="Times New Roman"/>
        </w:rPr>
        <w:t xml:space="preserve">of FRP sandwich structures </w:t>
      </w:r>
      <w:r w:rsidR="0075423C" w:rsidRPr="00BE416A">
        <w:rPr>
          <w:rFonts w:cs="Times New Roman"/>
        </w:rPr>
        <w:t>with foam cores at different mode-mixities</w:t>
      </w:r>
      <w:r w:rsidR="00875F9A" w:rsidRPr="00BE416A">
        <w:rPr>
          <w:rFonts w:cs="Times New Roman"/>
        </w:rPr>
        <w:t xml:space="preserve"> (Li and Carlsson</w:t>
      </w:r>
      <w:r w:rsidR="002B3A7E" w:rsidRPr="00BE416A">
        <w:rPr>
          <w:rFonts w:cs="Times New Roman"/>
        </w:rPr>
        <w:t xml:space="preserve"> 1999, Viana and Carlsson 2003). </w:t>
      </w:r>
      <w:r w:rsidR="00875F9A" w:rsidRPr="00BE416A">
        <w:rPr>
          <w:rFonts w:cs="Times New Roman"/>
        </w:rPr>
        <w:t xml:space="preserve">In this study, it was implemented to measure the interfacial fracture toughness </w:t>
      </w:r>
      <w:r w:rsidR="00413EAE" w:rsidRPr="00BE416A">
        <w:rPr>
          <w:rFonts w:cs="Times New Roman"/>
        </w:rPr>
        <w:t xml:space="preserve">of the specimens </w:t>
      </w:r>
      <w:r w:rsidR="009D33B1" w:rsidRPr="00BE416A">
        <w:rPr>
          <w:rFonts w:cs="Times New Roman"/>
        </w:rPr>
        <w:t>with the</w:t>
      </w:r>
      <w:r w:rsidR="0075423C" w:rsidRPr="00BE416A">
        <w:rPr>
          <w:rFonts w:cs="Times New Roman"/>
        </w:rPr>
        <w:t xml:space="preserve"> I-section </w:t>
      </w:r>
      <w:r w:rsidR="00413EAE" w:rsidRPr="00BE416A">
        <w:rPr>
          <w:rFonts w:cs="Times New Roman"/>
        </w:rPr>
        <w:t>in Figure 4.3</w:t>
      </w:r>
      <w:r w:rsidR="00875F9A" w:rsidRPr="00BE416A">
        <w:rPr>
          <w:rFonts w:cs="Times New Roman"/>
        </w:rPr>
        <w:t xml:space="preserve">. </w:t>
      </w:r>
    </w:p>
    <w:p w:rsidR="002B3A7E" w:rsidRPr="00BE416A" w:rsidRDefault="00875F9A" w:rsidP="002B3A7E">
      <w:pPr>
        <w:pStyle w:val="Text"/>
        <w:rPr>
          <w:rFonts w:cs="Times New Roman"/>
        </w:rPr>
      </w:pPr>
      <w:r w:rsidRPr="00BE416A">
        <w:rPr>
          <w:rFonts w:cs="Times New Roman"/>
        </w:rPr>
        <w:t xml:space="preserve">A schematic illustration of a TSD test is given in Figure 4.5. </w:t>
      </w:r>
      <w:r w:rsidR="002B3A7E" w:rsidRPr="00BE416A">
        <w:rPr>
          <w:rFonts w:cs="Times New Roman"/>
        </w:rPr>
        <w:t>TSD tests are mainly concerned with the influence</w:t>
      </w:r>
      <w:r w:rsidR="00363E17" w:rsidRPr="00BE416A">
        <w:rPr>
          <w:rFonts w:cs="Times New Roman"/>
        </w:rPr>
        <w:t>s of Mode I loading, Mode II loading and their combinations</w:t>
      </w:r>
      <w:r w:rsidRPr="00BE416A">
        <w:rPr>
          <w:rFonts w:cs="Times New Roman"/>
        </w:rPr>
        <w:t xml:space="preserve"> on interfacial fractur</w:t>
      </w:r>
      <w:r w:rsidR="00E82534" w:rsidRPr="00BE416A">
        <w:rPr>
          <w:rFonts w:cs="Times New Roman"/>
        </w:rPr>
        <w:t>e toughness or</w:t>
      </w:r>
      <w:r w:rsidRPr="00BE416A">
        <w:rPr>
          <w:rFonts w:cs="Times New Roman"/>
        </w:rPr>
        <w:t xml:space="preserve"> </w:t>
      </w:r>
      <w:r w:rsidRPr="00BE416A">
        <w:rPr>
          <w:rFonts w:cs="Times New Roman"/>
          <w:i/>
        </w:rPr>
        <w:t>G</w:t>
      </w:r>
      <w:r w:rsidRPr="00BE416A">
        <w:rPr>
          <w:rFonts w:cs="Times New Roman"/>
          <w:i/>
          <w:vertAlign w:val="subscript"/>
        </w:rPr>
        <w:t>c</w:t>
      </w:r>
      <w:r w:rsidR="00363E17" w:rsidRPr="00BE416A">
        <w:rPr>
          <w:rFonts w:cs="Times New Roman"/>
        </w:rPr>
        <w:t>. Ideally, t</w:t>
      </w:r>
      <w:r w:rsidRPr="00BE416A">
        <w:rPr>
          <w:rFonts w:cs="Times New Roman"/>
        </w:rPr>
        <w:t xml:space="preserve">he mixed-mode ratios equal to </w:t>
      </w:r>
      <w:r w:rsidR="00413EAE" w:rsidRPr="00BE416A">
        <w:rPr>
          <w:rFonts w:cs="Times New Roman"/>
          <w:i/>
        </w:rPr>
        <w:t>G</w:t>
      </w:r>
      <w:r w:rsidR="00413EAE" w:rsidRPr="00BE416A">
        <w:rPr>
          <w:rFonts w:cs="Times New Roman"/>
          <w:i/>
          <w:vertAlign w:val="subscript"/>
        </w:rPr>
        <w:t>II</w:t>
      </w:r>
      <w:r w:rsidR="00413EAE" w:rsidRPr="00BE416A">
        <w:rPr>
          <w:rFonts w:cs="Times New Roman"/>
        </w:rPr>
        <w:t xml:space="preserve"> over </w:t>
      </w:r>
      <w:r w:rsidR="00413EAE" w:rsidRPr="00BE416A">
        <w:rPr>
          <w:rFonts w:cs="Times New Roman"/>
          <w:i/>
        </w:rPr>
        <w:t>G</w:t>
      </w:r>
      <w:r w:rsidR="00413EAE" w:rsidRPr="00BE416A">
        <w:rPr>
          <w:rFonts w:cs="Times New Roman"/>
          <w:i/>
          <w:vertAlign w:val="subscript"/>
        </w:rPr>
        <w:t>I</w:t>
      </w:r>
      <w:r w:rsidRPr="00BE416A">
        <w:rPr>
          <w:rFonts w:cs="Times New Roman"/>
        </w:rPr>
        <w:t xml:space="preserve"> in TSD tests </w:t>
      </w:r>
      <w:r w:rsidR="00363E17" w:rsidRPr="00BE416A">
        <w:rPr>
          <w:rFonts w:cs="Times New Roman"/>
        </w:rPr>
        <w:t xml:space="preserve">are varied with different tilt angles. </w:t>
      </w:r>
      <w:r w:rsidR="00242151" w:rsidRPr="00BE416A">
        <w:rPr>
          <w:rFonts w:cs="Times New Roman"/>
        </w:rPr>
        <w:t>According to Figure 4.5</w:t>
      </w:r>
      <w:r w:rsidR="00285A79" w:rsidRPr="00BE416A">
        <w:rPr>
          <w:rFonts w:cs="Times New Roman"/>
        </w:rPr>
        <w:t>, a pure</w:t>
      </w:r>
      <w:r w:rsidR="00413EAE" w:rsidRPr="00BE416A">
        <w:rPr>
          <w:rFonts w:cs="Times New Roman"/>
        </w:rPr>
        <w:t xml:space="preserve"> peeling load</w:t>
      </w:r>
      <w:r w:rsidR="000401F8" w:rsidRPr="00BE416A">
        <w:rPr>
          <w:rFonts w:cs="Times New Roman"/>
        </w:rPr>
        <w:t xml:space="preserve"> is achieved when the tilt angle </w:t>
      </w:r>
      <w:r w:rsidRPr="00BE416A">
        <w:rPr>
          <w:rFonts w:cs="Times New Roman"/>
          <w:i/>
        </w:rPr>
        <w:t>α</w:t>
      </w:r>
      <w:r w:rsidRPr="00BE416A">
        <w:rPr>
          <w:rFonts w:cs="Times New Roman"/>
        </w:rPr>
        <w:t xml:space="preserve"> </w:t>
      </w:r>
      <w:r w:rsidR="000401F8" w:rsidRPr="00BE416A">
        <w:rPr>
          <w:rFonts w:cs="Times New Roman"/>
        </w:rPr>
        <w:t>is equal to</w:t>
      </w:r>
      <w:r w:rsidR="00285A79" w:rsidRPr="00BE416A">
        <w:rPr>
          <w:rFonts w:cs="Times New Roman"/>
        </w:rPr>
        <w:t xml:space="preserve"> 0° and a pure</w:t>
      </w:r>
      <w:r w:rsidR="00413EAE" w:rsidRPr="00BE416A">
        <w:rPr>
          <w:rFonts w:cs="Times New Roman"/>
        </w:rPr>
        <w:t xml:space="preserve"> sliding shear</w:t>
      </w:r>
      <w:r w:rsidR="000401F8" w:rsidRPr="00BE416A">
        <w:rPr>
          <w:rFonts w:cs="Times New Roman"/>
        </w:rPr>
        <w:t xml:space="preserve"> is achieved when the tilt angle</w:t>
      </w:r>
      <w:r w:rsidRPr="00BE416A">
        <w:rPr>
          <w:rFonts w:cs="Times New Roman"/>
        </w:rPr>
        <w:t xml:space="preserve"> </w:t>
      </w:r>
      <w:r w:rsidRPr="00BE416A">
        <w:rPr>
          <w:rFonts w:cs="Times New Roman"/>
          <w:i/>
        </w:rPr>
        <w:t>α</w:t>
      </w:r>
      <w:r w:rsidR="000401F8" w:rsidRPr="00BE416A">
        <w:rPr>
          <w:rFonts w:cs="Times New Roman"/>
        </w:rPr>
        <w:t xml:space="preserve"> is 90°. </w:t>
      </w:r>
      <w:r w:rsidR="00C45B27" w:rsidRPr="00BE416A">
        <w:rPr>
          <w:rFonts w:cs="Times New Roman"/>
        </w:rPr>
        <w:t xml:space="preserve">The combinations of peeling load and sliding shear can be achieved when </w:t>
      </w:r>
      <w:r w:rsidR="00C45B27" w:rsidRPr="00BE416A">
        <w:rPr>
          <w:rFonts w:cs="Times New Roman"/>
          <w:i/>
        </w:rPr>
        <w:t>α</w:t>
      </w:r>
      <w:r w:rsidR="00C45B27" w:rsidRPr="00BE416A">
        <w:rPr>
          <w:rFonts w:cs="Times New Roman"/>
        </w:rPr>
        <w:t xml:space="preserve"> is between 0° and 90°.</w:t>
      </w:r>
    </w:p>
    <w:p w:rsidR="00875F9A" w:rsidRPr="00BE416A" w:rsidRDefault="00875F9A" w:rsidP="002B3A7E">
      <w:pPr>
        <w:pStyle w:val="Text"/>
        <w:rPr>
          <w:rFonts w:cs="Times New Roman"/>
        </w:rPr>
      </w:pPr>
    </w:p>
    <w:p w:rsidR="007029A5" w:rsidRPr="00BE416A" w:rsidRDefault="00F4132E" w:rsidP="007029A5">
      <w:pPr>
        <w:pStyle w:val="Text"/>
        <w:keepNext/>
        <w:jc w:val="center"/>
        <w:rPr>
          <w:rFonts w:cs="Times New Roman"/>
        </w:rPr>
      </w:pPr>
      <w:r w:rsidRPr="00BE416A">
        <w:rPr>
          <w:rFonts w:cs="Times New Roman"/>
          <w:noProof/>
        </w:rPr>
        <w:lastRenderedPageBreak/>
        <w:drawing>
          <wp:inline distT="0" distB="0" distL="0" distR="0" wp14:anchorId="4A470B5E" wp14:editId="228BF668">
            <wp:extent cx="3235570" cy="13716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6" cstate="print"/>
                    <a:srcRect l="6805" t="42963" r="3750" b="6481"/>
                    <a:stretch/>
                  </pic:blipFill>
                  <pic:spPr bwMode="auto">
                    <a:xfrm>
                      <a:off x="0" y="0"/>
                      <a:ext cx="3235570" cy="1371600"/>
                    </a:xfrm>
                    <a:prstGeom prst="rect">
                      <a:avLst/>
                    </a:prstGeom>
                    <a:ln>
                      <a:noFill/>
                    </a:ln>
                    <a:extLst>
                      <a:ext uri="{53640926-AAD7-44D8-BBD7-CCE9431645EC}">
                        <a14:shadowObscured xmlns:a14="http://schemas.microsoft.com/office/drawing/2010/main"/>
                      </a:ext>
                    </a:extLst>
                  </pic:spPr>
                </pic:pic>
              </a:graphicData>
            </a:graphic>
          </wp:inline>
        </w:drawing>
      </w:r>
    </w:p>
    <w:p w:rsidR="00B0550C" w:rsidRPr="00BE416A" w:rsidRDefault="00D74FFD" w:rsidP="00D74FFD">
      <w:pPr>
        <w:pStyle w:val="Caption"/>
        <w:rPr>
          <w:rFonts w:cs="Times New Roman"/>
        </w:rPr>
      </w:pPr>
      <w:bookmarkStart w:id="68" w:name="_Toc341697927"/>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5</w:t>
      </w:r>
      <w:r w:rsidR="003F37A1" w:rsidRPr="00BE416A">
        <w:rPr>
          <w:rFonts w:cs="Times New Roman"/>
        </w:rPr>
        <w:fldChar w:fldCharType="end"/>
      </w:r>
      <w:r w:rsidRPr="00BE416A">
        <w:rPr>
          <w:rFonts w:cs="Times New Roman"/>
        </w:rPr>
        <w:t xml:space="preserve"> A Schematic Illustration of a TSD Test</w:t>
      </w:r>
      <w:bookmarkEnd w:id="68"/>
      <w:r w:rsidRPr="00BE416A">
        <w:rPr>
          <w:rFonts w:cs="Times New Roman"/>
        </w:rPr>
        <w:t xml:space="preserve"> </w:t>
      </w:r>
    </w:p>
    <w:p w:rsidR="00D2151B" w:rsidRPr="00BE416A" w:rsidRDefault="00D2151B" w:rsidP="00B0550C">
      <w:pPr>
        <w:rPr>
          <w:rFonts w:ascii="Times New Roman" w:hAnsi="Times New Roman" w:cs="Times New Roman"/>
        </w:rPr>
      </w:pPr>
    </w:p>
    <w:p w:rsidR="00B06BCF" w:rsidRPr="00BE416A" w:rsidRDefault="00C45B27" w:rsidP="005A12E6">
      <w:pPr>
        <w:pStyle w:val="Text"/>
        <w:rPr>
          <w:rFonts w:cs="Times New Roman"/>
        </w:rPr>
      </w:pPr>
      <w:r w:rsidRPr="00BE416A">
        <w:rPr>
          <w:rFonts w:cs="Times New Roman"/>
        </w:rPr>
        <w:t>In this study</w:t>
      </w:r>
      <w:r w:rsidR="005A12E6" w:rsidRPr="00BE416A">
        <w:rPr>
          <w:rFonts w:cs="Times New Roman"/>
        </w:rPr>
        <w:t xml:space="preserve">, </w:t>
      </w:r>
      <w:r w:rsidRPr="00BE416A">
        <w:rPr>
          <w:rFonts w:cs="Times New Roman"/>
        </w:rPr>
        <w:t xml:space="preserve">only TSD tests with </w:t>
      </w:r>
      <w:r w:rsidRPr="00BE416A">
        <w:rPr>
          <w:rFonts w:cs="Times New Roman"/>
          <w:i/>
        </w:rPr>
        <w:t>α</w:t>
      </w:r>
      <w:r w:rsidRPr="00BE416A">
        <w:rPr>
          <w:rFonts w:cs="Times New Roman"/>
        </w:rPr>
        <w:t xml:space="preserve"> equal to 0° were performed in the experimental study. In order to conduct the TSD test illustrated in Figure 4.5, e</w:t>
      </w:r>
      <w:r w:rsidR="005A12E6" w:rsidRPr="00BE416A">
        <w:rPr>
          <w:rFonts w:cs="Times New Roman"/>
        </w:rPr>
        <w:t>ach spe</w:t>
      </w:r>
      <w:r w:rsidR="00297C0D" w:rsidRPr="00BE416A">
        <w:rPr>
          <w:rFonts w:cs="Times New Roman"/>
        </w:rPr>
        <w:t>cimen was glued by epoxy to a</w:t>
      </w:r>
      <w:r w:rsidR="005A12E6" w:rsidRPr="00BE416A">
        <w:rPr>
          <w:rFonts w:cs="Times New Roman"/>
        </w:rPr>
        <w:t xml:space="preserve"> </w:t>
      </w:r>
      <w:r w:rsidR="00297C0D" w:rsidRPr="00BE416A">
        <w:rPr>
          <w:rFonts w:cs="Times New Roman"/>
        </w:rPr>
        <w:t>testing fixture. The testing fixt</w:t>
      </w:r>
      <w:r w:rsidR="00DB39D0" w:rsidRPr="00BE416A">
        <w:rPr>
          <w:rFonts w:cs="Times New Roman"/>
        </w:rPr>
        <w:t>ure</w:t>
      </w:r>
      <w:r w:rsidR="00770484" w:rsidRPr="00BE416A">
        <w:rPr>
          <w:rFonts w:cs="Times New Roman"/>
        </w:rPr>
        <w:t xml:space="preserve"> consisted of one </w:t>
      </w:r>
      <w:r w:rsidR="00413EAE" w:rsidRPr="00BE416A">
        <w:rPr>
          <w:rFonts w:cs="Times New Roman"/>
        </w:rPr>
        <w:t xml:space="preserve">aluminum </w:t>
      </w:r>
      <w:r w:rsidR="00770484" w:rsidRPr="00BE416A">
        <w:rPr>
          <w:rFonts w:cs="Times New Roman"/>
        </w:rPr>
        <w:t>T-section beam and a</w:t>
      </w:r>
      <w:r w:rsidR="00413EAE" w:rsidRPr="00BE416A">
        <w:rPr>
          <w:rFonts w:cs="Times New Roman"/>
        </w:rPr>
        <w:t>n</w:t>
      </w:r>
      <w:r w:rsidR="00770484" w:rsidRPr="00BE416A">
        <w:rPr>
          <w:rFonts w:cs="Times New Roman"/>
        </w:rPr>
        <w:t xml:space="preserve"> </w:t>
      </w:r>
      <w:r w:rsidR="00413EAE" w:rsidRPr="00BE416A">
        <w:rPr>
          <w:rFonts w:cs="Times New Roman"/>
        </w:rPr>
        <w:t xml:space="preserve">aluminum </w:t>
      </w:r>
      <w:r w:rsidR="00770484" w:rsidRPr="00BE416A">
        <w:rPr>
          <w:rFonts w:cs="Times New Roman"/>
        </w:rPr>
        <w:t>rectangular plate. The</w:t>
      </w:r>
      <w:r w:rsidR="00D925AB" w:rsidRPr="00BE416A">
        <w:rPr>
          <w:rFonts w:cs="Times New Roman"/>
        </w:rPr>
        <w:t xml:space="preserve"> T-section beam wa</w:t>
      </w:r>
      <w:r w:rsidR="00297C0D" w:rsidRPr="00BE416A">
        <w:rPr>
          <w:rFonts w:cs="Times New Roman"/>
        </w:rPr>
        <w:t>s 406.4</w:t>
      </w:r>
      <w:r w:rsidR="00770484" w:rsidRPr="00BE416A">
        <w:rPr>
          <w:rFonts w:cs="Times New Roman"/>
        </w:rPr>
        <w:t xml:space="preserve"> mm (16.0 in.) long and a</w:t>
      </w:r>
      <w:r w:rsidR="007D5666" w:rsidRPr="00BE416A">
        <w:rPr>
          <w:rFonts w:cs="Times New Roman"/>
        </w:rPr>
        <w:t xml:space="preserve"> </w:t>
      </w:r>
      <w:r w:rsidR="00E33D95" w:rsidRPr="00BE416A">
        <w:rPr>
          <w:rFonts w:cs="Times New Roman"/>
        </w:rPr>
        <w:t>specim</w:t>
      </w:r>
      <w:r w:rsidR="00770484" w:rsidRPr="00BE416A">
        <w:rPr>
          <w:rFonts w:cs="Times New Roman"/>
        </w:rPr>
        <w:t xml:space="preserve">en was </w:t>
      </w:r>
      <w:r w:rsidR="00D925AB" w:rsidRPr="00BE416A">
        <w:rPr>
          <w:rFonts w:cs="Times New Roman"/>
        </w:rPr>
        <w:t>directly glu</w:t>
      </w:r>
      <w:r w:rsidR="00770484" w:rsidRPr="00BE416A">
        <w:rPr>
          <w:rFonts w:cs="Times New Roman"/>
        </w:rPr>
        <w:t>ed to it.</w:t>
      </w:r>
      <w:r w:rsidR="00E33D95" w:rsidRPr="00BE416A">
        <w:rPr>
          <w:rFonts w:cs="Times New Roman"/>
        </w:rPr>
        <w:t xml:space="preserve"> </w:t>
      </w:r>
      <w:r w:rsidR="00603854" w:rsidRPr="00BE416A">
        <w:rPr>
          <w:rFonts w:cs="Times New Roman"/>
        </w:rPr>
        <w:t xml:space="preserve">The rectangular plate </w:t>
      </w:r>
      <w:r w:rsidR="00E33D95" w:rsidRPr="00BE416A">
        <w:rPr>
          <w:rFonts w:cs="Times New Roman"/>
        </w:rPr>
        <w:t>was utilized to facilitate the grip of the testing fixture by an MTS testing machine. The whole</w:t>
      </w:r>
      <w:r w:rsidR="00AD3FCB" w:rsidRPr="00BE416A">
        <w:rPr>
          <w:rFonts w:cs="Times New Roman"/>
        </w:rPr>
        <w:t xml:space="preserve"> experimental apparatus placed o</w:t>
      </w:r>
      <w:r w:rsidR="00E33D95" w:rsidRPr="00BE416A">
        <w:rPr>
          <w:rFonts w:cs="Times New Roman"/>
        </w:rPr>
        <w:t>n an MTS testing machine is shown in Figure 4.6.</w:t>
      </w:r>
      <w:r w:rsidR="00844F72" w:rsidRPr="00BE416A">
        <w:rPr>
          <w:rFonts w:cs="Times New Roman"/>
        </w:rPr>
        <w:t xml:space="preserve"> The testing fixture was gripped by the bottom actuator of the MTS testing machine. During the tests, experimental specimen</w:t>
      </w:r>
      <w:r w:rsidR="00AB35A8" w:rsidRPr="00BE416A">
        <w:rPr>
          <w:rFonts w:cs="Times New Roman"/>
        </w:rPr>
        <w:t>s were loaded in a displacement-</w:t>
      </w:r>
      <w:r w:rsidR="00844F72" w:rsidRPr="00BE416A">
        <w:rPr>
          <w:rFonts w:cs="Times New Roman"/>
        </w:rPr>
        <w:t>controlled</w:t>
      </w:r>
      <w:r w:rsidR="00AB35A8" w:rsidRPr="00BE416A">
        <w:rPr>
          <w:rFonts w:cs="Times New Roman"/>
        </w:rPr>
        <w:t xml:space="preserve"> mode. The bottom actuator was displaced</w:t>
      </w:r>
      <w:r w:rsidR="00770484" w:rsidRPr="00BE416A">
        <w:rPr>
          <w:rFonts w:cs="Times New Roman"/>
        </w:rPr>
        <w:t xml:space="preserve"> downward while t</w:t>
      </w:r>
      <w:r w:rsidR="00AB35A8" w:rsidRPr="00BE416A">
        <w:rPr>
          <w:rFonts w:cs="Times New Roman"/>
        </w:rPr>
        <w:t>he position of the top actuator was unchanged during the whole test of each specimen.</w:t>
      </w:r>
      <w:r w:rsidR="00ED2563" w:rsidRPr="00BE416A">
        <w:rPr>
          <w:rFonts w:cs="Times New Roman"/>
        </w:rPr>
        <w:t xml:space="preserve"> In order to keep the </w:t>
      </w:r>
      <w:r w:rsidR="003E7F8C" w:rsidRPr="00BE416A">
        <w:rPr>
          <w:rFonts w:cs="Times New Roman"/>
        </w:rPr>
        <w:t>applied load</w:t>
      </w:r>
      <w:r w:rsidR="00ED2563" w:rsidRPr="00BE416A">
        <w:rPr>
          <w:rFonts w:cs="Times New Roman"/>
        </w:rPr>
        <w:t xml:space="preserve"> aligned </w:t>
      </w:r>
      <w:r w:rsidR="0008328F" w:rsidRPr="00BE416A">
        <w:rPr>
          <w:rFonts w:cs="Times New Roman"/>
        </w:rPr>
        <w:t>with the actuators, a piano hinge was</w:t>
      </w:r>
      <w:r w:rsidR="00ED2563" w:rsidRPr="00BE416A">
        <w:rPr>
          <w:rFonts w:cs="Times New Roman"/>
        </w:rPr>
        <w:t xml:space="preserve"> glued to the top face sheet in each specimen. </w:t>
      </w:r>
      <w:r w:rsidR="0089756C" w:rsidRPr="00BE416A">
        <w:rPr>
          <w:rFonts w:cs="Times New Roman"/>
        </w:rPr>
        <w:t>T</w:t>
      </w:r>
      <w:r w:rsidR="00413EAE" w:rsidRPr="00BE416A">
        <w:rPr>
          <w:rFonts w:cs="Times New Roman"/>
        </w:rPr>
        <w:t>he experimental setup in Figure 4.6</w:t>
      </w:r>
      <w:r w:rsidR="00DB39D0" w:rsidRPr="00BE416A">
        <w:rPr>
          <w:rFonts w:cs="Times New Roman"/>
        </w:rPr>
        <w:t xml:space="preserve"> could also be considered as</w:t>
      </w:r>
      <w:r w:rsidR="00413EAE" w:rsidRPr="00BE416A">
        <w:rPr>
          <w:rFonts w:cs="Times New Roman"/>
        </w:rPr>
        <w:t xml:space="preserve"> a setup for DCB tests</w:t>
      </w:r>
      <w:r w:rsidR="0089756C" w:rsidRPr="00BE416A">
        <w:rPr>
          <w:rFonts w:cs="Times New Roman"/>
        </w:rPr>
        <w:t>. However, since the alumin</w:t>
      </w:r>
      <w:r w:rsidR="00413EAE" w:rsidRPr="00BE416A">
        <w:rPr>
          <w:rFonts w:cs="Times New Roman"/>
        </w:rPr>
        <w:t>um T</w:t>
      </w:r>
      <w:r w:rsidR="0089756C" w:rsidRPr="00BE416A">
        <w:rPr>
          <w:rFonts w:cs="Times New Roman"/>
        </w:rPr>
        <w:t>-beam could provide considerable stiffness to the bottom fac</w:t>
      </w:r>
      <w:r w:rsidR="009923A2" w:rsidRPr="00BE416A">
        <w:rPr>
          <w:rFonts w:cs="Times New Roman"/>
        </w:rPr>
        <w:t>e sheet, this setup was called</w:t>
      </w:r>
      <w:r w:rsidR="0089756C" w:rsidRPr="00BE416A">
        <w:rPr>
          <w:rFonts w:cs="Times New Roman"/>
        </w:rPr>
        <w:t xml:space="preserve"> a TSD test setup with </w:t>
      </w:r>
      <w:r w:rsidR="0089756C" w:rsidRPr="00BE416A">
        <w:rPr>
          <w:rFonts w:cs="Times New Roman"/>
          <w:i/>
        </w:rPr>
        <w:t>α</w:t>
      </w:r>
      <w:r w:rsidR="0089756C" w:rsidRPr="00BE416A">
        <w:rPr>
          <w:rFonts w:cs="Times New Roman"/>
        </w:rPr>
        <w:t xml:space="preserve"> equal to 0°</w:t>
      </w:r>
      <w:r w:rsidR="009923A2" w:rsidRPr="00BE416A">
        <w:rPr>
          <w:rFonts w:cs="Times New Roman"/>
        </w:rPr>
        <w:t xml:space="preserve"> in this study</w:t>
      </w:r>
      <w:r w:rsidR="0089756C" w:rsidRPr="00BE416A">
        <w:rPr>
          <w:rFonts w:cs="Times New Roman"/>
        </w:rPr>
        <w:t xml:space="preserve">. </w:t>
      </w:r>
    </w:p>
    <w:p w:rsidR="00D925AB" w:rsidRPr="00BE416A" w:rsidRDefault="00D925AB" w:rsidP="005A12E6">
      <w:pPr>
        <w:pStyle w:val="Text"/>
        <w:rPr>
          <w:rFonts w:cs="Times New Roman"/>
        </w:rPr>
      </w:pPr>
    </w:p>
    <w:p w:rsidR="00AD3FCB" w:rsidRPr="00BE416A" w:rsidRDefault="00222AC0" w:rsidP="00AD3FCB">
      <w:pPr>
        <w:pStyle w:val="Text"/>
        <w:keepNext/>
        <w:jc w:val="center"/>
        <w:rPr>
          <w:rFonts w:cs="Times New Roman"/>
        </w:rPr>
      </w:pPr>
      <w:r w:rsidRPr="00BE416A">
        <w:rPr>
          <w:rFonts w:cs="Times New Roman"/>
          <w:noProof/>
        </w:rPr>
        <w:lastRenderedPageBreak/>
        <w:drawing>
          <wp:inline distT="0" distB="0" distL="0" distR="0" wp14:anchorId="6E78C4C7" wp14:editId="2A21EDB2">
            <wp:extent cx="2560320" cy="2564900"/>
            <wp:effectExtent l="0" t="0" r="0" b="6985"/>
            <wp:docPr id="211" name="Picture 211" descr="I:\DCIM\102_PANA\P102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DCIM\102_PANA\P1020062.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560320" cy="2564900"/>
                    </a:xfrm>
                    <a:prstGeom prst="rect">
                      <a:avLst/>
                    </a:prstGeom>
                    <a:noFill/>
                    <a:ln>
                      <a:noFill/>
                    </a:ln>
                  </pic:spPr>
                </pic:pic>
              </a:graphicData>
            </a:graphic>
          </wp:inline>
        </w:drawing>
      </w:r>
      <w:r w:rsidR="00703AF2" w:rsidRPr="00BE416A">
        <w:rPr>
          <w:rFonts w:cs="Times New Roman"/>
        </w:rPr>
        <w:t xml:space="preserve">  </w:t>
      </w:r>
      <w:r w:rsidR="00703AF2" w:rsidRPr="00BE416A">
        <w:rPr>
          <w:rFonts w:cs="Times New Roman"/>
          <w:noProof/>
        </w:rPr>
        <w:drawing>
          <wp:inline distT="0" distB="0" distL="0" distR="0" wp14:anchorId="72A8929D" wp14:editId="480D7FC7">
            <wp:extent cx="2560320" cy="2560320"/>
            <wp:effectExtent l="0" t="0" r="0" b="0"/>
            <wp:docPr id="48135" name="Picture 2" descr="I:\DCIM\102_PANA\P1020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35" name="Picture 2" descr="I:\DCIM\102_PANA\P1020056.JPG"/>
                    <pic:cNvPicPr preferRelativeResize="0">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560320" cy="2560320"/>
                    </a:xfrm>
                    <a:prstGeom prst="rect">
                      <a:avLst/>
                    </a:prstGeom>
                    <a:noFill/>
                    <a:ln>
                      <a:noFill/>
                    </a:ln>
                    <a:extLst/>
                  </pic:spPr>
                </pic:pic>
              </a:graphicData>
            </a:graphic>
          </wp:inline>
        </w:drawing>
      </w:r>
    </w:p>
    <w:p w:rsidR="00562272" w:rsidRPr="00BE416A" w:rsidRDefault="008E1A8F" w:rsidP="008E1A8F">
      <w:pPr>
        <w:pStyle w:val="Caption"/>
        <w:rPr>
          <w:rFonts w:cs="Times New Roman"/>
        </w:rPr>
      </w:pPr>
      <w:bookmarkStart w:id="69" w:name="_Toc341697928"/>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6</w:t>
      </w:r>
      <w:r w:rsidR="003F37A1" w:rsidRPr="00BE416A">
        <w:rPr>
          <w:rFonts w:cs="Times New Roman"/>
        </w:rPr>
        <w:fldChar w:fldCharType="end"/>
      </w:r>
      <w:r w:rsidRPr="00BE416A">
        <w:rPr>
          <w:rFonts w:cs="Times New Roman"/>
        </w:rPr>
        <w:t xml:space="preserve"> An Experimental Setup</w:t>
      </w:r>
      <w:bookmarkEnd w:id="69"/>
    </w:p>
    <w:p w:rsidR="00356666" w:rsidRPr="00BE416A" w:rsidRDefault="00356666" w:rsidP="00356666">
      <w:pPr>
        <w:rPr>
          <w:rFonts w:ascii="Times New Roman" w:hAnsi="Times New Roman" w:cs="Times New Roman"/>
        </w:rPr>
      </w:pPr>
    </w:p>
    <w:p w:rsidR="00B06985" w:rsidRPr="00BE416A" w:rsidRDefault="00B06BCF" w:rsidP="000C374B">
      <w:pPr>
        <w:pStyle w:val="Text"/>
        <w:rPr>
          <w:rFonts w:cs="Times New Roman"/>
        </w:rPr>
      </w:pPr>
      <w:r w:rsidRPr="00BE416A">
        <w:rPr>
          <w:rFonts w:cs="Times New Roman"/>
        </w:rPr>
        <w:t xml:space="preserve">The experimental tests in this study were mainly used to </w:t>
      </w:r>
      <w:r w:rsidR="009C4C94" w:rsidRPr="00BE416A">
        <w:rPr>
          <w:rFonts w:cs="Times New Roman"/>
        </w:rPr>
        <w:t>obtain the interfacial fracture</w:t>
      </w:r>
      <w:r w:rsidR="00B06985" w:rsidRPr="00BE416A">
        <w:rPr>
          <w:rFonts w:cs="Times New Roman"/>
        </w:rPr>
        <w:t xml:space="preserve"> toughness when the tilt angle wa</w:t>
      </w:r>
      <w:r w:rsidR="009C4C94" w:rsidRPr="00BE416A">
        <w:rPr>
          <w:rFonts w:cs="Times New Roman"/>
        </w:rPr>
        <w:t xml:space="preserve">s 0°. </w:t>
      </w:r>
      <w:r w:rsidR="00B06985" w:rsidRPr="00BE416A">
        <w:rPr>
          <w:rFonts w:cs="Times New Roman"/>
        </w:rPr>
        <w:t xml:space="preserve">The </w:t>
      </w:r>
      <w:r w:rsidR="00E620F2" w:rsidRPr="00BE416A">
        <w:rPr>
          <w:rFonts w:cs="Times New Roman"/>
        </w:rPr>
        <w:t xml:space="preserve">data concerning loads, displacements and crack lengths were obtained from the tests. </w:t>
      </w:r>
      <w:r w:rsidR="00AB35A8" w:rsidRPr="00BE416A">
        <w:rPr>
          <w:rFonts w:cs="Times New Roman"/>
        </w:rPr>
        <w:t xml:space="preserve">Since the expected failure loads at different crack lengths for each specimen were </w:t>
      </w:r>
      <w:r w:rsidR="003E7F8C" w:rsidRPr="00BE416A">
        <w:rPr>
          <w:rFonts w:cs="Times New Roman"/>
        </w:rPr>
        <w:t xml:space="preserve">small, </w:t>
      </w:r>
      <w:r w:rsidR="00E85D08" w:rsidRPr="00BE416A">
        <w:rPr>
          <w:rFonts w:cs="Times New Roman"/>
        </w:rPr>
        <w:t>an external load cell</w:t>
      </w:r>
      <w:r w:rsidR="003E7F8C" w:rsidRPr="00BE416A">
        <w:rPr>
          <w:rFonts w:cs="Times New Roman"/>
        </w:rPr>
        <w:t xml:space="preserve"> were placed between</w:t>
      </w:r>
      <w:r w:rsidR="0008328F" w:rsidRPr="00BE416A">
        <w:rPr>
          <w:rFonts w:cs="Times New Roman"/>
        </w:rPr>
        <w:t xml:space="preserve"> </w:t>
      </w:r>
      <w:r w:rsidR="00E85D08" w:rsidRPr="00BE416A">
        <w:rPr>
          <w:rFonts w:cs="Times New Roman"/>
        </w:rPr>
        <w:t xml:space="preserve">the </w:t>
      </w:r>
      <w:r w:rsidR="0008328F" w:rsidRPr="00BE416A">
        <w:rPr>
          <w:rFonts w:cs="Times New Roman"/>
        </w:rPr>
        <w:t>piano hinge</w:t>
      </w:r>
      <w:r w:rsidR="00E620F2" w:rsidRPr="00BE416A">
        <w:rPr>
          <w:rFonts w:cs="Times New Roman"/>
        </w:rPr>
        <w:t xml:space="preserve"> an</w:t>
      </w:r>
      <w:r w:rsidR="00641A82" w:rsidRPr="00BE416A">
        <w:rPr>
          <w:rFonts w:cs="Times New Roman"/>
        </w:rPr>
        <w:t>d the top actuator</w:t>
      </w:r>
      <w:r w:rsidR="00604FEA" w:rsidRPr="00BE416A">
        <w:rPr>
          <w:rFonts w:cs="Times New Roman"/>
        </w:rPr>
        <w:t xml:space="preserve"> of the MTS testing machine </w:t>
      </w:r>
      <w:r w:rsidR="003E7F8C" w:rsidRPr="00BE416A">
        <w:rPr>
          <w:rFonts w:cs="Times New Roman"/>
        </w:rPr>
        <w:t>to record</w:t>
      </w:r>
      <w:r w:rsidR="00E620F2" w:rsidRPr="00BE416A">
        <w:rPr>
          <w:rFonts w:cs="Times New Roman"/>
        </w:rPr>
        <w:t xml:space="preserve"> load values. </w:t>
      </w:r>
      <w:r w:rsidR="00960478" w:rsidRPr="00BE416A">
        <w:rPr>
          <w:rFonts w:cs="Times New Roman"/>
        </w:rPr>
        <w:t xml:space="preserve">An external load cell with a capacity of 3336 N (750 lbs) was used for Specimen 1 and </w:t>
      </w:r>
      <w:r w:rsidR="006A0F3F" w:rsidRPr="00BE416A">
        <w:rPr>
          <w:rFonts w:cs="Times New Roman"/>
        </w:rPr>
        <w:t>a</w:t>
      </w:r>
      <w:r w:rsidR="00960478" w:rsidRPr="00BE416A">
        <w:rPr>
          <w:rFonts w:cs="Times New Roman"/>
        </w:rPr>
        <w:t xml:space="preserve">n external load cell with a capacity of 444.8 N (100 lbs) </w:t>
      </w:r>
      <w:r w:rsidR="006A0F3F" w:rsidRPr="00BE416A">
        <w:rPr>
          <w:rFonts w:cs="Times New Roman"/>
        </w:rPr>
        <w:t>for Specimen 2 and</w:t>
      </w:r>
      <w:r w:rsidR="00960478" w:rsidRPr="00BE416A">
        <w:rPr>
          <w:rFonts w:cs="Times New Roman"/>
        </w:rPr>
        <w:t xml:space="preserve"> 3. </w:t>
      </w:r>
      <w:r w:rsidR="00F24688" w:rsidRPr="00BE416A">
        <w:rPr>
          <w:rFonts w:cs="Times New Roman"/>
        </w:rPr>
        <w:t>The d</w:t>
      </w:r>
      <w:r w:rsidR="006A0F3F" w:rsidRPr="00BE416A">
        <w:rPr>
          <w:rFonts w:cs="Times New Roman"/>
        </w:rPr>
        <w:t>isplacement</w:t>
      </w:r>
      <w:r w:rsidR="00E85D08" w:rsidRPr="00BE416A">
        <w:rPr>
          <w:rFonts w:cs="Times New Roman"/>
        </w:rPr>
        <w:t xml:space="preserve"> data</w:t>
      </w:r>
      <w:r w:rsidR="006A0F3F" w:rsidRPr="00BE416A">
        <w:rPr>
          <w:rFonts w:cs="Times New Roman"/>
        </w:rPr>
        <w:t xml:space="preserve"> were record</w:t>
      </w:r>
      <w:r w:rsidR="00E85D08" w:rsidRPr="00BE416A">
        <w:rPr>
          <w:rFonts w:cs="Times New Roman"/>
        </w:rPr>
        <w:t>ed from</w:t>
      </w:r>
      <w:r w:rsidR="00A5141F" w:rsidRPr="00BE416A">
        <w:rPr>
          <w:rFonts w:cs="Times New Roman"/>
        </w:rPr>
        <w:t xml:space="preserve"> </w:t>
      </w:r>
      <w:r w:rsidR="006A0F3F" w:rsidRPr="00BE416A">
        <w:rPr>
          <w:rFonts w:cs="Times New Roman"/>
        </w:rPr>
        <w:t xml:space="preserve">both the MTS machine and </w:t>
      </w:r>
      <w:r w:rsidR="00A5141F" w:rsidRPr="00BE416A">
        <w:rPr>
          <w:rFonts w:cs="Times New Roman"/>
        </w:rPr>
        <w:t>a</w:t>
      </w:r>
      <w:r w:rsidR="00002754" w:rsidRPr="00BE416A">
        <w:rPr>
          <w:rFonts w:cs="Times New Roman"/>
        </w:rPr>
        <w:t>n</w:t>
      </w:r>
      <w:r w:rsidR="00F24688" w:rsidRPr="00BE416A">
        <w:rPr>
          <w:rFonts w:cs="Times New Roman"/>
        </w:rPr>
        <w:t xml:space="preserve"> </w:t>
      </w:r>
      <w:r w:rsidR="00E85D08" w:rsidRPr="00BE416A">
        <w:rPr>
          <w:rFonts w:cs="Times New Roman"/>
        </w:rPr>
        <w:t xml:space="preserve">external </w:t>
      </w:r>
      <w:r w:rsidR="00F24688" w:rsidRPr="00BE416A">
        <w:rPr>
          <w:rFonts w:cs="Times New Roman"/>
        </w:rPr>
        <w:t>LVDT whos</w:t>
      </w:r>
      <w:r w:rsidR="00A5141F" w:rsidRPr="00BE416A">
        <w:rPr>
          <w:rFonts w:cs="Times New Roman"/>
        </w:rPr>
        <w:t>e string was hooked to a point on the bottom fac</w:t>
      </w:r>
      <w:r w:rsidR="00B06985" w:rsidRPr="00BE416A">
        <w:rPr>
          <w:rFonts w:cs="Times New Roman"/>
        </w:rPr>
        <w:t>e sheet of each specimen which wa</w:t>
      </w:r>
      <w:r w:rsidR="00A5141F" w:rsidRPr="00BE416A">
        <w:rPr>
          <w:rFonts w:cs="Times New Roman"/>
        </w:rPr>
        <w:t>s above the bottom actuator</w:t>
      </w:r>
      <w:r w:rsidR="007F4CAF" w:rsidRPr="00BE416A">
        <w:rPr>
          <w:rFonts w:cs="Times New Roman"/>
        </w:rPr>
        <w:t>. Both</w:t>
      </w:r>
      <w:r w:rsidR="00F24688" w:rsidRPr="00BE416A">
        <w:rPr>
          <w:rFonts w:cs="Times New Roman"/>
        </w:rPr>
        <w:t xml:space="preserve"> loads and displacements were recorded at a frequency of one second. </w:t>
      </w:r>
    </w:p>
    <w:p w:rsidR="00344D90" w:rsidRPr="00BE416A" w:rsidRDefault="00F24688" w:rsidP="000C374B">
      <w:pPr>
        <w:pStyle w:val="Text"/>
        <w:rPr>
          <w:rFonts w:cs="Times New Roman"/>
        </w:rPr>
      </w:pPr>
      <w:r w:rsidRPr="00BE416A">
        <w:rPr>
          <w:rFonts w:cs="Times New Roman"/>
        </w:rPr>
        <w:t>The test of one specimen included several subtes</w:t>
      </w:r>
      <w:r w:rsidR="005C275A" w:rsidRPr="00BE416A">
        <w:rPr>
          <w:rFonts w:cs="Times New Roman"/>
        </w:rPr>
        <w:t>ts and eac</w:t>
      </w:r>
      <w:r w:rsidR="00002754" w:rsidRPr="00BE416A">
        <w:rPr>
          <w:rFonts w:cs="Times New Roman"/>
        </w:rPr>
        <w:t>h subtest was loaded at a rat</w:t>
      </w:r>
      <w:r w:rsidR="000B5993" w:rsidRPr="00BE416A">
        <w:rPr>
          <w:rFonts w:cs="Times New Roman"/>
        </w:rPr>
        <w:t>e between 1 mm/min</w:t>
      </w:r>
      <w:r w:rsidR="00C077E8" w:rsidRPr="00BE416A">
        <w:rPr>
          <w:rFonts w:cs="Times New Roman"/>
        </w:rPr>
        <w:t xml:space="preserve"> (0.04 in</w:t>
      </w:r>
      <w:proofErr w:type="gramStart"/>
      <w:r w:rsidR="00C077E8" w:rsidRPr="00BE416A">
        <w:rPr>
          <w:rFonts w:cs="Times New Roman"/>
        </w:rPr>
        <w:t>./</w:t>
      </w:r>
      <w:proofErr w:type="gramEnd"/>
      <w:r w:rsidR="00C077E8" w:rsidRPr="00BE416A">
        <w:rPr>
          <w:rFonts w:cs="Times New Roman"/>
        </w:rPr>
        <w:t>min)</w:t>
      </w:r>
      <w:r w:rsidR="000B5993" w:rsidRPr="00BE416A">
        <w:rPr>
          <w:rFonts w:cs="Times New Roman"/>
        </w:rPr>
        <w:t xml:space="preserve"> and 2</w:t>
      </w:r>
      <w:r w:rsidR="00B06985" w:rsidRPr="00BE416A">
        <w:rPr>
          <w:rFonts w:cs="Times New Roman"/>
        </w:rPr>
        <w:t xml:space="preserve"> mm/min</w:t>
      </w:r>
      <w:r w:rsidR="00C077E8" w:rsidRPr="00BE416A">
        <w:rPr>
          <w:rFonts w:cs="Times New Roman"/>
        </w:rPr>
        <w:t xml:space="preserve"> (0.08 in./mm)</w:t>
      </w:r>
      <w:r w:rsidR="00002754" w:rsidRPr="00BE416A">
        <w:rPr>
          <w:rFonts w:cs="Times New Roman"/>
        </w:rPr>
        <w:t xml:space="preserve">. </w:t>
      </w:r>
      <w:r w:rsidR="00E85D08" w:rsidRPr="00BE416A">
        <w:rPr>
          <w:rFonts w:cs="Times New Roman"/>
        </w:rPr>
        <w:t>Each</w:t>
      </w:r>
      <w:r w:rsidR="005C275A" w:rsidRPr="00BE416A">
        <w:rPr>
          <w:rFonts w:cs="Times New Roman"/>
        </w:rPr>
        <w:t xml:space="preserve"> subtest was stopped when </w:t>
      </w:r>
      <w:r w:rsidR="00436C59" w:rsidRPr="00BE416A">
        <w:rPr>
          <w:rFonts w:cs="Times New Roman"/>
        </w:rPr>
        <w:t>sudden</w:t>
      </w:r>
      <w:r w:rsidR="005C275A" w:rsidRPr="00BE416A">
        <w:rPr>
          <w:rFonts w:cs="Times New Roman"/>
        </w:rPr>
        <w:t xml:space="preserve"> load drop and/or crack propagation was noticed. </w:t>
      </w:r>
      <w:r w:rsidR="00002754" w:rsidRPr="00BE416A">
        <w:rPr>
          <w:rFonts w:cs="Times New Roman"/>
        </w:rPr>
        <w:t>Then</w:t>
      </w:r>
      <w:r w:rsidR="00E85D08" w:rsidRPr="00BE416A">
        <w:rPr>
          <w:rFonts w:cs="Times New Roman"/>
        </w:rPr>
        <w:t xml:space="preserve">, after crack </w:t>
      </w:r>
      <w:r w:rsidR="00E85D08" w:rsidRPr="00BE416A">
        <w:rPr>
          <w:rFonts w:cs="Times New Roman"/>
        </w:rPr>
        <w:lastRenderedPageBreak/>
        <w:t>propagation,</w:t>
      </w:r>
      <w:r w:rsidR="00002754" w:rsidRPr="00BE416A">
        <w:rPr>
          <w:rFonts w:cs="Times New Roman"/>
        </w:rPr>
        <w:t xml:space="preserve"> the crack length</w:t>
      </w:r>
      <w:r w:rsidR="00E85D08" w:rsidRPr="00BE416A">
        <w:rPr>
          <w:rFonts w:cs="Times New Roman"/>
        </w:rPr>
        <w:t>s were achieved from visual inspection</w:t>
      </w:r>
      <w:r w:rsidR="00002754" w:rsidRPr="00BE416A">
        <w:rPr>
          <w:rFonts w:cs="Times New Roman"/>
        </w:rPr>
        <w:t>. It should be me</w:t>
      </w:r>
      <w:r w:rsidR="00502C9E" w:rsidRPr="00BE416A">
        <w:rPr>
          <w:rFonts w:cs="Times New Roman"/>
        </w:rPr>
        <w:t>ntioned that this crack length wa</w:t>
      </w:r>
      <w:r w:rsidR="00002754" w:rsidRPr="00BE416A">
        <w:rPr>
          <w:rFonts w:cs="Times New Roman"/>
        </w:rPr>
        <w:t xml:space="preserve">s also the initial crack length for the next subtest. </w:t>
      </w:r>
      <w:r w:rsidR="005C275A" w:rsidRPr="00BE416A">
        <w:rPr>
          <w:rFonts w:cs="Times New Roman"/>
        </w:rPr>
        <w:t xml:space="preserve">For each specimen, it was subjected to the subtests described above </w:t>
      </w:r>
      <w:r w:rsidR="00E51D48" w:rsidRPr="00BE416A">
        <w:rPr>
          <w:rFonts w:cs="Times New Roman"/>
        </w:rPr>
        <w:t>until the</w:t>
      </w:r>
      <w:r w:rsidR="000C374B" w:rsidRPr="00BE416A">
        <w:rPr>
          <w:rFonts w:cs="Times New Roman"/>
        </w:rPr>
        <w:t xml:space="preserve"> length </w:t>
      </w:r>
      <w:r w:rsidR="00502C9E" w:rsidRPr="00BE416A">
        <w:rPr>
          <w:rFonts w:cs="Times New Roman"/>
        </w:rPr>
        <w:t>of the uncracked interface</w:t>
      </w:r>
      <w:r w:rsidR="00E51D48" w:rsidRPr="00BE416A">
        <w:rPr>
          <w:rFonts w:cs="Times New Roman"/>
        </w:rPr>
        <w:t xml:space="preserve"> of a specimen </w:t>
      </w:r>
      <w:r w:rsidR="000C374B" w:rsidRPr="00BE416A">
        <w:rPr>
          <w:rFonts w:cs="Times New Roman"/>
        </w:rPr>
        <w:t xml:space="preserve">was shorter than </w:t>
      </w:r>
      <w:r w:rsidR="006A0F3F" w:rsidRPr="00BE416A">
        <w:rPr>
          <w:rFonts w:cs="Times New Roman"/>
        </w:rPr>
        <w:t>101.6</w:t>
      </w:r>
      <w:r w:rsidR="00854AFC" w:rsidRPr="00BE416A">
        <w:rPr>
          <w:rFonts w:cs="Times New Roman"/>
        </w:rPr>
        <w:t xml:space="preserve"> mm (</w:t>
      </w:r>
      <w:r w:rsidR="006A0F3F" w:rsidRPr="00BE416A">
        <w:rPr>
          <w:rFonts w:cs="Times New Roman"/>
        </w:rPr>
        <w:t>4</w:t>
      </w:r>
      <w:r w:rsidR="000C374B" w:rsidRPr="00BE416A">
        <w:rPr>
          <w:rFonts w:cs="Times New Roman"/>
        </w:rPr>
        <w:t>.0 in.</w:t>
      </w:r>
      <w:r w:rsidR="00854AFC" w:rsidRPr="00BE416A">
        <w:rPr>
          <w:rFonts w:cs="Times New Roman"/>
        </w:rPr>
        <w:t>).</w:t>
      </w:r>
      <w:r w:rsidR="000C374B" w:rsidRPr="00BE416A">
        <w:rPr>
          <w:rFonts w:cs="Times New Roman"/>
        </w:rPr>
        <w:t xml:space="preserve"> </w:t>
      </w:r>
    </w:p>
    <w:p w:rsidR="008300CF" w:rsidRPr="00BE416A" w:rsidRDefault="008300CF" w:rsidP="008300CF">
      <w:pPr>
        <w:pStyle w:val="Heading3"/>
        <w:rPr>
          <w:rFonts w:cs="Times New Roman"/>
        </w:rPr>
      </w:pPr>
      <w:bookmarkStart w:id="70" w:name="_Toc341697769"/>
      <w:r w:rsidRPr="00BE416A">
        <w:rPr>
          <w:rFonts w:cs="Times New Roman"/>
        </w:rPr>
        <w:t>4.2.2 Experimental Results and Discussion</w:t>
      </w:r>
      <w:bookmarkEnd w:id="70"/>
    </w:p>
    <w:p w:rsidR="008300CF" w:rsidRPr="00BE416A" w:rsidRDefault="008300CF" w:rsidP="000C374B">
      <w:pPr>
        <w:pStyle w:val="Text"/>
        <w:rPr>
          <w:rFonts w:cs="Times New Roman"/>
        </w:rPr>
      </w:pPr>
    </w:p>
    <w:p w:rsidR="004C6BAD" w:rsidRPr="00BE416A" w:rsidRDefault="001C60F6" w:rsidP="000C374B">
      <w:pPr>
        <w:pStyle w:val="Text"/>
        <w:rPr>
          <w:rFonts w:cs="Times New Roman"/>
        </w:rPr>
      </w:pPr>
      <w:r w:rsidRPr="00BE416A">
        <w:rPr>
          <w:rFonts w:cs="Times New Roman"/>
        </w:rPr>
        <w:t xml:space="preserve">The main objective of </w:t>
      </w:r>
      <w:r w:rsidR="00AD44A8" w:rsidRPr="00BE416A">
        <w:rPr>
          <w:rFonts w:cs="Times New Roman"/>
        </w:rPr>
        <w:t xml:space="preserve">the </w:t>
      </w:r>
      <w:r w:rsidRPr="00BE416A">
        <w:rPr>
          <w:rFonts w:cs="Times New Roman"/>
        </w:rPr>
        <w:t xml:space="preserve">experimental study was to obtain interfacial fracture toughness or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from the relationships between load</w:t>
      </w:r>
      <w:r w:rsidR="00502C9E" w:rsidRPr="00BE416A">
        <w:rPr>
          <w:rFonts w:cs="Times New Roman"/>
        </w:rPr>
        <w:t>s</w:t>
      </w:r>
      <w:r w:rsidRPr="00BE416A">
        <w:rPr>
          <w:rFonts w:cs="Times New Roman"/>
        </w:rPr>
        <w:t xml:space="preserve"> and displacement</w:t>
      </w:r>
      <w:r w:rsidR="00502C9E" w:rsidRPr="00BE416A">
        <w:rPr>
          <w:rFonts w:cs="Times New Roman"/>
        </w:rPr>
        <w:t>s. T</w:t>
      </w:r>
      <w:r w:rsidR="000C374B" w:rsidRPr="00BE416A">
        <w:rPr>
          <w:rFonts w:cs="Times New Roman"/>
        </w:rPr>
        <w:t>yp</w:t>
      </w:r>
      <w:r w:rsidR="00502C9E" w:rsidRPr="00BE416A">
        <w:rPr>
          <w:rFonts w:cs="Times New Roman"/>
        </w:rPr>
        <w:t>ical load-versus-</w:t>
      </w:r>
      <w:r w:rsidR="00961057" w:rsidRPr="00BE416A">
        <w:rPr>
          <w:rFonts w:cs="Times New Roman"/>
        </w:rPr>
        <w:t>displacement</w:t>
      </w:r>
      <w:r w:rsidR="000C374B" w:rsidRPr="00BE416A">
        <w:rPr>
          <w:rFonts w:cs="Times New Roman"/>
        </w:rPr>
        <w:t xml:space="preserve"> relationship</w:t>
      </w:r>
      <w:r w:rsidR="00502C9E" w:rsidRPr="00BE416A">
        <w:rPr>
          <w:rFonts w:cs="Times New Roman"/>
        </w:rPr>
        <w:t>s</w:t>
      </w:r>
      <w:r w:rsidR="00961057" w:rsidRPr="00BE416A">
        <w:rPr>
          <w:rFonts w:cs="Times New Roman"/>
        </w:rPr>
        <w:t xml:space="preserve"> </w:t>
      </w:r>
      <w:r w:rsidR="001F6347" w:rsidRPr="00BE416A">
        <w:rPr>
          <w:rFonts w:cs="Times New Roman"/>
        </w:rPr>
        <w:t xml:space="preserve">at different crack lengths </w:t>
      </w:r>
      <w:r w:rsidR="00502C9E" w:rsidRPr="00BE416A">
        <w:rPr>
          <w:rFonts w:cs="Times New Roman"/>
        </w:rPr>
        <w:t>were</w:t>
      </w:r>
      <w:r w:rsidR="00961057" w:rsidRPr="00BE416A">
        <w:rPr>
          <w:rFonts w:cs="Times New Roman"/>
        </w:rPr>
        <w:t xml:space="preserve"> plotted in Figure 4.7. </w:t>
      </w:r>
      <w:r w:rsidR="00F41D56" w:rsidRPr="00BE416A">
        <w:rPr>
          <w:rFonts w:cs="Times New Roman"/>
        </w:rPr>
        <w:t>The experimental data in Figure 4.7 were from the tests of Specim</w:t>
      </w:r>
      <w:r w:rsidR="00E60115" w:rsidRPr="00BE416A">
        <w:rPr>
          <w:rFonts w:cs="Times New Roman"/>
        </w:rPr>
        <w:t>en 2</w:t>
      </w:r>
      <w:r w:rsidRPr="00BE416A">
        <w:rPr>
          <w:rFonts w:cs="Times New Roman"/>
        </w:rPr>
        <w:t>. Acc</w:t>
      </w:r>
      <w:r w:rsidR="00E60115" w:rsidRPr="00BE416A">
        <w:rPr>
          <w:rFonts w:cs="Times New Roman"/>
        </w:rPr>
        <w:t>ording to this figure, loads did</w:t>
      </w:r>
      <w:r w:rsidRPr="00BE416A">
        <w:rPr>
          <w:rFonts w:cs="Times New Roman"/>
        </w:rPr>
        <w:t xml:space="preserve"> not </w:t>
      </w:r>
      <w:r w:rsidR="00E60115" w:rsidRPr="00BE416A">
        <w:rPr>
          <w:rFonts w:cs="Times New Roman"/>
        </w:rPr>
        <w:t>drop obviously</w:t>
      </w:r>
      <w:r w:rsidRPr="00BE416A">
        <w:rPr>
          <w:rFonts w:cs="Times New Roman"/>
        </w:rPr>
        <w:t xml:space="preserve"> </w:t>
      </w:r>
      <w:r w:rsidR="00E60115" w:rsidRPr="00BE416A">
        <w:rPr>
          <w:rFonts w:cs="Times New Roman"/>
        </w:rPr>
        <w:t xml:space="preserve">or they even increased </w:t>
      </w:r>
      <w:r w:rsidRPr="00BE416A">
        <w:rPr>
          <w:rFonts w:cs="Times New Roman"/>
        </w:rPr>
        <w:t xml:space="preserve">when crack lengths were within </w:t>
      </w:r>
      <w:r w:rsidR="00E60115" w:rsidRPr="00BE416A">
        <w:rPr>
          <w:rFonts w:cs="Times New Roman"/>
        </w:rPr>
        <w:t xml:space="preserve">a </w:t>
      </w:r>
      <w:r w:rsidRPr="00BE416A">
        <w:rPr>
          <w:rFonts w:cs="Times New Roman"/>
        </w:rPr>
        <w:t xml:space="preserve">certain range. As a result,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might be a function of crack lengths and </w:t>
      </w:r>
      <w:r w:rsidR="00F41D56" w:rsidRPr="00BE416A">
        <w:rPr>
          <w:rFonts w:cs="Times New Roman"/>
        </w:rPr>
        <w:t>a rising R-curve behavior was expected for the specimens used in this study</w:t>
      </w:r>
      <w:r w:rsidRPr="00BE416A">
        <w:rPr>
          <w:rFonts w:cs="Times New Roman"/>
        </w:rPr>
        <w:t xml:space="preserve">. </w:t>
      </w:r>
    </w:p>
    <w:p w:rsidR="001C60F6" w:rsidRPr="00BE416A" w:rsidRDefault="001C60F6" w:rsidP="000C374B">
      <w:pPr>
        <w:pStyle w:val="Text"/>
        <w:rPr>
          <w:rFonts w:cs="Times New Roman"/>
        </w:rPr>
      </w:pPr>
    </w:p>
    <w:p w:rsidR="00F41D56" w:rsidRPr="00BE416A" w:rsidRDefault="00AD44A8" w:rsidP="00F41D56">
      <w:pPr>
        <w:pStyle w:val="Text"/>
        <w:keepNext/>
        <w:jc w:val="center"/>
        <w:rPr>
          <w:rFonts w:cs="Times New Roman"/>
        </w:rPr>
      </w:pPr>
      <w:r w:rsidRPr="00BE416A">
        <w:rPr>
          <w:rFonts w:cs="Times New Roman"/>
          <w:noProof/>
        </w:rPr>
        <w:drawing>
          <wp:inline distT="0" distB="0" distL="0" distR="0" wp14:anchorId="48EBE0F7" wp14:editId="1C223E3F">
            <wp:extent cx="3657600" cy="2189998"/>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657600" cy="2189998"/>
                    </a:xfrm>
                    <a:prstGeom prst="rect">
                      <a:avLst/>
                    </a:prstGeom>
                    <a:noFill/>
                    <a:ln>
                      <a:noFill/>
                    </a:ln>
                  </pic:spPr>
                </pic:pic>
              </a:graphicData>
            </a:graphic>
          </wp:inline>
        </w:drawing>
      </w:r>
    </w:p>
    <w:p w:rsidR="00F41D56" w:rsidRPr="00BE416A" w:rsidRDefault="008E1A8F" w:rsidP="008E1A8F">
      <w:pPr>
        <w:pStyle w:val="Caption"/>
        <w:rPr>
          <w:rFonts w:cs="Times New Roman"/>
        </w:rPr>
      </w:pPr>
      <w:bookmarkStart w:id="71" w:name="_Toc341697929"/>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7</w:t>
      </w:r>
      <w:r w:rsidR="003F37A1" w:rsidRPr="00BE416A">
        <w:rPr>
          <w:rFonts w:cs="Times New Roman"/>
        </w:rPr>
        <w:fldChar w:fldCharType="end"/>
      </w:r>
      <w:r w:rsidRPr="00BE416A">
        <w:rPr>
          <w:rFonts w:cs="Times New Roman"/>
        </w:rPr>
        <w:t xml:space="preserve"> Loads </w:t>
      </w:r>
      <w:proofErr w:type="gramStart"/>
      <w:r w:rsidRPr="00BE416A">
        <w:rPr>
          <w:rFonts w:cs="Times New Roman"/>
        </w:rPr>
        <w:t>Vs</w:t>
      </w:r>
      <w:proofErr w:type="gramEnd"/>
      <w:r w:rsidRPr="00BE416A">
        <w:rPr>
          <w:rFonts w:cs="Times New Roman"/>
        </w:rPr>
        <w:t>. Displacements</w:t>
      </w:r>
      <w:bookmarkEnd w:id="71"/>
    </w:p>
    <w:p w:rsidR="00B17C3D" w:rsidRPr="00BE416A" w:rsidRDefault="00B17C3D" w:rsidP="00B17C3D">
      <w:pPr>
        <w:rPr>
          <w:rFonts w:ascii="Times New Roman" w:hAnsi="Times New Roman" w:cs="Times New Roman"/>
        </w:rPr>
      </w:pPr>
    </w:p>
    <w:p w:rsidR="001F6347" w:rsidRPr="00BE416A" w:rsidRDefault="001F6347" w:rsidP="00B17C3D">
      <w:pPr>
        <w:rPr>
          <w:rFonts w:ascii="Times New Roman" w:hAnsi="Times New Roman" w:cs="Times New Roman"/>
        </w:rPr>
      </w:pPr>
    </w:p>
    <w:p w:rsidR="001F6347" w:rsidRPr="00BE416A" w:rsidRDefault="001F6347" w:rsidP="00B17C3D">
      <w:pPr>
        <w:rPr>
          <w:rFonts w:ascii="Times New Roman" w:hAnsi="Times New Roman" w:cs="Times New Roman"/>
        </w:rPr>
      </w:pPr>
    </w:p>
    <w:p w:rsidR="001C60F6" w:rsidRPr="00BE416A" w:rsidRDefault="001C60F6" w:rsidP="001C60F6">
      <w:pPr>
        <w:pStyle w:val="Text"/>
        <w:rPr>
          <w:rFonts w:cs="Times New Roman"/>
        </w:rPr>
      </w:pPr>
      <w:r w:rsidRPr="00BE416A">
        <w:rPr>
          <w:rFonts w:cs="Times New Roman"/>
        </w:rPr>
        <w:lastRenderedPageBreak/>
        <w:t>In</w:t>
      </w:r>
      <w:r w:rsidR="00C849D7" w:rsidRPr="00BE416A">
        <w:rPr>
          <w:rFonts w:cs="Times New Roman"/>
        </w:rPr>
        <w:t xml:space="preserve"> this study</w:t>
      </w:r>
      <w:r w:rsidRPr="00BE416A">
        <w:rPr>
          <w:rFonts w:cs="Times New Roman"/>
        </w:rPr>
        <w:t xml:space="preserve">, Eq. </w:t>
      </w:r>
      <w:r w:rsidR="00E60115" w:rsidRPr="00BE416A">
        <w:rPr>
          <w:rFonts w:cs="Times New Roman"/>
        </w:rPr>
        <w:t>(4.3) was</w:t>
      </w:r>
      <w:r w:rsidR="00C849D7" w:rsidRPr="00BE416A">
        <w:rPr>
          <w:rFonts w:cs="Times New Roman"/>
        </w:rPr>
        <w:t xml:space="preserve"> utilized to obtain </w:t>
      </w:r>
      <w:proofErr w:type="gramStart"/>
      <w:r w:rsidR="00C849D7" w:rsidRPr="00BE416A">
        <w:rPr>
          <w:rFonts w:cs="Times New Roman"/>
          <w:i/>
        </w:rPr>
        <w:t>G</w:t>
      </w:r>
      <w:r w:rsidR="00C849D7" w:rsidRPr="00BE416A">
        <w:rPr>
          <w:rFonts w:cs="Times New Roman"/>
          <w:i/>
          <w:vertAlign w:val="subscript"/>
        </w:rPr>
        <w:t>c</w:t>
      </w:r>
      <w:proofErr w:type="gramEnd"/>
      <w:r w:rsidR="00C849D7" w:rsidRPr="00BE416A">
        <w:rPr>
          <w:rFonts w:cs="Times New Roman"/>
        </w:rPr>
        <w:t xml:space="preserve"> from the experimental data. </w:t>
      </w:r>
      <w:r w:rsidR="0057600B" w:rsidRPr="00BE416A">
        <w:rPr>
          <w:rFonts w:cs="Times New Roman"/>
        </w:rPr>
        <w:t>The critical load for crack propagation at a given crack length, which is denoted by</w:t>
      </w:r>
      <w:r w:rsidR="0057600B" w:rsidRPr="00BE416A">
        <w:rPr>
          <w:rFonts w:cs="Times New Roman"/>
          <w:i/>
        </w:rPr>
        <w:t xml:space="preserve"> </w:t>
      </w:r>
      <w:r w:rsidR="00C849D7" w:rsidRPr="00BE416A">
        <w:rPr>
          <w:rFonts w:cs="Times New Roman"/>
          <w:i/>
        </w:rPr>
        <w:t>P</w:t>
      </w:r>
      <w:r w:rsidR="00C849D7" w:rsidRPr="00BE416A">
        <w:rPr>
          <w:rFonts w:cs="Times New Roman"/>
          <w:i/>
          <w:vertAlign w:val="subscript"/>
        </w:rPr>
        <w:t xml:space="preserve">cr </w:t>
      </w:r>
      <w:r w:rsidR="0057600B" w:rsidRPr="00BE416A">
        <w:rPr>
          <w:rFonts w:cs="Times New Roman"/>
        </w:rPr>
        <w:t xml:space="preserve">in Eq. (4.3), </w:t>
      </w:r>
      <w:r w:rsidR="001F6347" w:rsidRPr="00BE416A">
        <w:rPr>
          <w:rFonts w:cs="Times New Roman"/>
        </w:rPr>
        <w:t>was obtained at the point</w:t>
      </w:r>
      <w:r w:rsidR="00C849D7" w:rsidRPr="00BE416A">
        <w:rPr>
          <w:rFonts w:cs="Times New Roman"/>
        </w:rPr>
        <w:t xml:space="preserve"> where sudd</w:t>
      </w:r>
      <w:r w:rsidR="001F6347" w:rsidRPr="00BE416A">
        <w:rPr>
          <w:rFonts w:cs="Times New Roman"/>
        </w:rPr>
        <w:t>en load drop</w:t>
      </w:r>
      <w:r w:rsidR="00FF16D2" w:rsidRPr="00BE416A">
        <w:rPr>
          <w:rFonts w:cs="Times New Roman"/>
        </w:rPr>
        <w:t>,</w:t>
      </w:r>
      <w:r w:rsidR="00B36E84" w:rsidRPr="00BE416A">
        <w:rPr>
          <w:rFonts w:cs="Times New Roman"/>
        </w:rPr>
        <w:t xml:space="preserve"> </w:t>
      </w:r>
      <w:r w:rsidR="00FF16D2" w:rsidRPr="00BE416A">
        <w:rPr>
          <w:rFonts w:cs="Times New Roman"/>
        </w:rPr>
        <w:t xml:space="preserve">sudden </w:t>
      </w:r>
      <w:r w:rsidR="001F6347" w:rsidRPr="00BE416A">
        <w:rPr>
          <w:rFonts w:cs="Times New Roman"/>
        </w:rPr>
        <w:t>compliance increase</w:t>
      </w:r>
      <w:r w:rsidR="00B36E84" w:rsidRPr="00BE416A">
        <w:rPr>
          <w:rFonts w:cs="Times New Roman"/>
        </w:rPr>
        <w:t xml:space="preserve"> or</w:t>
      </w:r>
      <w:r w:rsidR="001F6347" w:rsidRPr="00BE416A">
        <w:rPr>
          <w:rFonts w:cs="Times New Roman"/>
        </w:rPr>
        <w:t xml:space="preserve"> gradual 5% compliance increase</w:t>
      </w:r>
      <w:r w:rsidR="00B36E84" w:rsidRPr="00BE416A">
        <w:rPr>
          <w:rFonts w:cs="Times New Roman"/>
        </w:rPr>
        <w:t xml:space="preserve"> occurred</w:t>
      </w:r>
      <w:r w:rsidR="0072565A" w:rsidRPr="00BE416A">
        <w:rPr>
          <w:rFonts w:cs="Times New Roman"/>
        </w:rPr>
        <w:t xml:space="preserve"> (</w:t>
      </w:r>
      <w:r w:rsidR="001B0142" w:rsidRPr="00BE416A">
        <w:rPr>
          <w:rFonts w:cs="Times New Roman"/>
        </w:rPr>
        <w:t>ASTM D5528 20</w:t>
      </w:r>
      <w:r w:rsidR="0072565A" w:rsidRPr="00BE416A">
        <w:rPr>
          <w:rFonts w:cs="Times New Roman"/>
        </w:rPr>
        <w:t>01)</w:t>
      </w:r>
      <w:r w:rsidR="00B36E84" w:rsidRPr="00BE416A">
        <w:rPr>
          <w:rFonts w:cs="Times New Roman"/>
        </w:rPr>
        <w:t xml:space="preserve">. The expression </w:t>
      </w:r>
      <w:r w:rsidR="00B36E84" w:rsidRPr="00BE416A">
        <w:rPr>
          <w:rFonts w:cs="Times New Roman"/>
          <w:i/>
        </w:rPr>
        <w:t>dC/da</w:t>
      </w:r>
      <w:r w:rsidR="00B36E84" w:rsidRPr="00BE416A">
        <w:rPr>
          <w:rFonts w:cs="Times New Roman"/>
        </w:rPr>
        <w:t xml:space="preserve"> was evaluated by taking t</w:t>
      </w:r>
      <w:r w:rsidR="001F6347" w:rsidRPr="00BE416A">
        <w:rPr>
          <w:rFonts w:cs="Times New Roman"/>
        </w:rPr>
        <w:t>he derivative of a</w:t>
      </w:r>
      <w:r w:rsidR="00B36E84" w:rsidRPr="00BE416A">
        <w:rPr>
          <w:rFonts w:cs="Times New Roman"/>
        </w:rPr>
        <w:t xml:space="preserve"> function relating compliances (</w:t>
      </w:r>
      <w:r w:rsidR="0072565A" w:rsidRPr="00BE416A">
        <w:rPr>
          <w:rFonts w:cs="Times New Roman"/>
        </w:rPr>
        <w:t xml:space="preserve">denoted by </w:t>
      </w:r>
      <w:r w:rsidR="0072565A" w:rsidRPr="00BE416A">
        <w:rPr>
          <w:rFonts w:cs="Times New Roman"/>
          <w:i/>
        </w:rPr>
        <w:t>C</w:t>
      </w:r>
      <w:r w:rsidR="0072565A" w:rsidRPr="00BE416A">
        <w:rPr>
          <w:rFonts w:cs="Times New Roman"/>
        </w:rPr>
        <w:t xml:space="preserve"> hereinafter</w:t>
      </w:r>
      <w:r w:rsidR="00B36E84" w:rsidRPr="00BE416A">
        <w:rPr>
          <w:rFonts w:cs="Times New Roman"/>
        </w:rPr>
        <w:t>) to crack length</w:t>
      </w:r>
      <w:r w:rsidR="0072565A" w:rsidRPr="00BE416A">
        <w:rPr>
          <w:rFonts w:cs="Times New Roman"/>
        </w:rPr>
        <w:t xml:space="preserve">s (denoted by </w:t>
      </w:r>
      <w:r w:rsidR="0072565A" w:rsidRPr="00BE416A">
        <w:rPr>
          <w:rFonts w:cs="Times New Roman"/>
          <w:i/>
        </w:rPr>
        <w:t>a</w:t>
      </w:r>
      <w:r w:rsidR="0072565A" w:rsidRPr="00BE416A">
        <w:rPr>
          <w:rFonts w:cs="Times New Roman"/>
        </w:rPr>
        <w:t xml:space="preserve"> hereinafter)</w:t>
      </w:r>
      <w:r w:rsidR="001F6347" w:rsidRPr="00BE416A">
        <w:rPr>
          <w:rFonts w:cs="Times New Roman"/>
        </w:rPr>
        <w:t>. This function</w:t>
      </w:r>
      <w:r w:rsidR="00B36E84" w:rsidRPr="00BE416A">
        <w:rPr>
          <w:rFonts w:cs="Times New Roman"/>
        </w:rPr>
        <w:t xml:space="preserve"> </w:t>
      </w:r>
      <w:r w:rsidR="0072565A" w:rsidRPr="00BE416A">
        <w:rPr>
          <w:rFonts w:cs="Times New Roman"/>
        </w:rPr>
        <w:t xml:space="preserve">could be determined by curve-fitting of </w:t>
      </w:r>
      <w:r w:rsidR="00383F5E" w:rsidRPr="00BE416A">
        <w:rPr>
          <w:rFonts w:cs="Times New Roman"/>
        </w:rPr>
        <w:t xml:space="preserve">the </w:t>
      </w:r>
      <w:r w:rsidR="0072565A" w:rsidRPr="00BE416A">
        <w:rPr>
          <w:rFonts w:cs="Times New Roman"/>
        </w:rPr>
        <w:t xml:space="preserve">experimental data about compliances at different crack lengths. A typical </w:t>
      </w:r>
      <w:r w:rsidR="0072565A" w:rsidRPr="00BE416A">
        <w:rPr>
          <w:rFonts w:cs="Times New Roman"/>
          <w:i/>
        </w:rPr>
        <w:t>C</w:t>
      </w:r>
      <w:r w:rsidR="0072565A" w:rsidRPr="00BE416A">
        <w:rPr>
          <w:rFonts w:cs="Times New Roman"/>
        </w:rPr>
        <w:t xml:space="preserve"> versus </w:t>
      </w:r>
      <w:r w:rsidR="0072565A" w:rsidRPr="00BE416A">
        <w:rPr>
          <w:rFonts w:cs="Times New Roman"/>
          <w:i/>
        </w:rPr>
        <w:t>a</w:t>
      </w:r>
      <w:r w:rsidR="00383F5E" w:rsidRPr="00BE416A">
        <w:rPr>
          <w:rFonts w:cs="Times New Roman"/>
        </w:rPr>
        <w:t xml:space="preserve"> relationship which wa</w:t>
      </w:r>
      <w:r w:rsidR="00C20D43" w:rsidRPr="00BE416A">
        <w:rPr>
          <w:rFonts w:cs="Times New Roman"/>
        </w:rPr>
        <w:t>s ready for</w:t>
      </w:r>
      <w:r w:rsidR="0072565A" w:rsidRPr="00BE416A">
        <w:rPr>
          <w:rFonts w:cs="Times New Roman"/>
        </w:rPr>
        <w:t xml:space="preserve"> curve-fitting is given in Figure 4.8. </w:t>
      </w:r>
      <w:r w:rsidR="00B65DB4" w:rsidRPr="00BE416A">
        <w:rPr>
          <w:rFonts w:cs="Times New Roman"/>
        </w:rPr>
        <w:t xml:space="preserve">Compliances in Figure 4.8 were obtained from the linear parts of the load-displacement relationships in Figure 4.7 at different crack lengths. </w:t>
      </w:r>
      <w:r w:rsidR="00383F5E" w:rsidRPr="00BE416A">
        <w:rPr>
          <w:rFonts w:cs="Times New Roman"/>
        </w:rPr>
        <w:t>The details about the curve-fitting are discussed later.</w:t>
      </w:r>
    </w:p>
    <w:p w:rsidR="00EE48A2" w:rsidRPr="00BE416A" w:rsidRDefault="00C30FE2" w:rsidP="00C849D7">
      <w:pPr>
        <w:pStyle w:val="Text"/>
        <w:rPr>
          <w:rFonts w:cs="Times New Roman"/>
        </w:rPr>
      </w:pPr>
      <w:r w:rsidRPr="00BE416A">
        <w:rPr>
          <w:rFonts w:cs="Times New Roman"/>
          <w:position w:val="-30"/>
        </w:rPr>
        <w:object w:dxaOrig="1300" w:dyaOrig="720">
          <v:shape id="_x0000_i1058" type="#_x0000_t75" style="width:65.25pt;height:36.75pt" o:ole="">
            <v:imagedata r:id="rId200" o:title=""/>
          </v:shape>
          <o:OLEObject Type="Embed" ProgID="Equation.3" ShapeID="_x0000_i1058" DrawAspect="Content" ObjectID="_1415440220" r:id="rId201"/>
        </w:object>
      </w:r>
      <w:r w:rsidR="00C849D7" w:rsidRPr="00BE416A">
        <w:rPr>
          <w:rFonts w:cs="Times New Roman"/>
        </w:rPr>
        <w:t xml:space="preserve">                                                                                                              </w:t>
      </w:r>
      <w:r w:rsidR="00D97E49" w:rsidRPr="00BE416A">
        <w:rPr>
          <w:rFonts w:cs="Times New Roman"/>
        </w:rPr>
        <w:t xml:space="preserve">     </w:t>
      </w:r>
      <w:r w:rsidR="003203A7" w:rsidRPr="00BE416A">
        <w:rPr>
          <w:rFonts w:cs="Times New Roman"/>
        </w:rPr>
        <w:t>(4.3)</w:t>
      </w:r>
    </w:p>
    <w:p w:rsidR="00344D90" w:rsidRPr="00BE416A" w:rsidRDefault="00AD44A8" w:rsidP="00344D90">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68BABA8B" wp14:editId="5E936785">
            <wp:extent cx="3657600" cy="2189998"/>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657600" cy="2189998"/>
                    </a:xfrm>
                    <a:prstGeom prst="rect">
                      <a:avLst/>
                    </a:prstGeom>
                    <a:noFill/>
                    <a:ln>
                      <a:noFill/>
                    </a:ln>
                  </pic:spPr>
                </pic:pic>
              </a:graphicData>
            </a:graphic>
          </wp:inline>
        </w:drawing>
      </w:r>
    </w:p>
    <w:p w:rsidR="00C30FE2" w:rsidRPr="00BE416A" w:rsidRDefault="008E1A8F" w:rsidP="008E1A8F">
      <w:pPr>
        <w:pStyle w:val="Caption"/>
        <w:rPr>
          <w:rFonts w:cs="Times New Roman"/>
        </w:rPr>
      </w:pPr>
      <w:bookmarkStart w:id="72" w:name="_Toc341697930"/>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8</w:t>
      </w:r>
      <w:r w:rsidR="003F37A1" w:rsidRPr="00BE416A">
        <w:rPr>
          <w:rFonts w:cs="Times New Roman"/>
        </w:rPr>
        <w:fldChar w:fldCharType="end"/>
      </w:r>
      <w:r w:rsidRPr="00BE416A">
        <w:rPr>
          <w:rFonts w:cs="Times New Roman"/>
        </w:rPr>
        <w:t xml:space="preserve"> Compliances </w:t>
      </w:r>
      <w:proofErr w:type="gramStart"/>
      <w:r w:rsidRPr="00BE416A">
        <w:rPr>
          <w:rFonts w:cs="Times New Roman"/>
        </w:rPr>
        <w:t>Vs</w:t>
      </w:r>
      <w:proofErr w:type="gramEnd"/>
      <w:r w:rsidRPr="00BE416A">
        <w:rPr>
          <w:rFonts w:cs="Times New Roman"/>
        </w:rPr>
        <w:t>. Crack Lengths</w:t>
      </w:r>
      <w:bookmarkEnd w:id="72"/>
    </w:p>
    <w:p w:rsidR="00AD44A8" w:rsidRPr="00BE416A" w:rsidRDefault="00AD44A8" w:rsidP="00AD44A8">
      <w:pPr>
        <w:rPr>
          <w:rFonts w:ascii="Times New Roman" w:hAnsi="Times New Roman" w:cs="Times New Roman"/>
        </w:rPr>
      </w:pPr>
    </w:p>
    <w:p w:rsidR="00AD44A8" w:rsidRPr="00BE416A" w:rsidRDefault="00AD44A8" w:rsidP="00AD44A8">
      <w:pPr>
        <w:rPr>
          <w:rFonts w:ascii="Times New Roman" w:hAnsi="Times New Roman" w:cs="Times New Roman"/>
        </w:rPr>
      </w:pPr>
    </w:p>
    <w:p w:rsidR="00AD44A8" w:rsidRPr="00BE416A" w:rsidRDefault="00AD44A8" w:rsidP="00AD44A8">
      <w:pPr>
        <w:rPr>
          <w:rFonts w:ascii="Times New Roman" w:hAnsi="Times New Roman" w:cs="Times New Roman"/>
        </w:rPr>
      </w:pPr>
    </w:p>
    <w:p w:rsidR="0057600B" w:rsidRPr="00BE416A" w:rsidRDefault="003203A7" w:rsidP="0057600B">
      <w:pPr>
        <w:pStyle w:val="Text"/>
        <w:rPr>
          <w:rFonts w:cs="Times New Roman"/>
        </w:rPr>
      </w:pPr>
      <w:r w:rsidRPr="00BE416A">
        <w:rPr>
          <w:rFonts w:cs="Times New Roman"/>
        </w:rPr>
        <w:lastRenderedPageBreak/>
        <w:t>As</w:t>
      </w:r>
      <w:r w:rsidR="008D673E" w:rsidRPr="00BE416A">
        <w:rPr>
          <w:rFonts w:cs="Times New Roman"/>
        </w:rPr>
        <w:t xml:space="preserve"> discussed above, </w:t>
      </w:r>
      <w:proofErr w:type="gramStart"/>
      <w:r w:rsidR="008D673E" w:rsidRPr="00BE416A">
        <w:rPr>
          <w:rFonts w:cs="Times New Roman"/>
          <w:i/>
        </w:rPr>
        <w:t>G</w:t>
      </w:r>
      <w:r w:rsidR="008D673E" w:rsidRPr="00BE416A">
        <w:rPr>
          <w:rFonts w:cs="Times New Roman"/>
          <w:i/>
          <w:vertAlign w:val="subscript"/>
        </w:rPr>
        <w:t>c</w:t>
      </w:r>
      <w:proofErr w:type="gramEnd"/>
      <w:r w:rsidR="008D673E" w:rsidRPr="00BE416A">
        <w:rPr>
          <w:rFonts w:cs="Times New Roman"/>
        </w:rPr>
        <w:t xml:space="preserve"> for the specimens in this study were expected to be dependent upon </w:t>
      </w:r>
      <w:r w:rsidR="008D673E" w:rsidRPr="00BE416A">
        <w:rPr>
          <w:rFonts w:cs="Times New Roman"/>
          <w:i/>
        </w:rPr>
        <w:t>a</w:t>
      </w:r>
      <w:r w:rsidR="008D673E" w:rsidRPr="00BE416A">
        <w:rPr>
          <w:rFonts w:cs="Times New Roman"/>
        </w:rPr>
        <w:t xml:space="preserve"> when </w:t>
      </w:r>
      <w:r w:rsidR="008D673E" w:rsidRPr="00BE416A">
        <w:rPr>
          <w:rFonts w:cs="Times New Roman"/>
          <w:i/>
        </w:rPr>
        <w:t>a</w:t>
      </w:r>
      <w:r w:rsidR="008D673E" w:rsidRPr="00BE416A">
        <w:rPr>
          <w:rFonts w:cs="Times New Roman"/>
        </w:rPr>
        <w:t xml:space="preserve"> was within </w:t>
      </w:r>
      <w:r w:rsidRPr="00BE416A">
        <w:rPr>
          <w:rFonts w:cs="Times New Roman"/>
        </w:rPr>
        <w:t xml:space="preserve">a </w:t>
      </w:r>
      <w:r w:rsidR="008D673E" w:rsidRPr="00BE416A">
        <w:rPr>
          <w:rFonts w:cs="Times New Roman"/>
        </w:rPr>
        <w:t>certain range. This conclusion can also be drawn bas</w:t>
      </w:r>
      <w:r w:rsidR="000B4111" w:rsidRPr="00BE416A">
        <w:rPr>
          <w:rFonts w:cs="Times New Roman"/>
        </w:rPr>
        <w:t>ed on Figure 4.9 which shows the</w:t>
      </w:r>
      <w:r w:rsidR="008D673E" w:rsidRPr="00BE416A">
        <w:rPr>
          <w:rFonts w:cs="Times New Roman"/>
        </w:rPr>
        <w:t xml:space="preserve"> relationship between </w:t>
      </w:r>
      <w:r w:rsidR="008D673E" w:rsidRPr="00BE416A">
        <w:rPr>
          <w:rFonts w:cs="Times New Roman"/>
          <w:i/>
        </w:rPr>
        <w:t>G</w:t>
      </w:r>
      <w:r w:rsidR="008D673E" w:rsidRPr="00BE416A">
        <w:rPr>
          <w:rFonts w:cs="Times New Roman"/>
          <w:i/>
          <w:vertAlign w:val="subscript"/>
        </w:rPr>
        <w:t>c</w:t>
      </w:r>
      <w:r w:rsidR="008D673E" w:rsidRPr="00BE416A">
        <w:rPr>
          <w:rFonts w:cs="Times New Roman"/>
        </w:rPr>
        <w:t xml:space="preserve"> and </w:t>
      </w:r>
      <w:r w:rsidR="008D673E" w:rsidRPr="00BE416A">
        <w:rPr>
          <w:rFonts w:cs="Times New Roman"/>
          <w:i/>
        </w:rPr>
        <w:t>a</w:t>
      </w:r>
      <w:r w:rsidR="008D673E" w:rsidRPr="00BE416A">
        <w:rPr>
          <w:rFonts w:cs="Times New Roman"/>
        </w:rPr>
        <w:t xml:space="preserve">. </w:t>
      </w:r>
      <w:r w:rsidR="00C741A1" w:rsidRPr="00BE416A">
        <w:rPr>
          <w:rFonts w:cs="Times New Roman"/>
        </w:rPr>
        <w:t>Figure 4.9 clearly indicates a rising R-cur</w:t>
      </w:r>
      <w:r w:rsidR="0078062D" w:rsidRPr="00BE416A">
        <w:rPr>
          <w:rFonts w:cs="Times New Roman"/>
        </w:rPr>
        <w:t xml:space="preserve">ve behavior and </w:t>
      </w:r>
      <w:r w:rsidR="0078062D" w:rsidRPr="00BE416A">
        <w:rPr>
          <w:rFonts w:cs="Times New Roman"/>
          <w:i/>
        </w:rPr>
        <w:t>G</w:t>
      </w:r>
      <w:r w:rsidR="0078062D" w:rsidRPr="00BE416A">
        <w:rPr>
          <w:rFonts w:cs="Times New Roman"/>
          <w:i/>
          <w:vertAlign w:val="subscript"/>
        </w:rPr>
        <w:t>c</w:t>
      </w:r>
      <w:r w:rsidR="0078062D" w:rsidRPr="00BE416A">
        <w:rPr>
          <w:rFonts w:cs="Times New Roman"/>
        </w:rPr>
        <w:t xml:space="preserve"> as a function of </w:t>
      </w:r>
      <w:r w:rsidR="0078062D" w:rsidRPr="00BE416A">
        <w:rPr>
          <w:rFonts w:cs="Times New Roman"/>
          <w:i/>
        </w:rPr>
        <w:t>a</w:t>
      </w:r>
      <w:r w:rsidR="00D61DC8" w:rsidRPr="00BE416A">
        <w:rPr>
          <w:rFonts w:cs="Times New Roman"/>
        </w:rPr>
        <w:t>. Since the rising R-curve behavior is observed, it is desirable to obtain</w:t>
      </w:r>
      <w:r w:rsidR="0078062D" w:rsidRPr="00BE416A">
        <w:rPr>
          <w:rFonts w:cs="Times New Roman"/>
        </w:rPr>
        <w:t xml:space="preserve"> </w:t>
      </w:r>
      <w:proofErr w:type="gramStart"/>
      <w:r w:rsidR="0078062D" w:rsidRPr="00BE416A">
        <w:rPr>
          <w:rFonts w:cs="Times New Roman"/>
          <w:i/>
        </w:rPr>
        <w:t>G</w:t>
      </w:r>
      <w:r w:rsidR="0078062D" w:rsidRPr="00BE416A">
        <w:rPr>
          <w:rFonts w:cs="Times New Roman"/>
          <w:i/>
          <w:vertAlign w:val="subscript"/>
        </w:rPr>
        <w:t>c</w:t>
      </w:r>
      <w:proofErr w:type="gramEnd"/>
      <w:r w:rsidR="0078062D" w:rsidRPr="00BE416A">
        <w:rPr>
          <w:rFonts w:cs="Times New Roman"/>
        </w:rPr>
        <w:t xml:space="preserve"> corresponding to the stead</w:t>
      </w:r>
      <w:r w:rsidR="00D61DC8" w:rsidRPr="00BE416A">
        <w:rPr>
          <w:rFonts w:cs="Times New Roman"/>
        </w:rPr>
        <w:t>y</w:t>
      </w:r>
      <w:r w:rsidRPr="00BE416A">
        <w:rPr>
          <w:rFonts w:cs="Times New Roman"/>
        </w:rPr>
        <w:t xml:space="preserve"> </w:t>
      </w:r>
      <w:r w:rsidR="00D61DC8" w:rsidRPr="00BE416A">
        <w:rPr>
          <w:rFonts w:cs="Times New Roman"/>
        </w:rPr>
        <w:t>state of the R-curve behavior</w:t>
      </w:r>
      <w:r w:rsidR="0078062D" w:rsidRPr="00BE416A">
        <w:rPr>
          <w:rFonts w:cs="Times New Roman"/>
        </w:rPr>
        <w:t xml:space="preserve">. The mean value and standard deviation of </w:t>
      </w:r>
      <w:proofErr w:type="gramStart"/>
      <w:r w:rsidR="0078062D" w:rsidRPr="00BE416A">
        <w:rPr>
          <w:rFonts w:cs="Times New Roman"/>
          <w:i/>
        </w:rPr>
        <w:t>G</w:t>
      </w:r>
      <w:r w:rsidR="0078062D" w:rsidRPr="00BE416A">
        <w:rPr>
          <w:rFonts w:cs="Times New Roman"/>
          <w:i/>
          <w:vertAlign w:val="subscript"/>
        </w:rPr>
        <w:t>c</w:t>
      </w:r>
      <w:proofErr w:type="gramEnd"/>
      <w:r w:rsidR="0078062D" w:rsidRPr="00BE416A">
        <w:rPr>
          <w:rFonts w:cs="Times New Roman"/>
        </w:rPr>
        <w:t xml:space="preserve"> from the last </w:t>
      </w:r>
      <w:r w:rsidR="001A45AF" w:rsidRPr="00BE416A">
        <w:rPr>
          <w:rFonts w:cs="Times New Roman"/>
        </w:rPr>
        <w:t>four</w:t>
      </w:r>
      <w:r w:rsidR="003B5D72" w:rsidRPr="00BE416A">
        <w:rPr>
          <w:rFonts w:cs="Times New Roman"/>
        </w:rPr>
        <w:t xml:space="preserve"> data in Figure 4.9 are </w:t>
      </w:r>
      <w:r w:rsidR="001A45AF" w:rsidRPr="00BE416A">
        <w:rPr>
          <w:rFonts w:cs="Times New Roman"/>
        </w:rPr>
        <w:t>7650</w:t>
      </w:r>
      <w:r w:rsidR="0078062D" w:rsidRPr="00BE416A">
        <w:rPr>
          <w:rFonts w:cs="Times New Roman"/>
        </w:rPr>
        <w:t xml:space="preserve"> J/m</w:t>
      </w:r>
      <w:r w:rsidR="0078062D" w:rsidRPr="00BE416A">
        <w:rPr>
          <w:rFonts w:cs="Times New Roman"/>
          <w:vertAlign w:val="superscript"/>
        </w:rPr>
        <w:t xml:space="preserve">2 </w:t>
      </w:r>
      <w:r w:rsidR="00E76920" w:rsidRPr="00BE416A">
        <w:rPr>
          <w:rFonts w:cs="Times New Roman"/>
        </w:rPr>
        <w:t xml:space="preserve">(43.7 lb/in) </w:t>
      </w:r>
      <w:r w:rsidR="003B5D72" w:rsidRPr="00BE416A">
        <w:rPr>
          <w:rFonts w:cs="Times New Roman"/>
        </w:rPr>
        <w:t xml:space="preserve">and </w:t>
      </w:r>
      <w:r w:rsidR="001A45AF" w:rsidRPr="00BE416A">
        <w:rPr>
          <w:rFonts w:cs="Times New Roman"/>
        </w:rPr>
        <w:t>490</w:t>
      </w:r>
      <w:r w:rsidR="0078062D" w:rsidRPr="00BE416A">
        <w:rPr>
          <w:rFonts w:cs="Times New Roman"/>
        </w:rPr>
        <w:t xml:space="preserve"> J/m</w:t>
      </w:r>
      <w:r w:rsidR="0078062D" w:rsidRPr="00BE416A">
        <w:rPr>
          <w:rFonts w:cs="Times New Roman"/>
          <w:vertAlign w:val="superscript"/>
        </w:rPr>
        <w:t>2</w:t>
      </w:r>
      <w:r w:rsidR="00E76920" w:rsidRPr="00BE416A">
        <w:rPr>
          <w:rFonts w:cs="Times New Roman"/>
          <w:vertAlign w:val="superscript"/>
        </w:rPr>
        <w:t xml:space="preserve"> </w:t>
      </w:r>
      <w:r w:rsidR="00E76920" w:rsidRPr="00BE416A">
        <w:rPr>
          <w:rFonts w:cs="Times New Roman"/>
        </w:rPr>
        <w:t>(2.8 lb/in)</w:t>
      </w:r>
      <w:r w:rsidR="0078062D" w:rsidRPr="00BE416A">
        <w:rPr>
          <w:rFonts w:cs="Times New Roman"/>
        </w:rPr>
        <w:t>, respective</w:t>
      </w:r>
      <w:r w:rsidR="002623B3" w:rsidRPr="00BE416A">
        <w:rPr>
          <w:rFonts w:cs="Times New Roman"/>
        </w:rPr>
        <w:t>ly. Consequently, the last four</w:t>
      </w:r>
      <w:r w:rsidR="0078062D" w:rsidRPr="00BE416A">
        <w:rPr>
          <w:rFonts w:cs="Times New Roman"/>
        </w:rPr>
        <w:t xml:space="preserve"> data may represent the plateau part of the relationship between </w:t>
      </w:r>
      <w:proofErr w:type="gramStart"/>
      <w:r w:rsidR="0078062D" w:rsidRPr="00BE416A">
        <w:rPr>
          <w:rFonts w:cs="Times New Roman"/>
          <w:i/>
        </w:rPr>
        <w:t>G</w:t>
      </w:r>
      <w:r w:rsidR="0078062D" w:rsidRPr="00BE416A">
        <w:rPr>
          <w:rFonts w:cs="Times New Roman"/>
          <w:i/>
          <w:vertAlign w:val="subscript"/>
        </w:rPr>
        <w:t>c</w:t>
      </w:r>
      <w:proofErr w:type="gramEnd"/>
      <w:r w:rsidR="0078062D" w:rsidRPr="00BE416A">
        <w:rPr>
          <w:rFonts w:cs="Times New Roman"/>
        </w:rPr>
        <w:t xml:space="preserve"> and </w:t>
      </w:r>
      <w:r w:rsidR="0078062D" w:rsidRPr="00BE416A">
        <w:rPr>
          <w:rFonts w:cs="Times New Roman"/>
          <w:i/>
        </w:rPr>
        <w:t>a</w:t>
      </w:r>
      <w:r w:rsidR="00B17C3D" w:rsidRPr="00BE416A">
        <w:rPr>
          <w:rFonts w:cs="Times New Roman"/>
        </w:rPr>
        <w:t>.</w:t>
      </w:r>
      <w:r w:rsidR="00B52EAC" w:rsidRPr="00BE416A">
        <w:rPr>
          <w:rFonts w:cs="Times New Roman"/>
        </w:rPr>
        <w:t xml:space="preserve"> </w:t>
      </w:r>
      <w:r w:rsidRPr="00BE416A">
        <w:rPr>
          <w:rFonts w:cs="Times New Roman"/>
        </w:rPr>
        <w:t>7650 J/m</w:t>
      </w:r>
      <w:r w:rsidRPr="00BE416A">
        <w:rPr>
          <w:rFonts w:cs="Times New Roman"/>
          <w:vertAlign w:val="superscript"/>
        </w:rPr>
        <w:t xml:space="preserve">2 </w:t>
      </w:r>
      <w:r w:rsidRPr="00BE416A">
        <w:rPr>
          <w:rFonts w:cs="Times New Roman"/>
        </w:rPr>
        <w:t xml:space="preserve">(43.7 lb/in) is considered as the </w:t>
      </w:r>
      <w:r w:rsidRPr="00BE416A">
        <w:rPr>
          <w:rFonts w:cs="Times New Roman"/>
          <w:i/>
        </w:rPr>
        <w:t>G</w:t>
      </w:r>
      <w:r w:rsidRPr="00BE416A">
        <w:rPr>
          <w:rFonts w:cs="Times New Roman"/>
          <w:i/>
          <w:vertAlign w:val="subscript"/>
        </w:rPr>
        <w:t>c</w:t>
      </w:r>
      <w:r w:rsidRPr="00BE416A">
        <w:rPr>
          <w:rFonts w:cs="Times New Roman"/>
        </w:rPr>
        <w:t xml:space="preserve"> corresponding to the steady state of the R-curve behavior in Figure 4.9. </w:t>
      </w:r>
      <w:r w:rsidR="00692896" w:rsidRPr="00BE416A">
        <w:rPr>
          <w:rFonts w:cs="Times New Roman"/>
        </w:rPr>
        <w:t>The R-curve behavior in this study was mainly attributed to fiber bridging at the interf</w:t>
      </w:r>
      <w:r w:rsidR="004916A5" w:rsidRPr="00BE416A">
        <w:rPr>
          <w:rFonts w:cs="Times New Roman"/>
        </w:rPr>
        <w:t>aces. Figure 4.10 illustrates</w:t>
      </w:r>
      <w:r w:rsidR="00692896" w:rsidRPr="00BE416A">
        <w:rPr>
          <w:rFonts w:cs="Times New Roman"/>
        </w:rPr>
        <w:t xml:space="preserve"> fiber bridging at an interface.</w:t>
      </w:r>
    </w:p>
    <w:p w:rsidR="00C30FE2" w:rsidRPr="00BE416A" w:rsidRDefault="00C30FE2" w:rsidP="00C30FE2">
      <w:pPr>
        <w:rPr>
          <w:rFonts w:ascii="Times New Roman" w:hAnsi="Times New Roman" w:cs="Times New Roman"/>
        </w:rPr>
      </w:pPr>
    </w:p>
    <w:p w:rsidR="00D97E49" w:rsidRPr="00BE416A" w:rsidRDefault="001A45AF" w:rsidP="00D97E49">
      <w:pPr>
        <w:keepNext/>
        <w:jc w:val="center"/>
        <w:rPr>
          <w:rFonts w:ascii="Times New Roman" w:hAnsi="Times New Roman" w:cs="Times New Roman"/>
        </w:rPr>
      </w:pPr>
      <w:r w:rsidRPr="00BE416A">
        <w:rPr>
          <w:rFonts w:ascii="Times New Roman" w:hAnsi="Times New Roman" w:cs="Times New Roman"/>
          <w:noProof/>
        </w:rPr>
        <w:drawing>
          <wp:inline distT="0" distB="0" distL="0" distR="0" wp14:anchorId="57F75147" wp14:editId="45F5E337">
            <wp:extent cx="3657600" cy="2189998"/>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657600" cy="2189998"/>
                    </a:xfrm>
                    <a:prstGeom prst="rect">
                      <a:avLst/>
                    </a:prstGeom>
                    <a:noFill/>
                    <a:ln>
                      <a:noFill/>
                    </a:ln>
                  </pic:spPr>
                </pic:pic>
              </a:graphicData>
            </a:graphic>
          </wp:inline>
        </w:drawing>
      </w:r>
    </w:p>
    <w:p w:rsidR="00344D90" w:rsidRPr="00BE416A" w:rsidRDefault="008E1A8F" w:rsidP="008E1A8F">
      <w:pPr>
        <w:pStyle w:val="Caption"/>
        <w:rPr>
          <w:rFonts w:cs="Times New Roman"/>
        </w:rPr>
      </w:pPr>
      <w:bookmarkStart w:id="73" w:name="_Toc341697931"/>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9</w:t>
      </w:r>
      <w:r w:rsidR="003F37A1" w:rsidRPr="00BE416A">
        <w:rPr>
          <w:rFonts w:cs="Times New Roman"/>
        </w:rPr>
        <w:fldChar w:fldCharType="end"/>
      </w:r>
      <w:r w:rsidRPr="00BE416A">
        <w:rPr>
          <w:rFonts w:cs="Times New Roman"/>
          <w:i/>
        </w:rPr>
        <w:t xml:space="preserv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Vs. </w:t>
      </w:r>
      <w:r w:rsidRPr="00BE416A">
        <w:rPr>
          <w:rFonts w:cs="Times New Roman"/>
          <w:i/>
        </w:rPr>
        <w:t>a</w:t>
      </w:r>
      <w:bookmarkEnd w:id="73"/>
    </w:p>
    <w:p w:rsidR="00367468" w:rsidRPr="00BE416A" w:rsidRDefault="00367468" w:rsidP="00367468">
      <w:pPr>
        <w:keepNext/>
        <w:jc w:val="center"/>
        <w:rPr>
          <w:rFonts w:ascii="Times New Roman" w:hAnsi="Times New Roman" w:cs="Times New Roman"/>
        </w:rPr>
      </w:pPr>
      <w:r w:rsidRPr="00BE416A">
        <w:rPr>
          <w:rFonts w:ascii="Times New Roman" w:hAnsi="Times New Roman" w:cs="Times New Roman"/>
          <w:noProof/>
        </w:rPr>
        <w:lastRenderedPageBreak/>
        <w:drawing>
          <wp:inline distT="0" distB="0" distL="0" distR="0" wp14:anchorId="051A8755" wp14:editId="65C66CE4">
            <wp:extent cx="3657600" cy="2743200"/>
            <wp:effectExtent l="0" t="0" r="0" b="0"/>
            <wp:docPr id="157" name="Picture 157" descr="I:\DCIM\102_PANA\P102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DCIM\102_PANA\P1020072.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B06985" w:rsidRPr="00BE416A" w:rsidRDefault="008E1A8F" w:rsidP="008E1A8F">
      <w:pPr>
        <w:pStyle w:val="Caption"/>
        <w:rPr>
          <w:rFonts w:cs="Times New Roman"/>
        </w:rPr>
      </w:pPr>
      <w:bookmarkStart w:id="74" w:name="_Toc341697932"/>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proofErr w:type="gramStart"/>
      <w:r w:rsidR="00AB0620" w:rsidRPr="00BE416A">
        <w:rPr>
          <w:rFonts w:cs="Times New Roman"/>
          <w:noProof/>
        </w:rPr>
        <w:t>10</w:t>
      </w:r>
      <w:r w:rsidR="003F37A1" w:rsidRPr="00BE416A">
        <w:rPr>
          <w:rFonts w:cs="Times New Roman"/>
        </w:rPr>
        <w:fldChar w:fldCharType="end"/>
      </w:r>
      <w:r w:rsidRPr="00BE416A">
        <w:rPr>
          <w:rFonts w:cs="Times New Roman"/>
        </w:rPr>
        <w:t xml:space="preserve"> Fiber</w:t>
      </w:r>
      <w:proofErr w:type="gramEnd"/>
      <w:r w:rsidRPr="00BE416A">
        <w:rPr>
          <w:rFonts w:cs="Times New Roman"/>
        </w:rPr>
        <w:t xml:space="preserve"> Bridging at an Interface</w:t>
      </w:r>
      <w:bookmarkEnd w:id="74"/>
    </w:p>
    <w:p w:rsidR="00367468" w:rsidRPr="00BE416A" w:rsidRDefault="00367468" w:rsidP="00367468">
      <w:pPr>
        <w:jc w:val="center"/>
        <w:rPr>
          <w:rFonts w:ascii="Times New Roman" w:hAnsi="Times New Roman" w:cs="Times New Roman"/>
        </w:rPr>
      </w:pPr>
    </w:p>
    <w:p w:rsidR="00692896" w:rsidRPr="00BE416A" w:rsidRDefault="00692896" w:rsidP="00692896">
      <w:pPr>
        <w:pStyle w:val="Text"/>
        <w:rPr>
          <w:rFonts w:cs="Times New Roman"/>
        </w:rPr>
      </w:pPr>
      <w:r w:rsidRPr="00BE416A">
        <w:rPr>
          <w:rFonts w:cs="Times New Roman"/>
        </w:rPr>
        <w:t xml:space="preserve">To sum up, the experimental investigation in this study </w:t>
      </w:r>
      <w:r w:rsidR="00173E77" w:rsidRPr="00BE416A">
        <w:rPr>
          <w:rFonts w:cs="Times New Roman"/>
        </w:rPr>
        <w:t xml:space="preserve">measured </w:t>
      </w:r>
      <w:proofErr w:type="gramStart"/>
      <w:r w:rsidR="00173E77" w:rsidRPr="00BE416A">
        <w:rPr>
          <w:rFonts w:cs="Times New Roman"/>
          <w:i/>
        </w:rPr>
        <w:t>G</w:t>
      </w:r>
      <w:r w:rsidR="00173E77" w:rsidRPr="00BE416A">
        <w:rPr>
          <w:rFonts w:cs="Times New Roman"/>
          <w:i/>
          <w:vertAlign w:val="subscript"/>
        </w:rPr>
        <w:t>c</w:t>
      </w:r>
      <w:proofErr w:type="gramEnd"/>
      <w:r w:rsidR="00173E77" w:rsidRPr="00BE416A">
        <w:rPr>
          <w:rFonts w:cs="Times New Roman"/>
        </w:rPr>
        <w:t xml:space="preserve"> at different crack lengths and </w:t>
      </w:r>
      <w:r w:rsidR="004916A5" w:rsidRPr="00BE416A">
        <w:rPr>
          <w:rFonts w:cs="Times New Roman"/>
        </w:rPr>
        <w:t>showed a</w:t>
      </w:r>
      <w:r w:rsidRPr="00BE416A">
        <w:rPr>
          <w:rFonts w:cs="Times New Roman"/>
        </w:rPr>
        <w:t xml:space="preserve"> rising R-curve behaviors</w:t>
      </w:r>
      <w:r w:rsidR="00D61DC8" w:rsidRPr="00BE416A">
        <w:rPr>
          <w:rFonts w:cs="Times New Roman"/>
        </w:rPr>
        <w:t xml:space="preserve"> in</w:t>
      </w:r>
      <w:r w:rsidRPr="00BE416A">
        <w:rPr>
          <w:rFonts w:cs="Times New Roman"/>
        </w:rPr>
        <w:t xml:space="preserve"> the speci</w:t>
      </w:r>
      <w:r w:rsidR="00D61DC8" w:rsidRPr="00BE416A">
        <w:rPr>
          <w:rFonts w:cs="Times New Roman"/>
        </w:rPr>
        <w:t>mens</w:t>
      </w:r>
      <w:r w:rsidRPr="00BE416A">
        <w:rPr>
          <w:rFonts w:cs="Times New Roman"/>
        </w:rPr>
        <w:t>. It also indicated</w:t>
      </w:r>
      <w:r w:rsidR="00D61DC8" w:rsidRPr="00BE416A">
        <w:rPr>
          <w:rFonts w:cs="Times New Roman"/>
        </w:rPr>
        <w:t xml:space="preserve"> that the testing setup discussed here can obtain </w:t>
      </w:r>
      <w:proofErr w:type="gramStart"/>
      <w:r w:rsidR="00D61DC8" w:rsidRPr="00BE416A">
        <w:rPr>
          <w:rFonts w:cs="Times New Roman"/>
          <w:i/>
        </w:rPr>
        <w:t>G</w:t>
      </w:r>
      <w:r w:rsidR="00D61DC8" w:rsidRPr="00BE416A">
        <w:rPr>
          <w:rFonts w:cs="Times New Roman"/>
          <w:i/>
          <w:vertAlign w:val="subscript"/>
        </w:rPr>
        <w:t>c</w:t>
      </w:r>
      <w:proofErr w:type="gramEnd"/>
      <w:r w:rsidR="003203A7" w:rsidRPr="00BE416A">
        <w:rPr>
          <w:rFonts w:cs="Times New Roman"/>
        </w:rPr>
        <w:t xml:space="preserve"> corresponding to the steady </w:t>
      </w:r>
      <w:r w:rsidR="00D61DC8" w:rsidRPr="00BE416A">
        <w:rPr>
          <w:rFonts w:cs="Times New Roman"/>
        </w:rPr>
        <w:t>state of the R-curve behavior. Because of the rising R-curve behavior, experimental specimens shou</w:t>
      </w:r>
      <w:r w:rsidR="00920CB3" w:rsidRPr="00BE416A">
        <w:rPr>
          <w:rFonts w:cs="Times New Roman"/>
        </w:rPr>
        <w:t>ld be long enough to observe its</w:t>
      </w:r>
      <w:r w:rsidR="00D61DC8" w:rsidRPr="00BE416A">
        <w:rPr>
          <w:rFonts w:cs="Times New Roman"/>
        </w:rPr>
        <w:t xml:space="preserve"> steady</w:t>
      </w:r>
      <w:r w:rsidR="003203A7" w:rsidRPr="00BE416A">
        <w:rPr>
          <w:rFonts w:cs="Times New Roman"/>
        </w:rPr>
        <w:t xml:space="preserve"> </w:t>
      </w:r>
      <w:r w:rsidR="00D61DC8" w:rsidRPr="00BE416A">
        <w:rPr>
          <w:rFonts w:cs="Times New Roman"/>
        </w:rPr>
        <w:t xml:space="preserve">state. As a result, for the HFRP sandwich structure in this study, the length of specimens for future </w:t>
      </w:r>
      <w:proofErr w:type="gramStart"/>
      <w:r w:rsidR="00D61DC8" w:rsidRPr="00BE416A">
        <w:rPr>
          <w:rFonts w:cs="Times New Roman"/>
          <w:i/>
        </w:rPr>
        <w:t>G</w:t>
      </w:r>
      <w:r w:rsidR="00D61DC8" w:rsidRPr="00BE416A">
        <w:rPr>
          <w:rFonts w:cs="Times New Roman"/>
          <w:i/>
          <w:vertAlign w:val="subscript"/>
        </w:rPr>
        <w:t>c</w:t>
      </w:r>
      <w:proofErr w:type="gramEnd"/>
      <w:r w:rsidR="00D61DC8" w:rsidRPr="00BE416A">
        <w:rPr>
          <w:rFonts w:cs="Times New Roman"/>
        </w:rPr>
        <w:t xml:space="preserve"> tests should be properly</w:t>
      </w:r>
      <w:r w:rsidR="00173E77" w:rsidRPr="00BE416A">
        <w:rPr>
          <w:rFonts w:cs="Times New Roman"/>
        </w:rPr>
        <w:t xml:space="preserve"> selected.</w:t>
      </w:r>
      <w:r w:rsidR="00D61DC8" w:rsidRPr="00BE416A">
        <w:rPr>
          <w:rFonts w:cs="Times New Roman"/>
        </w:rPr>
        <w:t xml:space="preserve"> Further, the rising</w:t>
      </w:r>
      <w:r w:rsidR="00590029" w:rsidRPr="00BE416A">
        <w:rPr>
          <w:rFonts w:cs="Times New Roman"/>
        </w:rPr>
        <w:t xml:space="preserve"> R-curve behavior</w:t>
      </w:r>
      <w:r w:rsidR="00BF4187" w:rsidRPr="00BE416A">
        <w:rPr>
          <w:rFonts w:cs="Times New Roman"/>
        </w:rPr>
        <w:t xml:space="preserve"> indicates</w:t>
      </w:r>
      <w:r w:rsidR="00590029" w:rsidRPr="00BE416A">
        <w:rPr>
          <w:rFonts w:cs="Times New Roman"/>
        </w:rPr>
        <w:t xml:space="preserve"> that it is necessary to use some testing setups for </w:t>
      </w:r>
      <w:proofErr w:type="gramStart"/>
      <w:r w:rsidR="00590029" w:rsidRPr="00BE416A">
        <w:rPr>
          <w:rFonts w:cs="Times New Roman"/>
          <w:i/>
        </w:rPr>
        <w:t>G</w:t>
      </w:r>
      <w:r w:rsidR="00590029" w:rsidRPr="00BE416A">
        <w:rPr>
          <w:rFonts w:cs="Times New Roman"/>
          <w:i/>
          <w:vertAlign w:val="subscript"/>
        </w:rPr>
        <w:t>c</w:t>
      </w:r>
      <w:proofErr w:type="gramEnd"/>
      <w:r w:rsidR="00590029" w:rsidRPr="00BE416A">
        <w:rPr>
          <w:rFonts w:cs="Times New Roman"/>
        </w:rPr>
        <w:t xml:space="preserve"> measurement in which the mixed-mode ratio </w:t>
      </w:r>
      <w:r w:rsidR="00590029" w:rsidRPr="00BE416A">
        <w:rPr>
          <w:rFonts w:cs="Times New Roman"/>
          <w:i/>
        </w:rPr>
        <w:t>G</w:t>
      </w:r>
      <w:r w:rsidR="00590029" w:rsidRPr="00BE416A">
        <w:rPr>
          <w:rFonts w:cs="Times New Roman"/>
          <w:i/>
          <w:vertAlign w:val="subscript"/>
        </w:rPr>
        <w:t>II</w:t>
      </w:r>
      <w:r w:rsidR="00590029" w:rsidRPr="00BE416A">
        <w:rPr>
          <w:rFonts w:cs="Times New Roman"/>
        </w:rPr>
        <w:t>/</w:t>
      </w:r>
      <w:r w:rsidR="00590029" w:rsidRPr="00BE416A">
        <w:rPr>
          <w:rFonts w:cs="Times New Roman"/>
          <w:i/>
        </w:rPr>
        <w:t>G</w:t>
      </w:r>
      <w:r w:rsidR="00590029" w:rsidRPr="00BE416A">
        <w:rPr>
          <w:rFonts w:cs="Times New Roman"/>
          <w:i/>
          <w:vertAlign w:val="subscript"/>
        </w:rPr>
        <w:t>I</w:t>
      </w:r>
      <w:r w:rsidR="00590029" w:rsidRPr="00BE416A">
        <w:rPr>
          <w:rFonts w:cs="Times New Roman"/>
        </w:rPr>
        <w:t xml:space="preserve"> is approximately constant as cracks propagate. Otherwise, the coupling of the R-curve behavior and mixed-mode ratio change will make it difficult to quantify the contribution of each observation to the variation of </w:t>
      </w:r>
      <w:proofErr w:type="gramStart"/>
      <w:r w:rsidR="00590029" w:rsidRPr="00BE416A">
        <w:rPr>
          <w:rFonts w:cs="Times New Roman"/>
          <w:i/>
        </w:rPr>
        <w:t>G</w:t>
      </w:r>
      <w:r w:rsidR="00590029" w:rsidRPr="00BE416A">
        <w:rPr>
          <w:rFonts w:cs="Times New Roman"/>
          <w:i/>
          <w:vertAlign w:val="subscript"/>
        </w:rPr>
        <w:t>c</w:t>
      </w:r>
      <w:proofErr w:type="gramEnd"/>
      <w:r w:rsidR="00590029" w:rsidRPr="00BE416A">
        <w:rPr>
          <w:rFonts w:cs="Times New Roman"/>
        </w:rPr>
        <w:t>. The potential experimental setup</w:t>
      </w:r>
      <w:r w:rsidR="00173E77" w:rsidRPr="00BE416A">
        <w:rPr>
          <w:rFonts w:cs="Times New Roman"/>
        </w:rPr>
        <w:t>s satisfying th</w:t>
      </w:r>
      <w:r w:rsidR="001B702A" w:rsidRPr="00BE416A">
        <w:rPr>
          <w:rFonts w:cs="Times New Roman"/>
        </w:rPr>
        <w:t>e</w:t>
      </w:r>
      <w:r w:rsidR="00590029" w:rsidRPr="00BE416A">
        <w:rPr>
          <w:rFonts w:cs="Times New Roman"/>
        </w:rPr>
        <w:t>s</w:t>
      </w:r>
      <w:r w:rsidR="001B702A" w:rsidRPr="00BE416A">
        <w:rPr>
          <w:rFonts w:cs="Times New Roman"/>
        </w:rPr>
        <w:t>e</w:t>
      </w:r>
      <w:r w:rsidR="00590029" w:rsidRPr="00BE416A">
        <w:rPr>
          <w:rFonts w:cs="Times New Roman"/>
        </w:rPr>
        <w:t xml:space="preserve"> requirement</w:t>
      </w:r>
      <w:r w:rsidR="00173E77" w:rsidRPr="00BE416A">
        <w:rPr>
          <w:rFonts w:cs="Times New Roman"/>
        </w:rPr>
        <w:t>s</w:t>
      </w:r>
      <w:r w:rsidR="00590029" w:rsidRPr="00BE416A">
        <w:rPr>
          <w:rFonts w:cs="Times New Roman"/>
        </w:rPr>
        <w:t xml:space="preserve"> </w:t>
      </w:r>
      <w:r w:rsidR="00173E77" w:rsidRPr="00BE416A">
        <w:rPr>
          <w:rFonts w:cs="Times New Roman"/>
        </w:rPr>
        <w:t>were</w:t>
      </w:r>
      <w:r w:rsidR="00BF4187" w:rsidRPr="00BE416A">
        <w:rPr>
          <w:rFonts w:cs="Times New Roman"/>
        </w:rPr>
        <w:t xml:space="preserve"> investigated by FEA in the following discussion.</w:t>
      </w:r>
    </w:p>
    <w:p w:rsidR="00E35085" w:rsidRPr="00BE416A" w:rsidRDefault="00E35085" w:rsidP="00B0550C">
      <w:pPr>
        <w:pStyle w:val="Heading2"/>
        <w:numPr>
          <w:ilvl w:val="0"/>
          <w:numId w:val="0"/>
        </w:numPr>
        <w:spacing w:after="200"/>
        <w:rPr>
          <w:rFonts w:cs="Times New Roman"/>
        </w:rPr>
      </w:pPr>
      <w:bookmarkStart w:id="75" w:name="_Toc341697770"/>
      <w:r w:rsidRPr="00BE416A">
        <w:rPr>
          <w:rFonts w:cs="Times New Roman"/>
        </w:rPr>
        <w:lastRenderedPageBreak/>
        <w:t>4.3 Finite Element Analysis</w:t>
      </w:r>
      <w:r w:rsidR="00B3497A" w:rsidRPr="00BE416A">
        <w:rPr>
          <w:rFonts w:cs="Times New Roman"/>
        </w:rPr>
        <w:t xml:space="preserve"> and Parametric Study</w:t>
      </w:r>
      <w:bookmarkEnd w:id="75"/>
    </w:p>
    <w:p w:rsidR="001B702A" w:rsidRPr="00BE416A" w:rsidRDefault="001B702A" w:rsidP="001B702A">
      <w:pPr>
        <w:pStyle w:val="Text"/>
        <w:rPr>
          <w:rFonts w:cs="Times New Roman"/>
        </w:rPr>
      </w:pPr>
      <w:r w:rsidRPr="00BE416A">
        <w:rPr>
          <w:rFonts w:cs="Times New Roman"/>
        </w:rPr>
        <w:t>The FEA in this study was to inv</w:t>
      </w:r>
      <w:r w:rsidR="00A052D9" w:rsidRPr="00BE416A">
        <w:rPr>
          <w:rFonts w:cs="Times New Roman"/>
        </w:rPr>
        <w:t>estigate the mixed-</w:t>
      </w:r>
      <w:r w:rsidRPr="00BE416A">
        <w:rPr>
          <w:rFonts w:cs="Times New Roman"/>
        </w:rPr>
        <w:t xml:space="preserve">mode ratio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that can be achieved by modifying the experimental setup in Figure 4.6</w:t>
      </w:r>
      <w:r w:rsidR="007C2CFD" w:rsidRPr="00BE416A">
        <w:rPr>
          <w:rFonts w:cs="Times New Roman"/>
        </w:rPr>
        <w:t>.</w:t>
      </w:r>
      <w:r w:rsidR="00106F46" w:rsidRPr="00BE416A">
        <w:rPr>
          <w:rFonts w:cs="Times New Roman"/>
        </w:rPr>
        <w:t xml:space="preserve"> The potential modifications included t</w:t>
      </w:r>
      <w:r w:rsidR="004916A5" w:rsidRPr="00BE416A">
        <w:rPr>
          <w:rFonts w:cs="Times New Roman"/>
        </w:rPr>
        <w:t>ilting experimental specimens</w:t>
      </w:r>
      <w:r w:rsidR="0016071C" w:rsidRPr="00BE416A">
        <w:rPr>
          <w:rFonts w:cs="Times New Roman"/>
        </w:rPr>
        <w:t xml:space="preserve"> by welding</w:t>
      </w:r>
      <w:r w:rsidR="00106F46" w:rsidRPr="00BE416A">
        <w:rPr>
          <w:rFonts w:cs="Times New Roman"/>
        </w:rPr>
        <w:t xml:space="preserve"> aluminum T-beam</w:t>
      </w:r>
      <w:r w:rsidR="0016071C" w:rsidRPr="00BE416A">
        <w:rPr>
          <w:rFonts w:cs="Times New Roman"/>
        </w:rPr>
        <w:t>s</w:t>
      </w:r>
      <w:r w:rsidR="00106F46" w:rsidRPr="00BE416A">
        <w:rPr>
          <w:rFonts w:cs="Times New Roman"/>
        </w:rPr>
        <w:t xml:space="preserve"> </w:t>
      </w:r>
      <w:r w:rsidR="0016071C" w:rsidRPr="00BE416A">
        <w:rPr>
          <w:rFonts w:cs="Times New Roman"/>
        </w:rPr>
        <w:t>at different angles to</w:t>
      </w:r>
      <w:r w:rsidR="00106F46" w:rsidRPr="00BE416A">
        <w:rPr>
          <w:rFonts w:cs="Times New Roman"/>
        </w:rPr>
        <w:t xml:space="preserve"> </w:t>
      </w:r>
      <w:r w:rsidR="0016071C" w:rsidRPr="00BE416A">
        <w:rPr>
          <w:rFonts w:cs="Times New Roman"/>
        </w:rPr>
        <w:t xml:space="preserve">the </w:t>
      </w:r>
      <w:r w:rsidR="00106F46" w:rsidRPr="00BE416A">
        <w:rPr>
          <w:rFonts w:cs="Times New Roman"/>
        </w:rPr>
        <w:t>rectangular plate</w:t>
      </w:r>
      <w:r w:rsidR="0016071C" w:rsidRPr="00BE416A">
        <w:rPr>
          <w:rFonts w:cs="Times New Roman"/>
        </w:rPr>
        <w:t xml:space="preserve">s gripped by the bottom actuator and stiffening top face sheets by </w:t>
      </w:r>
      <w:r w:rsidR="002F0934" w:rsidRPr="00BE416A">
        <w:rPr>
          <w:rFonts w:cs="Times New Roman"/>
        </w:rPr>
        <w:t>aluminum strips (Berggreen and Carlsson</w:t>
      </w:r>
      <w:r w:rsidR="0016071C" w:rsidRPr="00BE416A">
        <w:rPr>
          <w:rFonts w:cs="Times New Roman"/>
        </w:rPr>
        <w:t xml:space="preserve"> 2010)</w:t>
      </w:r>
      <w:r w:rsidR="00106F46" w:rsidRPr="00BE416A">
        <w:rPr>
          <w:rFonts w:cs="Times New Roman"/>
        </w:rPr>
        <w:t>.</w:t>
      </w:r>
      <w:r w:rsidR="005242A0" w:rsidRPr="00BE416A">
        <w:rPr>
          <w:rFonts w:cs="Times New Roman"/>
        </w:rPr>
        <w:t xml:space="preserve"> The FEA was first</w:t>
      </w:r>
      <w:r w:rsidR="0016071C" w:rsidRPr="00BE416A">
        <w:rPr>
          <w:rFonts w:cs="Times New Roman"/>
        </w:rPr>
        <w:t xml:space="preserve"> verified </w:t>
      </w:r>
      <w:r w:rsidR="00704959" w:rsidRPr="00BE416A">
        <w:rPr>
          <w:rFonts w:cs="Times New Roman"/>
        </w:rPr>
        <w:t>by analytical solution available and experimental results</w:t>
      </w:r>
      <w:r w:rsidR="0016071C" w:rsidRPr="00BE416A">
        <w:rPr>
          <w:rFonts w:cs="Times New Roman"/>
        </w:rPr>
        <w:t>. Then it was used to study the influences of tilt angles, stiffening strip</w:t>
      </w:r>
      <w:r w:rsidR="00A052D9" w:rsidRPr="00BE416A">
        <w:rPr>
          <w:rFonts w:cs="Times New Roman"/>
        </w:rPr>
        <w:t xml:space="preserve"> and crack lengths on the mixed-</w:t>
      </w:r>
      <w:r w:rsidR="0016071C" w:rsidRPr="00BE416A">
        <w:rPr>
          <w:rFonts w:cs="Times New Roman"/>
        </w:rPr>
        <w:t xml:space="preserve">mode ratio </w:t>
      </w:r>
      <w:r w:rsidR="0016071C" w:rsidRPr="00BE416A">
        <w:rPr>
          <w:rFonts w:cs="Times New Roman"/>
          <w:i/>
        </w:rPr>
        <w:t>G</w:t>
      </w:r>
      <w:r w:rsidR="0016071C" w:rsidRPr="00BE416A">
        <w:rPr>
          <w:rFonts w:cs="Times New Roman"/>
          <w:i/>
          <w:vertAlign w:val="subscript"/>
        </w:rPr>
        <w:t>II</w:t>
      </w:r>
      <w:r w:rsidR="0016071C" w:rsidRPr="00BE416A">
        <w:rPr>
          <w:rFonts w:cs="Times New Roman"/>
        </w:rPr>
        <w:t>/</w:t>
      </w:r>
      <w:r w:rsidR="0016071C" w:rsidRPr="00BE416A">
        <w:rPr>
          <w:rFonts w:cs="Times New Roman"/>
          <w:i/>
        </w:rPr>
        <w:t>G</w:t>
      </w:r>
      <w:r w:rsidR="0016071C" w:rsidRPr="00BE416A">
        <w:rPr>
          <w:rFonts w:cs="Times New Roman"/>
          <w:i/>
          <w:vertAlign w:val="subscript"/>
        </w:rPr>
        <w:t>I</w:t>
      </w:r>
      <w:r w:rsidR="0016071C" w:rsidRPr="00BE416A">
        <w:rPr>
          <w:rFonts w:cs="Times New Roman"/>
        </w:rPr>
        <w:t xml:space="preserve">. </w:t>
      </w:r>
    </w:p>
    <w:p w:rsidR="00722300" w:rsidRPr="00BE416A" w:rsidRDefault="0016071C" w:rsidP="00722300">
      <w:pPr>
        <w:pStyle w:val="Heading3"/>
        <w:spacing w:after="200"/>
        <w:rPr>
          <w:rFonts w:cs="Times New Roman"/>
        </w:rPr>
      </w:pPr>
      <w:bookmarkStart w:id="76" w:name="_Toc341697771"/>
      <w:proofErr w:type="gramStart"/>
      <w:r w:rsidRPr="00BE416A">
        <w:rPr>
          <w:rFonts w:cs="Times New Roman"/>
        </w:rPr>
        <w:t>4.3.1</w:t>
      </w:r>
      <w:r w:rsidR="00262E40" w:rsidRPr="00BE416A">
        <w:rPr>
          <w:rFonts w:cs="Times New Roman"/>
        </w:rPr>
        <w:t xml:space="preserve">  Finite</w:t>
      </w:r>
      <w:proofErr w:type="gramEnd"/>
      <w:r w:rsidR="00262E40" w:rsidRPr="00BE416A">
        <w:rPr>
          <w:rFonts w:cs="Times New Roman"/>
        </w:rPr>
        <w:t xml:space="preserve"> Element Analysis and Its </w:t>
      </w:r>
      <w:r w:rsidR="00722300" w:rsidRPr="00BE416A">
        <w:rPr>
          <w:rFonts w:cs="Times New Roman"/>
        </w:rPr>
        <w:t>Verification</w:t>
      </w:r>
      <w:bookmarkEnd w:id="76"/>
    </w:p>
    <w:p w:rsidR="00E3540A" w:rsidRPr="00BE416A" w:rsidRDefault="007221D3" w:rsidP="00E35085">
      <w:pPr>
        <w:pStyle w:val="Text"/>
        <w:rPr>
          <w:rFonts w:cs="Times New Roman"/>
        </w:rPr>
      </w:pPr>
      <w:r w:rsidRPr="00BE416A">
        <w:rPr>
          <w:rFonts w:cs="Times New Roman"/>
        </w:rPr>
        <w:t>The FEA in this study was</w:t>
      </w:r>
      <w:r w:rsidR="00E35085" w:rsidRPr="00BE416A">
        <w:rPr>
          <w:rFonts w:cs="Times New Roman"/>
        </w:rPr>
        <w:t xml:space="preserve"> </w:t>
      </w:r>
      <w:r w:rsidR="00722300" w:rsidRPr="00BE416A">
        <w:rPr>
          <w:rFonts w:cs="Times New Roman"/>
        </w:rPr>
        <w:t>performed using t</w:t>
      </w:r>
      <w:r w:rsidR="00922C04" w:rsidRPr="00BE416A">
        <w:rPr>
          <w:rFonts w:cs="Times New Roman"/>
        </w:rPr>
        <w:t>he commercial F</w:t>
      </w:r>
      <w:r w:rsidR="00722300" w:rsidRPr="00BE416A">
        <w:rPr>
          <w:rFonts w:cs="Times New Roman"/>
        </w:rPr>
        <w:t>EA software package ABAQUS</w:t>
      </w:r>
      <w:r w:rsidR="002D247D" w:rsidRPr="00BE416A">
        <w:rPr>
          <w:rFonts w:cs="Times New Roman"/>
        </w:rPr>
        <w:t xml:space="preserve">. </w:t>
      </w:r>
      <w:r w:rsidR="00684C7F" w:rsidRPr="00BE416A">
        <w:rPr>
          <w:rFonts w:cs="Times New Roman"/>
        </w:rPr>
        <w:t>It modeled</w:t>
      </w:r>
      <w:r w:rsidR="00F41606" w:rsidRPr="00BE416A">
        <w:rPr>
          <w:rFonts w:cs="Times New Roman"/>
        </w:rPr>
        <w:t xml:space="preserve"> an</w:t>
      </w:r>
      <w:r w:rsidR="00922C04" w:rsidRPr="00BE416A">
        <w:rPr>
          <w:rFonts w:cs="Times New Roman"/>
        </w:rPr>
        <w:t xml:space="preserve"> experimental specimen</w:t>
      </w:r>
      <w:r w:rsidR="00E35085" w:rsidRPr="00BE416A">
        <w:rPr>
          <w:rFonts w:cs="Times New Roman"/>
        </w:rPr>
        <w:t xml:space="preserve"> </w:t>
      </w:r>
      <w:r w:rsidR="007E614A" w:rsidRPr="00BE416A">
        <w:rPr>
          <w:rFonts w:cs="Times New Roman"/>
        </w:rPr>
        <w:t>by several</w:t>
      </w:r>
      <w:r w:rsidR="00AF15EF" w:rsidRPr="00BE416A">
        <w:rPr>
          <w:rFonts w:cs="Times New Roman"/>
        </w:rPr>
        <w:t xml:space="preserve"> parts</w:t>
      </w:r>
      <w:r w:rsidR="00367468" w:rsidRPr="00BE416A">
        <w:rPr>
          <w:rFonts w:cs="Times New Roman"/>
        </w:rPr>
        <w:t xml:space="preserve"> shown in Figure 4.11</w:t>
      </w:r>
      <w:r w:rsidR="00AF15EF" w:rsidRPr="00BE416A">
        <w:rPr>
          <w:rFonts w:cs="Times New Roman"/>
        </w:rPr>
        <w:t xml:space="preserve">. </w:t>
      </w:r>
      <w:r w:rsidR="002D247D" w:rsidRPr="00BE416A">
        <w:rPr>
          <w:rFonts w:cs="Times New Roman"/>
        </w:rPr>
        <w:t>The shell/3D modeling technique explained by Krueger and O’Brien</w:t>
      </w:r>
      <w:r w:rsidR="0016611A" w:rsidRPr="00BE416A">
        <w:rPr>
          <w:rFonts w:cs="Times New Roman"/>
        </w:rPr>
        <w:t xml:space="preserve"> (2001)</w:t>
      </w:r>
      <w:r w:rsidR="002D247D" w:rsidRPr="00BE416A">
        <w:rPr>
          <w:rFonts w:cs="Times New Roman"/>
        </w:rPr>
        <w:t xml:space="preserve"> was utilized in FEA. Two parts</w:t>
      </w:r>
      <w:r w:rsidR="00922C04" w:rsidRPr="00BE416A">
        <w:rPr>
          <w:rFonts w:cs="Times New Roman"/>
        </w:rPr>
        <w:t xml:space="preserve"> were used to model th</w:t>
      </w:r>
      <w:r w:rsidR="00AF15EF" w:rsidRPr="00BE416A">
        <w:rPr>
          <w:rFonts w:cs="Times New Roman"/>
        </w:rPr>
        <w:t>e vicinity of a crack fr</w:t>
      </w:r>
      <w:r w:rsidR="00C74352" w:rsidRPr="00BE416A">
        <w:rPr>
          <w:rFonts w:cs="Times New Roman"/>
        </w:rPr>
        <w:t>ont at the interface between a</w:t>
      </w:r>
      <w:r w:rsidR="00AF15EF" w:rsidRPr="00BE416A">
        <w:rPr>
          <w:rFonts w:cs="Times New Roman"/>
        </w:rPr>
        <w:t xml:space="preserve"> </w:t>
      </w:r>
      <w:r w:rsidR="00C74352" w:rsidRPr="00BE416A">
        <w:rPr>
          <w:rFonts w:cs="Times New Roman"/>
        </w:rPr>
        <w:t>top face sheet and a</w:t>
      </w:r>
      <w:r w:rsidR="00484D40" w:rsidRPr="00BE416A">
        <w:rPr>
          <w:rFonts w:cs="Times New Roman"/>
        </w:rPr>
        <w:t xml:space="preserve"> core</w:t>
      </w:r>
      <w:r w:rsidR="00AF15EF" w:rsidRPr="00BE416A">
        <w:rPr>
          <w:rFonts w:cs="Times New Roman"/>
        </w:rPr>
        <w:t xml:space="preserve"> by 3-D solid elements. The length of the vicinity on either side of the crac</w:t>
      </w:r>
      <w:r w:rsidR="00722300" w:rsidRPr="00BE416A">
        <w:rPr>
          <w:rFonts w:cs="Times New Roman"/>
        </w:rPr>
        <w:t>k front was at least 3</w:t>
      </w:r>
      <w:r w:rsidR="00722300" w:rsidRPr="00BE416A">
        <w:rPr>
          <w:rFonts w:cs="Times New Roman"/>
          <w:i/>
        </w:rPr>
        <w:t>t</w:t>
      </w:r>
      <w:r w:rsidR="00722300" w:rsidRPr="00BE416A">
        <w:rPr>
          <w:rFonts w:cs="Times New Roman"/>
          <w:i/>
          <w:vertAlign w:val="subscript"/>
        </w:rPr>
        <w:t>f</w:t>
      </w:r>
      <w:r w:rsidR="00C74352" w:rsidRPr="00BE416A">
        <w:rPr>
          <w:rFonts w:cs="Times New Roman"/>
        </w:rPr>
        <w:t>. The solid elements around the vicinity of the crack front were C3D8I</w:t>
      </w:r>
      <w:r w:rsidR="00CE28E2" w:rsidRPr="00BE416A">
        <w:rPr>
          <w:rFonts w:cs="Times New Roman"/>
        </w:rPr>
        <w:t xml:space="preserve"> (Krueger and O’Brien 2001, Krueger and Goetze 2006)</w:t>
      </w:r>
      <w:r w:rsidR="00C74352" w:rsidRPr="00BE416A">
        <w:rPr>
          <w:rFonts w:cs="Times New Roman"/>
        </w:rPr>
        <w:t xml:space="preserve">. </w:t>
      </w:r>
      <w:r w:rsidR="007E614A" w:rsidRPr="00BE416A">
        <w:rPr>
          <w:rFonts w:cs="Times New Roman"/>
        </w:rPr>
        <w:t>The VCCT technique was used to invest</w:t>
      </w:r>
      <w:r w:rsidR="00A5451A" w:rsidRPr="00BE416A">
        <w:rPr>
          <w:rFonts w:cs="Times New Roman"/>
        </w:rPr>
        <w:t>igate the energy release rates</w:t>
      </w:r>
      <w:r w:rsidR="007E614A" w:rsidRPr="00BE416A">
        <w:rPr>
          <w:rFonts w:cs="Times New Roman"/>
        </w:rPr>
        <w:t xml:space="preserve"> at the interface. For the convenience of the application of VCCT, the interface between the top face sheet and the flat core wall had matched mesh. </w:t>
      </w:r>
      <w:r w:rsidR="00C74352" w:rsidRPr="00BE416A">
        <w:rPr>
          <w:rFonts w:cs="Times New Roman"/>
        </w:rPr>
        <w:t>The remaining</w:t>
      </w:r>
      <w:r w:rsidR="003D4A58" w:rsidRPr="00BE416A">
        <w:rPr>
          <w:rFonts w:cs="Times New Roman"/>
        </w:rPr>
        <w:t xml:space="preserve"> parts</w:t>
      </w:r>
      <w:r w:rsidR="00C74352" w:rsidRPr="00BE416A">
        <w:rPr>
          <w:rFonts w:cs="Times New Roman"/>
        </w:rPr>
        <w:t xml:space="preserve"> of the top face sheet and the core</w:t>
      </w:r>
      <w:r w:rsidR="00484D40" w:rsidRPr="00BE416A">
        <w:rPr>
          <w:rFonts w:cs="Times New Roman"/>
        </w:rPr>
        <w:t>,</w:t>
      </w:r>
      <w:r w:rsidR="003D4A58" w:rsidRPr="00BE416A">
        <w:rPr>
          <w:rFonts w:cs="Times New Roman"/>
        </w:rPr>
        <w:t xml:space="preserve"> </w:t>
      </w:r>
      <w:r w:rsidR="00484D40" w:rsidRPr="00BE416A">
        <w:rPr>
          <w:rFonts w:cs="Times New Roman"/>
        </w:rPr>
        <w:t xml:space="preserve">which were distant from the crack front, </w:t>
      </w:r>
      <w:r w:rsidR="003D4A58" w:rsidRPr="00BE416A">
        <w:rPr>
          <w:rFonts w:cs="Times New Roman"/>
        </w:rPr>
        <w:t>w</w:t>
      </w:r>
      <w:r w:rsidR="00F75B54" w:rsidRPr="00BE416A">
        <w:rPr>
          <w:rFonts w:cs="Times New Roman"/>
        </w:rPr>
        <w:t>ere meshed by</w:t>
      </w:r>
      <w:r w:rsidR="00CE28E2" w:rsidRPr="00BE416A">
        <w:rPr>
          <w:rFonts w:cs="Times New Roman"/>
        </w:rPr>
        <w:t xml:space="preserve"> </w:t>
      </w:r>
      <w:r w:rsidR="00484D40" w:rsidRPr="00BE416A">
        <w:rPr>
          <w:rFonts w:cs="Times New Roman"/>
        </w:rPr>
        <w:t>shell element</w:t>
      </w:r>
      <w:r w:rsidR="00F75B54" w:rsidRPr="00BE416A">
        <w:rPr>
          <w:rFonts w:cs="Times New Roman"/>
        </w:rPr>
        <w:t>s</w:t>
      </w:r>
      <w:r w:rsidR="00484D40" w:rsidRPr="00BE416A">
        <w:rPr>
          <w:rFonts w:cs="Times New Roman"/>
        </w:rPr>
        <w:t xml:space="preserve"> S4</w:t>
      </w:r>
      <w:r w:rsidR="00CE28E2" w:rsidRPr="00BE416A">
        <w:rPr>
          <w:rFonts w:cs="Times New Roman"/>
        </w:rPr>
        <w:t>.</w:t>
      </w:r>
      <w:r w:rsidR="00F4132E" w:rsidRPr="00BE416A">
        <w:rPr>
          <w:rFonts w:cs="Times New Roman"/>
        </w:rPr>
        <w:t xml:space="preserve"> </w:t>
      </w:r>
      <w:r w:rsidR="00484D40" w:rsidRPr="00BE416A">
        <w:rPr>
          <w:rFonts w:cs="Times New Roman"/>
        </w:rPr>
        <w:t>The shell elements were coupled with th</w:t>
      </w:r>
      <w:r w:rsidR="00674250" w:rsidRPr="00BE416A">
        <w:rPr>
          <w:rFonts w:cs="Times New Roman"/>
        </w:rPr>
        <w:t xml:space="preserve">e solid elements by a shell-solid coupling technique provided by ABAQUS. </w:t>
      </w:r>
      <w:r w:rsidR="007E614A" w:rsidRPr="00BE416A">
        <w:rPr>
          <w:rFonts w:cs="Times New Roman"/>
        </w:rPr>
        <w:t>Besides the parts described above, two parts meshed by the elements S4 were utilized for the modeling of the bottom face sheet and</w:t>
      </w:r>
      <w:r w:rsidR="00D22FDC" w:rsidRPr="00BE416A">
        <w:rPr>
          <w:rFonts w:cs="Times New Roman"/>
        </w:rPr>
        <w:t xml:space="preserve"> T-b</w:t>
      </w:r>
      <w:r w:rsidR="007E614A" w:rsidRPr="00BE416A">
        <w:rPr>
          <w:rFonts w:cs="Times New Roman"/>
        </w:rPr>
        <w:t>eam.</w:t>
      </w:r>
      <w:r w:rsidR="004E5A15" w:rsidRPr="00BE416A">
        <w:rPr>
          <w:rFonts w:cs="Times New Roman"/>
        </w:rPr>
        <w:t xml:space="preserve"> </w:t>
      </w:r>
      <w:r w:rsidR="00130B0C" w:rsidRPr="00BE416A">
        <w:rPr>
          <w:rFonts w:cs="Times New Roman"/>
        </w:rPr>
        <w:t xml:space="preserve">The </w:t>
      </w:r>
      <w:r w:rsidR="00130B0C" w:rsidRPr="00BE416A">
        <w:rPr>
          <w:rFonts w:cs="Times New Roman"/>
        </w:rPr>
        <w:lastRenderedPageBreak/>
        <w:t>bottom face sheet was tied to the T-beam. The tie-type multiple point constraint</w:t>
      </w:r>
      <w:r w:rsidR="005A28B2" w:rsidRPr="00BE416A">
        <w:rPr>
          <w:rFonts w:cs="Times New Roman"/>
        </w:rPr>
        <w:t>s were</w:t>
      </w:r>
      <w:r w:rsidR="00130B0C" w:rsidRPr="00BE416A">
        <w:rPr>
          <w:rFonts w:cs="Times New Roman"/>
        </w:rPr>
        <w:t xml:space="preserve"> applied to connect the core wall to the bottom face sheet and the top face sheet which is </w:t>
      </w:r>
      <w:r w:rsidR="001172CE" w:rsidRPr="00BE416A">
        <w:rPr>
          <w:rFonts w:cs="Times New Roman"/>
        </w:rPr>
        <w:t xml:space="preserve">in front of the crack tip and modeled by S4 shell elements. </w:t>
      </w:r>
    </w:p>
    <w:p w:rsidR="0006334D" w:rsidRPr="00BE416A" w:rsidRDefault="00A5451A" w:rsidP="00E35085">
      <w:pPr>
        <w:pStyle w:val="Text"/>
        <w:rPr>
          <w:rFonts w:cs="Times New Roman"/>
        </w:rPr>
      </w:pPr>
      <w:r w:rsidRPr="00BE416A">
        <w:rPr>
          <w:rFonts w:cs="Times New Roman"/>
        </w:rPr>
        <w:t>In order to verify the</w:t>
      </w:r>
      <w:r w:rsidR="0006334D" w:rsidRPr="00BE416A">
        <w:rPr>
          <w:rFonts w:cs="Times New Roman"/>
        </w:rPr>
        <w:t xml:space="preserve"> model</w:t>
      </w:r>
      <w:r w:rsidR="005D2B20" w:rsidRPr="00BE416A">
        <w:rPr>
          <w:rFonts w:cs="Times New Roman"/>
        </w:rPr>
        <w:t xml:space="preserve"> described above</w:t>
      </w:r>
      <w:r w:rsidRPr="00BE416A">
        <w:rPr>
          <w:rFonts w:cs="Times New Roman"/>
        </w:rPr>
        <w:t xml:space="preserve">, </w:t>
      </w:r>
      <w:r w:rsidR="005A28B2" w:rsidRPr="00BE416A">
        <w:rPr>
          <w:rFonts w:cs="Times New Roman"/>
        </w:rPr>
        <w:t xml:space="preserve">this study </w:t>
      </w:r>
      <w:r w:rsidR="003A46B9" w:rsidRPr="00BE416A">
        <w:rPr>
          <w:rFonts w:cs="Times New Roman"/>
        </w:rPr>
        <w:t>first</w:t>
      </w:r>
      <w:r w:rsidR="005D2B20" w:rsidRPr="00BE416A">
        <w:rPr>
          <w:rFonts w:cs="Times New Roman"/>
        </w:rPr>
        <w:t xml:space="preserve"> consider</w:t>
      </w:r>
      <w:r w:rsidR="00E3540A" w:rsidRPr="00BE416A">
        <w:rPr>
          <w:rFonts w:cs="Times New Roman"/>
        </w:rPr>
        <w:t xml:space="preserve">ed </w:t>
      </w:r>
      <w:r w:rsidR="005D2B20" w:rsidRPr="00BE416A">
        <w:rPr>
          <w:rFonts w:cs="Times New Roman"/>
        </w:rPr>
        <w:t>a case in which</w:t>
      </w:r>
      <w:r w:rsidR="005A28B2" w:rsidRPr="00BE416A">
        <w:rPr>
          <w:rFonts w:cs="Times New Roman"/>
        </w:rPr>
        <w:t xml:space="preserve"> an analytical solution </w:t>
      </w:r>
      <w:r w:rsidR="005D2B20" w:rsidRPr="00BE416A">
        <w:rPr>
          <w:rFonts w:cs="Times New Roman"/>
        </w:rPr>
        <w:t>was available</w:t>
      </w:r>
      <w:r w:rsidR="005A28B2" w:rsidRPr="00BE416A">
        <w:rPr>
          <w:rFonts w:cs="Times New Roman"/>
        </w:rPr>
        <w:t>.</w:t>
      </w:r>
      <w:r w:rsidR="000D3202" w:rsidRPr="00BE416A">
        <w:rPr>
          <w:rFonts w:cs="Times New Roman"/>
        </w:rPr>
        <w:t xml:space="preserve"> </w:t>
      </w:r>
      <w:r w:rsidR="005D2B20" w:rsidRPr="00BE416A">
        <w:rPr>
          <w:rFonts w:cs="Times New Roman"/>
        </w:rPr>
        <w:t>In this case,</w:t>
      </w:r>
      <w:r w:rsidR="004916A5" w:rsidRPr="00BE416A">
        <w:rPr>
          <w:rFonts w:cs="Times New Roman"/>
        </w:rPr>
        <w:t xml:space="preserve"> a</w:t>
      </w:r>
      <w:r w:rsidR="00FE6FB4" w:rsidRPr="00BE416A">
        <w:rPr>
          <w:rFonts w:cs="Times New Roman"/>
        </w:rPr>
        <w:t xml:space="preserve"> model like the one in</w:t>
      </w:r>
      <w:r w:rsidR="00E3540A" w:rsidRPr="00BE416A">
        <w:rPr>
          <w:rFonts w:cs="Times New Roman"/>
        </w:rPr>
        <w:t xml:space="preserve"> Figure 4.</w:t>
      </w:r>
      <w:r w:rsidR="003C4EAB" w:rsidRPr="00BE416A">
        <w:rPr>
          <w:rFonts w:cs="Times New Roman"/>
        </w:rPr>
        <w:t>11</w:t>
      </w:r>
      <w:r w:rsidR="00E3540A" w:rsidRPr="00BE416A">
        <w:rPr>
          <w:rFonts w:cs="Times New Roman"/>
        </w:rPr>
        <w:t xml:space="preserve"> was subjected to uniform bending moment at the edge of the top face sheet behind the crack front. </w:t>
      </w:r>
      <w:r w:rsidR="00331BA6" w:rsidRPr="00BE416A">
        <w:rPr>
          <w:rFonts w:cs="Times New Roman"/>
        </w:rPr>
        <w:t>It ha</w:t>
      </w:r>
      <w:r w:rsidR="00BC7D77" w:rsidRPr="00BE416A">
        <w:rPr>
          <w:rFonts w:cs="Times New Roman"/>
        </w:rPr>
        <w:t>d</w:t>
      </w:r>
      <w:r w:rsidR="00331BA6" w:rsidRPr="00BE416A">
        <w:rPr>
          <w:rFonts w:cs="Times New Roman"/>
        </w:rPr>
        <w:t xml:space="preserve"> the same</w:t>
      </w:r>
      <w:r w:rsidR="00805F2D" w:rsidRPr="00BE416A">
        <w:rPr>
          <w:rFonts w:cs="Times New Roman"/>
        </w:rPr>
        <w:t xml:space="preserve"> geometric properties as th</w:t>
      </w:r>
      <w:r w:rsidR="00331BA6" w:rsidRPr="00BE416A">
        <w:rPr>
          <w:rFonts w:cs="Times New Roman"/>
        </w:rPr>
        <w:t>e</w:t>
      </w:r>
      <w:r w:rsidR="00805F2D" w:rsidRPr="00BE416A">
        <w:rPr>
          <w:rFonts w:cs="Times New Roman"/>
        </w:rPr>
        <w:t xml:space="preserve"> model</w:t>
      </w:r>
      <w:r w:rsidR="00331BA6" w:rsidRPr="00BE416A">
        <w:rPr>
          <w:rFonts w:cs="Times New Roman"/>
        </w:rPr>
        <w:t xml:space="preserve"> for Specimen 2 and Specimen 3 except those described as follows. </w:t>
      </w:r>
      <w:r w:rsidR="005D2B20" w:rsidRPr="00BE416A">
        <w:rPr>
          <w:rFonts w:cs="Times New Roman"/>
        </w:rPr>
        <w:t>T</w:t>
      </w:r>
      <w:r w:rsidR="0006334D" w:rsidRPr="00BE416A">
        <w:rPr>
          <w:rFonts w:cs="Times New Roman"/>
        </w:rPr>
        <w:t>he thickness of the flat core wall was assumed as 0.98</w:t>
      </w:r>
      <w:r w:rsidR="00FE6FB4" w:rsidRPr="00BE416A">
        <w:rPr>
          <w:rFonts w:cs="Times New Roman"/>
          <w:i/>
        </w:rPr>
        <w:t xml:space="preserve"> </w:t>
      </w:r>
      <w:r w:rsidR="00FE6FB4" w:rsidRPr="00BE416A">
        <w:rPr>
          <w:rFonts w:cs="Times New Roman"/>
        </w:rPr>
        <w:t xml:space="preserve">times </w:t>
      </w:r>
      <w:r w:rsidR="000A3F4E" w:rsidRPr="00BE416A">
        <w:rPr>
          <w:rFonts w:cs="Times New Roman"/>
        </w:rPr>
        <w:t xml:space="preserve">the </w:t>
      </w:r>
      <w:r w:rsidR="00FE6FB4" w:rsidRPr="00BE416A">
        <w:rPr>
          <w:rFonts w:cs="Times New Roman"/>
          <w:i/>
        </w:rPr>
        <w:t>W</w:t>
      </w:r>
      <w:r w:rsidR="00FE6FB4" w:rsidRPr="00BE416A">
        <w:rPr>
          <w:rFonts w:cs="Times New Roman"/>
        </w:rPr>
        <w:t xml:space="preserve"> in Figure 4.3 for Specimen 2 and Specimen 3 </w:t>
      </w:r>
      <w:r w:rsidR="0006334D" w:rsidRPr="00BE416A">
        <w:rPr>
          <w:rFonts w:cs="Times New Roman"/>
        </w:rPr>
        <w:t>instead of its actual thickness</w:t>
      </w:r>
      <w:r w:rsidR="00FE6FB4" w:rsidRPr="00BE416A">
        <w:rPr>
          <w:rFonts w:cs="Times New Roman"/>
        </w:rPr>
        <w:t>.  The total height of the</w:t>
      </w:r>
      <w:r w:rsidR="002046D7" w:rsidRPr="00BE416A">
        <w:rPr>
          <w:rFonts w:cs="Times New Roman"/>
        </w:rPr>
        <w:t xml:space="preserve"> specimen</w:t>
      </w:r>
      <w:r w:rsidR="00FE6FB4" w:rsidRPr="00BE416A">
        <w:rPr>
          <w:rFonts w:cs="Times New Roman"/>
        </w:rPr>
        <w:t xml:space="preserve"> in the case was 2 times that of the specimens in the experimental tests</w:t>
      </w:r>
      <w:r w:rsidR="0006334D" w:rsidRPr="00BE416A">
        <w:rPr>
          <w:rFonts w:cs="Times New Roman"/>
        </w:rPr>
        <w:t>.</w:t>
      </w:r>
      <w:r w:rsidR="00E3540A" w:rsidRPr="00BE416A">
        <w:rPr>
          <w:rFonts w:cs="Times New Roman"/>
        </w:rPr>
        <w:t xml:space="preserve"> </w:t>
      </w:r>
      <w:r w:rsidR="005A28B2" w:rsidRPr="00BE416A">
        <w:rPr>
          <w:rFonts w:cs="Times New Roman"/>
        </w:rPr>
        <w:t xml:space="preserve"> </w:t>
      </w:r>
      <w:r w:rsidR="000D3202" w:rsidRPr="00BE416A">
        <w:rPr>
          <w:rFonts w:cs="Times New Roman"/>
        </w:rPr>
        <w:t>A</w:t>
      </w:r>
      <w:r w:rsidR="0006334D" w:rsidRPr="00BE416A">
        <w:rPr>
          <w:rFonts w:cs="Times New Roman"/>
        </w:rPr>
        <w:t xml:space="preserve">ll the parts in the model had the material properties of the flat core wall described above. </w:t>
      </w:r>
    </w:p>
    <w:p w:rsidR="0016071C" w:rsidRPr="00BE416A" w:rsidRDefault="0016071C" w:rsidP="00E35085">
      <w:pPr>
        <w:pStyle w:val="Text"/>
        <w:rPr>
          <w:rFonts w:cs="Times New Roman"/>
        </w:rPr>
      </w:pPr>
    </w:p>
    <w:p w:rsidR="0016071C" w:rsidRPr="00BE416A" w:rsidRDefault="0016071C" w:rsidP="0016071C">
      <w:pPr>
        <w:pStyle w:val="Text"/>
        <w:keepNext/>
        <w:jc w:val="center"/>
        <w:rPr>
          <w:rFonts w:cs="Times New Roman"/>
        </w:rPr>
      </w:pPr>
      <w:r w:rsidRPr="00BE416A">
        <w:rPr>
          <w:rFonts w:cs="Times New Roman"/>
          <w:noProof/>
        </w:rPr>
        <w:drawing>
          <wp:inline distT="0" distB="0" distL="0" distR="0" wp14:anchorId="084C5CB2" wp14:editId="748CC16C">
            <wp:extent cx="3200400" cy="1691640"/>
            <wp:effectExtent l="0" t="0" r="0" b="0"/>
            <wp:docPr id="199" name="Picture 199" descr="E:\temp\TSD Model.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E:\temp\TSD Model.tif"/>
                    <pic:cNvPicPr preferRelativeResize="0">
                      <a:picLocks noChangeAspect="1" noChangeArrowheads="1"/>
                    </pic:cNvPicPr>
                  </pic:nvPicPr>
                  <pic:blipFill rotWithShape="1">
                    <a:blip r:embed="rId205" cstate="print">
                      <a:extLst>
                        <a:ext uri="{28A0092B-C50C-407E-A947-70E740481C1C}">
                          <a14:useLocalDpi xmlns:a14="http://schemas.microsoft.com/office/drawing/2010/main" val="0"/>
                        </a:ext>
                      </a:extLst>
                    </a:blip>
                    <a:srcRect l="8617" t="27536" r="12305" b="26501"/>
                    <a:stretch/>
                  </pic:blipFill>
                  <pic:spPr bwMode="auto">
                    <a:xfrm>
                      <a:off x="0" y="0"/>
                      <a:ext cx="3200400" cy="1691640"/>
                    </a:xfrm>
                    <a:prstGeom prst="rect">
                      <a:avLst/>
                    </a:prstGeom>
                    <a:noFill/>
                    <a:ln>
                      <a:noFill/>
                    </a:ln>
                    <a:extLst>
                      <a:ext uri="{53640926-AAD7-44D8-BBD7-CCE9431645EC}">
                        <a14:shadowObscured xmlns:a14="http://schemas.microsoft.com/office/drawing/2010/main"/>
                      </a:ext>
                    </a:extLst>
                  </pic:spPr>
                </pic:pic>
              </a:graphicData>
            </a:graphic>
          </wp:inline>
        </w:drawing>
      </w:r>
    </w:p>
    <w:p w:rsidR="0016071C" w:rsidRPr="00BE416A" w:rsidRDefault="008E1A8F" w:rsidP="008E1A8F">
      <w:pPr>
        <w:pStyle w:val="Caption"/>
        <w:rPr>
          <w:rFonts w:cs="Times New Roman"/>
        </w:rPr>
      </w:pPr>
      <w:bookmarkStart w:id="77" w:name="_Toc341697933"/>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11</w:t>
      </w:r>
      <w:r w:rsidR="003F37A1" w:rsidRPr="00BE416A">
        <w:rPr>
          <w:rFonts w:cs="Times New Roman"/>
        </w:rPr>
        <w:fldChar w:fldCharType="end"/>
      </w:r>
      <w:r w:rsidRPr="00BE416A">
        <w:rPr>
          <w:rFonts w:cs="Times New Roman"/>
        </w:rPr>
        <w:t xml:space="preserve"> FE Model of a TSD Specimen</w:t>
      </w:r>
      <w:bookmarkEnd w:id="77"/>
    </w:p>
    <w:p w:rsidR="0016071C" w:rsidRPr="00BE416A" w:rsidRDefault="0016071C" w:rsidP="00E35085">
      <w:pPr>
        <w:pStyle w:val="Text"/>
        <w:rPr>
          <w:rFonts w:cs="Times New Roman"/>
        </w:rPr>
      </w:pPr>
    </w:p>
    <w:p w:rsidR="0016071C" w:rsidRPr="00BE416A" w:rsidRDefault="0016071C" w:rsidP="00E35085">
      <w:pPr>
        <w:pStyle w:val="Text"/>
        <w:rPr>
          <w:rFonts w:cs="Times New Roman"/>
        </w:rPr>
      </w:pPr>
    </w:p>
    <w:p w:rsidR="0016071C" w:rsidRPr="00BE416A" w:rsidRDefault="0016071C" w:rsidP="00E35085">
      <w:pPr>
        <w:pStyle w:val="Text"/>
        <w:rPr>
          <w:rFonts w:cs="Times New Roman"/>
        </w:rPr>
      </w:pPr>
    </w:p>
    <w:p w:rsidR="00A5451A" w:rsidRPr="00BE416A" w:rsidRDefault="007D7049" w:rsidP="00E35085">
      <w:pPr>
        <w:pStyle w:val="Text"/>
        <w:rPr>
          <w:rFonts w:cs="Times New Roman"/>
        </w:rPr>
      </w:pPr>
      <w:r w:rsidRPr="00BE416A">
        <w:rPr>
          <w:rFonts w:cs="Times New Roman"/>
        </w:rPr>
        <w:lastRenderedPageBreak/>
        <w:t>The analytical solution to stress intensity factors for the</w:t>
      </w:r>
      <w:r w:rsidR="0039723A" w:rsidRPr="00BE416A">
        <w:rPr>
          <w:rFonts w:cs="Times New Roman"/>
        </w:rPr>
        <w:t xml:space="preserve"> case above is given in Eq. (4.4</w:t>
      </w:r>
      <w:r w:rsidRPr="00BE416A">
        <w:rPr>
          <w:rFonts w:cs="Times New Roman"/>
        </w:rPr>
        <w:t xml:space="preserve">) (Suo and Hutchinson 1990). </w:t>
      </w:r>
      <w:r w:rsidR="002046D7" w:rsidRPr="00BE416A">
        <w:rPr>
          <w:rFonts w:cs="Times New Roman"/>
        </w:rPr>
        <w:t xml:space="preserve">In this case, </w:t>
      </w:r>
      <w:r w:rsidR="002046D7" w:rsidRPr="00BE416A">
        <w:rPr>
          <w:rFonts w:cs="Times New Roman"/>
          <w:i/>
        </w:rPr>
        <w:t>ε</w:t>
      </w:r>
      <w:r w:rsidR="005222A3" w:rsidRPr="00BE416A">
        <w:rPr>
          <w:rFonts w:cs="Times New Roman"/>
        </w:rPr>
        <w:t xml:space="preserve"> in Eq. (4.4</w:t>
      </w:r>
      <w:r w:rsidR="002046D7" w:rsidRPr="00BE416A">
        <w:rPr>
          <w:rFonts w:cs="Times New Roman"/>
        </w:rPr>
        <w:t xml:space="preserve">) was considered as zero because the same homogeneous isotropic material properties were assigned in the whole model. </w:t>
      </w:r>
      <w:proofErr w:type="gramStart"/>
      <w:r w:rsidR="00465091" w:rsidRPr="00BE416A">
        <w:rPr>
          <w:rFonts w:cs="Times New Roman"/>
          <w:i/>
        </w:rPr>
        <w:t>ε</w:t>
      </w:r>
      <w:proofErr w:type="gramEnd"/>
      <w:r w:rsidR="00465091" w:rsidRPr="00BE416A">
        <w:rPr>
          <w:rFonts w:cs="Times New Roman"/>
        </w:rPr>
        <w:t xml:space="preserve"> equal to 0 also implied that </w:t>
      </w:r>
      <w:r w:rsidR="00465091" w:rsidRPr="00BE416A">
        <w:rPr>
          <w:rFonts w:cs="Times New Roman"/>
          <w:i/>
        </w:rPr>
        <w:t>K</w:t>
      </w:r>
      <w:r w:rsidR="00465091" w:rsidRPr="00BE416A">
        <w:rPr>
          <w:rFonts w:cs="Times New Roman"/>
          <w:i/>
          <w:vertAlign w:val="subscript"/>
        </w:rPr>
        <w:t>1</w:t>
      </w:r>
      <w:r w:rsidR="00465091" w:rsidRPr="00BE416A">
        <w:rPr>
          <w:rFonts w:cs="Times New Roman"/>
        </w:rPr>
        <w:t xml:space="preserve"> and </w:t>
      </w:r>
      <w:r w:rsidR="00465091" w:rsidRPr="00BE416A">
        <w:rPr>
          <w:rFonts w:cs="Times New Roman"/>
          <w:i/>
        </w:rPr>
        <w:t>K</w:t>
      </w:r>
      <w:r w:rsidR="00465091" w:rsidRPr="00BE416A">
        <w:rPr>
          <w:rFonts w:cs="Times New Roman"/>
          <w:i/>
          <w:vertAlign w:val="subscript"/>
        </w:rPr>
        <w:t>2</w:t>
      </w:r>
      <w:r w:rsidR="0063506D" w:rsidRPr="00BE416A">
        <w:rPr>
          <w:rFonts w:cs="Times New Roman"/>
        </w:rPr>
        <w:t xml:space="preserve"> in Eq. (4.</w:t>
      </w:r>
      <w:r w:rsidR="005222A3" w:rsidRPr="00BE416A">
        <w:rPr>
          <w:rFonts w:cs="Times New Roman"/>
        </w:rPr>
        <w:t>4</w:t>
      </w:r>
      <w:r w:rsidR="00B44CB6" w:rsidRPr="00BE416A">
        <w:rPr>
          <w:rFonts w:cs="Times New Roman"/>
        </w:rPr>
        <w:t>) we</w:t>
      </w:r>
      <w:r w:rsidR="00465091" w:rsidRPr="00BE416A">
        <w:rPr>
          <w:rFonts w:cs="Times New Roman"/>
        </w:rPr>
        <w:t xml:space="preserve">re the same as the conventionally defined </w:t>
      </w:r>
      <w:r w:rsidR="00465091" w:rsidRPr="00BE416A">
        <w:rPr>
          <w:rFonts w:cs="Times New Roman"/>
          <w:i/>
        </w:rPr>
        <w:t>K</w:t>
      </w:r>
      <w:r w:rsidR="00465091" w:rsidRPr="00BE416A">
        <w:rPr>
          <w:rFonts w:cs="Times New Roman"/>
          <w:i/>
          <w:vertAlign w:val="subscript"/>
        </w:rPr>
        <w:t xml:space="preserve">I </w:t>
      </w:r>
      <w:r w:rsidR="00465091" w:rsidRPr="00BE416A">
        <w:rPr>
          <w:rFonts w:cs="Times New Roman"/>
        </w:rPr>
        <w:t>and</w:t>
      </w:r>
      <w:r w:rsidR="00465091" w:rsidRPr="00BE416A">
        <w:rPr>
          <w:rFonts w:cs="Times New Roman"/>
          <w:vertAlign w:val="subscript"/>
        </w:rPr>
        <w:t xml:space="preserve"> </w:t>
      </w:r>
      <w:r w:rsidR="00465091" w:rsidRPr="00BE416A">
        <w:rPr>
          <w:rFonts w:cs="Times New Roman"/>
          <w:i/>
        </w:rPr>
        <w:t>K</w:t>
      </w:r>
      <w:r w:rsidR="00465091" w:rsidRPr="00BE416A">
        <w:rPr>
          <w:rFonts w:cs="Times New Roman"/>
          <w:i/>
          <w:vertAlign w:val="subscript"/>
        </w:rPr>
        <w:t>II</w:t>
      </w:r>
      <w:r w:rsidR="00465091" w:rsidRPr="00BE416A">
        <w:rPr>
          <w:rFonts w:cs="Times New Roman"/>
        </w:rPr>
        <w:t xml:space="preserve">, respectively. </w:t>
      </w:r>
      <w:r w:rsidR="002046D7" w:rsidRPr="00BE416A">
        <w:rPr>
          <w:rFonts w:cs="Times New Roman"/>
        </w:rPr>
        <w:t xml:space="preserve">Because </w:t>
      </w:r>
      <w:r w:rsidR="002046D7" w:rsidRPr="00BE416A">
        <w:rPr>
          <w:rFonts w:cs="Times New Roman"/>
          <w:i/>
        </w:rPr>
        <w:t>t</w:t>
      </w:r>
      <w:r w:rsidR="002046D7" w:rsidRPr="00BE416A">
        <w:rPr>
          <w:rFonts w:cs="Times New Roman"/>
          <w:i/>
          <w:vertAlign w:val="subscript"/>
        </w:rPr>
        <w:t>f</w:t>
      </w:r>
      <w:r w:rsidR="00B44CB6" w:rsidRPr="00BE416A">
        <w:rPr>
          <w:rFonts w:cs="Times New Roman"/>
        </w:rPr>
        <w:t xml:space="preserve"> wa</w:t>
      </w:r>
      <w:r w:rsidR="002046D7" w:rsidRPr="00BE416A">
        <w:rPr>
          <w:rFonts w:cs="Times New Roman"/>
        </w:rPr>
        <w:t xml:space="preserve">s considerably small comparing to the height of the </w:t>
      </w:r>
      <w:r w:rsidR="00465091" w:rsidRPr="00BE416A">
        <w:rPr>
          <w:rFonts w:cs="Times New Roman"/>
        </w:rPr>
        <w:t xml:space="preserve">remaining part, it </w:t>
      </w:r>
      <w:r w:rsidR="002F31A3" w:rsidRPr="00BE416A">
        <w:rPr>
          <w:rFonts w:cs="Times New Roman"/>
        </w:rPr>
        <w:t>wa</w:t>
      </w:r>
      <w:r w:rsidR="00465091" w:rsidRPr="00BE416A">
        <w:rPr>
          <w:rFonts w:cs="Times New Roman"/>
        </w:rPr>
        <w:t xml:space="preserve">s reasonable to consider </w:t>
      </w:r>
      <w:r w:rsidR="00465091" w:rsidRPr="00BE416A">
        <w:rPr>
          <w:rFonts w:cs="Times New Roman"/>
          <w:i/>
        </w:rPr>
        <w:t xml:space="preserve">γ </w:t>
      </w:r>
      <w:r w:rsidR="00465091" w:rsidRPr="00BE416A">
        <w:rPr>
          <w:rFonts w:cs="Times New Roman"/>
        </w:rPr>
        <w:t>to be 0</w:t>
      </w:r>
      <w:r w:rsidR="002F31A3" w:rsidRPr="00BE416A">
        <w:rPr>
          <w:rFonts w:cs="Times New Roman"/>
        </w:rPr>
        <w:t xml:space="preserve">. As a result, </w:t>
      </w:r>
      <w:r w:rsidR="005222A3" w:rsidRPr="00BE416A">
        <w:rPr>
          <w:rFonts w:cs="Times New Roman"/>
        </w:rPr>
        <w:t>Eq. (4.4</w:t>
      </w:r>
      <w:r w:rsidR="00465091" w:rsidRPr="00BE416A">
        <w:rPr>
          <w:rFonts w:cs="Times New Roman"/>
        </w:rPr>
        <w:t>)</w:t>
      </w:r>
      <w:r w:rsidR="005222A3" w:rsidRPr="00BE416A">
        <w:rPr>
          <w:rFonts w:cs="Times New Roman"/>
        </w:rPr>
        <w:t xml:space="preserve"> could be simplified as Eq. (4.5</w:t>
      </w:r>
      <w:r w:rsidR="00465091" w:rsidRPr="00BE416A">
        <w:rPr>
          <w:rFonts w:cs="Times New Roman"/>
        </w:rPr>
        <w:t>).</w:t>
      </w:r>
    </w:p>
    <w:p w:rsidR="00465091" w:rsidRPr="00BE416A" w:rsidRDefault="00EE48A2" w:rsidP="00E35085">
      <w:pPr>
        <w:pStyle w:val="Text"/>
        <w:rPr>
          <w:rFonts w:cs="Times New Roman"/>
        </w:rPr>
      </w:pPr>
      <w:r w:rsidRPr="00BE416A">
        <w:rPr>
          <w:rFonts w:cs="Times New Roman"/>
          <w:position w:val="-40"/>
        </w:rPr>
        <w:object w:dxaOrig="2980" w:dyaOrig="780">
          <v:shape id="_x0000_i1059" type="#_x0000_t75" style="width:150pt;height:39.75pt" o:ole="">
            <v:imagedata r:id="rId206" o:title=""/>
          </v:shape>
          <o:OLEObject Type="Embed" ProgID="Equation.3" ShapeID="_x0000_i1059" DrawAspect="Content" ObjectID="_1415440221" r:id="rId207"/>
        </w:object>
      </w:r>
      <w:r w:rsidR="001F1106" w:rsidRPr="00BE416A">
        <w:rPr>
          <w:rFonts w:cs="Times New Roman"/>
        </w:rPr>
        <w:t xml:space="preserve">                                                        </w:t>
      </w:r>
      <w:r w:rsidR="00D97E49" w:rsidRPr="00BE416A">
        <w:rPr>
          <w:rFonts w:cs="Times New Roman"/>
        </w:rPr>
        <w:t xml:space="preserve">                               </w:t>
      </w:r>
      <w:r w:rsidR="005222A3" w:rsidRPr="00BE416A">
        <w:rPr>
          <w:rFonts w:cs="Times New Roman"/>
        </w:rPr>
        <w:t>(4.4</w:t>
      </w:r>
      <w:r w:rsidR="001F1106" w:rsidRPr="00BE416A">
        <w:rPr>
          <w:rFonts w:cs="Times New Roman"/>
        </w:rPr>
        <w:t>)</w:t>
      </w:r>
    </w:p>
    <w:p w:rsidR="001F1106" w:rsidRPr="00BE416A" w:rsidRDefault="00AF7D75" w:rsidP="00E35085">
      <w:pPr>
        <w:pStyle w:val="Text"/>
        <w:rPr>
          <w:rFonts w:cs="Times New Roman"/>
        </w:rPr>
      </w:pPr>
      <w:r w:rsidRPr="00BE416A">
        <w:rPr>
          <w:rFonts w:cs="Times New Roman"/>
          <w:position w:val="-40"/>
        </w:rPr>
        <w:object w:dxaOrig="3400" w:dyaOrig="780">
          <v:shape id="_x0000_i1060" type="#_x0000_t75" style="width:170.25pt;height:39.75pt" o:ole="">
            <v:imagedata r:id="rId208" o:title=""/>
          </v:shape>
          <o:OLEObject Type="Embed" ProgID="Equation.3" ShapeID="_x0000_i1060" DrawAspect="Content" ObjectID="_1415440222" r:id="rId209"/>
        </w:object>
      </w:r>
      <w:r w:rsidR="001F1106" w:rsidRPr="00BE416A">
        <w:rPr>
          <w:rFonts w:cs="Times New Roman"/>
        </w:rPr>
        <w:t xml:space="preserve">                                                 </w:t>
      </w:r>
      <w:r w:rsidR="00D97E49" w:rsidRPr="00BE416A">
        <w:rPr>
          <w:rFonts w:cs="Times New Roman"/>
        </w:rPr>
        <w:t xml:space="preserve">                               </w:t>
      </w:r>
      <w:r w:rsidR="005222A3" w:rsidRPr="00BE416A">
        <w:rPr>
          <w:rFonts w:cs="Times New Roman"/>
        </w:rPr>
        <w:t>(4.5</w:t>
      </w:r>
      <w:r w:rsidR="001F1106" w:rsidRPr="00BE416A">
        <w:rPr>
          <w:rFonts w:cs="Times New Roman"/>
        </w:rPr>
        <w:t>)</w:t>
      </w:r>
    </w:p>
    <w:p w:rsidR="001F1106" w:rsidRPr="00BE416A" w:rsidRDefault="001F1106" w:rsidP="00E35085">
      <w:pPr>
        <w:pStyle w:val="Text"/>
        <w:rPr>
          <w:rFonts w:cs="Times New Roman"/>
        </w:rPr>
      </w:pPr>
      <w:r w:rsidRPr="00BE416A">
        <w:rPr>
          <w:rFonts w:cs="Times New Roman"/>
        </w:rPr>
        <w:t xml:space="preserve">Where </w:t>
      </w:r>
      <w:r w:rsidRPr="00BE416A">
        <w:rPr>
          <w:rFonts w:cs="Times New Roman"/>
          <w:i/>
        </w:rPr>
        <w:t>M</w:t>
      </w:r>
      <w:r w:rsidR="00C66F05" w:rsidRPr="00BE416A">
        <w:rPr>
          <w:rFonts w:cs="Times New Roman"/>
        </w:rPr>
        <w:t xml:space="preserve"> wa</w:t>
      </w:r>
      <w:r w:rsidRPr="00BE416A">
        <w:rPr>
          <w:rFonts w:cs="Times New Roman"/>
        </w:rPr>
        <w:t xml:space="preserve">s the uniform bending moment at the edge of the top face sheet behind the crack front, </w:t>
      </w:r>
      <w:r w:rsidRPr="00BE416A">
        <w:rPr>
          <w:rFonts w:cs="Times New Roman"/>
          <w:i/>
        </w:rPr>
        <w:t>p</w:t>
      </w:r>
      <w:r w:rsidRPr="00BE416A">
        <w:rPr>
          <w:rFonts w:cs="Times New Roman"/>
        </w:rPr>
        <w:t xml:space="preserve"> in this case</w:t>
      </w:r>
      <w:r w:rsidR="00C66F05" w:rsidRPr="00BE416A">
        <w:rPr>
          <w:rFonts w:cs="Times New Roman"/>
        </w:rPr>
        <w:t xml:space="preserve"> was equal to 1</w:t>
      </w:r>
      <w:r w:rsidR="00AF7D75" w:rsidRPr="00BE416A">
        <w:rPr>
          <w:rFonts w:cs="Times New Roman"/>
        </w:rPr>
        <w:t>. The determination</w:t>
      </w:r>
      <w:r w:rsidR="00C97945" w:rsidRPr="00BE416A">
        <w:rPr>
          <w:rFonts w:cs="Times New Roman"/>
        </w:rPr>
        <w:t xml:space="preserve"> of other parameters was</w:t>
      </w:r>
      <w:r w:rsidR="00AF7D75" w:rsidRPr="00BE416A">
        <w:rPr>
          <w:rFonts w:cs="Times New Roman"/>
        </w:rPr>
        <w:t xml:space="preserve"> given in Suo and Hutchinson (1990). </w:t>
      </w:r>
    </w:p>
    <w:p w:rsidR="0037013D" w:rsidRPr="00BE416A" w:rsidRDefault="00786219" w:rsidP="00E35085">
      <w:pPr>
        <w:pStyle w:val="Text"/>
        <w:rPr>
          <w:rFonts w:cs="Times New Roman"/>
        </w:rPr>
      </w:pPr>
      <w:r w:rsidRPr="00BE416A">
        <w:rPr>
          <w:rFonts w:cs="Times New Roman"/>
        </w:rPr>
        <w:t>According to Eq. (4.5</w:t>
      </w:r>
      <w:r w:rsidR="0038543F" w:rsidRPr="00BE416A">
        <w:rPr>
          <w:rFonts w:cs="Times New Roman"/>
        </w:rPr>
        <w:t>),</w:t>
      </w:r>
      <w:r w:rsidR="00A052D9" w:rsidRPr="00BE416A">
        <w:rPr>
          <w:rFonts w:cs="Times New Roman"/>
        </w:rPr>
        <w:t xml:space="preserve"> the mixed-</w:t>
      </w:r>
      <w:r w:rsidR="00AF7D75" w:rsidRPr="00BE416A">
        <w:rPr>
          <w:rFonts w:cs="Times New Roman"/>
        </w:rPr>
        <w:t xml:space="preserve">mode ratio </w:t>
      </w:r>
      <w:r w:rsidR="00AF7D75" w:rsidRPr="00BE416A">
        <w:rPr>
          <w:rFonts w:cs="Times New Roman"/>
          <w:i/>
        </w:rPr>
        <w:t>K</w:t>
      </w:r>
      <w:r w:rsidR="00AF7D75" w:rsidRPr="00BE416A">
        <w:rPr>
          <w:rFonts w:cs="Times New Roman"/>
          <w:i/>
          <w:vertAlign w:val="subscript"/>
        </w:rPr>
        <w:t>I</w:t>
      </w:r>
      <w:r w:rsidR="00AF7D75" w:rsidRPr="00BE416A">
        <w:rPr>
          <w:rFonts w:cs="Times New Roman"/>
        </w:rPr>
        <w:t>/</w:t>
      </w:r>
      <w:r w:rsidR="00AF7D75" w:rsidRPr="00BE416A">
        <w:rPr>
          <w:rFonts w:cs="Times New Roman"/>
          <w:i/>
        </w:rPr>
        <w:t>K</w:t>
      </w:r>
      <w:r w:rsidR="00AF7D75" w:rsidRPr="00BE416A">
        <w:rPr>
          <w:rFonts w:cs="Times New Roman"/>
          <w:i/>
          <w:vertAlign w:val="subscript"/>
        </w:rPr>
        <w:t xml:space="preserve">II </w:t>
      </w:r>
      <w:r w:rsidR="00AF7D75" w:rsidRPr="00BE416A">
        <w:rPr>
          <w:rFonts w:cs="Times New Roman"/>
        </w:rPr>
        <w:t>is purely a function of</w:t>
      </w:r>
      <w:r w:rsidR="00AF7D75" w:rsidRPr="00BE416A">
        <w:rPr>
          <w:rFonts w:cs="Times New Roman"/>
          <w:position w:val="-6"/>
        </w:rPr>
        <w:object w:dxaOrig="240" w:dyaOrig="220">
          <v:shape id="_x0000_i1061" type="#_x0000_t75" style="width:12pt;height:9.75pt" o:ole="">
            <v:imagedata r:id="rId210" o:title=""/>
          </v:shape>
          <o:OLEObject Type="Embed" ProgID="Equation.3" ShapeID="_x0000_i1061" DrawAspect="Content" ObjectID="_1415440223" r:id="rId211"/>
        </w:object>
      </w:r>
      <w:r w:rsidR="00AF7D75" w:rsidRPr="00BE416A">
        <w:rPr>
          <w:rFonts w:cs="Times New Roman"/>
        </w:rPr>
        <w:t xml:space="preserve">. It is also noted that the </w:t>
      </w:r>
      <w:r w:rsidR="00AF7D75" w:rsidRPr="00BE416A">
        <w:rPr>
          <w:rFonts w:cs="Times New Roman"/>
          <w:i/>
        </w:rPr>
        <w:t>K</w:t>
      </w:r>
      <w:r w:rsidR="00AF7D75" w:rsidRPr="00BE416A">
        <w:rPr>
          <w:rFonts w:cs="Times New Roman"/>
          <w:i/>
          <w:vertAlign w:val="subscript"/>
        </w:rPr>
        <w:t>I</w:t>
      </w:r>
      <w:r w:rsidR="00AF7D75" w:rsidRPr="00BE416A">
        <w:rPr>
          <w:rFonts w:cs="Times New Roman"/>
        </w:rPr>
        <w:t>/</w:t>
      </w:r>
      <w:r w:rsidR="00AF7D75" w:rsidRPr="00BE416A">
        <w:rPr>
          <w:rFonts w:cs="Times New Roman"/>
          <w:i/>
        </w:rPr>
        <w:t>K</w:t>
      </w:r>
      <w:r w:rsidR="00AF7D75" w:rsidRPr="00BE416A">
        <w:rPr>
          <w:rFonts w:cs="Times New Roman"/>
          <w:i/>
          <w:vertAlign w:val="subscript"/>
        </w:rPr>
        <w:t>II</w:t>
      </w:r>
      <w:r w:rsidR="00AF7D75" w:rsidRPr="00BE416A">
        <w:rPr>
          <w:rFonts w:cs="Times New Roman"/>
        </w:rPr>
        <w:t xml:space="preserve"> is independent of crack lengths. In this case, </w:t>
      </w:r>
      <w:r w:rsidR="00AF7D75" w:rsidRPr="00BE416A">
        <w:rPr>
          <w:rFonts w:cs="Times New Roman"/>
          <w:position w:val="-6"/>
        </w:rPr>
        <w:object w:dxaOrig="240" w:dyaOrig="220">
          <v:shape id="_x0000_i1062" type="#_x0000_t75" style="width:12pt;height:9.75pt" o:ole="">
            <v:imagedata r:id="rId210" o:title=""/>
          </v:shape>
          <o:OLEObject Type="Embed" ProgID="Equation.3" ShapeID="_x0000_i1062" DrawAspect="Content" ObjectID="_1415440224" r:id="rId212"/>
        </w:object>
      </w:r>
      <w:r w:rsidR="00AF7D75" w:rsidRPr="00BE416A">
        <w:rPr>
          <w:rFonts w:cs="Times New Roman"/>
        </w:rPr>
        <w:t xml:space="preserve"> is approximately 52.1° and </w:t>
      </w:r>
      <w:r w:rsidR="00AF7D75" w:rsidRPr="00BE416A">
        <w:rPr>
          <w:rFonts w:cs="Times New Roman"/>
          <w:i/>
        </w:rPr>
        <w:t>K</w:t>
      </w:r>
      <w:r w:rsidR="00AF7D75" w:rsidRPr="00BE416A">
        <w:rPr>
          <w:rFonts w:cs="Times New Roman"/>
          <w:i/>
          <w:vertAlign w:val="subscript"/>
        </w:rPr>
        <w:t>I</w:t>
      </w:r>
      <w:r w:rsidR="00AF7D75" w:rsidRPr="00BE416A">
        <w:rPr>
          <w:rFonts w:cs="Times New Roman"/>
        </w:rPr>
        <w:t>/</w:t>
      </w:r>
      <w:r w:rsidR="00AF7D75" w:rsidRPr="00BE416A">
        <w:rPr>
          <w:rFonts w:cs="Times New Roman"/>
          <w:i/>
        </w:rPr>
        <w:t>K</w:t>
      </w:r>
      <w:r w:rsidR="00AF7D75" w:rsidRPr="00BE416A">
        <w:rPr>
          <w:rFonts w:cs="Times New Roman"/>
          <w:i/>
          <w:vertAlign w:val="subscript"/>
        </w:rPr>
        <w:t>II</w:t>
      </w:r>
      <w:r w:rsidR="00AF7D75" w:rsidRPr="00BE416A">
        <w:rPr>
          <w:rFonts w:cs="Times New Roman"/>
        </w:rPr>
        <w:t xml:space="preserve"> from the analytical solution is approximately 1.28. Correspondingly, </w:t>
      </w:r>
      <w:r w:rsidR="00AF7D75" w:rsidRPr="00BE416A">
        <w:rPr>
          <w:rFonts w:cs="Times New Roman"/>
          <w:i/>
        </w:rPr>
        <w:t>K</w:t>
      </w:r>
      <w:r w:rsidR="00AF7D75" w:rsidRPr="00BE416A">
        <w:rPr>
          <w:rFonts w:cs="Times New Roman"/>
          <w:i/>
          <w:vertAlign w:val="subscript"/>
        </w:rPr>
        <w:t>I</w:t>
      </w:r>
      <w:r w:rsidR="00AF7D75" w:rsidRPr="00BE416A">
        <w:rPr>
          <w:rFonts w:cs="Times New Roman"/>
        </w:rPr>
        <w:t>/</w:t>
      </w:r>
      <w:r w:rsidR="00AF7D75" w:rsidRPr="00BE416A">
        <w:rPr>
          <w:rFonts w:cs="Times New Roman"/>
          <w:i/>
        </w:rPr>
        <w:t>K</w:t>
      </w:r>
      <w:r w:rsidR="00AF7D75" w:rsidRPr="00BE416A">
        <w:rPr>
          <w:rFonts w:cs="Times New Roman"/>
          <w:i/>
          <w:vertAlign w:val="subscript"/>
        </w:rPr>
        <w:t>II</w:t>
      </w:r>
      <w:r w:rsidR="00AF7D75" w:rsidRPr="00BE416A">
        <w:rPr>
          <w:rFonts w:cs="Times New Roman"/>
        </w:rPr>
        <w:t xml:space="preserve"> </w:t>
      </w:r>
      <w:r w:rsidR="0037013D" w:rsidRPr="00BE416A">
        <w:rPr>
          <w:rFonts w:cs="Times New Roman"/>
        </w:rPr>
        <w:t xml:space="preserve">from </w:t>
      </w:r>
      <w:r w:rsidR="000D4AA8" w:rsidRPr="00BE416A">
        <w:rPr>
          <w:rFonts w:cs="Times New Roman"/>
        </w:rPr>
        <w:t>the modified model</w:t>
      </w:r>
      <w:r w:rsidR="0037013D" w:rsidRPr="00BE416A">
        <w:rPr>
          <w:rFonts w:cs="Times New Roman"/>
        </w:rPr>
        <w:t xml:space="preserve"> at different crack lengths </w:t>
      </w:r>
      <w:proofErr w:type="gramStart"/>
      <w:r w:rsidR="0037013D" w:rsidRPr="00BE416A">
        <w:rPr>
          <w:rFonts w:cs="Times New Roman"/>
        </w:rPr>
        <w:t>are</w:t>
      </w:r>
      <w:proofErr w:type="gramEnd"/>
      <w:r w:rsidR="0037013D" w:rsidRPr="00BE416A">
        <w:rPr>
          <w:rFonts w:cs="Times New Roman"/>
        </w:rPr>
        <w:t xml:space="preserve"> given in Table 4.2. The </w:t>
      </w:r>
      <w:r w:rsidR="0037013D" w:rsidRPr="00BE416A">
        <w:rPr>
          <w:rFonts w:cs="Times New Roman"/>
          <w:i/>
        </w:rPr>
        <w:t>K</w:t>
      </w:r>
      <w:r w:rsidR="0037013D" w:rsidRPr="00BE416A">
        <w:rPr>
          <w:rFonts w:cs="Times New Roman"/>
          <w:i/>
          <w:vertAlign w:val="subscript"/>
        </w:rPr>
        <w:t>I</w:t>
      </w:r>
      <w:r w:rsidR="0037013D" w:rsidRPr="00BE416A">
        <w:rPr>
          <w:rFonts w:cs="Times New Roman"/>
        </w:rPr>
        <w:t>/</w:t>
      </w:r>
      <w:proofErr w:type="gramStart"/>
      <w:r w:rsidR="0037013D" w:rsidRPr="00BE416A">
        <w:rPr>
          <w:rFonts w:cs="Times New Roman"/>
          <w:i/>
        </w:rPr>
        <w:t>K</w:t>
      </w:r>
      <w:r w:rsidR="0037013D" w:rsidRPr="00BE416A">
        <w:rPr>
          <w:rFonts w:cs="Times New Roman"/>
          <w:i/>
          <w:vertAlign w:val="subscript"/>
        </w:rPr>
        <w:t xml:space="preserve">II  </w:t>
      </w:r>
      <w:r w:rsidR="0037013D" w:rsidRPr="00BE416A">
        <w:rPr>
          <w:rFonts w:cs="Times New Roman"/>
        </w:rPr>
        <w:t>in</w:t>
      </w:r>
      <w:proofErr w:type="gramEnd"/>
      <w:r w:rsidR="0037013D" w:rsidRPr="00BE416A">
        <w:rPr>
          <w:rFonts w:cs="Times New Roman"/>
        </w:rPr>
        <w:t xml:space="preserve"> this table was calculated as the square root of </w:t>
      </w:r>
      <w:r w:rsidR="0037013D" w:rsidRPr="00BE416A">
        <w:rPr>
          <w:rFonts w:cs="Times New Roman"/>
          <w:i/>
        </w:rPr>
        <w:t>G</w:t>
      </w:r>
      <w:r w:rsidR="0037013D" w:rsidRPr="00BE416A">
        <w:rPr>
          <w:rFonts w:cs="Times New Roman"/>
          <w:i/>
          <w:vertAlign w:val="subscript"/>
        </w:rPr>
        <w:t>I</w:t>
      </w:r>
      <w:r w:rsidR="0037013D" w:rsidRPr="00BE416A">
        <w:rPr>
          <w:rFonts w:cs="Times New Roman"/>
        </w:rPr>
        <w:t>/</w:t>
      </w:r>
      <w:r w:rsidR="0037013D" w:rsidRPr="00BE416A">
        <w:rPr>
          <w:rFonts w:cs="Times New Roman"/>
          <w:i/>
        </w:rPr>
        <w:t>G</w:t>
      </w:r>
      <w:r w:rsidR="0037013D" w:rsidRPr="00BE416A">
        <w:rPr>
          <w:rFonts w:cs="Times New Roman"/>
          <w:i/>
          <w:vertAlign w:val="subscript"/>
        </w:rPr>
        <w:t>II</w:t>
      </w:r>
      <w:r w:rsidR="000D4AA8" w:rsidRPr="00BE416A">
        <w:rPr>
          <w:rFonts w:cs="Times New Roman"/>
        </w:rPr>
        <w:t xml:space="preserve"> which was obtained using </w:t>
      </w:r>
      <w:r w:rsidR="0037013D" w:rsidRPr="00BE416A">
        <w:rPr>
          <w:rFonts w:cs="Times New Roman"/>
        </w:rPr>
        <w:t xml:space="preserve"> </w:t>
      </w:r>
      <w:r w:rsidR="000D4AA8" w:rsidRPr="00BE416A">
        <w:rPr>
          <w:rFonts w:cs="Times New Roman"/>
        </w:rPr>
        <w:t xml:space="preserve">the </w:t>
      </w:r>
      <w:r w:rsidR="0037013D" w:rsidRPr="00BE416A">
        <w:rPr>
          <w:rFonts w:cs="Times New Roman"/>
        </w:rPr>
        <w:t>VCCT in FEA.</w:t>
      </w:r>
      <w:r w:rsidR="0037013D" w:rsidRPr="00BE416A">
        <w:rPr>
          <w:rFonts w:cs="Times New Roman"/>
          <w:i/>
          <w:vertAlign w:val="subscript"/>
        </w:rPr>
        <w:t xml:space="preserve">  </w:t>
      </w:r>
      <w:r w:rsidR="0037013D" w:rsidRPr="00BE416A">
        <w:rPr>
          <w:rFonts w:cs="Times New Roman"/>
        </w:rPr>
        <w:t xml:space="preserve">According to Table 4.2, the </w:t>
      </w:r>
      <w:r w:rsidR="0037013D" w:rsidRPr="00BE416A">
        <w:rPr>
          <w:rFonts w:cs="Times New Roman"/>
          <w:i/>
        </w:rPr>
        <w:t>K</w:t>
      </w:r>
      <w:r w:rsidR="0037013D" w:rsidRPr="00BE416A">
        <w:rPr>
          <w:rFonts w:cs="Times New Roman"/>
          <w:i/>
          <w:vertAlign w:val="subscript"/>
        </w:rPr>
        <w:t>I</w:t>
      </w:r>
      <w:r w:rsidR="0037013D" w:rsidRPr="00BE416A">
        <w:rPr>
          <w:rFonts w:cs="Times New Roman"/>
        </w:rPr>
        <w:t>/</w:t>
      </w:r>
      <w:proofErr w:type="gramStart"/>
      <w:r w:rsidR="0037013D" w:rsidRPr="00BE416A">
        <w:rPr>
          <w:rFonts w:cs="Times New Roman"/>
          <w:i/>
        </w:rPr>
        <w:t>K</w:t>
      </w:r>
      <w:r w:rsidR="0037013D" w:rsidRPr="00BE416A">
        <w:rPr>
          <w:rFonts w:cs="Times New Roman"/>
          <w:i/>
          <w:vertAlign w:val="subscript"/>
        </w:rPr>
        <w:t xml:space="preserve">II  </w:t>
      </w:r>
      <w:r w:rsidR="0037013D" w:rsidRPr="00BE416A">
        <w:rPr>
          <w:rFonts w:cs="Times New Roman"/>
        </w:rPr>
        <w:t>from</w:t>
      </w:r>
      <w:proofErr w:type="gramEnd"/>
      <w:r w:rsidR="0037013D" w:rsidRPr="00BE416A">
        <w:rPr>
          <w:rFonts w:cs="Times New Roman"/>
        </w:rPr>
        <w:t xml:space="preserve"> the FEA was close to that from the analytical solution and was almost constant at different crack lengths.</w:t>
      </w:r>
      <w:r w:rsidR="00E66F66" w:rsidRPr="00BE416A">
        <w:rPr>
          <w:rFonts w:cs="Times New Roman"/>
        </w:rPr>
        <w:t xml:space="preserve"> </w:t>
      </w:r>
    </w:p>
    <w:p w:rsidR="007664A2" w:rsidRPr="00BE416A" w:rsidRDefault="007664A2" w:rsidP="0037013D">
      <w:pPr>
        <w:pStyle w:val="Caption"/>
        <w:keepNext/>
        <w:rPr>
          <w:rFonts w:cs="Times New Roman"/>
        </w:rPr>
      </w:pPr>
    </w:p>
    <w:p w:rsidR="0037013D" w:rsidRPr="00BE416A" w:rsidRDefault="0037013D" w:rsidP="0037013D">
      <w:pPr>
        <w:pStyle w:val="Caption"/>
        <w:keepNext/>
        <w:rPr>
          <w:rFonts w:cs="Times New Roman"/>
        </w:rPr>
      </w:pPr>
      <w:bookmarkStart w:id="78" w:name="_Toc341697793"/>
      <w:proofErr w:type="gramStart"/>
      <w:r w:rsidRPr="00BE416A">
        <w:rPr>
          <w:rFonts w:cs="Times New Roman"/>
        </w:rPr>
        <w:t xml:space="preserve">Table </w:t>
      </w:r>
      <w:r w:rsidR="003F37A1" w:rsidRPr="00BE416A">
        <w:rPr>
          <w:rFonts w:cs="Times New Roman"/>
        </w:rPr>
        <w:fldChar w:fldCharType="begin"/>
      </w:r>
      <w:r w:rsidR="00436E89"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436E89" w:rsidRPr="00BE416A">
        <w:rPr>
          <w:rFonts w:cs="Times New Roman"/>
        </w:rPr>
        <w:t>.</w:t>
      </w:r>
      <w:proofErr w:type="gramEnd"/>
      <w:r w:rsidR="003F37A1" w:rsidRPr="00BE416A">
        <w:rPr>
          <w:rFonts w:cs="Times New Roman"/>
        </w:rPr>
        <w:fldChar w:fldCharType="begin"/>
      </w:r>
      <w:r w:rsidR="00436E89"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2</w:t>
      </w:r>
      <w:r w:rsidR="003F37A1" w:rsidRPr="00BE416A">
        <w:rPr>
          <w:rFonts w:cs="Times New Roman"/>
        </w:rPr>
        <w:fldChar w:fldCharType="end"/>
      </w:r>
      <w:r w:rsidRPr="00BE416A">
        <w:rPr>
          <w:rFonts w:cs="Times New Roman"/>
        </w:rPr>
        <w:t xml:space="preserve">  </w:t>
      </w:r>
      <w:r w:rsidRPr="00BE416A">
        <w:rPr>
          <w:rFonts w:cs="Times New Roman"/>
          <w:i/>
        </w:rPr>
        <w:t>K</w:t>
      </w:r>
      <w:r w:rsidRPr="00BE416A">
        <w:rPr>
          <w:rFonts w:cs="Times New Roman"/>
          <w:i/>
          <w:vertAlign w:val="subscript"/>
        </w:rPr>
        <w:t>I</w:t>
      </w:r>
      <w:r w:rsidRPr="00BE416A">
        <w:rPr>
          <w:rFonts w:cs="Times New Roman"/>
        </w:rPr>
        <w:t>/</w:t>
      </w:r>
      <w:r w:rsidRPr="00BE416A">
        <w:rPr>
          <w:rFonts w:cs="Times New Roman"/>
          <w:i/>
        </w:rPr>
        <w:t>K</w:t>
      </w:r>
      <w:r w:rsidRPr="00BE416A">
        <w:rPr>
          <w:rFonts w:cs="Times New Roman"/>
          <w:i/>
          <w:vertAlign w:val="subscript"/>
        </w:rPr>
        <w:t>II</w:t>
      </w:r>
      <w:r w:rsidRPr="00BE416A">
        <w:rPr>
          <w:rFonts w:cs="Times New Roman"/>
          <w:vertAlign w:val="subscript"/>
        </w:rPr>
        <w:t xml:space="preserve"> </w:t>
      </w:r>
      <w:r w:rsidR="008B2476" w:rsidRPr="00BE416A">
        <w:rPr>
          <w:rFonts w:cs="Times New Roman"/>
        </w:rPr>
        <w:t>from</w:t>
      </w:r>
      <w:r w:rsidR="007664A2" w:rsidRPr="00BE416A">
        <w:rPr>
          <w:rFonts w:cs="Times New Roman"/>
        </w:rPr>
        <w:t xml:space="preserve"> </w:t>
      </w:r>
      <w:r w:rsidR="00C7017C" w:rsidRPr="00BE416A">
        <w:rPr>
          <w:rFonts w:cs="Times New Roman"/>
        </w:rPr>
        <w:t>FEA</w:t>
      </w:r>
      <w:bookmarkEnd w:id="78"/>
    </w:p>
    <w:tbl>
      <w:tblPr>
        <w:tblW w:w="6290" w:type="dxa"/>
        <w:jc w:val="center"/>
        <w:tblInd w:w="-297" w:type="dxa"/>
        <w:tblLook w:val="04A0" w:firstRow="1" w:lastRow="0" w:firstColumn="1" w:lastColumn="0" w:noHBand="0" w:noVBand="1"/>
      </w:tblPr>
      <w:tblGrid>
        <w:gridCol w:w="2450"/>
        <w:gridCol w:w="960"/>
        <w:gridCol w:w="960"/>
        <w:gridCol w:w="960"/>
        <w:gridCol w:w="960"/>
      </w:tblGrid>
      <w:tr w:rsidR="0037013D"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Crack Lengths (mm)</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127</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178</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229</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279</w:t>
            </w:r>
          </w:p>
        </w:tc>
      </w:tr>
      <w:tr w:rsidR="0037013D"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013D" w:rsidRPr="00BE416A" w:rsidRDefault="0037013D" w:rsidP="0037013D">
            <w:pPr>
              <w:pStyle w:val="Text"/>
              <w:jc w:val="center"/>
              <w:rPr>
                <w:rFonts w:cs="Times New Roman"/>
              </w:rPr>
            </w:pPr>
            <w:r w:rsidRPr="00BE416A">
              <w:rPr>
                <w:rFonts w:cs="Times New Roman"/>
                <w:i/>
              </w:rPr>
              <w:t>K</w:t>
            </w:r>
            <w:r w:rsidRPr="00BE416A">
              <w:rPr>
                <w:rFonts w:cs="Times New Roman"/>
                <w:i/>
                <w:vertAlign w:val="subscript"/>
              </w:rPr>
              <w:t>I</w:t>
            </w:r>
            <w:r w:rsidRPr="00BE416A">
              <w:rPr>
                <w:rFonts w:cs="Times New Roman"/>
                <w:i/>
              </w:rPr>
              <w:t>/K</w:t>
            </w:r>
            <w:r w:rsidRPr="00BE416A">
              <w:rPr>
                <w:rFonts w:cs="Times New Roman"/>
                <w:i/>
                <w:vertAlign w:val="subscript"/>
              </w:rPr>
              <w:t>II</w:t>
            </w:r>
            <w:r w:rsidRPr="00BE416A">
              <w:rPr>
                <w:rFonts w:cs="Times New Roman"/>
              </w:rPr>
              <w:t xml:space="preserve"> </w:t>
            </w:r>
          </w:p>
        </w:tc>
        <w:tc>
          <w:tcPr>
            <w:tcW w:w="960" w:type="dxa"/>
            <w:tcBorders>
              <w:top w:val="nil"/>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1.38</w:t>
            </w:r>
          </w:p>
        </w:tc>
        <w:tc>
          <w:tcPr>
            <w:tcW w:w="960" w:type="dxa"/>
            <w:tcBorders>
              <w:top w:val="nil"/>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1.38</w:t>
            </w:r>
          </w:p>
        </w:tc>
        <w:tc>
          <w:tcPr>
            <w:tcW w:w="960" w:type="dxa"/>
            <w:tcBorders>
              <w:top w:val="nil"/>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1.39</w:t>
            </w:r>
          </w:p>
        </w:tc>
        <w:tc>
          <w:tcPr>
            <w:tcW w:w="960" w:type="dxa"/>
            <w:tcBorders>
              <w:top w:val="nil"/>
              <w:left w:val="nil"/>
              <w:bottom w:val="single" w:sz="4" w:space="0" w:color="auto"/>
              <w:right w:val="single" w:sz="4" w:space="0" w:color="auto"/>
            </w:tcBorders>
            <w:shd w:val="clear" w:color="auto" w:fill="auto"/>
            <w:noWrap/>
            <w:vAlign w:val="center"/>
          </w:tcPr>
          <w:p w:rsidR="0037013D" w:rsidRPr="00BE416A" w:rsidRDefault="0037013D" w:rsidP="00F41D56">
            <w:pPr>
              <w:pStyle w:val="Text"/>
              <w:jc w:val="center"/>
              <w:rPr>
                <w:rFonts w:cs="Times New Roman"/>
              </w:rPr>
            </w:pPr>
            <w:r w:rsidRPr="00BE416A">
              <w:rPr>
                <w:rFonts w:cs="Times New Roman"/>
              </w:rPr>
              <w:t>1.39</w:t>
            </w:r>
          </w:p>
        </w:tc>
      </w:tr>
    </w:tbl>
    <w:p w:rsidR="000D4AA8" w:rsidRPr="00BE416A" w:rsidRDefault="000D4AA8" w:rsidP="00E35085">
      <w:pPr>
        <w:pStyle w:val="Text"/>
        <w:rPr>
          <w:rFonts w:cs="Times New Roman"/>
        </w:rPr>
      </w:pPr>
    </w:p>
    <w:p w:rsidR="00A77DB4" w:rsidRPr="00BE416A" w:rsidRDefault="00E66F66" w:rsidP="00E35085">
      <w:pPr>
        <w:pStyle w:val="Text"/>
        <w:rPr>
          <w:rFonts w:cs="Times New Roman"/>
        </w:rPr>
      </w:pPr>
      <w:r w:rsidRPr="00BE416A">
        <w:rPr>
          <w:rFonts w:cs="Times New Roman"/>
        </w:rPr>
        <w:t xml:space="preserve">After comparing </w:t>
      </w:r>
      <w:r w:rsidR="00331BA6" w:rsidRPr="00BE416A">
        <w:rPr>
          <w:rFonts w:cs="Times New Roman"/>
        </w:rPr>
        <w:t>the FEA results above</w:t>
      </w:r>
      <w:r w:rsidR="00684C7F" w:rsidRPr="00BE416A">
        <w:rPr>
          <w:rFonts w:cs="Times New Roman"/>
        </w:rPr>
        <w:t xml:space="preserve"> </w:t>
      </w:r>
      <w:r w:rsidR="00810D75" w:rsidRPr="00BE416A">
        <w:rPr>
          <w:rFonts w:cs="Times New Roman"/>
        </w:rPr>
        <w:t>to</w:t>
      </w:r>
      <w:r w:rsidRPr="00BE416A">
        <w:rPr>
          <w:rFonts w:cs="Times New Roman"/>
        </w:rPr>
        <w:t xml:space="preserve"> the analytical </w:t>
      </w:r>
      <w:r w:rsidR="00684C7F" w:rsidRPr="00BE416A">
        <w:rPr>
          <w:rFonts w:cs="Times New Roman"/>
        </w:rPr>
        <w:t>solution available, this study</w:t>
      </w:r>
      <w:r w:rsidR="00331BA6" w:rsidRPr="00BE416A">
        <w:rPr>
          <w:rFonts w:cs="Times New Roman"/>
        </w:rPr>
        <w:t xml:space="preserve"> utilized</w:t>
      </w:r>
      <w:r w:rsidR="00684C7F" w:rsidRPr="00BE416A">
        <w:rPr>
          <w:rFonts w:cs="Times New Roman"/>
        </w:rPr>
        <w:t xml:space="preserve"> </w:t>
      </w:r>
      <w:r w:rsidR="00331BA6" w:rsidRPr="00BE416A">
        <w:rPr>
          <w:rFonts w:cs="Times New Roman"/>
        </w:rPr>
        <w:t>the FEA to</w:t>
      </w:r>
      <w:r w:rsidR="00684C7F" w:rsidRPr="00BE416A">
        <w:rPr>
          <w:rFonts w:cs="Times New Roman"/>
        </w:rPr>
        <w:t xml:space="preserve"> </w:t>
      </w:r>
      <w:r w:rsidR="00331BA6" w:rsidRPr="00BE416A">
        <w:rPr>
          <w:rFonts w:cs="Times New Roman"/>
        </w:rPr>
        <w:t xml:space="preserve">model the testing in this study and to correlate the theoretical results </w:t>
      </w:r>
      <w:r w:rsidR="00684C7F" w:rsidRPr="00BE416A">
        <w:rPr>
          <w:rFonts w:cs="Times New Roman"/>
        </w:rPr>
        <w:t xml:space="preserve">with the experimental data. </w:t>
      </w:r>
      <w:r w:rsidR="00B25698" w:rsidRPr="00BE416A">
        <w:rPr>
          <w:rFonts w:cs="Times New Roman"/>
        </w:rPr>
        <w:t>The geometric and material properties for the experimental specimens discussed before were applied in the model in Figure 4.11 to collect theoretical results. When performing the FEA, this stu</w:t>
      </w:r>
      <w:r w:rsidR="001E7D19" w:rsidRPr="00BE416A">
        <w:rPr>
          <w:rFonts w:cs="Times New Roman"/>
        </w:rPr>
        <w:t>dy applied uniform peeling pressure</w:t>
      </w:r>
      <w:r w:rsidR="00B25698" w:rsidRPr="00BE416A">
        <w:rPr>
          <w:rFonts w:cs="Times New Roman"/>
        </w:rPr>
        <w:t xml:space="preserve"> </w:t>
      </w:r>
      <w:r w:rsidR="001E7D19" w:rsidRPr="00BE416A">
        <w:rPr>
          <w:rFonts w:cs="Times New Roman"/>
        </w:rPr>
        <w:t>to top face sheets</w:t>
      </w:r>
      <w:r w:rsidR="00B25698" w:rsidRPr="00BE416A">
        <w:rPr>
          <w:rFonts w:cs="Times New Roman"/>
        </w:rPr>
        <w:t xml:space="preserve"> to simulate the testing in this study. The displacements at the </w:t>
      </w:r>
      <w:r w:rsidR="001E7D19" w:rsidRPr="00BE416A">
        <w:rPr>
          <w:rFonts w:cs="Times New Roman"/>
        </w:rPr>
        <w:t xml:space="preserve">loading </w:t>
      </w:r>
      <w:r w:rsidR="00B25698" w:rsidRPr="00BE416A">
        <w:rPr>
          <w:rFonts w:cs="Times New Roman"/>
        </w:rPr>
        <w:t>edge</w:t>
      </w:r>
      <w:r w:rsidR="001E7D19" w:rsidRPr="00BE416A">
        <w:rPr>
          <w:rFonts w:cs="Times New Roman"/>
        </w:rPr>
        <w:t xml:space="preserve">s of top face sheets were obtained from </w:t>
      </w:r>
      <w:r w:rsidR="00F25005" w:rsidRPr="00BE416A">
        <w:rPr>
          <w:rFonts w:cs="Times New Roman"/>
        </w:rPr>
        <w:t xml:space="preserve">the </w:t>
      </w:r>
      <w:r w:rsidR="001E7D19" w:rsidRPr="00BE416A">
        <w:rPr>
          <w:rFonts w:cs="Times New Roman"/>
        </w:rPr>
        <w:t xml:space="preserve">FEA at several crack lengths. The crack lengths in </w:t>
      </w:r>
      <w:r w:rsidR="007664A2" w:rsidRPr="00BE416A">
        <w:rPr>
          <w:rFonts w:cs="Times New Roman"/>
        </w:rPr>
        <w:t xml:space="preserve">the </w:t>
      </w:r>
      <w:r w:rsidR="001E7D19" w:rsidRPr="00BE416A">
        <w:rPr>
          <w:rFonts w:cs="Times New Roman"/>
        </w:rPr>
        <w:t xml:space="preserve">FEA were close to the ones observed in the tests. The loads and displacements from </w:t>
      </w:r>
      <w:r w:rsidR="007664A2" w:rsidRPr="00BE416A">
        <w:rPr>
          <w:rFonts w:cs="Times New Roman"/>
        </w:rPr>
        <w:t xml:space="preserve">the </w:t>
      </w:r>
      <w:r w:rsidR="001E7D19" w:rsidRPr="00BE416A">
        <w:rPr>
          <w:rFonts w:cs="Times New Roman"/>
        </w:rPr>
        <w:t xml:space="preserve">FEA were then applied to obtain the theoretical values for </w:t>
      </w:r>
      <w:r w:rsidR="001E7D19" w:rsidRPr="00BE416A">
        <w:rPr>
          <w:rFonts w:cs="Times New Roman"/>
          <w:i/>
        </w:rPr>
        <w:t>C</w:t>
      </w:r>
      <w:r w:rsidR="001E7D19" w:rsidRPr="00BE416A">
        <w:rPr>
          <w:rFonts w:cs="Times New Roman"/>
        </w:rPr>
        <w:t xml:space="preserve">. A comparison between the theoretical compliances and experimental compliances is given in Figure 4.12. </w:t>
      </w:r>
      <w:r w:rsidR="00521721" w:rsidRPr="00BE416A">
        <w:rPr>
          <w:rFonts w:cs="Times New Roman"/>
        </w:rPr>
        <w:t>Accordin</w:t>
      </w:r>
      <w:r w:rsidR="0091191D" w:rsidRPr="00BE416A">
        <w:rPr>
          <w:rFonts w:cs="Times New Roman"/>
        </w:rPr>
        <w:t>g to Figure 4.12</w:t>
      </w:r>
      <w:r w:rsidR="00521721" w:rsidRPr="00BE416A">
        <w:rPr>
          <w:rFonts w:cs="Times New Roman"/>
        </w:rPr>
        <w:t>, the FEA in this s</w:t>
      </w:r>
      <w:r w:rsidR="00F25005" w:rsidRPr="00BE416A">
        <w:rPr>
          <w:rFonts w:cs="Times New Roman"/>
        </w:rPr>
        <w:t>tudy could</w:t>
      </w:r>
      <w:r w:rsidR="00854B0F" w:rsidRPr="00BE416A">
        <w:rPr>
          <w:rFonts w:cs="Times New Roman"/>
        </w:rPr>
        <w:t xml:space="preserve"> reasonably predict the</w:t>
      </w:r>
      <w:r w:rsidR="00521721" w:rsidRPr="00BE416A">
        <w:rPr>
          <w:rFonts w:cs="Times New Roman"/>
        </w:rPr>
        <w:t xml:space="preserve"> </w:t>
      </w:r>
      <w:r w:rsidR="00854B0F" w:rsidRPr="00BE416A">
        <w:rPr>
          <w:rFonts w:cs="Times New Roman"/>
        </w:rPr>
        <w:t>compliances</w:t>
      </w:r>
      <w:r w:rsidR="0091191D" w:rsidRPr="00BE416A">
        <w:rPr>
          <w:rFonts w:cs="Times New Roman"/>
          <w:i/>
        </w:rPr>
        <w:t>.</w:t>
      </w:r>
      <w:r w:rsidR="00521721" w:rsidRPr="00BE416A">
        <w:rPr>
          <w:rFonts w:cs="Times New Roman"/>
        </w:rPr>
        <w:t xml:space="preserve"> </w:t>
      </w:r>
    </w:p>
    <w:p w:rsidR="000C6D82" w:rsidRPr="00BE416A" w:rsidRDefault="000C6D82" w:rsidP="00B0550C">
      <w:pPr>
        <w:pStyle w:val="Text"/>
        <w:spacing w:line="240" w:lineRule="auto"/>
        <w:rPr>
          <w:rFonts w:eastAsia="SimSun" w:cs="Times New Roman"/>
        </w:rPr>
      </w:pPr>
    </w:p>
    <w:p w:rsidR="00884296" w:rsidRPr="00BE416A" w:rsidRDefault="00B27E25" w:rsidP="00125244">
      <w:pPr>
        <w:pStyle w:val="Text"/>
        <w:keepNext/>
        <w:jc w:val="center"/>
        <w:rPr>
          <w:rFonts w:cs="Times New Roman"/>
        </w:rPr>
      </w:pPr>
      <w:r w:rsidRPr="00BE416A">
        <w:rPr>
          <w:rFonts w:cs="Times New Roman"/>
          <w:noProof/>
        </w:rPr>
        <w:lastRenderedPageBreak/>
        <w:drawing>
          <wp:inline distT="0" distB="0" distL="0" distR="0" wp14:anchorId="56E5453E" wp14:editId="349E42DA">
            <wp:extent cx="3657600" cy="219456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4C4758" w:rsidRPr="00BE416A" w:rsidRDefault="008E1A8F" w:rsidP="008E1A8F">
      <w:pPr>
        <w:pStyle w:val="Caption"/>
        <w:rPr>
          <w:rFonts w:cs="Times New Roman"/>
        </w:rPr>
      </w:pPr>
      <w:bookmarkStart w:id="79" w:name="_Toc341697934"/>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12</w:t>
      </w:r>
      <w:r w:rsidR="003F37A1" w:rsidRPr="00BE416A">
        <w:rPr>
          <w:rFonts w:cs="Times New Roman"/>
        </w:rPr>
        <w:fldChar w:fldCharType="end"/>
      </w:r>
      <w:r w:rsidRPr="00BE416A">
        <w:rPr>
          <w:rFonts w:cs="Times New Roman"/>
        </w:rPr>
        <w:t xml:space="preserve"> Compliance Comparisons</w:t>
      </w:r>
      <w:bookmarkEnd w:id="79"/>
    </w:p>
    <w:p w:rsidR="00A3438A" w:rsidRPr="00BE416A" w:rsidRDefault="00A3438A" w:rsidP="00A3438A">
      <w:pPr>
        <w:rPr>
          <w:rFonts w:ascii="Times New Roman" w:hAnsi="Times New Roman" w:cs="Times New Roman"/>
        </w:rPr>
      </w:pPr>
    </w:p>
    <w:p w:rsidR="00387851" w:rsidRPr="00BE416A" w:rsidRDefault="00854B0F" w:rsidP="00F32745">
      <w:pPr>
        <w:pStyle w:val="Text"/>
        <w:rPr>
          <w:rFonts w:cs="Times New Roman"/>
        </w:rPr>
      </w:pPr>
      <w:r w:rsidRPr="00BE416A">
        <w:rPr>
          <w:rFonts w:cs="Times New Roman"/>
        </w:rPr>
        <w:t>T</w:t>
      </w:r>
      <w:r w:rsidR="00672426" w:rsidRPr="00BE416A">
        <w:rPr>
          <w:rFonts w:cs="Times New Roman"/>
        </w:rPr>
        <w:t xml:space="preserve">he </w:t>
      </w:r>
      <w:r w:rsidR="00125244" w:rsidRPr="00BE416A">
        <w:rPr>
          <w:rFonts w:cs="Times New Roman"/>
        </w:rPr>
        <w:t xml:space="preserve">FEA </w:t>
      </w:r>
      <w:r w:rsidR="006605B4" w:rsidRPr="00BE416A">
        <w:rPr>
          <w:rFonts w:cs="Times New Roman"/>
        </w:rPr>
        <w:t>in this study was</w:t>
      </w:r>
      <w:r w:rsidR="00125244" w:rsidRPr="00BE416A">
        <w:rPr>
          <w:rFonts w:cs="Times New Roman"/>
        </w:rPr>
        <w:t xml:space="preserve"> </w:t>
      </w:r>
      <w:r w:rsidRPr="00BE416A">
        <w:rPr>
          <w:rFonts w:cs="Times New Roman"/>
        </w:rPr>
        <w:t xml:space="preserve">also </w:t>
      </w:r>
      <w:r w:rsidR="00125244" w:rsidRPr="00BE416A">
        <w:rPr>
          <w:rFonts w:cs="Times New Roman"/>
        </w:rPr>
        <w:t>use</w:t>
      </w:r>
      <w:r w:rsidR="006605B4" w:rsidRPr="00BE416A">
        <w:rPr>
          <w:rFonts w:cs="Times New Roman"/>
        </w:rPr>
        <w:t xml:space="preserve">d to predict the </w:t>
      </w:r>
      <w:r w:rsidR="006605B4" w:rsidRPr="00BE416A">
        <w:rPr>
          <w:rFonts w:cs="Times New Roman"/>
          <w:i/>
        </w:rPr>
        <w:t>P</w:t>
      </w:r>
      <w:r w:rsidR="006605B4" w:rsidRPr="00BE416A">
        <w:rPr>
          <w:rFonts w:cs="Times New Roman"/>
          <w:i/>
          <w:vertAlign w:val="subscript"/>
        </w:rPr>
        <w:t>cr</w:t>
      </w:r>
      <w:r w:rsidR="0091191D" w:rsidRPr="00BE416A">
        <w:rPr>
          <w:rFonts w:cs="Times New Roman"/>
        </w:rPr>
        <w:t xml:space="preserve"> </w:t>
      </w:r>
      <w:r w:rsidR="00672426" w:rsidRPr="00BE416A">
        <w:rPr>
          <w:rFonts w:cs="Times New Roman"/>
        </w:rPr>
        <w:t>at several crack lengths</w:t>
      </w:r>
      <w:r w:rsidR="00125244" w:rsidRPr="00BE416A">
        <w:rPr>
          <w:rFonts w:cs="Times New Roman"/>
        </w:rPr>
        <w:t xml:space="preserve">. </w:t>
      </w:r>
      <w:r w:rsidR="00FC48AB" w:rsidRPr="00BE416A">
        <w:rPr>
          <w:rFonts w:cs="Times New Roman"/>
        </w:rPr>
        <w:t xml:space="preserve">The comparisons of the theoretical and experimental </w:t>
      </w:r>
      <w:r w:rsidR="00FC48AB" w:rsidRPr="00BE416A">
        <w:rPr>
          <w:rFonts w:cs="Times New Roman"/>
          <w:i/>
        </w:rPr>
        <w:t>P</w:t>
      </w:r>
      <w:r w:rsidR="00FC48AB" w:rsidRPr="00BE416A">
        <w:rPr>
          <w:rFonts w:cs="Times New Roman"/>
          <w:i/>
          <w:vertAlign w:val="subscript"/>
        </w:rPr>
        <w:t>cr</w:t>
      </w:r>
      <w:r w:rsidR="00FC48AB" w:rsidRPr="00BE416A">
        <w:rPr>
          <w:rFonts w:cs="Times New Roman"/>
        </w:rPr>
        <w:t xml:space="preserve"> are shown in Table 4.3. The crack lengths and experimental </w:t>
      </w:r>
      <w:r w:rsidR="00FC48AB" w:rsidRPr="00BE416A">
        <w:rPr>
          <w:rFonts w:cs="Times New Roman"/>
          <w:i/>
        </w:rPr>
        <w:t>P</w:t>
      </w:r>
      <w:r w:rsidR="00FC48AB" w:rsidRPr="00BE416A">
        <w:rPr>
          <w:rFonts w:cs="Times New Roman"/>
          <w:i/>
          <w:vertAlign w:val="subscript"/>
        </w:rPr>
        <w:t>cr</w:t>
      </w:r>
      <w:r w:rsidR="00FC48AB" w:rsidRPr="00BE416A">
        <w:rPr>
          <w:rFonts w:cs="Times New Roman"/>
        </w:rPr>
        <w:t xml:space="preserve"> in Table 4.3 were obtained from the tests of Specimen 3. </w:t>
      </w:r>
      <w:r w:rsidR="00CD115E" w:rsidRPr="00BE416A">
        <w:rPr>
          <w:rFonts w:cs="Times New Roman"/>
        </w:rPr>
        <w:t xml:space="preserve">Considering the R-curve behavior observed in the experiment, only the </w:t>
      </w:r>
      <w:proofErr w:type="gramStart"/>
      <w:r w:rsidR="00CD115E" w:rsidRPr="00BE416A">
        <w:rPr>
          <w:rFonts w:cs="Times New Roman"/>
          <w:i/>
        </w:rPr>
        <w:t>G</w:t>
      </w:r>
      <w:r w:rsidR="00CD115E" w:rsidRPr="00BE416A">
        <w:rPr>
          <w:rFonts w:cs="Times New Roman"/>
          <w:i/>
          <w:vertAlign w:val="subscript"/>
        </w:rPr>
        <w:t>c</w:t>
      </w:r>
      <w:proofErr w:type="gramEnd"/>
      <w:r w:rsidR="00CD115E" w:rsidRPr="00BE416A">
        <w:rPr>
          <w:rFonts w:cs="Times New Roman"/>
        </w:rPr>
        <w:t xml:space="preserve"> and crack lengths from the steady state of the R-curve behavior were considered in the FEA to predict the </w:t>
      </w:r>
      <w:r w:rsidR="00CD115E" w:rsidRPr="00BE416A">
        <w:rPr>
          <w:rFonts w:cs="Times New Roman"/>
          <w:i/>
        </w:rPr>
        <w:t>P</w:t>
      </w:r>
      <w:r w:rsidR="00CD115E" w:rsidRPr="00BE416A">
        <w:rPr>
          <w:rFonts w:cs="Times New Roman"/>
          <w:i/>
          <w:vertAlign w:val="subscript"/>
        </w:rPr>
        <w:t xml:space="preserve">cr </w:t>
      </w:r>
      <w:r w:rsidR="00CD115E" w:rsidRPr="00BE416A">
        <w:rPr>
          <w:rFonts w:cs="Times New Roman"/>
        </w:rPr>
        <w:t xml:space="preserve">in Table 4.3. </w:t>
      </w:r>
      <w:r w:rsidR="00387851" w:rsidRPr="00BE416A">
        <w:rPr>
          <w:rFonts w:cs="Times New Roman"/>
        </w:rPr>
        <w:t xml:space="preserve">The mean value and standard deviation of </w:t>
      </w:r>
      <w:r w:rsidR="00387851" w:rsidRPr="00BE416A">
        <w:rPr>
          <w:rFonts w:cs="Times New Roman"/>
          <w:i/>
        </w:rPr>
        <w:t>G</w:t>
      </w:r>
      <w:r w:rsidR="00387851" w:rsidRPr="00BE416A">
        <w:rPr>
          <w:rFonts w:cs="Times New Roman"/>
          <w:i/>
          <w:vertAlign w:val="subscript"/>
        </w:rPr>
        <w:t>c</w:t>
      </w:r>
      <w:r w:rsidR="006908E1" w:rsidRPr="00BE416A">
        <w:rPr>
          <w:rFonts w:cs="Times New Roman"/>
        </w:rPr>
        <w:t xml:space="preserve"> corresponding to the steady </w:t>
      </w:r>
      <w:r w:rsidR="00387851" w:rsidRPr="00BE416A">
        <w:rPr>
          <w:rFonts w:cs="Times New Roman"/>
        </w:rPr>
        <w:t>state of the R-curve behavior in Specimen 3</w:t>
      </w:r>
      <w:r w:rsidR="006908E1" w:rsidRPr="00BE416A">
        <w:rPr>
          <w:rFonts w:cs="Times New Roman"/>
        </w:rPr>
        <w:t xml:space="preserve"> we</w:t>
      </w:r>
      <w:r w:rsidR="0041742B" w:rsidRPr="00BE416A">
        <w:rPr>
          <w:rFonts w:cs="Times New Roman"/>
        </w:rPr>
        <w:t xml:space="preserve">re </w:t>
      </w:r>
      <w:r w:rsidR="00BF1E2E" w:rsidRPr="00BE416A">
        <w:rPr>
          <w:rFonts w:cs="Times New Roman"/>
        </w:rPr>
        <w:t>6995</w:t>
      </w:r>
      <w:r w:rsidR="00387851" w:rsidRPr="00BE416A">
        <w:rPr>
          <w:rFonts w:cs="Times New Roman"/>
        </w:rPr>
        <w:t xml:space="preserve"> J/m</w:t>
      </w:r>
      <w:r w:rsidR="00387851" w:rsidRPr="00BE416A">
        <w:rPr>
          <w:rFonts w:cs="Times New Roman"/>
          <w:vertAlign w:val="superscript"/>
        </w:rPr>
        <w:t xml:space="preserve">2 </w:t>
      </w:r>
      <w:r w:rsidR="00BD6A7E" w:rsidRPr="00BE416A">
        <w:rPr>
          <w:rFonts w:cs="Times New Roman"/>
        </w:rPr>
        <w:t xml:space="preserve">(39.9 lb/in) </w:t>
      </w:r>
      <w:r w:rsidR="0041742B" w:rsidRPr="00BE416A">
        <w:rPr>
          <w:rFonts w:cs="Times New Roman"/>
        </w:rPr>
        <w:t xml:space="preserve">and </w:t>
      </w:r>
      <w:r w:rsidR="00BF1E2E" w:rsidRPr="00BE416A">
        <w:rPr>
          <w:rFonts w:cs="Times New Roman"/>
        </w:rPr>
        <w:t>687</w:t>
      </w:r>
      <w:r w:rsidR="00387851" w:rsidRPr="00BE416A">
        <w:rPr>
          <w:rFonts w:cs="Times New Roman"/>
        </w:rPr>
        <w:t xml:space="preserve"> J/m</w:t>
      </w:r>
      <w:r w:rsidR="00387851" w:rsidRPr="00BE416A">
        <w:rPr>
          <w:rFonts w:cs="Times New Roman"/>
          <w:vertAlign w:val="superscript"/>
        </w:rPr>
        <w:t>2</w:t>
      </w:r>
      <w:r w:rsidR="00BD6A7E" w:rsidRPr="00BE416A">
        <w:rPr>
          <w:rFonts w:cs="Times New Roman"/>
        </w:rPr>
        <w:t xml:space="preserve"> (3.9 </w:t>
      </w:r>
      <w:r w:rsidR="00E76920" w:rsidRPr="00BE416A">
        <w:rPr>
          <w:rFonts w:cs="Times New Roman"/>
        </w:rPr>
        <w:t>lb/in</w:t>
      </w:r>
      <w:r w:rsidR="00BD6A7E" w:rsidRPr="00BE416A">
        <w:rPr>
          <w:rFonts w:cs="Times New Roman"/>
        </w:rPr>
        <w:t>)</w:t>
      </w:r>
      <w:r w:rsidR="00E76920" w:rsidRPr="00BE416A">
        <w:rPr>
          <w:rFonts w:cs="Times New Roman"/>
        </w:rPr>
        <w:t>,</w:t>
      </w:r>
      <w:r w:rsidR="00BD6A7E" w:rsidRPr="00BE416A">
        <w:rPr>
          <w:rFonts w:cs="Times New Roman"/>
        </w:rPr>
        <w:t xml:space="preserve"> </w:t>
      </w:r>
      <w:r w:rsidR="00387851" w:rsidRPr="00BE416A">
        <w:rPr>
          <w:rFonts w:cs="Times New Roman"/>
        </w:rPr>
        <w:t>respectively.</w:t>
      </w:r>
      <w:r w:rsidR="00CD115E" w:rsidRPr="00BE416A">
        <w:rPr>
          <w:rFonts w:cs="Times New Roman"/>
        </w:rPr>
        <w:t xml:space="preserve"> </w:t>
      </w:r>
      <w:r w:rsidR="00E23522" w:rsidRPr="00BE416A">
        <w:rPr>
          <w:rFonts w:cs="Times New Roman"/>
        </w:rPr>
        <w:t>It was noted that t</w:t>
      </w:r>
      <w:r w:rsidR="00BE0CB6" w:rsidRPr="00BE416A">
        <w:rPr>
          <w:rFonts w:cs="Times New Roman"/>
        </w:rPr>
        <w:t xml:space="preserve">he </w:t>
      </w:r>
      <w:proofErr w:type="gramStart"/>
      <w:r w:rsidR="0041742B" w:rsidRPr="00BE416A">
        <w:rPr>
          <w:rFonts w:cs="Times New Roman"/>
          <w:i/>
        </w:rPr>
        <w:t>G</w:t>
      </w:r>
      <w:r w:rsidR="0041742B" w:rsidRPr="00BE416A">
        <w:rPr>
          <w:rFonts w:cs="Times New Roman"/>
          <w:i/>
          <w:vertAlign w:val="subscript"/>
        </w:rPr>
        <w:t>c</w:t>
      </w:r>
      <w:proofErr w:type="gramEnd"/>
      <w:r w:rsidR="0041742B" w:rsidRPr="00BE416A">
        <w:rPr>
          <w:rFonts w:cs="Times New Roman"/>
        </w:rPr>
        <w:t xml:space="preserve"> corresponding to the steady-state o</w:t>
      </w:r>
      <w:r w:rsidR="00CD115E" w:rsidRPr="00BE416A">
        <w:rPr>
          <w:rFonts w:cs="Times New Roman"/>
        </w:rPr>
        <w:t>f the R-curve behavior from Specimen 3</w:t>
      </w:r>
      <w:r w:rsidR="00FC48AB" w:rsidRPr="00BE416A">
        <w:rPr>
          <w:rFonts w:cs="Times New Roman"/>
        </w:rPr>
        <w:t xml:space="preserve"> was</w:t>
      </w:r>
      <w:r w:rsidR="00CD115E" w:rsidRPr="00BE416A">
        <w:rPr>
          <w:rFonts w:cs="Times New Roman"/>
        </w:rPr>
        <w:t xml:space="preserve"> close to that from Specimen 2.</w:t>
      </w:r>
      <w:r w:rsidR="00BE0CB6" w:rsidRPr="00BE416A">
        <w:rPr>
          <w:rFonts w:cs="Times New Roman"/>
        </w:rPr>
        <w:t xml:space="preserve"> </w:t>
      </w:r>
      <w:r w:rsidR="00FC48AB" w:rsidRPr="00BE416A">
        <w:rPr>
          <w:rFonts w:cs="Times New Roman"/>
        </w:rPr>
        <w:t>According to Table</w:t>
      </w:r>
      <w:r w:rsidR="00CD115E" w:rsidRPr="00BE416A">
        <w:rPr>
          <w:rFonts w:cs="Times New Roman"/>
        </w:rPr>
        <w:t xml:space="preserve"> 4.3, the FEA in this study could reasonably predict</w:t>
      </w:r>
      <w:r w:rsidR="002F0934" w:rsidRPr="00BE416A">
        <w:rPr>
          <w:rFonts w:cs="Times New Roman"/>
        </w:rPr>
        <w:t xml:space="preserve"> the </w:t>
      </w:r>
      <w:r w:rsidR="002F0934" w:rsidRPr="00BE416A">
        <w:rPr>
          <w:rFonts w:cs="Times New Roman"/>
          <w:i/>
        </w:rPr>
        <w:t>P</w:t>
      </w:r>
      <w:r w:rsidR="002F0934" w:rsidRPr="00BE416A">
        <w:rPr>
          <w:rFonts w:cs="Times New Roman"/>
          <w:i/>
          <w:vertAlign w:val="subscript"/>
        </w:rPr>
        <w:t>cr</w:t>
      </w:r>
      <w:r w:rsidR="002F0934" w:rsidRPr="00BE416A">
        <w:rPr>
          <w:rFonts w:cs="Times New Roman"/>
        </w:rPr>
        <w:t xml:space="preserve"> as well. </w:t>
      </w:r>
    </w:p>
    <w:p w:rsidR="002F0934" w:rsidRPr="00BE416A" w:rsidRDefault="002F0934" w:rsidP="00F32745">
      <w:pPr>
        <w:pStyle w:val="Text"/>
        <w:rPr>
          <w:rFonts w:cs="Times New Roman"/>
        </w:rPr>
      </w:pPr>
    </w:p>
    <w:p w:rsidR="00BE0CB6" w:rsidRPr="00BE416A" w:rsidRDefault="00BE0CB6" w:rsidP="00F32745">
      <w:pPr>
        <w:pStyle w:val="Caption"/>
        <w:keepNext/>
        <w:rPr>
          <w:rFonts w:cs="Times New Roman"/>
        </w:rPr>
      </w:pPr>
    </w:p>
    <w:p w:rsidR="00E326BF" w:rsidRPr="00BE416A" w:rsidRDefault="00E326BF" w:rsidP="00E326BF">
      <w:pPr>
        <w:rPr>
          <w:rFonts w:ascii="Times New Roman" w:hAnsi="Times New Roman" w:cs="Times New Roman"/>
        </w:rPr>
      </w:pPr>
    </w:p>
    <w:p w:rsidR="00E326BF" w:rsidRPr="00BE416A" w:rsidRDefault="00E326BF" w:rsidP="00E326BF">
      <w:pPr>
        <w:rPr>
          <w:rFonts w:ascii="Times New Roman" w:hAnsi="Times New Roman" w:cs="Times New Roman"/>
        </w:rPr>
      </w:pPr>
    </w:p>
    <w:p w:rsidR="00E326BF" w:rsidRPr="00BE416A" w:rsidRDefault="00E326BF" w:rsidP="00E326BF">
      <w:pPr>
        <w:rPr>
          <w:rFonts w:ascii="Times New Roman" w:hAnsi="Times New Roman" w:cs="Times New Roman"/>
        </w:rPr>
      </w:pPr>
    </w:p>
    <w:p w:rsidR="00436E89" w:rsidRPr="00BE416A" w:rsidRDefault="00436E89" w:rsidP="00436E89">
      <w:pPr>
        <w:pStyle w:val="Caption"/>
        <w:rPr>
          <w:rFonts w:cs="Times New Roman"/>
        </w:rPr>
      </w:pPr>
    </w:p>
    <w:p w:rsidR="00436E89" w:rsidRPr="00BE416A" w:rsidRDefault="00436E89" w:rsidP="00436E89">
      <w:pPr>
        <w:pStyle w:val="Caption"/>
        <w:rPr>
          <w:rFonts w:cs="Times New Roman"/>
        </w:rPr>
      </w:pPr>
    </w:p>
    <w:p w:rsidR="00F32745" w:rsidRPr="00BE416A" w:rsidRDefault="00436E89" w:rsidP="00436E89">
      <w:pPr>
        <w:pStyle w:val="Caption"/>
        <w:rPr>
          <w:rFonts w:cs="Times New Roman"/>
        </w:rPr>
      </w:pPr>
      <w:bookmarkStart w:id="80" w:name="_Toc341697794"/>
      <w:proofErr w:type="gramStart"/>
      <w:r w:rsidRPr="00BE416A">
        <w:rPr>
          <w:rFonts w:cs="Times New Roman"/>
        </w:rPr>
        <w:lastRenderedPageBreak/>
        <w:t xml:space="preserve">Table </w:t>
      </w:r>
      <w:r w:rsidR="003F37A1" w:rsidRPr="00BE416A">
        <w:rPr>
          <w:rFonts w:cs="Times New Roman"/>
        </w:rPr>
        <w:fldChar w:fldCharType="begin"/>
      </w:r>
      <w:r w:rsidR="00BA68F3"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noProof/>
        </w:rPr>
        <w:fldChar w:fldCharType="end"/>
      </w:r>
      <w:r w:rsidRPr="00BE416A">
        <w:rPr>
          <w:rFonts w:cs="Times New Roman"/>
        </w:rPr>
        <w:t>.</w:t>
      </w:r>
      <w:proofErr w:type="gramEnd"/>
      <w:r w:rsidR="003F37A1" w:rsidRPr="00BE416A">
        <w:rPr>
          <w:rFonts w:cs="Times New Roman"/>
        </w:rPr>
        <w:fldChar w:fldCharType="begin"/>
      </w:r>
      <w:r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3</w:t>
      </w:r>
      <w:r w:rsidR="003F37A1" w:rsidRPr="00BE416A">
        <w:rPr>
          <w:rFonts w:cs="Times New Roman"/>
        </w:rPr>
        <w:fldChar w:fldCharType="end"/>
      </w:r>
      <w:r w:rsidRPr="00BE416A">
        <w:rPr>
          <w:rFonts w:cs="Times New Roman"/>
          <w:i/>
        </w:rPr>
        <w:t xml:space="preserve"> P</w:t>
      </w:r>
      <w:r w:rsidRPr="00BE416A">
        <w:rPr>
          <w:rFonts w:cs="Times New Roman"/>
          <w:i/>
          <w:vertAlign w:val="subscript"/>
        </w:rPr>
        <w:t>cr</w:t>
      </w:r>
      <w:r w:rsidRPr="00BE416A">
        <w:rPr>
          <w:rFonts w:cs="Times New Roman"/>
        </w:rPr>
        <w:t xml:space="preserve"> at Different Crack Lengths</w:t>
      </w:r>
      <w:bookmarkEnd w:id="80"/>
    </w:p>
    <w:tbl>
      <w:tblPr>
        <w:tblW w:w="5330" w:type="dxa"/>
        <w:jc w:val="center"/>
        <w:tblInd w:w="-297" w:type="dxa"/>
        <w:tblLook w:val="04A0" w:firstRow="1" w:lastRow="0" w:firstColumn="1" w:lastColumn="0" w:noHBand="0" w:noVBand="1"/>
      </w:tblPr>
      <w:tblGrid>
        <w:gridCol w:w="2450"/>
        <w:gridCol w:w="960"/>
        <w:gridCol w:w="960"/>
        <w:gridCol w:w="960"/>
      </w:tblGrid>
      <w:tr w:rsidR="00746408"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Crack Lengths (mm)</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746408" w:rsidRPr="00BE416A" w:rsidRDefault="00580900" w:rsidP="002F0934">
            <w:pPr>
              <w:pStyle w:val="Text"/>
              <w:jc w:val="center"/>
              <w:rPr>
                <w:rFonts w:cs="Times New Roman"/>
              </w:rPr>
            </w:pPr>
            <w:r w:rsidRPr="00BE416A">
              <w:rPr>
                <w:rFonts w:cs="Times New Roman"/>
              </w:rPr>
              <w:t>250</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278</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302</w:t>
            </w:r>
          </w:p>
        </w:tc>
      </w:tr>
      <w:tr w:rsidR="00746408"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 xml:space="preserve">Experimental </w:t>
            </w:r>
            <w:r w:rsidRPr="00BE416A">
              <w:rPr>
                <w:rFonts w:cs="Times New Roman"/>
                <w:i/>
              </w:rPr>
              <w:t>P</w:t>
            </w:r>
            <w:r w:rsidRPr="00BE416A">
              <w:rPr>
                <w:rFonts w:cs="Times New Roman"/>
                <w:i/>
                <w:vertAlign w:val="subscript"/>
              </w:rPr>
              <w:t>cr</w:t>
            </w:r>
            <w:r w:rsidRPr="00BE416A">
              <w:rPr>
                <w:rFonts w:cs="Times New Roman"/>
                <w:vertAlign w:val="subscript"/>
              </w:rPr>
              <w:t xml:space="preserve"> </w:t>
            </w:r>
            <w:r w:rsidRPr="00BE416A">
              <w:rPr>
                <w:rFonts w:cs="Times New Roman"/>
              </w:rPr>
              <w:t>(N)</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A75635" w:rsidP="002F0934">
            <w:pPr>
              <w:pStyle w:val="Text"/>
              <w:jc w:val="center"/>
              <w:rPr>
                <w:rFonts w:cs="Times New Roman"/>
              </w:rPr>
            </w:pPr>
            <w:r w:rsidRPr="00BE416A">
              <w:rPr>
                <w:rFonts w:cs="Times New Roman"/>
              </w:rPr>
              <w:t>107</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FA0178" w:rsidP="002F0934">
            <w:pPr>
              <w:pStyle w:val="Text"/>
              <w:jc w:val="center"/>
              <w:rPr>
                <w:rFonts w:cs="Times New Roman"/>
              </w:rPr>
            </w:pPr>
            <w:r w:rsidRPr="00BE416A">
              <w:rPr>
                <w:rFonts w:cs="Times New Roman"/>
              </w:rPr>
              <w:t>96</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FA0178" w:rsidP="002F0934">
            <w:pPr>
              <w:pStyle w:val="Text"/>
              <w:jc w:val="center"/>
              <w:rPr>
                <w:rFonts w:cs="Times New Roman"/>
              </w:rPr>
            </w:pPr>
            <w:r w:rsidRPr="00BE416A">
              <w:rPr>
                <w:rFonts w:cs="Times New Roman"/>
              </w:rPr>
              <w:t>84</w:t>
            </w:r>
          </w:p>
        </w:tc>
      </w:tr>
      <w:tr w:rsidR="00746408"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 xml:space="preserve">Theoretical </w:t>
            </w:r>
            <w:r w:rsidRPr="00BE416A">
              <w:rPr>
                <w:rFonts w:cs="Times New Roman"/>
                <w:i/>
              </w:rPr>
              <w:t>P</w:t>
            </w:r>
            <w:r w:rsidRPr="00BE416A">
              <w:rPr>
                <w:rFonts w:cs="Times New Roman"/>
                <w:i/>
                <w:vertAlign w:val="subscript"/>
              </w:rPr>
              <w:t>cr</w:t>
            </w:r>
            <w:r w:rsidRPr="00BE416A">
              <w:rPr>
                <w:rFonts w:cs="Times New Roman"/>
                <w:vertAlign w:val="subscript"/>
              </w:rPr>
              <w:t xml:space="preserve"> </w:t>
            </w:r>
            <w:r w:rsidRPr="00BE416A">
              <w:rPr>
                <w:rFonts w:cs="Times New Roman"/>
              </w:rPr>
              <w:t>(N)</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A75635" w:rsidP="002F0934">
            <w:pPr>
              <w:pStyle w:val="Text"/>
              <w:jc w:val="center"/>
              <w:rPr>
                <w:rFonts w:cs="Times New Roman"/>
              </w:rPr>
            </w:pPr>
            <w:r w:rsidRPr="00BE416A">
              <w:rPr>
                <w:rFonts w:cs="Times New Roman"/>
              </w:rPr>
              <w:t>108</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746408" w:rsidP="002F0934">
            <w:pPr>
              <w:pStyle w:val="Text"/>
              <w:jc w:val="center"/>
              <w:rPr>
                <w:rFonts w:cs="Times New Roman"/>
              </w:rPr>
            </w:pPr>
            <w:r w:rsidRPr="00BE416A">
              <w:rPr>
                <w:rFonts w:cs="Times New Roman"/>
              </w:rPr>
              <w:t>99</w:t>
            </w:r>
          </w:p>
        </w:tc>
        <w:tc>
          <w:tcPr>
            <w:tcW w:w="960" w:type="dxa"/>
            <w:tcBorders>
              <w:top w:val="nil"/>
              <w:left w:val="nil"/>
              <w:bottom w:val="single" w:sz="4" w:space="0" w:color="auto"/>
              <w:right w:val="single" w:sz="4" w:space="0" w:color="auto"/>
            </w:tcBorders>
            <w:shd w:val="clear" w:color="auto" w:fill="auto"/>
            <w:noWrap/>
            <w:vAlign w:val="center"/>
          </w:tcPr>
          <w:p w:rsidR="00746408" w:rsidRPr="00BE416A" w:rsidRDefault="00854B0F" w:rsidP="00854B0F">
            <w:pPr>
              <w:pStyle w:val="Text"/>
              <w:jc w:val="center"/>
              <w:rPr>
                <w:rFonts w:cs="Times New Roman"/>
              </w:rPr>
            </w:pPr>
            <w:r w:rsidRPr="00BE416A">
              <w:rPr>
                <w:rFonts w:cs="Times New Roman"/>
              </w:rPr>
              <w:t>78</w:t>
            </w:r>
          </w:p>
        </w:tc>
      </w:tr>
    </w:tbl>
    <w:p w:rsidR="00392DC9" w:rsidRPr="00BE416A" w:rsidRDefault="00392DC9" w:rsidP="00A52ADD">
      <w:pPr>
        <w:pStyle w:val="Text"/>
        <w:rPr>
          <w:rFonts w:cs="Times New Roman"/>
        </w:rPr>
      </w:pPr>
    </w:p>
    <w:p w:rsidR="006B24F4" w:rsidRPr="00BE416A" w:rsidRDefault="006B24F4" w:rsidP="006B24F4">
      <w:pPr>
        <w:pStyle w:val="Heading3"/>
        <w:spacing w:after="200"/>
        <w:rPr>
          <w:rFonts w:cs="Times New Roman"/>
        </w:rPr>
      </w:pPr>
      <w:bookmarkStart w:id="81" w:name="_Toc341697772"/>
      <w:r w:rsidRPr="00BE416A">
        <w:rPr>
          <w:rFonts w:cs="Times New Roman"/>
        </w:rPr>
        <w:t>4.3.2 Specimen Lengths for Future Tests</w:t>
      </w:r>
      <w:bookmarkEnd w:id="81"/>
    </w:p>
    <w:p w:rsidR="00854B0F" w:rsidRPr="00BE416A" w:rsidRDefault="00E23522" w:rsidP="00A52ADD">
      <w:pPr>
        <w:pStyle w:val="Text"/>
        <w:rPr>
          <w:rFonts w:cs="Times New Roman"/>
        </w:rPr>
      </w:pPr>
      <w:r w:rsidRPr="00BE416A">
        <w:rPr>
          <w:rFonts w:cs="Times New Roman"/>
        </w:rPr>
        <w:t>As</w:t>
      </w:r>
      <w:r w:rsidR="00496060" w:rsidRPr="00BE416A">
        <w:rPr>
          <w:rFonts w:cs="Times New Roman"/>
        </w:rPr>
        <w:t xml:space="preserve"> mentioned above, a specimen should be long enough to measure the </w:t>
      </w:r>
      <w:proofErr w:type="gramStart"/>
      <w:r w:rsidR="00496060" w:rsidRPr="00BE416A">
        <w:rPr>
          <w:rFonts w:cs="Times New Roman"/>
          <w:i/>
        </w:rPr>
        <w:t>G</w:t>
      </w:r>
      <w:r w:rsidR="00496060" w:rsidRPr="00BE416A">
        <w:rPr>
          <w:rFonts w:cs="Times New Roman"/>
          <w:i/>
          <w:vertAlign w:val="subscript"/>
        </w:rPr>
        <w:t>c</w:t>
      </w:r>
      <w:proofErr w:type="gramEnd"/>
      <w:r w:rsidR="00496060" w:rsidRPr="00BE416A">
        <w:rPr>
          <w:rFonts w:cs="Times New Roman"/>
        </w:rPr>
        <w:t xml:space="preserve"> corresponding to the steady state of the R-curve behavior.</w:t>
      </w:r>
      <w:r w:rsidR="00854B0F" w:rsidRPr="00BE416A">
        <w:rPr>
          <w:rFonts w:cs="Times New Roman"/>
        </w:rPr>
        <w:t xml:space="preserve"> </w:t>
      </w:r>
      <w:r w:rsidR="00496060" w:rsidRPr="00BE416A">
        <w:rPr>
          <w:rFonts w:cs="Times New Roman"/>
        </w:rPr>
        <w:t>In Specimen 2, the steady state of the</w:t>
      </w:r>
      <w:r w:rsidR="00F10B58" w:rsidRPr="00BE416A">
        <w:rPr>
          <w:rFonts w:cs="Times New Roman"/>
        </w:rPr>
        <w:t xml:space="preserve"> R-curve behavior was observed when the crack length was approximately 228 mm (9.0 in)</w:t>
      </w:r>
      <w:r w:rsidR="00496060" w:rsidRPr="00BE416A">
        <w:rPr>
          <w:rFonts w:cs="Times New Roman"/>
        </w:rPr>
        <w:t>. In Specimen 3, the steady state of the R-curve behavior was ob</w:t>
      </w:r>
      <w:r w:rsidR="00712BB2" w:rsidRPr="00BE416A">
        <w:rPr>
          <w:rFonts w:cs="Times New Roman"/>
        </w:rPr>
        <w:t>served when the crack length was</w:t>
      </w:r>
      <w:r w:rsidR="00496060" w:rsidRPr="00BE416A">
        <w:rPr>
          <w:rFonts w:cs="Times New Roman"/>
        </w:rPr>
        <w:t xml:space="preserve"> about </w:t>
      </w:r>
      <w:r w:rsidR="00F10B58" w:rsidRPr="00BE416A">
        <w:rPr>
          <w:rFonts w:cs="Times New Roman"/>
        </w:rPr>
        <w:t>250</w:t>
      </w:r>
      <w:r w:rsidR="00496060" w:rsidRPr="00BE416A">
        <w:rPr>
          <w:rFonts w:cs="Times New Roman"/>
        </w:rPr>
        <w:t xml:space="preserve"> mm (</w:t>
      </w:r>
      <w:r w:rsidR="00F10B58" w:rsidRPr="00BE416A">
        <w:rPr>
          <w:rFonts w:cs="Times New Roman"/>
        </w:rPr>
        <w:t>10</w:t>
      </w:r>
      <w:r w:rsidR="00496060" w:rsidRPr="00BE416A">
        <w:rPr>
          <w:rFonts w:cs="Times New Roman"/>
        </w:rPr>
        <w:t>.0 in).</w:t>
      </w:r>
      <w:r w:rsidR="007423A2" w:rsidRPr="00BE416A">
        <w:rPr>
          <w:rFonts w:cs="Times New Roman"/>
        </w:rPr>
        <w:t xml:space="preserve"> </w:t>
      </w:r>
    </w:p>
    <w:p w:rsidR="006B24F4" w:rsidRPr="00BE416A" w:rsidRDefault="006B24F4" w:rsidP="00A52ADD">
      <w:pPr>
        <w:pStyle w:val="Text"/>
        <w:rPr>
          <w:rFonts w:cs="Times New Roman"/>
        </w:rPr>
      </w:pPr>
      <w:r w:rsidRPr="00BE416A">
        <w:rPr>
          <w:rFonts w:cs="Times New Roman"/>
        </w:rPr>
        <w:t xml:space="preserve">In order to determine the least </w:t>
      </w:r>
      <w:r w:rsidR="003E5700" w:rsidRPr="00BE416A">
        <w:rPr>
          <w:rFonts w:cs="Times New Roman"/>
        </w:rPr>
        <w:t xml:space="preserve">crack </w:t>
      </w:r>
      <w:r w:rsidRPr="00BE416A">
        <w:rPr>
          <w:rFonts w:cs="Times New Roman"/>
        </w:rPr>
        <w:t>lengt</w:t>
      </w:r>
      <w:r w:rsidR="003E5700" w:rsidRPr="00BE416A">
        <w:rPr>
          <w:rFonts w:cs="Times New Roman"/>
        </w:rPr>
        <w:t>h</w:t>
      </w:r>
      <w:r w:rsidRPr="00BE416A">
        <w:rPr>
          <w:rFonts w:cs="Times New Roman"/>
        </w:rPr>
        <w:t xml:space="preserve"> </w:t>
      </w:r>
      <w:r w:rsidR="003E5700" w:rsidRPr="00BE416A">
        <w:rPr>
          <w:rFonts w:cs="Times New Roman"/>
        </w:rPr>
        <w:t>in the experimental specimens</w:t>
      </w:r>
      <w:r w:rsidRPr="00BE416A">
        <w:rPr>
          <w:rFonts w:cs="Times New Roman"/>
        </w:rPr>
        <w:t xml:space="preserve"> to observe the steady state of the R-curve b</w:t>
      </w:r>
      <w:r w:rsidR="001C09D2" w:rsidRPr="00BE416A">
        <w:rPr>
          <w:rFonts w:cs="Times New Roman"/>
        </w:rPr>
        <w:t>ehavior, this study performed</w:t>
      </w:r>
      <w:r w:rsidRPr="00BE416A">
        <w:rPr>
          <w:rFonts w:cs="Times New Roman"/>
        </w:rPr>
        <w:t xml:space="preserve"> FEA to predict the </w:t>
      </w:r>
      <w:r w:rsidRPr="00BE416A">
        <w:rPr>
          <w:rFonts w:cs="Times New Roman"/>
          <w:i/>
        </w:rPr>
        <w:t>P</w:t>
      </w:r>
      <w:r w:rsidRPr="00BE416A">
        <w:rPr>
          <w:rFonts w:cs="Times New Roman"/>
          <w:i/>
          <w:vertAlign w:val="subscript"/>
        </w:rPr>
        <w:t xml:space="preserve">cr </w:t>
      </w:r>
      <w:r w:rsidRPr="00BE416A">
        <w:rPr>
          <w:rFonts w:cs="Times New Roman"/>
        </w:rPr>
        <w:t xml:space="preserve">at several crack lengths observed in Specimen 1 and compared the theoretical values with the experimental ones. </w:t>
      </w:r>
      <w:r w:rsidR="00BD6A7E" w:rsidRPr="00BE416A">
        <w:rPr>
          <w:rFonts w:cs="Times New Roman"/>
        </w:rPr>
        <w:t xml:space="preserve">The </w:t>
      </w:r>
      <w:proofErr w:type="gramStart"/>
      <w:r w:rsidR="00BD6A7E" w:rsidRPr="00BE416A">
        <w:rPr>
          <w:rFonts w:cs="Times New Roman"/>
          <w:i/>
        </w:rPr>
        <w:t>G</w:t>
      </w:r>
      <w:r w:rsidR="00BD6A7E" w:rsidRPr="00BE416A">
        <w:rPr>
          <w:rFonts w:cs="Times New Roman"/>
          <w:i/>
          <w:vertAlign w:val="subscript"/>
        </w:rPr>
        <w:t>c</w:t>
      </w:r>
      <w:proofErr w:type="gramEnd"/>
      <w:r w:rsidR="00BD6A7E" w:rsidRPr="00BE416A">
        <w:rPr>
          <w:rFonts w:cs="Times New Roman"/>
          <w:i/>
        </w:rPr>
        <w:t xml:space="preserve"> </w:t>
      </w:r>
      <w:r w:rsidR="00BD6A7E" w:rsidRPr="00BE416A">
        <w:rPr>
          <w:rFonts w:cs="Times New Roman"/>
        </w:rPr>
        <w:t>used in the FEA was the average value of 6995 J/m</w:t>
      </w:r>
      <w:r w:rsidR="00BD6A7E" w:rsidRPr="00BE416A">
        <w:rPr>
          <w:rFonts w:cs="Times New Roman"/>
          <w:vertAlign w:val="superscript"/>
        </w:rPr>
        <w:t>2</w:t>
      </w:r>
      <w:r w:rsidR="00BD6A7E" w:rsidRPr="00BE416A">
        <w:rPr>
          <w:rFonts w:cs="Times New Roman"/>
        </w:rPr>
        <w:t xml:space="preserve"> (39.9 lb/in) and 7650 J/m</w:t>
      </w:r>
      <w:r w:rsidR="00BD6A7E" w:rsidRPr="00BE416A">
        <w:rPr>
          <w:rFonts w:cs="Times New Roman"/>
          <w:vertAlign w:val="superscript"/>
        </w:rPr>
        <w:t>2</w:t>
      </w:r>
      <w:r w:rsidR="00BD6A7E" w:rsidRPr="00BE416A">
        <w:rPr>
          <w:rFonts w:cs="Times New Roman"/>
        </w:rPr>
        <w:t xml:space="preserve"> (43.7 lb/in</w:t>
      </w:r>
      <w:r w:rsidR="003E5700" w:rsidRPr="00BE416A">
        <w:rPr>
          <w:rFonts w:cs="Times New Roman"/>
        </w:rPr>
        <w:t xml:space="preserve">) which were the </w:t>
      </w:r>
      <w:r w:rsidR="003E5700" w:rsidRPr="00BE416A">
        <w:rPr>
          <w:rFonts w:cs="Times New Roman"/>
          <w:i/>
        </w:rPr>
        <w:t>G</w:t>
      </w:r>
      <w:r w:rsidR="003E5700" w:rsidRPr="00BE416A">
        <w:rPr>
          <w:rFonts w:cs="Times New Roman"/>
          <w:i/>
          <w:vertAlign w:val="subscript"/>
        </w:rPr>
        <w:t>c</w:t>
      </w:r>
      <w:r w:rsidR="003E5700" w:rsidRPr="00BE416A">
        <w:rPr>
          <w:rFonts w:cs="Times New Roman"/>
        </w:rPr>
        <w:t xml:space="preserve"> corresponding to the steady state of the R-curve behavior from Specimen 2 and Specimen 3. </w:t>
      </w:r>
      <w:r w:rsidR="00BD6A7E" w:rsidRPr="00BE416A">
        <w:rPr>
          <w:rFonts w:cs="Times New Roman"/>
        </w:rPr>
        <w:t xml:space="preserve"> </w:t>
      </w:r>
      <w:r w:rsidR="003E5700" w:rsidRPr="00BE416A">
        <w:rPr>
          <w:rFonts w:cs="Times New Roman"/>
        </w:rPr>
        <w:t>The comparisons are shown in Table 4.4. If the steady</w:t>
      </w:r>
      <w:r w:rsidR="00A159D5" w:rsidRPr="00BE416A">
        <w:rPr>
          <w:rFonts w:cs="Times New Roman"/>
        </w:rPr>
        <w:t xml:space="preserve"> state of the R-curve behavior wa</w:t>
      </w:r>
      <w:r w:rsidR="003E5700" w:rsidRPr="00BE416A">
        <w:rPr>
          <w:rFonts w:cs="Times New Roman"/>
        </w:rPr>
        <w:t>s achieved at a crack length</w:t>
      </w:r>
      <w:r w:rsidR="00A159D5" w:rsidRPr="00BE416A">
        <w:rPr>
          <w:rFonts w:cs="Times New Roman"/>
        </w:rPr>
        <w:t xml:space="preserve"> in Table 4.4</w:t>
      </w:r>
      <w:r w:rsidR="003E5700" w:rsidRPr="00BE416A">
        <w:rPr>
          <w:rFonts w:cs="Times New Roman"/>
        </w:rPr>
        <w:t xml:space="preserve">, the predicted </w:t>
      </w:r>
      <w:r w:rsidR="003E5700" w:rsidRPr="00BE416A">
        <w:rPr>
          <w:rFonts w:cs="Times New Roman"/>
          <w:i/>
        </w:rPr>
        <w:t>P</w:t>
      </w:r>
      <w:r w:rsidR="003E5700" w:rsidRPr="00BE416A">
        <w:rPr>
          <w:rFonts w:cs="Times New Roman"/>
          <w:i/>
          <w:vertAlign w:val="subscript"/>
        </w:rPr>
        <w:t xml:space="preserve">cr </w:t>
      </w:r>
      <w:r w:rsidR="003E5700" w:rsidRPr="00BE416A">
        <w:rPr>
          <w:rFonts w:cs="Times New Roman"/>
        </w:rPr>
        <w:t xml:space="preserve">should be close to the experimental one like the comparisons in Table 4.3. However, according to Table 4.4, the predicted </w:t>
      </w:r>
      <w:r w:rsidR="00A159D5" w:rsidRPr="00BE416A">
        <w:rPr>
          <w:rFonts w:cs="Times New Roman"/>
          <w:i/>
        </w:rPr>
        <w:t>P</w:t>
      </w:r>
      <w:r w:rsidR="00A159D5" w:rsidRPr="00BE416A">
        <w:rPr>
          <w:rFonts w:cs="Times New Roman"/>
          <w:i/>
          <w:vertAlign w:val="subscript"/>
        </w:rPr>
        <w:t xml:space="preserve">cr </w:t>
      </w:r>
      <w:r w:rsidR="00A159D5" w:rsidRPr="00BE416A">
        <w:rPr>
          <w:rFonts w:cs="Times New Roman"/>
        </w:rPr>
        <w:t>at a crack length was larger than the experimental one. As a result, it was not likely that the steady state of the R-curve behavior was achieved at the crack lengths shown in Table 4.4 from Specimen 1.</w:t>
      </w:r>
    </w:p>
    <w:p w:rsidR="00436E89" w:rsidRPr="00BE416A" w:rsidRDefault="00436E89" w:rsidP="00436E89">
      <w:pPr>
        <w:pStyle w:val="Caption"/>
        <w:rPr>
          <w:rFonts w:cs="Times New Roman"/>
        </w:rPr>
      </w:pPr>
    </w:p>
    <w:p w:rsidR="00A03211" w:rsidRPr="00BE416A" w:rsidRDefault="00436E89" w:rsidP="00436E89">
      <w:pPr>
        <w:pStyle w:val="Caption"/>
        <w:rPr>
          <w:rFonts w:cs="Times New Roman"/>
        </w:rPr>
      </w:pPr>
      <w:bookmarkStart w:id="82" w:name="_Toc341697795"/>
      <w:proofErr w:type="gramStart"/>
      <w:r w:rsidRPr="00BE416A">
        <w:rPr>
          <w:rFonts w:cs="Times New Roman"/>
        </w:rPr>
        <w:lastRenderedPageBreak/>
        <w:t xml:space="preserve">Table </w:t>
      </w:r>
      <w:r w:rsidR="003F37A1" w:rsidRPr="00BE416A">
        <w:rPr>
          <w:rFonts w:cs="Times New Roman"/>
        </w:rPr>
        <w:fldChar w:fldCharType="begin"/>
      </w:r>
      <w:r w:rsidR="00BA68F3"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noProof/>
        </w:rPr>
        <w:fldChar w:fldCharType="end"/>
      </w:r>
      <w:r w:rsidRPr="00BE416A">
        <w:rPr>
          <w:rFonts w:cs="Times New Roman"/>
        </w:rPr>
        <w:t>.</w:t>
      </w:r>
      <w:proofErr w:type="gramEnd"/>
      <w:r w:rsidR="003F37A1" w:rsidRPr="00BE416A">
        <w:rPr>
          <w:rFonts w:cs="Times New Roman"/>
        </w:rPr>
        <w:fldChar w:fldCharType="begin"/>
      </w:r>
      <w:r w:rsidRPr="00BE416A">
        <w:rPr>
          <w:rFonts w:cs="Times New Roman"/>
        </w:rPr>
        <w:instrText xml:space="preserve"> SEQ Table \* ARABIC \s 1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Pr="00BE416A">
        <w:rPr>
          <w:rFonts w:cs="Times New Roman"/>
          <w:i/>
        </w:rPr>
        <w:t xml:space="preserve"> P</w:t>
      </w:r>
      <w:r w:rsidRPr="00BE416A">
        <w:rPr>
          <w:rFonts w:cs="Times New Roman"/>
          <w:i/>
          <w:vertAlign w:val="subscript"/>
        </w:rPr>
        <w:t>cr</w:t>
      </w:r>
      <w:r w:rsidRPr="00BE416A">
        <w:rPr>
          <w:rFonts w:cs="Times New Roman"/>
        </w:rPr>
        <w:t xml:space="preserve"> Comparisons from Specimen 1</w:t>
      </w:r>
      <w:bookmarkEnd w:id="82"/>
    </w:p>
    <w:tbl>
      <w:tblPr>
        <w:tblW w:w="5330" w:type="dxa"/>
        <w:jc w:val="center"/>
        <w:tblInd w:w="-297" w:type="dxa"/>
        <w:tblLook w:val="04A0" w:firstRow="1" w:lastRow="0" w:firstColumn="1" w:lastColumn="0" w:noHBand="0" w:noVBand="1"/>
      </w:tblPr>
      <w:tblGrid>
        <w:gridCol w:w="2450"/>
        <w:gridCol w:w="960"/>
        <w:gridCol w:w="960"/>
        <w:gridCol w:w="960"/>
      </w:tblGrid>
      <w:tr w:rsidR="00A03211"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211" w:rsidRPr="00BE416A" w:rsidRDefault="00A03211" w:rsidP="00DE75F6">
            <w:pPr>
              <w:pStyle w:val="Text"/>
              <w:jc w:val="center"/>
              <w:rPr>
                <w:rFonts w:cs="Times New Roman"/>
              </w:rPr>
            </w:pPr>
            <w:r w:rsidRPr="00BE416A">
              <w:rPr>
                <w:rFonts w:cs="Times New Roman"/>
              </w:rPr>
              <w:t>Crack Lengths (mm)</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A03211" w:rsidRPr="00BE416A" w:rsidRDefault="005C2472" w:rsidP="00DE75F6">
            <w:pPr>
              <w:pStyle w:val="Text"/>
              <w:jc w:val="center"/>
              <w:rPr>
                <w:rFonts w:cs="Times New Roman"/>
              </w:rPr>
            </w:pPr>
            <w:r w:rsidRPr="00BE416A">
              <w:rPr>
                <w:rFonts w:cs="Times New Roman"/>
              </w:rPr>
              <w:t>153</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A03211" w:rsidRPr="00BE416A" w:rsidRDefault="005C2472" w:rsidP="00DE75F6">
            <w:pPr>
              <w:pStyle w:val="Text"/>
              <w:jc w:val="center"/>
              <w:rPr>
                <w:rFonts w:cs="Times New Roman"/>
              </w:rPr>
            </w:pPr>
            <w:r w:rsidRPr="00BE416A">
              <w:rPr>
                <w:rFonts w:cs="Times New Roman"/>
              </w:rPr>
              <w:t>203</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A03211" w:rsidRPr="00BE416A" w:rsidRDefault="005C2472" w:rsidP="00DE75F6">
            <w:pPr>
              <w:pStyle w:val="Text"/>
              <w:jc w:val="center"/>
              <w:rPr>
                <w:rFonts w:cs="Times New Roman"/>
              </w:rPr>
            </w:pPr>
            <w:r w:rsidRPr="00BE416A">
              <w:rPr>
                <w:rFonts w:cs="Times New Roman"/>
              </w:rPr>
              <w:t>235</w:t>
            </w:r>
          </w:p>
        </w:tc>
      </w:tr>
      <w:tr w:rsidR="00A03211"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211" w:rsidRPr="00BE416A" w:rsidRDefault="00A03211" w:rsidP="00DE75F6">
            <w:pPr>
              <w:pStyle w:val="Text"/>
              <w:jc w:val="center"/>
              <w:rPr>
                <w:rFonts w:cs="Times New Roman"/>
              </w:rPr>
            </w:pPr>
            <w:r w:rsidRPr="00BE416A">
              <w:rPr>
                <w:rFonts w:cs="Times New Roman"/>
              </w:rPr>
              <w:t xml:space="preserve">Experimental </w:t>
            </w:r>
            <w:r w:rsidRPr="00BE416A">
              <w:rPr>
                <w:rFonts w:cs="Times New Roman"/>
                <w:i/>
              </w:rPr>
              <w:t>P</w:t>
            </w:r>
            <w:r w:rsidRPr="00BE416A">
              <w:rPr>
                <w:rFonts w:cs="Times New Roman"/>
                <w:i/>
                <w:vertAlign w:val="subscript"/>
              </w:rPr>
              <w:t>cr</w:t>
            </w:r>
            <w:r w:rsidRPr="00BE416A">
              <w:rPr>
                <w:rFonts w:cs="Times New Roman"/>
                <w:vertAlign w:val="subscript"/>
              </w:rPr>
              <w:t xml:space="preserve"> </w:t>
            </w:r>
            <w:r w:rsidRPr="00BE416A">
              <w:rPr>
                <w:rFonts w:cs="Times New Roman"/>
              </w:rPr>
              <w:t>(N)</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129</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120</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98</w:t>
            </w:r>
          </w:p>
        </w:tc>
      </w:tr>
      <w:tr w:rsidR="00A03211" w:rsidRPr="00BE416A">
        <w:trPr>
          <w:trHeight w:val="300"/>
          <w:jc w:val="center"/>
        </w:trPr>
        <w:tc>
          <w:tcPr>
            <w:tcW w:w="24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211" w:rsidRPr="00BE416A" w:rsidRDefault="00A03211" w:rsidP="00DE75F6">
            <w:pPr>
              <w:pStyle w:val="Text"/>
              <w:jc w:val="center"/>
              <w:rPr>
                <w:rFonts w:cs="Times New Roman"/>
              </w:rPr>
            </w:pPr>
            <w:r w:rsidRPr="00BE416A">
              <w:rPr>
                <w:rFonts w:cs="Times New Roman"/>
              </w:rPr>
              <w:t xml:space="preserve">Theoretical </w:t>
            </w:r>
            <w:r w:rsidRPr="00BE416A">
              <w:rPr>
                <w:rFonts w:cs="Times New Roman"/>
                <w:i/>
              </w:rPr>
              <w:t>P</w:t>
            </w:r>
            <w:r w:rsidRPr="00BE416A">
              <w:rPr>
                <w:rFonts w:cs="Times New Roman"/>
                <w:i/>
                <w:vertAlign w:val="subscript"/>
              </w:rPr>
              <w:t>cr</w:t>
            </w:r>
            <w:r w:rsidRPr="00BE416A">
              <w:rPr>
                <w:rFonts w:cs="Times New Roman"/>
                <w:vertAlign w:val="subscript"/>
              </w:rPr>
              <w:t xml:space="preserve"> </w:t>
            </w:r>
            <w:r w:rsidRPr="00BE416A">
              <w:rPr>
                <w:rFonts w:cs="Times New Roman"/>
              </w:rPr>
              <w:t>(N)</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1</w:t>
            </w:r>
            <w:r w:rsidR="00A03211" w:rsidRPr="00BE416A">
              <w:rPr>
                <w:rFonts w:cs="Times New Roman"/>
              </w:rPr>
              <w:t>8</w:t>
            </w:r>
            <w:r w:rsidRPr="00BE416A">
              <w:rPr>
                <w:rFonts w:cs="Times New Roman"/>
              </w:rPr>
              <w:t>7</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145</w:t>
            </w:r>
          </w:p>
        </w:tc>
        <w:tc>
          <w:tcPr>
            <w:tcW w:w="960" w:type="dxa"/>
            <w:tcBorders>
              <w:top w:val="nil"/>
              <w:left w:val="nil"/>
              <w:bottom w:val="single" w:sz="4" w:space="0" w:color="auto"/>
              <w:right w:val="single" w:sz="4" w:space="0" w:color="auto"/>
            </w:tcBorders>
            <w:shd w:val="clear" w:color="auto" w:fill="auto"/>
            <w:noWrap/>
            <w:vAlign w:val="center"/>
          </w:tcPr>
          <w:p w:rsidR="00A03211" w:rsidRPr="00BE416A" w:rsidRDefault="00DE75F6" w:rsidP="00DE75F6">
            <w:pPr>
              <w:pStyle w:val="Text"/>
              <w:jc w:val="center"/>
              <w:rPr>
                <w:rFonts w:cs="Times New Roman"/>
              </w:rPr>
            </w:pPr>
            <w:r w:rsidRPr="00BE416A">
              <w:rPr>
                <w:rFonts w:cs="Times New Roman"/>
              </w:rPr>
              <w:t>128</w:t>
            </w:r>
          </w:p>
        </w:tc>
      </w:tr>
    </w:tbl>
    <w:p w:rsidR="00A03211" w:rsidRPr="00BE416A" w:rsidRDefault="00A03211" w:rsidP="00A52ADD">
      <w:pPr>
        <w:pStyle w:val="Text"/>
        <w:rPr>
          <w:rFonts w:cs="Times New Roman"/>
        </w:rPr>
      </w:pPr>
    </w:p>
    <w:p w:rsidR="00A159D5" w:rsidRPr="00BE416A" w:rsidRDefault="00F61B6A" w:rsidP="00A52ADD">
      <w:pPr>
        <w:pStyle w:val="Text"/>
        <w:rPr>
          <w:rFonts w:cs="Times New Roman"/>
        </w:rPr>
      </w:pPr>
      <w:r w:rsidRPr="00BE416A">
        <w:rPr>
          <w:rFonts w:cs="Times New Roman"/>
        </w:rPr>
        <w:t>According to</w:t>
      </w:r>
      <w:r w:rsidR="00A159D5" w:rsidRPr="00BE416A">
        <w:rPr>
          <w:rFonts w:cs="Times New Roman"/>
        </w:rPr>
        <w:t xml:space="preserve"> the experimental and FEA results above, </w:t>
      </w:r>
      <w:r w:rsidRPr="00BE416A">
        <w:rPr>
          <w:rFonts w:cs="Times New Roman"/>
        </w:rPr>
        <w:t xml:space="preserve">a crack length which results from propagation of the initial crack length and is longer than 250 mm (10.0 in.) is suggested for future tests to observe the steady state of the R-curve behavior. </w:t>
      </w:r>
      <w:r w:rsidR="00A04706" w:rsidRPr="00BE416A">
        <w:rPr>
          <w:rFonts w:cs="Times New Roman"/>
        </w:rPr>
        <w:t xml:space="preserve">It should be emphasized that this conclusion is specific to the experimental specimens in this study. The experimental specimens in this study were 406.4 mm (16.0 in.) long with an initial crack equal to 76.2 mm (3.0 in). </w:t>
      </w:r>
      <w:r w:rsidR="001D780E" w:rsidRPr="00BE416A">
        <w:rPr>
          <w:rFonts w:cs="Times New Roman"/>
        </w:rPr>
        <w:t xml:space="preserve">In future tests, longer specimens like </w:t>
      </w:r>
      <w:r w:rsidR="00A03211" w:rsidRPr="00BE416A">
        <w:rPr>
          <w:rFonts w:cs="Times New Roman"/>
        </w:rPr>
        <w:t xml:space="preserve">508 mm (20 in.) long specimens with the same initial crack length should be considered to collect more data about the </w:t>
      </w:r>
      <w:r w:rsidR="00A03211" w:rsidRPr="00BE416A">
        <w:rPr>
          <w:rFonts w:cs="Times New Roman"/>
          <w:i/>
        </w:rPr>
        <w:t>G</w:t>
      </w:r>
      <w:r w:rsidR="00A03211" w:rsidRPr="00BE416A">
        <w:rPr>
          <w:rFonts w:cs="Times New Roman"/>
          <w:i/>
          <w:vertAlign w:val="subscript"/>
        </w:rPr>
        <w:t>c</w:t>
      </w:r>
      <w:r w:rsidR="00A03211" w:rsidRPr="00BE416A">
        <w:rPr>
          <w:rFonts w:cs="Times New Roman"/>
        </w:rPr>
        <w:t xml:space="preserve"> corresponding to </w:t>
      </w:r>
      <w:r w:rsidR="005679E6" w:rsidRPr="00BE416A">
        <w:rPr>
          <w:rFonts w:cs="Times New Roman"/>
        </w:rPr>
        <w:t xml:space="preserve">the </w:t>
      </w:r>
      <w:r w:rsidR="00A03211" w:rsidRPr="00BE416A">
        <w:rPr>
          <w:rFonts w:cs="Times New Roman"/>
        </w:rPr>
        <w:t>steady state of the R-curve behavior.</w:t>
      </w:r>
    </w:p>
    <w:p w:rsidR="00E326BF" w:rsidRPr="00BE416A" w:rsidRDefault="00854B0F" w:rsidP="00E326BF">
      <w:pPr>
        <w:pStyle w:val="Heading3"/>
        <w:spacing w:after="200"/>
        <w:rPr>
          <w:rFonts w:cs="Times New Roman"/>
        </w:rPr>
      </w:pPr>
      <w:bookmarkStart w:id="83" w:name="_Toc341697773"/>
      <w:r w:rsidRPr="00BE416A">
        <w:rPr>
          <w:rFonts w:cs="Times New Roman"/>
        </w:rPr>
        <w:t>4.3.3</w:t>
      </w:r>
      <w:r w:rsidR="00E326BF" w:rsidRPr="00BE416A">
        <w:rPr>
          <w:rFonts w:cs="Times New Roman"/>
        </w:rPr>
        <w:t xml:space="preserve"> Parametric Study by FEA</w:t>
      </w:r>
      <w:bookmarkEnd w:id="83"/>
    </w:p>
    <w:p w:rsidR="00580900" w:rsidRPr="00BE416A" w:rsidRDefault="003421E9" w:rsidP="003421E9">
      <w:pPr>
        <w:pStyle w:val="Text"/>
        <w:rPr>
          <w:rFonts w:cs="Times New Roman"/>
        </w:rPr>
      </w:pPr>
      <w:r w:rsidRPr="00BE416A">
        <w:rPr>
          <w:rFonts w:cs="Times New Roman"/>
        </w:rPr>
        <w:t>Since the FEA discussed above has been verified by some analytical solution and experimental results, it was used to perform</w:t>
      </w:r>
      <w:r w:rsidR="00F81DDD" w:rsidRPr="00BE416A">
        <w:rPr>
          <w:rFonts w:cs="Times New Roman"/>
        </w:rPr>
        <w:t xml:space="preserve"> a</w:t>
      </w:r>
      <w:r w:rsidRPr="00BE416A">
        <w:rPr>
          <w:rFonts w:cs="Times New Roman"/>
        </w:rPr>
        <w:t xml:space="preserve"> parametric study about the influences of several parameters on the mixed-mode ratio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in the TSD tests.</w:t>
      </w:r>
      <w:r w:rsidR="003A747A" w:rsidRPr="00BE416A">
        <w:rPr>
          <w:rFonts w:cs="Times New Roman"/>
        </w:rPr>
        <w:t xml:space="preserve"> The parameters considered in the parametric study were the thickness of aluminum strips which</w:t>
      </w:r>
      <w:r w:rsidR="006B3D3E" w:rsidRPr="00BE416A">
        <w:rPr>
          <w:rFonts w:cs="Times New Roman"/>
        </w:rPr>
        <w:t xml:space="preserve"> could stiffen top face sheets,</w:t>
      </w:r>
      <w:r w:rsidR="003A747A" w:rsidRPr="00BE416A">
        <w:rPr>
          <w:rFonts w:cs="Times New Roman"/>
        </w:rPr>
        <w:t xml:space="preserve"> tilt angles and crack lengths. The study by Berggreen and Carlsson (2010)</w:t>
      </w:r>
      <w:r w:rsidR="00EF71C7" w:rsidRPr="00BE416A">
        <w:rPr>
          <w:rFonts w:cs="Times New Roman"/>
        </w:rPr>
        <w:t xml:space="preserve"> showed that the </w:t>
      </w:r>
      <w:r w:rsidR="00A052D9" w:rsidRPr="00BE416A">
        <w:rPr>
          <w:rFonts w:cs="Times New Roman"/>
        </w:rPr>
        <w:t>mode-m</w:t>
      </w:r>
      <w:r w:rsidR="008B1DD4" w:rsidRPr="00BE416A">
        <w:rPr>
          <w:rFonts w:cs="Times New Roman"/>
        </w:rPr>
        <w:t>ixities</w:t>
      </w:r>
      <w:r w:rsidR="003A747A" w:rsidRPr="00BE416A">
        <w:rPr>
          <w:rFonts w:cs="Times New Roman"/>
        </w:rPr>
        <w:t xml:space="preserve"> could be effectively changed when the top face sheets of sandwich structures with foam cores were stiffened by some external materials. It is not clear how stiffening top face sheets of the specimens in this study </w:t>
      </w:r>
      <w:r w:rsidR="006B3D3E" w:rsidRPr="00BE416A">
        <w:rPr>
          <w:rFonts w:cs="Times New Roman"/>
        </w:rPr>
        <w:t>can vary the mixed-mode ratio</w:t>
      </w:r>
      <w:r w:rsidR="003A747A" w:rsidRPr="00BE416A">
        <w:rPr>
          <w:rFonts w:cs="Times New Roman"/>
        </w:rPr>
        <w:t xml:space="preserve"> </w:t>
      </w:r>
      <w:r w:rsidR="006B3D3E" w:rsidRPr="00BE416A">
        <w:rPr>
          <w:rFonts w:cs="Times New Roman"/>
          <w:i/>
        </w:rPr>
        <w:t>G</w:t>
      </w:r>
      <w:r w:rsidR="006B3D3E" w:rsidRPr="00BE416A">
        <w:rPr>
          <w:rFonts w:cs="Times New Roman"/>
          <w:i/>
          <w:vertAlign w:val="subscript"/>
        </w:rPr>
        <w:t>II</w:t>
      </w:r>
      <w:r w:rsidR="006B3D3E" w:rsidRPr="00BE416A">
        <w:rPr>
          <w:rFonts w:cs="Times New Roman"/>
        </w:rPr>
        <w:t>/</w:t>
      </w:r>
      <w:r w:rsidR="006B3D3E" w:rsidRPr="00BE416A">
        <w:rPr>
          <w:rFonts w:cs="Times New Roman"/>
          <w:i/>
        </w:rPr>
        <w:t>G</w:t>
      </w:r>
      <w:r w:rsidR="006B3D3E" w:rsidRPr="00BE416A">
        <w:rPr>
          <w:rFonts w:cs="Times New Roman"/>
          <w:i/>
          <w:vertAlign w:val="subscript"/>
        </w:rPr>
        <w:t>I</w:t>
      </w:r>
      <w:r w:rsidR="006B3D3E" w:rsidRPr="00BE416A">
        <w:rPr>
          <w:rFonts w:cs="Times New Roman"/>
        </w:rPr>
        <w:t xml:space="preserve">. It is also not clear how tilt angles may impact the </w:t>
      </w:r>
      <w:r w:rsidR="006B3D3E" w:rsidRPr="00BE416A">
        <w:rPr>
          <w:rFonts w:cs="Times New Roman"/>
          <w:i/>
        </w:rPr>
        <w:t>G</w:t>
      </w:r>
      <w:r w:rsidR="006B3D3E" w:rsidRPr="00BE416A">
        <w:rPr>
          <w:rFonts w:cs="Times New Roman"/>
          <w:i/>
          <w:vertAlign w:val="subscript"/>
        </w:rPr>
        <w:t>II</w:t>
      </w:r>
      <w:r w:rsidR="006B3D3E" w:rsidRPr="00BE416A">
        <w:rPr>
          <w:rFonts w:cs="Times New Roman"/>
        </w:rPr>
        <w:t>/</w:t>
      </w:r>
      <w:r w:rsidR="006B3D3E" w:rsidRPr="00BE416A">
        <w:rPr>
          <w:rFonts w:cs="Times New Roman"/>
          <w:i/>
        </w:rPr>
        <w:t>G</w:t>
      </w:r>
      <w:r w:rsidR="006B3D3E" w:rsidRPr="00BE416A">
        <w:rPr>
          <w:rFonts w:cs="Times New Roman"/>
          <w:i/>
          <w:vertAlign w:val="subscript"/>
        </w:rPr>
        <w:t xml:space="preserve">I </w:t>
      </w:r>
      <w:r w:rsidR="006B3D3E" w:rsidRPr="00BE416A">
        <w:rPr>
          <w:rFonts w:cs="Times New Roman"/>
        </w:rPr>
        <w:t xml:space="preserve">in the </w:t>
      </w:r>
      <w:r w:rsidR="006B3D3E" w:rsidRPr="00BE416A">
        <w:rPr>
          <w:rFonts w:cs="Times New Roman"/>
        </w:rPr>
        <w:lastRenderedPageBreak/>
        <w:t xml:space="preserve">specimens considered in this study. Finally, it is important to investigate how crack lengths can affect </w:t>
      </w:r>
      <w:r w:rsidR="006B3D3E" w:rsidRPr="00BE416A">
        <w:rPr>
          <w:rFonts w:cs="Times New Roman"/>
          <w:i/>
        </w:rPr>
        <w:t>G</w:t>
      </w:r>
      <w:r w:rsidR="006B3D3E" w:rsidRPr="00BE416A">
        <w:rPr>
          <w:rFonts w:cs="Times New Roman"/>
          <w:i/>
          <w:vertAlign w:val="subscript"/>
        </w:rPr>
        <w:t>II</w:t>
      </w:r>
      <w:r w:rsidR="006B3D3E" w:rsidRPr="00BE416A">
        <w:rPr>
          <w:rFonts w:cs="Times New Roman"/>
        </w:rPr>
        <w:t>/</w:t>
      </w:r>
      <w:r w:rsidR="006B3D3E" w:rsidRPr="00BE416A">
        <w:rPr>
          <w:rFonts w:cs="Times New Roman"/>
          <w:i/>
        </w:rPr>
        <w:t>G</w:t>
      </w:r>
      <w:r w:rsidR="006B3D3E" w:rsidRPr="00BE416A">
        <w:rPr>
          <w:rFonts w:cs="Times New Roman"/>
          <w:i/>
          <w:vertAlign w:val="subscript"/>
        </w:rPr>
        <w:t>I</w:t>
      </w:r>
      <w:r w:rsidR="00EF71C7" w:rsidRPr="00BE416A">
        <w:rPr>
          <w:rFonts w:cs="Times New Roman"/>
          <w:i/>
          <w:vertAlign w:val="subscript"/>
        </w:rPr>
        <w:t xml:space="preserve"> </w:t>
      </w:r>
      <w:r w:rsidR="00EF71C7" w:rsidRPr="00BE416A">
        <w:rPr>
          <w:rFonts w:cs="Times New Roman"/>
        </w:rPr>
        <w:t xml:space="preserve">if the R-curve behavior of </w:t>
      </w:r>
      <w:proofErr w:type="gramStart"/>
      <w:r w:rsidR="00EF71C7" w:rsidRPr="00BE416A">
        <w:rPr>
          <w:rFonts w:cs="Times New Roman"/>
          <w:i/>
        </w:rPr>
        <w:t>G</w:t>
      </w:r>
      <w:r w:rsidR="00EF71C7" w:rsidRPr="00BE416A">
        <w:rPr>
          <w:rFonts w:cs="Times New Roman"/>
          <w:i/>
          <w:vertAlign w:val="subscript"/>
        </w:rPr>
        <w:t>c</w:t>
      </w:r>
      <w:proofErr w:type="gramEnd"/>
      <w:r w:rsidR="00EF71C7" w:rsidRPr="00BE416A">
        <w:rPr>
          <w:rFonts w:cs="Times New Roman"/>
        </w:rPr>
        <w:t xml:space="preserve"> is expected in the tests.</w:t>
      </w:r>
      <w:r w:rsidR="006B3D3E" w:rsidRPr="00BE416A">
        <w:rPr>
          <w:rFonts w:cs="Times New Roman"/>
          <w:vertAlign w:val="subscript"/>
        </w:rPr>
        <w:t xml:space="preserve"> </w:t>
      </w:r>
      <w:r w:rsidR="00A77696" w:rsidRPr="00BE416A">
        <w:rPr>
          <w:rFonts w:cs="Times New Roman"/>
        </w:rPr>
        <w:t>As</w:t>
      </w:r>
      <w:r w:rsidR="00EF71C7" w:rsidRPr="00BE416A">
        <w:rPr>
          <w:rFonts w:cs="Times New Roman"/>
        </w:rPr>
        <w:t xml:space="preserve"> discussed above, it is desirable to have some experimental setups in which </w:t>
      </w:r>
      <w:r w:rsidR="00EF71C7" w:rsidRPr="00BE416A">
        <w:rPr>
          <w:rFonts w:cs="Times New Roman"/>
          <w:i/>
        </w:rPr>
        <w:t>G</w:t>
      </w:r>
      <w:r w:rsidR="00EF71C7" w:rsidRPr="00BE416A">
        <w:rPr>
          <w:rFonts w:cs="Times New Roman"/>
          <w:i/>
          <w:vertAlign w:val="subscript"/>
        </w:rPr>
        <w:t>II</w:t>
      </w:r>
      <w:r w:rsidR="00EF71C7" w:rsidRPr="00BE416A">
        <w:rPr>
          <w:rFonts w:cs="Times New Roman"/>
        </w:rPr>
        <w:t>/</w:t>
      </w:r>
      <w:r w:rsidR="00EF71C7" w:rsidRPr="00BE416A">
        <w:rPr>
          <w:rFonts w:cs="Times New Roman"/>
          <w:i/>
        </w:rPr>
        <w:t>G</w:t>
      </w:r>
      <w:r w:rsidR="00EF71C7" w:rsidRPr="00BE416A">
        <w:rPr>
          <w:rFonts w:cs="Times New Roman"/>
          <w:i/>
          <w:vertAlign w:val="subscript"/>
        </w:rPr>
        <w:t xml:space="preserve">I </w:t>
      </w:r>
      <w:r w:rsidR="00EF71C7" w:rsidRPr="00BE416A">
        <w:rPr>
          <w:rFonts w:cs="Times New Roman"/>
        </w:rPr>
        <w:t>approximately remain constant as cracks propagate.</w:t>
      </w:r>
    </w:p>
    <w:p w:rsidR="00BD6D19" w:rsidRPr="00BE416A" w:rsidRDefault="000B6226" w:rsidP="003421E9">
      <w:pPr>
        <w:pStyle w:val="Text"/>
        <w:rPr>
          <w:rFonts w:cs="Times New Roman"/>
        </w:rPr>
      </w:pPr>
      <w:r w:rsidRPr="00BE416A">
        <w:rPr>
          <w:rFonts w:cs="Times New Roman"/>
        </w:rPr>
        <w:t>In the parametric study, Specimen 2 or Specimen 3 with a length of</w:t>
      </w:r>
      <w:r w:rsidR="00B71BC1" w:rsidRPr="00BE416A">
        <w:rPr>
          <w:rFonts w:cs="Times New Roman"/>
        </w:rPr>
        <w:t xml:space="preserve"> 508 mm</w:t>
      </w:r>
      <w:r w:rsidRPr="00BE416A">
        <w:rPr>
          <w:rFonts w:cs="Times New Roman"/>
        </w:rPr>
        <w:t xml:space="preserve"> (20 in.)</w:t>
      </w:r>
      <w:r w:rsidR="00C86419" w:rsidRPr="00BE416A">
        <w:rPr>
          <w:rFonts w:cs="Times New Roman"/>
        </w:rPr>
        <w:t xml:space="preserve"> </w:t>
      </w:r>
      <w:r w:rsidRPr="00BE416A">
        <w:rPr>
          <w:rFonts w:cs="Times New Roman"/>
        </w:rPr>
        <w:t xml:space="preserve">instead of </w:t>
      </w:r>
      <w:r w:rsidR="000D0DCA" w:rsidRPr="00BE416A">
        <w:rPr>
          <w:rFonts w:cs="Times New Roman"/>
        </w:rPr>
        <w:t xml:space="preserve">406.4 mm (16.0 in.) </w:t>
      </w:r>
      <w:r w:rsidR="00C86419" w:rsidRPr="00BE416A">
        <w:rPr>
          <w:rFonts w:cs="Times New Roman"/>
        </w:rPr>
        <w:t xml:space="preserve">was </w:t>
      </w:r>
      <w:r w:rsidRPr="00BE416A">
        <w:rPr>
          <w:rFonts w:cs="Times New Roman"/>
        </w:rPr>
        <w:t>modeled in the FEA</w:t>
      </w:r>
      <w:r w:rsidR="00B71BC1" w:rsidRPr="00BE416A">
        <w:rPr>
          <w:rFonts w:cs="Times New Roman"/>
        </w:rPr>
        <w:t>. When investigating the cases in which aluminum strips were used to stiffen top face sheets, the aluminum strips modeled</w:t>
      </w:r>
      <w:r w:rsidR="000D0DCA" w:rsidRPr="00BE416A">
        <w:rPr>
          <w:rFonts w:cs="Times New Roman"/>
        </w:rPr>
        <w:t xml:space="preserve"> </w:t>
      </w:r>
      <w:r w:rsidR="00B71BC1" w:rsidRPr="00BE416A">
        <w:rPr>
          <w:rFonts w:cs="Times New Roman"/>
        </w:rPr>
        <w:t xml:space="preserve">by shell elements were tied to the top face sheet in Figure </w:t>
      </w:r>
      <w:r w:rsidR="00747066" w:rsidRPr="00BE416A">
        <w:rPr>
          <w:rFonts w:cs="Times New Roman"/>
        </w:rPr>
        <w:t xml:space="preserve">4.11. </w:t>
      </w:r>
      <w:r w:rsidR="00BD6D19" w:rsidRPr="00BE416A">
        <w:rPr>
          <w:rFonts w:cs="Times New Roman"/>
        </w:rPr>
        <w:t>The vicinity of a crack front, which was at least three</w:t>
      </w:r>
      <w:r w:rsidR="00BD6D19" w:rsidRPr="00BE416A">
        <w:rPr>
          <w:rFonts w:cs="Times New Roman"/>
          <w:i/>
        </w:rPr>
        <w:t xml:space="preserve"> </w:t>
      </w:r>
      <w:r w:rsidR="00BD6D19" w:rsidRPr="00BE416A">
        <w:rPr>
          <w:rFonts w:cs="Times New Roman"/>
        </w:rPr>
        <w:t xml:space="preserve">times the total thickness of a top face sheet and an aluminum strip long on either side of the crack front, was modeled by solid elements. The modeling of the remaining part was similar to that in Figure 4.11. </w:t>
      </w:r>
      <w:r w:rsidR="00747066" w:rsidRPr="00BE416A">
        <w:rPr>
          <w:rFonts w:cs="Times New Roman"/>
        </w:rPr>
        <w:t>When</w:t>
      </w:r>
      <w:r w:rsidR="00B71BC1" w:rsidRPr="00BE416A">
        <w:rPr>
          <w:rFonts w:cs="Times New Roman"/>
        </w:rPr>
        <w:t xml:space="preserve"> tilt angles were considered, this study applied both peeling loads an</w:t>
      </w:r>
      <w:r w:rsidR="00747066" w:rsidRPr="00BE416A">
        <w:rPr>
          <w:rFonts w:cs="Times New Roman"/>
        </w:rPr>
        <w:t>d sliding shears on the shell elements</w:t>
      </w:r>
      <w:r w:rsidR="00B71BC1" w:rsidRPr="00BE416A">
        <w:rPr>
          <w:rFonts w:cs="Times New Roman"/>
        </w:rPr>
        <w:t xml:space="preserve"> </w:t>
      </w:r>
      <w:r w:rsidR="00747066" w:rsidRPr="00BE416A">
        <w:rPr>
          <w:rFonts w:cs="Times New Roman"/>
        </w:rPr>
        <w:t xml:space="preserve">which modeled the aluminum </w:t>
      </w:r>
      <w:r w:rsidR="00B71BC1" w:rsidRPr="00BE416A">
        <w:rPr>
          <w:rFonts w:cs="Times New Roman"/>
        </w:rPr>
        <w:t>s</w:t>
      </w:r>
      <w:r w:rsidR="00747066" w:rsidRPr="00BE416A">
        <w:rPr>
          <w:rFonts w:cs="Times New Roman"/>
        </w:rPr>
        <w:t xml:space="preserve">trips. The ratios of sliding shears to peeling loads were equal to the tangent of tilt angles. Because shell elements were used to model the aluminum strips, the edge moments equal to sliding shears times one half of the thickness of the aluminum strips were also applied in the model. </w:t>
      </w:r>
    </w:p>
    <w:p w:rsidR="00580900" w:rsidRPr="00BE416A" w:rsidRDefault="005A0A20" w:rsidP="003421E9">
      <w:pPr>
        <w:pStyle w:val="Text"/>
        <w:rPr>
          <w:rFonts w:cs="Times New Roman"/>
        </w:rPr>
      </w:pPr>
      <w:r w:rsidRPr="00BE416A">
        <w:rPr>
          <w:rFonts w:cs="Times New Roman"/>
        </w:rPr>
        <w:t>Before</w:t>
      </w:r>
      <w:r w:rsidR="00EF71C7" w:rsidRPr="00BE416A">
        <w:rPr>
          <w:rFonts w:cs="Times New Roman"/>
        </w:rPr>
        <w:t xml:space="preserve"> the results </w:t>
      </w:r>
      <w:r w:rsidR="00A94EDD" w:rsidRPr="00BE416A">
        <w:rPr>
          <w:rFonts w:cs="Times New Roman"/>
        </w:rPr>
        <w:t>about the mixed-</w:t>
      </w:r>
      <w:r w:rsidRPr="00BE416A">
        <w:rPr>
          <w:rFonts w:cs="Times New Roman"/>
        </w:rPr>
        <w:t>mode ratio</w:t>
      </w:r>
      <w:r w:rsidR="00EF71C7" w:rsidRPr="00BE416A">
        <w:rPr>
          <w:rFonts w:cs="Times New Roman"/>
        </w:rPr>
        <w:t xml:space="preserve">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 xml:space="preserve">I </w:t>
      </w:r>
      <w:r w:rsidRPr="00BE416A">
        <w:rPr>
          <w:rFonts w:cs="Times New Roman"/>
        </w:rPr>
        <w:t>from</w:t>
      </w:r>
      <w:r w:rsidRPr="00BE416A">
        <w:rPr>
          <w:rFonts w:cs="Times New Roman"/>
          <w:i/>
          <w:vertAlign w:val="subscript"/>
        </w:rPr>
        <w:t xml:space="preserve"> </w:t>
      </w:r>
      <w:r w:rsidRPr="00BE416A">
        <w:rPr>
          <w:rFonts w:cs="Times New Roman"/>
        </w:rPr>
        <w:t xml:space="preserve">the </w:t>
      </w:r>
      <w:r w:rsidR="00EF71C7" w:rsidRPr="00BE416A">
        <w:rPr>
          <w:rFonts w:cs="Times New Roman"/>
        </w:rPr>
        <w:t>parametric study</w:t>
      </w:r>
      <w:r w:rsidRPr="00BE416A">
        <w:rPr>
          <w:rFonts w:cs="Times New Roman"/>
        </w:rPr>
        <w:t xml:space="preserve"> are discussed</w:t>
      </w:r>
      <w:r w:rsidR="00EF71C7" w:rsidRPr="00BE416A">
        <w:rPr>
          <w:rFonts w:cs="Times New Roman"/>
        </w:rPr>
        <w:t xml:space="preserve">, it </w:t>
      </w:r>
      <w:r w:rsidR="00746408" w:rsidRPr="00BE416A">
        <w:rPr>
          <w:rFonts w:cs="Times New Roman"/>
        </w:rPr>
        <w:t xml:space="preserve">should be mentioned that the </w:t>
      </w:r>
      <w:r w:rsidRPr="00BE416A">
        <w:rPr>
          <w:rFonts w:cs="Times New Roman"/>
        </w:rPr>
        <w:t xml:space="preserve">interfaces between two elastic layers might show oscillatory behaviors when </w:t>
      </w:r>
      <w:r w:rsidRPr="00BE416A">
        <w:rPr>
          <w:rFonts w:cs="Times New Roman"/>
          <w:i/>
        </w:rPr>
        <w:t>ε</w:t>
      </w:r>
      <w:r w:rsidRPr="00BE416A">
        <w:rPr>
          <w:rFonts w:cs="Times New Roman"/>
        </w:rPr>
        <w:t xml:space="preserve"> in Eq. (4.4) is not zero. If </w:t>
      </w:r>
      <w:r w:rsidRPr="00BE416A">
        <w:rPr>
          <w:rFonts w:cs="Times New Roman"/>
          <w:i/>
        </w:rPr>
        <w:t>ε</w:t>
      </w:r>
      <w:r w:rsidRPr="00BE416A">
        <w:rPr>
          <w:rFonts w:cs="Times New Roman"/>
        </w:rPr>
        <w:t xml:space="preserve"> in Eq. (4.4) is not zero, the discussions concerning the </w:t>
      </w:r>
      <w:r w:rsidRPr="00BE416A">
        <w:rPr>
          <w:rFonts w:cs="Times New Roman"/>
          <w:i/>
        </w:rPr>
        <w:t>G</w:t>
      </w:r>
      <w:r w:rsidRPr="00BE416A">
        <w:rPr>
          <w:rFonts w:cs="Times New Roman"/>
          <w:i/>
          <w:vertAlign w:val="subscript"/>
        </w:rPr>
        <w:t>II</w:t>
      </w:r>
      <w:r w:rsidRPr="00BE416A">
        <w:rPr>
          <w:rFonts w:cs="Times New Roman"/>
        </w:rPr>
        <w:t>/</w:t>
      </w:r>
      <w:r w:rsidR="008B003D" w:rsidRPr="00BE416A">
        <w:rPr>
          <w:rFonts w:cs="Times New Roman"/>
          <w:i/>
        </w:rPr>
        <w:t>G</w:t>
      </w:r>
      <w:r w:rsidR="008B003D" w:rsidRPr="00BE416A">
        <w:rPr>
          <w:rFonts w:cs="Times New Roman"/>
          <w:i/>
          <w:vertAlign w:val="subscript"/>
        </w:rPr>
        <w:t xml:space="preserve">I </w:t>
      </w:r>
      <w:r w:rsidR="008B003D" w:rsidRPr="00BE416A">
        <w:rPr>
          <w:rFonts w:cs="Times New Roman"/>
        </w:rPr>
        <w:t>should</w:t>
      </w:r>
      <w:r w:rsidRPr="00BE416A">
        <w:rPr>
          <w:rFonts w:cs="Times New Roman"/>
        </w:rPr>
        <w:t xml:space="preserve"> include some length scales (Hutchinson and Suo 1992)</w:t>
      </w:r>
      <w:r w:rsidR="00755FC1" w:rsidRPr="00BE416A">
        <w:rPr>
          <w:rFonts w:cs="Times New Roman"/>
        </w:rPr>
        <w:t xml:space="preserve">. As a result, the lengths of the elements at the interfaces play a vital role in the determination of the </w:t>
      </w:r>
      <w:r w:rsidR="00755FC1" w:rsidRPr="00BE416A">
        <w:rPr>
          <w:rFonts w:cs="Times New Roman"/>
          <w:i/>
        </w:rPr>
        <w:t>G</w:t>
      </w:r>
      <w:r w:rsidR="00755FC1" w:rsidRPr="00BE416A">
        <w:rPr>
          <w:rFonts w:cs="Times New Roman"/>
          <w:i/>
          <w:vertAlign w:val="subscript"/>
        </w:rPr>
        <w:t>II</w:t>
      </w:r>
      <w:r w:rsidR="00755FC1" w:rsidRPr="00BE416A">
        <w:rPr>
          <w:rFonts w:cs="Times New Roman"/>
        </w:rPr>
        <w:t>/</w:t>
      </w:r>
      <w:r w:rsidR="00755FC1" w:rsidRPr="00BE416A">
        <w:rPr>
          <w:rFonts w:cs="Times New Roman"/>
          <w:i/>
        </w:rPr>
        <w:t>G</w:t>
      </w:r>
      <w:r w:rsidR="00755FC1" w:rsidRPr="00BE416A">
        <w:rPr>
          <w:rFonts w:cs="Times New Roman"/>
          <w:i/>
          <w:vertAlign w:val="subscript"/>
        </w:rPr>
        <w:t>I</w:t>
      </w:r>
      <w:r w:rsidR="00755FC1" w:rsidRPr="00BE416A">
        <w:rPr>
          <w:rFonts w:cs="Times New Roman"/>
        </w:rPr>
        <w:t xml:space="preserve">. For FRP sandwich structures, </w:t>
      </w:r>
      <w:r w:rsidR="00755FC1" w:rsidRPr="00BE416A">
        <w:rPr>
          <w:rFonts w:cs="Times New Roman"/>
          <w:i/>
        </w:rPr>
        <w:t xml:space="preserve">ε </w:t>
      </w:r>
      <w:r w:rsidR="00755FC1" w:rsidRPr="00BE416A">
        <w:rPr>
          <w:rFonts w:cs="Times New Roman"/>
        </w:rPr>
        <w:t>is</w:t>
      </w:r>
      <w:r w:rsidR="00755FC1" w:rsidRPr="00BE416A">
        <w:rPr>
          <w:rFonts w:cs="Times New Roman"/>
          <w:i/>
        </w:rPr>
        <w:t xml:space="preserve"> </w:t>
      </w:r>
      <w:r w:rsidR="00755FC1" w:rsidRPr="00BE416A">
        <w:rPr>
          <w:rFonts w:cs="Times New Roman"/>
        </w:rPr>
        <w:t xml:space="preserve">generally not zero. However, it has been argued that the </w:t>
      </w:r>
      <w:r w:rsidR="00755FC1" w:rsidRPr="00BE416A">
        <w:rPr>
          <w:rFonts w:cs="Times New Roman"/>
          <w:i/>
        </w:rPr>
        <w:t xml:space="preserve">ε </w:t>
      </w:r>
      <w:r w:rsidR="00755FC1" w:rsidRPr="00BE416A">
        <w:rPr>
          <w:rFonts w:cs="Times New Roman"/>
        </w:rPr>
        <w:t xml:space="preserve">is small and can be considered </w:t>
      </w:r>
      <w:r w:rsidR="00773028" w:rsidRPr="00BE416A">
        <w:rPr>
          <w:rFonts w:cs="Times New Roman"/>
        </w:rPr>
        <w:t xml:space="preserve">as zero </w:t>
      </w:r>
      <w:r w:rsidR="00755FC1" w:rsidRPr="00BE416A">
        <w:rPr>
          <w:rFonts w:cs="Times New Roman"/>
        </w:rPr>
        <w:t xml:space="preserve">in practical </w:t>
      </w:r>
      <w:r w:rsidR="00755FC1" w:rsidRPr="00BE416A">
        <w:rPr>
          <w:rFonts w:cs="Times New Roman"/>
        </w:rPr>
        <w:lastRenderedPageBreak/>
        <w:t>cases (Berggreen and Carlsson 2010</w:t>
      </w:r>
      <w:r w:rsidR="00773028" w:rsidRPr="00BE416A">
        <w:rPr>
          <w:rFonts w:cs="Times New Roman"/>
        </w:rPr>
        <w:t>, Carlsson and Kardomateas 2011</w:t>
      </w:r>
      <w:r w:rsidR="00755FC1" w:rsidRPr="00BE416A">
        <w:rPr>
          <w:rFonts w:cs="Times New Roman"/>
        </w:rPr>
        <w:t>). This assumption was also applied in the parametric study in this study. In the parametric study, the length of the elements at the interfaces</w:t>
      </w:r>
      <w:r w:rsidR="00A75635" w:rsidRPr="00BE416A">
        <w:rPr>
          <w:rFonts w:cs="Times New Roman"/>
        </w:rPr>
        <w:t xml:space="preserve"> was </w:t>
      </w:r>
      <w:r w:rsidR="003A3829" w:rsidRPr="00BE416A">
        <w:rPr>
          <w:rFonts w:cs="Times New Roman"/>
        </w:rPr>
        <w:t>1.27 mm (0.05 in.)</w:t>
      </w:r>
      <w:r w:rsidR="00076257" w:rsidRPr="00BE416A">
        <w:rPr>
          <w:rFonts w:cs="Times New Roman"/>
        </w:rPr>
        <w:t>.</w:t>
      </w:r>
      <w:r w:rsidR="003A3829" w:rsidRPr="00BE416A">
        <w:rPr>
          <w:rFonts w:cs="Times New Roman"/>
        </w:rPr>
        <w:t xml:space="preserve"> This element length was applied to achieve the convergent results in Table </w:t>
      </w:r>
      <w:r w:rsidR="00580900" w:rsidRPr="00BE416A">
        <w:rPr>
          <w:rFonts w:cs="Times New Roman"/>
        </w:rPr>
        <w:t xml:space="preserve">4.2. </w:t>
      </w:r>
    </w:p>
    <w:p w:rsidR="00B87559" w:rsidRPr="00BE416A" w:rsidRDefault="00D0037C" w:rsidP="00884296">
      <w:pPr>
        <w:pStyle w:val="Text"/>
        <w:rPr>
          <w:rFonts w:cs="Times New Roman"/>
        </w:rPr>
      </w:pPr>
      <w:r w:rsidRPr="00BE416A">
        <w:rPr>
          <w:rFonts w:cs="Times New Roman"/>
          <w:b/>
          <w:i/>
        </w:rPr>
        <w:t>Thickness of Aluminum S</w:t>
      </w:r>
      <w:r w:rsidR="00580900" w:rsidRPr="00BE416A">
        <w:rPr>
          <w:rFonts w:cs="Times New Roman"/>
          <w:b/>
          <w:i/>
        </w:rPr>
        <w:t>trips</w:t>
      </w:r>
      <w:r w:rsidR="00580900" w:rsidRPr="00BE416A">
        <w:rPr>
          <w:rFonts w:cs="Times New Roman"/>
          <w:b/>
        </w:rPr>
        <w:t xml:space="preserve"> </w:t>
      </w:r>
      <w:r w:rsidR="00580900" w:rsidRPr="00BE416A">
        <w:rPr>
          <w:rFonts w:cs="Times New Roman"/>
        </w:rPr>
        <w:t>Figure 4.13</w:t>
      </w:r>
      <w:r w:rsidR="00B87559" w:rsidRPr="00BE416A">
        <w:rPr>
          <w:rFonts w:cs="Times New Roman"/>
        </w:rPr>
        <w:t xml:space="preserve"> shows the effect of the thickness </w:t>
      </w:r>
      <w:r w:rsidR="00A052D9" w:rsidRPr="00BE416A">
        <w:rPr>
          <w:rFonts w:cs="Times New Roman"/>
        </w:rPr>
        <w:t>of aluminum strips on the mixed-</w:t>
      </w:r>
      <w:r w:rsidR="00B87559" w:rsidRPr="00BE416A">
        <w:rPr>
          <w:rFonts w:cs="Times New Roman"/>
        </w:rPr>
        <w:t xml:space="preserve">mode ratio </w:t>
      </w:r>
      <w:r w:rsidR="00B87559" w:rsidRPr="00BE416A">
        <w:rPr>
          <w:rFonts w:cs="Times New Roman"/>
          <w:i/>
        </w:rPr>
        <w:t>G</w:t>
      </w:r>
      <w:r w:rsidR="00B87559" w:rsidRPr="00BE416A">
        <w:rPr>
          <w:rFonts w:cs="Times New Roman"/>
          <w:i/>
          <w:vertAlign w:val="subscript"/>
        </w:rPr>
        <w:t>II</w:t>
      </w:r>
      <w:r w:rsidR="00B87559" w:rsidRPr="00BE416A">
        <w:rPr>
          <w:rFonts w:cs="Times New Roman"/>
        </w:rPr>
        <w:t>/</w:t>
      </w:r>
      <w:r w:rsidR="00B87559" w:rsidRPr="00BE416A">
        <w:rPr>
          <w:rFonts w:cs="Times New Roman"/>
          <w:i/>
        </w:rPr>
        <w:t>G</w:t>
      </w:r>
      <w:r w:rsidR="00B87559" w:rsidRPr="00BE416A">
        <w:rPr>
          <w:rFonts w:cs="Times New Roman"/>
          <w:i/>
          <w:vertAlign w:val="subscript"/>
        </w:rPr>
        <w:t>I</w:t>
      </w:r>
      <w:r w:rsidR="00875221" w:rsidRPr="00BE416A">
        <w:rPr>
          <w:rFonts w:cs="Times New Roman"/>
        </w:rPr>
        <w:t xml:space="preserve">. </w:t>
      </w:r>
      <w:r w:rsidR="00B87559" w:rsidRPr="00BE416A">
        <w:rPr>
          <w:rFonts w:cs="Times New Roman"/>
        </w:rPr>
        <w:t xml:space="preserve"> The thickness of the aluminum strips which stiffen top face sheets is denoted by </w:t>
      </w:r>
      <w:proofErr w:type="gramStart"/>
      <w:r w:rsidR="00B87559" w:rsidRPr="00BE416A">
        <w:rPr>
          <w:rFonts w:cs="Times New Roman"/>
          <w:i/>
        </w:rPr>
        <w:t>t</w:t>
      </w:r>
      <w:r w:rsidR="00B87559" w:rsidRPr="00BE416A">
        <w:rPr>
          <w:rFonts w:cs="Times New Roman"/>
          <w:i/>
          <w:vertAlign w:val="subscript"/>
        </w:rPr>
        <w:t>Al</w:t>
      </w:r>
      <w:proofErr w:type="gramEnd"/>
      <w:r w:rsidR="00B87559" w:rsidRPr="00BE416A">
        <w:rPr>
          <w:rFonts w:cs="Times New Roman"/>
        </w:rPr>
        <w:t xml:space="preserve"> in Figure 4.13. </w:t>
      </w:r>
      <w:proofErr w:type="gramStart"/>
      <w:r w:rsidR="007635B8" w:rsidRPr="00BE416A">
        <w:rPr>
          <w:rFonts w:cs="Times New Roman"/>
          <w:i/>
        </w:rPr>
        <w:t>t</w:t>
      </w:r>
      <w:r w:rsidR="007635B8" w:rsidRPr="00BE416A">
        <w:rPr>
          <w:rFonts w:cs="Times New Roman"/>
          <w:i/>
          <w:vertAlign w:val="subscript"/>
        </w:rPr>
        <w:t>Al</w:t>
      </w:r>
      <w:proofErr w:type="gramEnd"/>
      <w:r w:rsidR="007635B8" w:rsidRPr="00BE416A">
        <w:rPr>
          <w:rFonts w:cs="Times New Roman"/>
        </w:rPr>
        <w:t xml:space="preserve"> considered in Figure 4.13 are 0, 12.7 mm (0.5 in.) and 25.4 mm (1.0 in.). </w:t>
      </w:r>
      <w:r w:rsidR="001F1F18" w:rsidRPr="00BE416A">
        <w:rPr>
          <w:rFonts w:cs="Times New Roman"/>
        </w:rPr>
        <w:t>T</w:t>
      </w:r>
      <w:r w:rsidR="00B87559" w:rsidRPr="00BE416A">
        <w:rPr>
          <w:rFonts w:cs="Times New Roman"/>
        </w:rPr>
        <w:t>he tilt angle in Figure 4.13</w:t>
      </w:r>
      <w:r w:rsidR="001F1F18" w:rsidRPr="00BE416A">
        <w:rPr>
          <w:rFonts w:cs="Times New Roman"/>
        </w:rPr>
        <w:t xml:space="preserve"> is equal to zero.</w:t>
      </w:r>
      <w:r w:rsidR="007635B8" w:rsidRPr="00BE416A">
        <w:rPr>
          <w:rFonts w:cs="Times New Roman"/>
        </w:rPr>
        <w:t xml:space="preserve"> The crack lengths in Figure 4.13 are between 203 mm (8.0 in.) and 305 mm (12.0 in.). </w:t>
      </w:r>
      <w:r w:rsidR="001F1F18" w:rsidRPr="00BE416A">
        <w:rPr>
          <w:rFonts w:cs="Times New Roman"/>
        </w:rPr>
        <w:t xml:space="preserve"> </w:t>
      </w:r>
    </w:p>
    <w:p w:rsidR="00884296" w:rsidRPr="00BE416A" w:rsidRDefault="001F1F18" w:rsidP="00594655">
      <w:pPr>
        <w:pStyle w:val="Text"/>
        <w:rPr>
          <w:rFonts w:cs="Times New Roman"/>
        </w:rPr>
      </w:pPr>
      <w:r w:rsidRPr="00BE416A">
        <w:rPr>
          <w:rFonts w:cs="Times New Roman"/>
        </w:rPr>
        <w:t>F</w:t>
      </w:r>
      <w:r w:rsidR="00B87559" w:rsidRPr="00BE416A">
        <w:rPr>
          <w:rFonts w:cs="Times New Roman"/>
        </w:rPr>
        <w:t>igure 4.13</w:t>
      </w:r>
      <w:r w:rsidR="001A22F1" w:rsidRPr="00BE416A">
        <w:rPr>
          <w:rFonts w:cs="Times New Roman"/>
        </w:rPr>
        <w:t xml:space="preserve"> illustrate</w:t>
      </w:r>
      <w:r w:rsidR="00B87559" w:rsidRPr="00BE416A">
        <w:rPr>
          <w:rFonts w:cs="Times New Roman"/>
        </w:rPr>
        <w:t xml:space="preserve">s that pure Mode I loading </w:t>
      </w:r>
      <w:r w:rsidR="007635B8" w:rsidRPr="00BE416A">
        <w:rPr>
          <w:rFonts w:cs="Times New Roman"/>
        </w:rPr>
        <w:t>is</w:t>
      </w:r>
      <w:r w:rsidR="00B87559" w:rsidRPr="00BE416A">
        <w:rPr>
          <w:rFonts w:cs="Times New Roman"/>
        </w:rPr>
        <w:t xml:space="preserve"> achieved at interfaces when </w:t>
      </w:r>
      <w:proofErr w:type="gramStart"/>
      <w:r w:rsidR="00B87559" w:rsidRPr="00BE416A">
        <w:rPr>
          <w:rFonts w:cs="Times New Roman"/>
          <w:i/>
        </w:rPr>
        <w:t>t</w:t>
      </w:r>
      <w:r w:rsidR="00B87559" w:rsidRPr="00BE416A">
        <w:rPr>
          <w:rFonts w:cs="Times New Roman"/>
          <w:i/>
          <w:vertAlign w:val="subscript"/>
        </w:rPr>
        <w:t>Al</w:t>
      </w:r>
      <w:proofErr w:type="gramEnd"/>
      <w:r w:rsidR="008B79C2" w:rsidRPr="00BE416A">
        <w:rPr>
          <w:rFonts w:cs="Times New Roman"/>
        </w:rPr>
        <w:t xml:space="preserve"> is equal to 0</w:t>
      </w:r>
      <w:r w:rsidR="00B87559" w:rsidRPr="00BE416A">
        <w:rPr>
          <w:rFonts w:cs="Times New Roman"/>
        </w:rPr>
        <w:t xml:space="preserve"> or no aluminum strips are used</w:t>
      </w:r>
      <w:r w:rsidR="00066067" w:rsidRPr="00BE416A">
        <w:rPr>
          <w:rFonts w:cs="Times New Roman"/>
        </w:rPr>
        <w:t xml:space="preserve">. It also </w:t>
      </w:r>
      <w:r w:rsidR="008B003D" w:rsidRPr="00BE416A">
        <w:rPr>
          <w:rFonts w:cs="Times New Roman"/>
        </w:rPr>
        <w:t xml:space="preserve">shows that the </w:t>
      </w:r>
      <w:r w:rsidR="008B003D" w:rsidRPr="00BE416A">
        <w:rPr>
          <w:rFonts w:cs="Times New Roman"/>
          <w:i/>
        </w:rPr>
        <w:t>G</w:t>
      </w:r>
      <w:r w:rsidR="008B003D" w:rsidRPr="00BE416A">
        <w:rPr>
          <w:rFonts w:cs="Times New Roman"/>
          <w:i/>
          <w:vertAlign w:val="subscript"/>
        </w:rPr>
        <w:t>II</w:t>
      </w:r>
      <w:r w:rsidR="008B003D" w:rsidRPr="00BE416A">
        <w:rPr>
          <w:rFonts w:cs="Times New Roman"/>
        </w:rPr>
        <w:t>/</w:t>
      </w:r>
      <w:r w:rsidR="008B003D" w:rsidRPr="00BE416A">
        <w:rPr>
          <w:rFonts w:cs="Times New Roman"/>
          <w:i/>
        </w:rPr>
        <w:t>G</w:t>
      </w:r>
      <w:r w:rsidR="008B003D" w:rsidRPr="00BE416A">
        <w:rPr>
          <w:rFonts w:cs="Times New Roman"/>
          <w:i/>
          <w:vertAlign w:val="subscript"/>
        </w:rPr>
        <w:t>I</w:t>
      </w:r>
      <w:r w:rsidR="008B003D" w:rsidRPr="00BE416A">
        <w:rPr>
          <w:rFonts w:cs="Times New Roman"/>
        </w:rPr>
        <w:t xml:space="preserve"> in</w:t>
      </w:r>
      <w:r w:rsidR="00066067" w:rsidRPr="00BE416A">
        <w:rPr>
          <w:rFonts w:cs="Times New Roman"/>
        </w:rPr>
        <w:t>crease</w:t>
      </w:r>
      <w:r w:rsidR="008B003D" w:rsidRPr="00BE416A">
        <w:rPr>
          <w:rFonts w:cs="Times New Roman"/>
        </w:rPr>
        <w:t>s as</w:t>
      </w:r>
      <w:r w:rsidR="00066067" w:rsidRPr="00BE416A">
        <w:rPr>
          <w:rFonts w:cs="Times New Roman"/>
        </w:rPr>
        <w:t xml:space="preserve"> </w:t>
      </w:r>
      <w:r w:rsidR="008B003D" w:rsidRPr="00BE416A">
        <w:rPr>
          <w:rFonts w:cs="Times New Roman"/>
        </w:rPr>
        <w:t xml:space="preserve">the </w:t>
      </w:r>
      <w:proofErr w:type="gramStart"/>
      <w:r w:rsidR="008B003D" w:rsidRPr="00BE416A">
        <w:rPr>
          <w:rFonts w:cs="Times New Roman"/>
          <w:i/>
        </w:rPr>
        <w:t>t</w:t>
      </w:r>
      <w:r w:rsidR="008B003D" w:rsidRPr="00BE416A">
        <w:rPr>
          <w:rFonts w:cs="Times New Roman"/>
          <w:i/>
          <w:vertAlign w:val="subscript"/>
        </w:rPr>
        <w:t>Al</w:t>
      </w:r>
      <w:proofErr w:type="gramEnd"/>
      <w:r w:rsidR="00066067" w:rsidRPr="00BE416A">
        <w:rPr>
          <w:rFonts w:cs="Times New Roman"/>
        </w:rPr>
        <w:t xml:space="preserve"> increase</w:t>
      </w:r>
      <w:r w:rsidR="008B003D" w:rsidRPr="00BE416A">
        <w:rPr>
          <w:rFonts w:cs="Times New Roman"/>
        </w:rPr>
        <w:t>s</w:t>
      </w:r>
      <w:r w:rsidR="00066067" w:rsidRPr="00BE416A">
        <w:rPr>
          <w:rFonts w:cs="Times New Roman"/>
        </w:rPr>
        <w:t xml:space="preserve">. </w:t>
      </w:r>
      <w:r w:rsidR="006A6533" w:rsidRPr="00BE416A">
        <w:rPr>
          <w:rFonts w:cs="Times New Roman"/>
        </w:rPr>
        <w:t xml:space="preserve">Therefore, applying aluminum strips to stiffen top face sheets can effectively vary </w:t>
      </w:r>
      <w:r w:rsidR="006A6533" w:rsidRPr="00BE416A">
        <w:rPr>
          <w:rFonts w:cs="Times New Roman"/>
          <w:i/>
        </w:rPr>
        <w:t>G</w:t>
      </w:r>
      <w:r w:rsidR="006A6533" w:rsidRPr="00BE416A">
        <w:rPr>
          <w:rFonts w:cs="Times New Roman"/>
          <w:i/>
          <w:vertAlign w:val="subscript"/>
        </w:rPr>
        <w:t>II</w:t>
      </w:r>
      <w:r w:rsidR="006A6533" w:rsidRPr="00BE416A">
        <w:rPr>
          <w:rFonts w:cs="Times New Roman"/>
        </w:rPr>
        <w:t>/</w:t>
      </w:r>
      <w:r w:rsidR="006A6533" w:rsidRPr="00BE416A">
        <w:rPr>
          <w:rFonts w:cs="Times New Roman"/>
          <w:i/>
        </w:rPr>
        <w:t>G</w:t>
      </w:r>
      <w:r w:rsidR="006A6533" w:rsidRPr="00BE416A">
        <w:rPr>
          <w:rFonts w:cs="Times New Roman"/>
          <w:i/>
          <w:vertAlign w:val="subscript"/>
        </w:rPr>
        <w:t>I</w:t>
      </w:r>
      <w:r w:rsidR="006A6533" w:rsidRPr="00BE416A">
        <w:rPr>
          <w:rFonts w:cs="Times New Roman"/>
        </w:rPr>
        <w:t xml:space="preserve">. </w:t>
      </w:r>
      <w:r w:rsidR="00066067" w:rsidRPr="00BE416A">
        <w:rPr>
          <w:rFonts w:cs="Times New Roman"/>
        </w:rPr>
        <w:t>Moreover, it is interesting to notice that at a g</w:t>
      </w:r>
      <w:r w:rsidR="008B003D" w:rsidRPr="00BE416A">
        <w:rPr>
          <w:rFonts w:cs="Times New Roman"/>
        </w:rPr>
        <w:t xml:space="preserve">iven </w:t>
      </w:r>
      <w:proofErr w:type="gramStart"/>
      <w:r w:rsidR="008B003D" w:rsidRPr="00BE416A">
        <w:rPr>
          <w:rFonts w:cs="Times New Roman"/>
          <w:i/>
        </w:rPr>
        <w:t>t</w:t>
      </w:r>
      <w:r w:rsidR="008B003D" w:rsidRPr="00BE416A">
        <w:rPr>
          <w:rFonts w:cs="Times New Roman"/>
          <w:i/>
          <w:vertAlign w:val="subscript"/>
        </w:rPr>
        <w:t>Al</w:t>
      </w:r>
      <w:proofErr w:type="gramEnd"/>
      <w:r w:rsidR="008B003D" w:rsidRPr="00BE416A">
        <w:rPr>
          <w:rFonts w:cs="Times New Roman"/>
        </w:rPr>
        <w:t xml:space="preserve"> the </w:t>
      </w:r>
      <w:r w:rsidR="008B003D" w:rsidRPr="00BE416A">
        <w:rPr>
          <w:rFonts w:cs="Times New Roman"/>
          <w:i/>
        </w:rPr>
        <w:t>G</w:t>
      </w:r>
      <w:r w:rsidR="008B003D" w:rsidRPr="00BE416A">
        <w:rPr>
          <w:rFonts w:cs="Times New Roman"/>
          <w:i/>
          <w:vertAlign w:val="subscript"/>
        </w:rPr>
        <w:t>II</w:t>
      </w:r>
      <w:r w:rsidR="008B003D" w:rsidRPr="00BE416A">
        <w:rPr>
          <w:rFonts w:cs="Times New Roman"/>
        </w:rPr>
        <w:t>/</w:t>
      </w:r>
      <w:r w:rsidR="008B003D" w:rsidRPr="00BE416A">
        <w:rPr>
          <w:rFonts w:cs="Times New Roman"/>
          <w:i/>
        </w:rPr>
        <w:t>G</w:t>
      </w:r>
      <w:r w:rsidR="008B003D" w:rsidRPr="00BE416A">
        <w:rPr>
          <w:rFonts w:cs="Times New Roman"/>
          <w:i/>
          <w:vertAlign w:val="subscript"/>
        </w:rPr>
        <w:t>I</w:t>
      </w:r>
      <w:r w:rsidR="00066067" w:rsidRPr="00BE416A">
        <w:rPr>
          <w:rFonts w:cs="Times New Roman"/>
        </w:rPr>
        <w:t xml:space="preserve"> do</w:t>
      </w:r>
      <w:r w:rsidR="008B003D" w:rsidRPr="00BE416A">
        <w:rPr>
          <w:rFonts w:cs="Times New Roman"/>
        </w:rPr>
        <w:t>es</w:t>
      </w:r>
      <w:r w:rsidR="00066067" w:rsidRPr="00BE416A">
        <w:rPr>
          <w:rFonts w:cs="Times New Roman"/>
        </w:rPr>
        <w:t xml:space="preserve"> not change much </w:t>
      </w:r>
      <w:r w:rsidR="008B003D" w:rsidRPr="00BE416A">
        <w:rPr>
          <w:rFonts w:cs="Times New Roman"/>
        </w:rPr>
        <w:t>at the</w:t>
      </w:r>
      <w:r w:rsidR="00066067" w:rsidRPr="00BE416A">
        <w:rPr>
          <w:rFonts w:cs="Times New Roman"/>
        </w:rPr>
        <w:t xml:space="preserve"> crack length</w:t>
      </w:r>
      <w:r w:rsidR="00EB2B00" w:rsidRPr="00BE416A">
        <w:rPr>
          <w:rFonts w:cs="Times New Roman"/>
        </w:rPr>
        <w:t>s</w:t>
      </w:r>
      <w:r w:rsidR="008B003D" w:rsidRPr="00BE416A">
        <w:rPr>
          <w:rFonts w:cs="Times New Roman"/>
        </w:rPr>
        <w:t xml:space="preserve"> considered in Figure 4.13</w:t>
      </w:r>
      <w:r w:rsidR="00066067" w:rsidRPr="00BE416A">
        <w:rPr>
          <w:rFonts w:cs="Times New Roman"/>
        </w:rPr>
        <w:t xml:space="preserve">. </w:t>
      </w:r>
      <w:r w:rsidR="004453BB" w:rsidRPr="00BE416A">
        <w:rPr>
          <w:rFonts w:cs="Times New Roman"/>
        </w:rPr>
        <w:t xml:space="preserve">This conclusion is important to </w:t>
      </w:r>
      <w:r w:rsidR="00B8708E" w:rsidRPr="00BE416A">
        <w:rPr>
          <w:rFonts w:cs="Times New Roman"/>
        </w:rPr>
        <w:t>the determination</w:t>
      </w:r>
      <w:r w:rsidR="002A3EA6" w:rsidRPr="00BE416A">
        <w:rPr>
          <w:rFonts w:cs="Times New Roman"/>
        </w:rPr>
        <w:t xml:space="preserve"> of </w:t>
      </w:r>
      <w:r w:rsidR="00B8708E" w:rsidRPr="00BE416A">
        <w:rPr>
          <w:rFonts w:cs="Times New Roman"/>
        </w:rPr>
        <w:t xml:space="preserve">the </w:t>
      </w:r>
      <w:proofErr w:type="gramStart"/>
      <w:r w:rsidR="00B8708E" w:rsidRPr="00BE416A">
        <w:rPr>
          <w:rFonts w:cs="Times New Roman"/>
          <w:i/>
        </w:rPr>
        <w:t>G</w:t>
      </w:r>
      <w:r w:rsidR="00B8708E" w:rsidRPr="00BE416A">
        <w:rPr>
          <w:rFonts w:cs="Times New Roman"/>
          <w:i/>
          <w:vertAlign w:val="subscript"/>
        </w:rPr>
        <w:t>c</w:t>
      </w:r>
      <w:proofErr w:type="gramEnd"/>
      <w:r w:rsidR="00B8708E" w:rsidRPr="00BE416A">
        <w:rPr>
          <w:rFonts w:cs="Times New Roman"/>
        </w:rPr>
        <w:t xml:space="preserve"> corresponding to the steady state of </w:t>
      </w:r>
      <w:r w:rsidR="002A3EA6" w:rsidRPr="00BE416A">
        <w:rPr>
          <w:rFonts w:cs="Times New Roman"/>
        </w:rPr>
        <w:t>the R-curve behavior observed in the experimental specimen because it avoids the coupl</w:t>
      </w:r>
      <w:r w:rsidR="00FF132D" w:rsidRPr="00BE416A">
        <w:rPr>
          <w:rFonts w:cs="Times New Roman"/>
        </w:rPr>
        <w:t>ed effect</w:t>
      </w:r>
      <w:r w:rsidR="002A3EA6" w:rsidRPr="00BE416A">
        <w:rPr>
          <w:rFonts w:cs="Times New Roman"/>
        </w:rPr>
        <w:t xml:space="preserve"> of the R-curve behavior and </w:t>
      </w:r>
      <w:r w:rsidR="00FF132D" w:rsidRPr="00BE416A">
        <w:rPr>
          <w:rFonts w:cs="Times New Roman"/>
        </w:rPr>
        <w:t>mode-mixity’s</w:t>
      </w:r>
      <w:r w:rsidR="00FF132D" w:rsidRPr="00BE416A">
        <w:rPr>
          <w:rFonts w:cs="Times New Roman"/>
          <w:i/>
        </w:rPr>
        <w:t xml:space="preserve"> </w:t>
      </w:r>
      <w:r w:rsidR="002A3EA6" w:rsidRPr="00BE416A">
        <w:rPr>
          <w:rFonts w:cs="Times New Roman"/>
        </w:rPr>
        <w:t xml:space="preserve">change on the variation of </w:t>
      </w:r>
      <w:r w:rsidR="002A3EA6" w:rsidRPr="00BE416A">
        <w:rPr>
          <w:rFonts w:cs="Times New Roman"/>
          <w:i/>
        </w:rPr>
        <w:t>G</w:t>
      </w:r>
      <w:r w:rsidR="002A3EA6" w:rsidRPr="00BE416A">
        <w:rPr>
          <w:rFonts w:cs="Times New Roman"/>
          <w:i/>
          <w:vertAlign w:val="subscript"/>
        </w:rPr>
        <w:t xml:space="preserve">c </w:t>
      </w:r>
      <w:r w:rsidR="002A3EA6" w:rsidRPr="00BE416A">
        <w:rPr>
          <w:rFonts w:cs="Times New Roman"/>
        </w:rPr>
        <w:t>as cracks propagate.</w:t>
      </w:r>
      <w:r w:rsidR="005F48DC" w:rsidRPr="00BE416A">
        <w:rPr>
          <w:rFonts w:cs="Times New Roman"/>
        </w:rPr>
        <w:t xml:space="preserve"> </w:t>
      </w:r>
    </w:p>
    <w:p w:rsidR="002A3EA6" w:rsidRPr="00BE416A" w:rsidRDefault="002A3EA6" w:rsidP="00594655">
      <w:pPr>
        <w:pStyle w:val="Text"/>
        <w:rPr>
          <w:rFonts w:cs="Times New Roman"/>
          <w:b/>
        </w:rPr>
      </w:pPr>
    </w:p>
    <w:p w:rsidR="00084FB3" w:rsidRPr="00BE416A" w:rsidRDefault="00594655" w:rsidP="00084FB3">
      <w:pPr>
        <w:pStyle w:val="Text"/>
        <w:keepNext/>
        <w:jc w:val="center"/>
        <w:rPr>
          <w:rFonts w:cs="Times New Roman"/>
        </w:rPr>
      </w:pPr>
      <w:r w:rsidRPr="00BE416A">
        <w:rPr>
          <w:rFonts w:cs="Times New Roman"/>
          <w:noProof/>
        </w:rPr>
        <w:lastRenderedPageBreak/>
        <w:drawing>
          <wp:inline distT="0" distB="0" distL="0" distR="0" wp14:anchorId="36776B2E" wp14:editId="1E579037">
            <wp:extent cx="3657600" cy="219456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884296" w:rsidRPr="00BE416A" w:rsidRDefault="00084FB3" w:rsidP="00084FB3">
      <w:pPr>
        <w:pStyle w:val="Caption"/>
        <w:rPr>
          <w:rFonts w:cs="Times New Roman"/>
        </w:rPr>
      </w:pPr>
      <w:bookmarkStart w:id="84" w:name="_Toc341697935"/>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13</w:t>
      </w:r>
      <w:r w:rsidR="003F37A1" w:rsidRPr="00BE416A">
        <w:rPr>
          <w:rFonts w:cs="Times New Roman"/>
        </w:rPr>
        <w:fldChar w:fldCharType="end"/>
      </w:r>
      <w:r w:rsidRPr="00BE416A">
        <w:rPr>
          <w:rFonts w:cs="Times New Roman"/>
        </w:rPr>
        <w:t xml:space="preserve">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with Different </w:t>
      </w:r>
      <w:proofErr w:type="gramStart"/>
      <w:r w:rsidRPr="00BE416A">
        <w:rPr>
          <w:rFonts w:cs="Times New Roman"/>
          <w:i/>
        </w:rPr>
        <w:t>t</w:t>
      </w:r>
      <w:r w:rsidRPr="00BE416A">
        <w:rPr>
          <w:rFonts w:cs="Times New Roman"/>
          <w:i/>
          <w:vertAlign w:val="subscript"/>
        </w:rPr>
        <w:t>Al</w:t>
      </w:r>
      <w:proofErr w:type="gramEnd"/>
      <w:r w:rsidRPr="00BE416A">
        <w:rPr>
          <w:rFonts w:cs="Times New Roman"/>
          <w:vertAlign w:val="subscript"/>
        </w:rPr>
        <w:t xml:space="preserve"> </w:t>
      </w:r>
      <w:r w:rsidRPr="00BE416A">
        <w:rPr>
          <w:rFonts w:cs="Times New Roman"/>
        </w:rPr>
        <w:t>and Crack Lengths</w:t>
      </w:r>
      <w:bookmarkEnd w:id="84"/>
    </w:p>
    <w:p w:rsidR="005F48DC" w:rsidRPr="00BE416A" w:rsidRDefault="005F48DC" w:rsidP="005F48DC">
      <w:pPr>
        <w:rPr>
          <w:rFonts w:ascii="Times New Roman" w:hAnsi="Times New Roman" w:cs="Times New Roman"/>
        </w:rPr>
      </w:pPr>
    </w:p>
    <w:p w:rsidR="005F48DC" w:rsidRPr="00BE416A" w:rsidRDefault="00D0037C" w:rsidP="00AD4876">
      <w:pPr>
        <w:pStyle w:val="Text"/>
        <w:rPr>
          <w:rFonts w:cs="Times New Roman"/>
        </w:rPr>
      </w:pPr>
      <w:r w:rsidRPr="00BE416A">
        <w:rPr>
          <w:rFonts w:cs="Times New Roman"/>
          <w:b/>
          <w:i/>
        </w:rPr>
        <w:t>Tilt Angles</w:t>
      </w:r>
      <w:r w:rsidRPr="00BE416A">
        <w:rPr>
          <w:rFonts w:cs="Times New Roman"/>
          <w:b/>
        </w:rPr>
        <w:t xml:space="preserve"> </w:t>
      </w:r>
      <w:r w:rsidRPr="00BE416A">
        <w:rPr>
          <w:rFonts w:cs="Times New Roman"/>
        </w:rPr>
        <w:t>Figure 4</w:t>
      </w:r>
      <w:r w:rsidR="00220727" w:rsidRPr="00BE416A">
        <w:rPr>
          <w:rFonts w:cs="Times New Roman"/>
        </w:rPr>
        <w:t>.14</w:t>
      </w:r>
      <w:r w:rsidR="001F1202" w:rsidRPr="00BE416A">
        <w:rPr>
          <w:rFonts w:cs="Times New Roman"/>
        </w:rPr>
        <w:t xml:space="preserve"> demonstrates the effect of tilt a</w:t>
      </w:r>
      <w:r w:rsidR="00DC27A6" w:rsidRPr="00BE416A">
        <w:rPr>
          <w:rFonts w:cs="Times New Roman"/>
        </w:rPr>
        <w:t>ngles on</w:t>
      </w:r>
      <w:r w:rsidR="00FF132D" w:rsidRPr="00BE416A">
        <w:rPr>
          <w:rFonts w:cs="Times New Roman"/>
        </w:rPr>
        <w:t xml:space="preserve"> mixed-</w:t>
      </w:r>
      <w:r w:rsidR="00F14E5A" w:rsidRPr="00BE416A">
        <w:rPr>
          <w:rFonts w:cs="Times New Roman"/>
        </w:rPr>
        <w:t xml:space="preserve">mode ratios.  </w:t>
      </w:r>
      <w:r w:rsidR="001F1202" w:rsidRPr="00BE416A">
        <w:rPr>
          <w:rFonts w:cs="Times New Roman"/>
        </w:rPr>
        <w:t>A cons</w:t>
      </w:r>
      <w:r w:rsidR="00447DCA" w:rsidRPr="00BE416A">
        <w:rPr>
          <w:rFonts w:cs="Times New Roman"/>
        </w:rPr>
        <w:t>tant crack length of 254 mm (10</w:t>
      </w:r>
      <w:r w:rsidR="001F1202" w:rsidRPr="00BE416A">
        <w:rPr>
          <w:rFonts w:cs="Times New Roman"/>
        </w:rPr>
        <w:t xml:space="preserve">.0 in.) </w:t>
      </w:r>
      <w:r w:rsidR="00E72714" w:rsidRPr="00BE416A">
        <w:rPr>
          <w:rFonts w:cs="Times New Roman"/>
        </w:rPr>
        <w:t xml:space="preserve">was used to </w:t>
      </w:r>
      <w:r w:rsidR="00447DCA" w:rsidRPr="00BE416A">
        <w:rPr>
          <w:rFonts w:cs="Times New Roman"/>
        </w:rPr>
        <w:t>generate the data in Figure 4.14</w:t>
      </w:r>
      <w:r w:rsidR="00E72714" w:rsidRPr="00BE416A">
        <w:rPr>
          <w:rFonts w:cs="Times New Roman"/>
        </w:rPr>
        <w:t xml:space="preserve"> from </w:t>
      </w:r>
      <w:r w:rsidR="005F48DC" w:rsidRPr="00BE416A">
        <w:rPr>
          <w:rFonts w:cs="Times New Roman"/>
        </w:rPr>
        <w:t xml:space="preserve">the </w:t>
      </w:r>
      <w:r w:rsidR="00E72714" w:rsidRPr="00BE416A">
        <w:rPr>
          <w:rFonts w:cs="Times New Roman"/>
        </w:rPr>
        <w:t xml:space="preserve">FEA. </w:t>
      </w:r>
      <w:r w:rsidR="00447DCA" w:rsidRPr="00BE416A">
        <w:rPr>
          <w:rFonts w:cs="Times New Roman"/>
        </w:rPr>
        <w:t>In Figure 4.14</w:t>
      </w:r>
      <w:r w:rsidR="00885A41" w:rsidRPr="00BE416A">
        <w:rPr>
          <w:rFonts w:cs="Times New Roman"/>
        </w:rPr>
        <w:t xml:space="preserve">, the negative tilt angles correspond to the positive values of </w:t>
      </w:r>
      <w:r w:rsidR="00885A41" w:rsidRPr="00BE416A">
        <w:rPr>
          <w:rFonts w:cs="Times New Roman"/>
          <w:i/>
        </w:rPr>
        <w:t>α</w:t>
      </w:r>
      <w:r w:rsidR="00885A41" w:rsidRPr="00BE416A">
        <w:rPr>
          <w:rFonts w:cs="Times New Roman"/>
        </w:rPr>
        <w:t xml:space="preserve"> in Figure 4.</w:t>
      </w:r>
      <w:r w:rsidR="00447DCA" w:rsidRPr="00BE416A">
        <w:rPr>
          <w:rFonts w:cs="Times New Roman"/>
        </w:rPr>
        <w:t>5</w:t>
      </w:r>
      <w:r w:rsidR="00885A41" w:rsidRPr="00BE416A">
        <w:rPr>
          <w:rFonts w:cs="Times New Roman"/>
        </w:rPr>
        <w:t xml:space="preserve">. </w:t>
      </w:r>
      <w:r w:rsidR="00F14E5A" w:rsidRPr="00BE416A">
        <w:rPr>
          <w:rFonts w:cs="Times New Roman"/>
        </w:rPr>
        <w:t>Whe</w:t>
      </w:r>
      <w:r w:rsidR="00447DCA" w:rsidRPr="00BE416A">
        <w:rPr>
          <w:rFonts w:cs="Times New Roman"/>
        </w:rPr>
        <w:t>n the tilt angles in Figure 4.14</w:t>
      </w:r>
      <w:r w:rsidR="00F14E5A" w:rsidRPr="00BE416A">
        <w:rPr>
          <w:rFonts w:cs="Times New Roman"/>
        </w:rPr>
        <w:t xml:space="preserve"> are negative, negative shear stress is promoted at crack tips. </w:t>
      </w:r>
    </w:p>
    <w:p w:rsidR="00AD4876" w:rsidRPr="00BE416A" w:rsidRDefault="00447DCA" w:rsidP="00407E70">
      <w:pPr>
        <w:pStyle w:val="Text"/>
        <w:rPr>
          <w:rFonts w:cs="Times New Roman"/>
        </w:rPr>
      </w:pPr>
      <w:r w:rsidRPr="00BE416A">
        <w:rPr>
          <w:rFonts w:cs="Times New Roman"/>
        </w:rPr>
        <w:t>Figure 4.14</w:t>
      </w:r>
      <w:r w:rsidR="00DC27A6" w:rsidRPr="00BE416A">
        <w:rPr>
          <w:rFonts w:cs="Times New Roman"/>
        </w:rPr>
        <w:t xml:space="preserve"> shows that</w:t>
      </w:r>
      <w:r w:rsidR="00885A41" w:rsidRPr="00BE416A">
        <w:rPr>
          <w:rFonts w:cs="Times New Roman"/>
        </w:rPr>
        <w:t xml:space="preserve"> </w:t>
      </w:r>
      <w:r w:rsidR="00DC27A6" w:rsidRPr="00BE416A">
        <w:rPr>
          <w:rFonts w:cs="Times New Roman"/>
        </w:rPr>
        <w:t xml:space="preserve">the </w:t>
      </w:r>
      <w:r w:rsidR="002D2029" w:rsidRPr="00BE416A">
        <w:rPr>
          <w:rFonts w:cs="Times New Roman"/>
        </w:rPr>
        <w:t>mixed-</w:t>
      </w:r>
      <w:r w:rsidR="00885A41" w:rsidRPr="00BE416A">
        <w:rPr>
          <w:rFonts w:cs="Times New Roman"/>
        </w:rPr>
        <w:t>mode ratio</w:t>
      </w:r>
      <w:r w:rsidR="00BA42B4" w:rsidRPr="00BE416A">
        <w:rPr>
          <w:rFonts w:cs="Times New Roman"/>
        </w:rPr>
        <w:t xml:space="preserve">s </w:t>
      </w:r>
      <w:r w:rsidR="00DC27A6" w:rsidRPr="00BE416A">
        <w:rPr>
          <w:rFonts w:cs="Times New Roman"/>
          <w:i/>
        </w:rPr>
        <w:t>G</w:t>
      </w:r>
      <w:r w:rsidR="00DC27A6" w:rsidRPr="00BE416A">
        <w:rPr>
          <w:rFonts w:cs="Times New Roman"/>
          <w:i/>
          <w:vertAlign w:val="subscript"/>
        </w:rPr>
        <w:t>I</w:t>
      </w:r>
      <w:r w:rsidRPr="00BE416A">
        <w:rPr>
          <w:rFonts w:cs="Times New Roman"/>
          <w:i/>
          <w:vertAlign w:val="subscript"/>
        </w:rPr>
        <w:t>I</w:t>
      </w:r>
      <w:r w:rsidR="00DC27A6" w:rsidRPr="00BE416A">
        <w:rPr>
          <w:rFonts w:cs="Times New Roman"/>
        </w:rPr>
        <w:t>/</w:t>
      </w:r>
      <w:r w:rsidR="00DC27A6" w:rsidRPr="00BE416A">
        <w:rPr>
          <w:rFonts w:cs="Times New Roman"/>
          <w:i/>
        </w:rPr>
        <w:t>G</w:t>
      </w:r>
      <w:r w:rsidR="00DC27A6" w:rsidRPr="00BE416A">
        <w:rPr>
          <w:rFonts w:cs="Times New Roman"/>
          <w:i/>
          <w:vertAlign w:val="subscript"/>
        </w:rPr>
        <w:t>I</w:t>
      </w:r>
      <w:r w:rsidR="00DC27A6" w:rsidRPr="00BE416A">
        <w:rPr>
          <w:rFonts w:cs="Times New Roman"/>
        </w:rPr>
        <w:t xml:space="preserve"> </w:t>
      </w:r>
      <w:r w:rsidR="00BA42B4" w:rsidRPr="00BE416A">
        <w:rPr>
          <w:rFonts w:cs="Times New Roman"/>
        </w:rPr>
        <w:t>at this specif</w:t>
      </w:r>
      <w:r w:rsidR="003D1EFD" w:rsidRPr="00BE416A">
        <w:rPr>
          <w:rFonts w:cs="Times New Roman"/>
        </w:rPr>
        <w:t>ic crack length monotonically in</w:t>
      </w:r>
      <w:r w:rsidR="00BA42B4" w:rsidRPr="00BE416A">
        <w:rPr>
          <w:rFonts w:cs="Times New Roman"/>
        </w:rPr>
        <w:t>crease when the tilt angles increase</w:t>
      </w:r>
      <w:r w:rsidR="00510749" w:rsidRPr="00BE416A">
        <w:rPr>
          <w:rFonts w:cs="Times New Roman"/>
        </w:rPr>
        <w:t xml:space="preserve"> from -45° to 45</w:t>
      </w:r>
      <w:r w:rsidR="00D065A8" w:rsidRPr="00BE416A">
        <w:rPr>
          <w:rFonts w:cs="Times New Roman"/>
        </w:rPr>
        <w:t>°</w:t>
      </w:r>
      <w:r w:rsidR="00BA42B4" w:rsidRPr="00BE416A">
        <w:rPr>
          <w:rFonts w:cs="Times New Roman"/>
        </w:rPr>
        <w:t>.</w:t>
      </w:r>
      <w:r w:rsidR="00A314A4" w:rsidRPr="00BE416A">
        <w:rPr>
          <w:rFonts w:cs="Times New Roman"/>
        </w:rPr>
        <w:t xml:space="preserve"> This observation</w:t>
      </w:r>
      <w:r w:rsidR="00D065A8" w:rsidRPr="00BE416A">
        <w:rPr>
          <w:rFonts w:cs="Times New Roman"/>
        </w:rPr>
        <w:t xml:space="preserve"> indicate</w:t>
      </w:r>
      <w:r w:rsidR="00A314A4" w:rsidRPr="00BE416A">
        <w:rPr>
          <w:rFonts w:cs="Times New Roman"/>
        </w:rPr>
        <w:t>s</w:t>
      </w:r>
      <w:r w:rsidR="00D065A8" w:rsidRPr="00BE416A">
        <w:rPr>
          <w:rFonts w:cs="Times New Roman"/>
        </w:rPr>
        <w:t xml:space="preserve"> that the </w:t>
      </w:r>
      <w:r w:rsidR="003D1EFD" w:rsidRPr="00BE416A">
        <w:rPr>
          <w:rFonts w:cs="Times New Roman"/>
        </w:rPr>
        <w:t xml:space="preserve">positive </w:t>
      </w:r>
      <w:r w:rsidR="00D065A8" w:rsidRPr="00BE416A">
        <w:rPr>
          <w:rFonts w:cs="Times New Roman"/>
        </w:rPr>
        <w:t>shear stress at the bi</w:t>
      </w:r>
      <w:r w:rsidR="008A72BD" w:rsidRPr="00BE416A">
        <w:rPr>
          <w:rFonts w:cs="Times New Roman"/>
        </w:rPr>
        <w:t>-</w:t>
      </w:r>
      <w:r w:rsidR="00D065A8" w:rsidRPr="00BE416A">
        <w:rPr>
          <w:rFonts w:cs="Times New Roman"/>
        </w:rPr>
        <w:t xml:space="preserve">material interfaces of this study due to the </w:t>
      </w:r>
      <w:r w:rsidRPr="00BE416A">
        <w:rPr>
          <w:rFonts w:cs="Times New Roman"/>
        </w:rPr>
        <w:t>peeling load</w:t>
      </w:r>
      <w:r w:rsidR="00BF7FF4" w:rsidRPr="00BE416A">
        <w:rPr>
          <w:rFonts w:cs="Times New Roman"/>
        </w:rPr>
        <w:t xml:space="preserve"> in Figure 4.5</w:t>
      </w:r>
      <w:r w:rsidR="00F650E9" w:rsidRPr="00BE416A">
        <w:rPr>
          <w:rFonts w:cs="Times New Roman"/>
        </w:rPr>
        <w:t xml:space="preserve"> is significant and cannot be fully counterbalanced by the negative shear </w:t>
      </w:r>
      <w:r w:rsidR="003D1EFD" w:rsidRPr="00BE416A">
        <w:rPr>
          <w:rFonts w:cs="Times New Roman"/>
        </w:rPr>
        <w:t>stress considered in Figure 4.14</w:t>
      </w:r>
      <w:r w:rsidR="00F650E9" w:rsidRPr="00BE416A">
        <w:rPr>
          <w:rFonts w:cs="Times New Roman"/>
        </w:rPr>
        <w:t xml:space="preserve">. </w:t>
      </w:r>
      <w:r w:rsidR="00D065A8" w:rsidRPr="00BE416A">
        <w:rPr>
          <w:rFonts w:cs="Times New Roman"/>
        </w:rPr>
        <w:t xml:space="preserve"> </w:t>
      </w:r>
      <w:r w:rsidR="003D1EFD" w:rsidRPr="00BE416A">
        <w:rPr>
          <w:rFonts w:cs="Times New Roman"/>
        </w:rPr>
        <w:t xml:space="preserve">When </w:t>
      </w:r>
      <w:proofErr w:type="gramStart"/>
      <w:r w:rsidR="003D1EFD" w:rsidRPr="00BE416A">
        <w:rPr>
          <w:rFonts w:cs="Times New Roman"/>
          <w:i/>
        </w:rPr>
        <w:t>t</w:t>
      </w:r>
      <w:r w:rsidR="003D1EFD" w:rsidRPr="00BE416A">
        <w:rPr>
          <w:rFonts w:cs="Times New Roman"/>
          <w:i/>
          <w:vertAlign w:val="subscript"/>
        </w:rPr>
        <w:t>Al</w:t>
      </w:r>
      <w:proofErr w:type="gramEnd"/>
      <w:r w:rsidR="00035C40" w:rsidRPr="00BE416A">
        <w:rPr>
          <w:rFonts w:cs="Times New Roman"/>
        </w:rPr>
        <w:t xml:space="preserve"> is equal to </w:t>
      </w:r>
      <w:r w:rsidR="00D53579" w:rsidRPr="00BE416A">
        <w:rPr>
          <w:rFonts w:cs="Times New Roman"/>
        </w:rPr>
        <w:t>0</w:t>
      </w:r>
      <w:r w:rsidR="00035C40" w:rsidRPr="00BE416A">
        <w:rPr>
          <w:rFonts w:cs="Times New Roman"/>
        </w:rPr>
        <w:t xml:space="preserve">, the </w:t>
      </w:r>
      <w:r w:rsidR="00035C40" w:rsidRPr="00BE416A">
        <w:rPr>
          <w:rFonts w:cs="Times New Roman"/>
          <w:i/>
        </w:rPr>
        <w:t>G</w:t>
      </w:r>
      <w:r w:rsidR="00035C40" w:rsidRPr="00BE416A">
        <w:rPr>
          <w:rFonts w:cs="Times New Roman"/>
          <w:i/>
          <w:vertAlign w:val="subscript"/>
        </w:rPr>
        <w:t>II</w:t>
      </w:r>
      <w:r w:rsidR="00035C40" w:rsidRPr="00BE416A">
        <w:rPr>
          <w:rFonts w:cs="Times New Roman"/>
        </w:rPr>
        <w:t>/</w:t>
      </w:r>
      <w:r w:rsidR="00035C40" w:rsidRPr="00BE416A">
        <w:rPr>
          <w:rFonts w:cs="Times New Roman"/>
          <w:i/>
        </w:rPr>
        <w:t>G</w:t>
      </w:r>
      <w:r w:rsidR="00035C40" w:rsidRPr="00BE416A">
        <w:rPr>
          <w:rFonts w:cs="Times New Roman"/>
          <w:i/>
          <w:vertAlign w:val="subscript"/>
        </w:rPr>
        <w:t>I</w:t>
      </w:r>
      <w:r w:rsidR="00035C40" w:rsidRPr="00BE416A">
        <w:rPr>
          <w:rFonts w:cs="Times New Roman"/>
        </w:rPr>
        <w:t xml:space="preserve"> is close to 0</w:t>
      </w:r>
      <w:r w:rsidR="00FA1CD4" w:rsidRPr="00BE416A">
        <w:rPr>
          <w:rFonts w:cs="Times New Roman"/>
        </w:rPr>
        <w:t xml:space="preserve"> regardless of the tilt angles. The range of </w:t>
      </w:r>
      <w:r w:rsidR="00035C40" w:rsidRPr="00BE416A">
        <w:rPr>
          <w:rFonts w:cs="Times New Roman"/>
        </w:rPr>
        <w:t xml:space="preserve">the </w:t>
      </w:r>
      <w:r w:rsidR="00035C40" w:rsidRPr="00BE416A">
        <w:rPr>
          <w:rFonts w:cs="Times New Roman"/>
          <w:i/>
        </w:rPr>
        <w:t>G</w:t>
      </w:r>
      <w:r w:rsidR="00035C40" w:rsidRPr="00BE416A">
        <w:rPr>
          <w:rFonts w:cs="Times New Roman"/>
          <w:i/>
          <w:vertAlign w:val="subscript"/>
        </w:rPr>
        <w:t>II</w:t>
      </w:r>
      <w:r w:rsidR="00035C40" w:rsidRPr="00BE416A">
        <w:rPr>
          <w:rFonts w:cs="Times New Roman"/>
        </w:rPr>
        <w:t>/</w:t>
      </w:r>
      <w:r w:rsidR="00035C40" w:rsidRPr="00BE416A">
        <w:rPr>
          <w:rFonts w:cs="Times New Roman"/>
          <w:i/>
        </w:rPr>
        <w:t>G</w:t>
      </w:r>
      <w:r w:rsidR="00035C40" w:rsidRPr="00BE416A">
        <w:rPr>
          <w:rFonts w:cs="Times New Roman"/>
          <w:i/>
          <w:vertAlign w:val="subscript"/>
        </w:rPr>
        <w:t>I</w:t>
      </w:r>
      <w:r w:rsidR="00FA1CD4" w:rsidRPr="00BE416A">
        <w:rPr>
          <w:rFonts w:cs="Times New Roman"/>
        </w:rPr>
        <w:t xml:space="preserve"> </w:t>
      </w:r>
      <w:r w:rsidR="00AE215E" w:rsidRPr="00BE416A">
        <w:rPr>
          <w:rFonts w:cs="Times New Roman"/>
        </w:rPr>
        <w:t xml:space="preserve">at different tilt angles </w:t>
      </w:r>
      <w:r w:rsidR="00FA1CD4" w:rsidRPr="00BE416A">
        <w:rPr>
          <w:rFonts w:cs="Times New Roman"/>
        </w:rPr>
        <w:t>is expanded when</w:t>
      </w:r>
      <w:r w:rsidR="00035C40" w:rsidRPr="00BE416A">
        <w:rPr>
          <w:rFonts w:cs="Times New Roman"/>
        </w:rPr>
        <w:t xml:space="preserve"> </w:t>
      </w:r>
      <w:proofErr w:type="gramStart"/>
      <w:r w:rsidR="00035C40" w:rsidRPr="00BE416A">
        <w:rPr>
          <w:rFonts w:cs="Times New Roman"/>
          <w:i/>
        </w:rPr>
        <w:t>t</w:t>
      </w:r>
      <w:r w:rsidR="00035C40" w:rsidRPr="00BE416A">
        <w:rPr>
          <w:rFonts w:cs="Times New Roman"/>
          <w:i/>
          <w:vertAlign w:val="subscript"/>
        </w:rPr>
        <w:t>Al</w:t>
      </w:r>
      <w:proofErr w:type="gramEnd"/>
      <w:r w:rsidR="00035C40" w:rsidRPr="00BE416A">
        <w:rPr>
          <w:rFonts w:cs="Times New Roman"/>
        </w:rPr>
        <w:t xml:space="preserve"> gets larger</w:t>
      </w:r>
      <w:r w:rsidR="00FA1CD4" w:rsidRPr="00BE416A">
        <w:rPr>
          <w:rFonts w:cs="Times New Roman"/>
        </w:rPr>
        <w:t>.</w:t>
      </w:r>
      <w:r w:rsidR="00035C40" w:rsidRPr="00BE416A">
        <w:rPr>
          <w:rFonts w:cs="Times New Roman"/>
        </w:rPr>
        <w:t xml:space="preserve"> The effect of tilt angles on </w:t>
      </w:r>
      <w:r w:rsidR="00035C40" w:rsidRPr="00BE416A">
        <w:rPr>
          <w:rFonts w:cs="Times New Roman"/>
          <w:i/>
        </w:rPr>
        <w:t>G</w:t>
      </w:r>
      <w:r w:rsidR="00035C40" w:rsidRPr="00BE416A">
        <w:rPr>
          <w:rFonts w:cs="Times New Roman"/>
          <w:i/>
          <w:vertAlign w:val="subscript"/>
        </w:rPr>
        <w:t>II</w:t>
      </w:r>
      <w:r w:rsidR="00035C40" w:rsidRPr="00BE416A">
        <w:rPr>
          <w:rFonts w:cs="Times New Roman"/>
        </w:rPr>
        <w:t>/</w:t>
      </w:r>
      <w:r w:rsidR="00035C40" w:rsidRPr="00BE416A">
        <w:rPr>
          <w:rFonts w:cs="Times New Roman"/>
          <w:i/>
        </w:rPr>
        <w:t>G</w:t>
      </w:r>
      <w:r w:rsidR="00035C40" w:rsidRPr="00BE416A">
        <w:rPr>
          <w:rFonts w:cs="Times New Roman"/>
          <w:i/>
          <w:vertAlign w:val="subscript"/>
        </w:rPr>
        <w:t>I</w:t>
      </w:r>
      <w:r w:rsidR="00035C40" w:rsidRPr="00BE416A">
        <w:rPr>
          <w:rFonts w:cs="Times New Roman"/>
        </w:rPr>
        <w:t xml:space="preserve"> </w:t>
      </w:r>
      <w:r w:rsidR="00956988" w:rsidRPr="00BE416A">
        <w:rPr>
          <w:rFonts w:cs="Times New Roman"/>
        </w:rPr>
        <w:t>becomes</w:t>
      </w:r>
      <w:r w:rsidR="00035C40" w:rsidRPr="00BE416A">
        <w:rPr>
          <w:rFonts w:cs="Times New Roman"/>
        </w:rPr>
        <w:t xml:space="preserve"> more si</w:t>
      </w:r>
      <w:r w:rsidR="00956988" w:rsidRPr="00BE416A">
        <w:rPr>
          <w:rFonts w:cs="Times New Roman"/>
        </w:rPr>
        <w:t xml:space="preserve">gnificant when top face sheets are stiffer. </w:t>
      </w:r>
      <w:r w:rsidR="00FA1CD4" w:rsidRPr="00BE416A">
        <w:rPr>
          <w:rFonts w:cs="Times New Roman"/>
        </w:rPr>
        <w:t>This observation is consistent with the conclusion from the study by Berggreen and Carl</w:t>
      </w:r>
      <w:r w:rsidR="00956988" w:rsidRPr="00BE416A">
        <w:rPr>
          <w:rFonts w:cs="Times New Roman"/>
        </w:rPr>
        <w:t>sson (2010) in which</w:t>
      </w:r>
      <w:r w:rsidR="00FA1CD4" w:rsidRPr="00BE416A">
        <w:rPr>
          <w:rFonts w:cs="Times New Roman"/>
        </w:rPr>
        <w:t xml:space="preserve"> stress intensity factors </w:t>
      </w:r>
      <w:r w:rsidR="00FA1CD4" w:rsidRPr="00BE416A">
        <w:rPr>
          <w:rFonts w:cs="Times New Roman"/>
          <w:i/>
        </w:rPr>
        <w:t>K</w:t>
      </w:r>
      <w:r w:rsidR="00FA1CD4" w:rsidRPr="00BE416A">
        <w:rPr>
          <w:rFonts w:cs="Times New Roman"/>
          <w:i/>
          <w:vertAlign w:val="subscript"/>
        </w:rPr>
        <w:t>I</w:t>
      </w:r>
      <w:r w:rsidR="00FA1CD4" w:rsidRPr="00BE416A">
        <w:rPr>
          <w:rFonts w:cs="Times New Roman"/>
        </w:rPr>
        <w:t xml:space="preserve"> and </w:t>
      </w:r>
      <w:r w:rsidR="00FA1CD4" w:rsidRPr="00BE416A">
        <w:rPr>
          <w:rFonts w:cs="Times New Roman"/>
          <w:i/>
        </w:rPr>
        <w:t>K</w:t>
      </w:r>
      <w:r w:rsidR="00FA1CD4" w:rsidRPr="00BE416A">
        <w:rPr>
          <w:rFonts w:cs="Times New Roman"/>
          <w:i/>
          <w:vertAlign w:val="subscript"/>
        </w:rPr>
        <w:t>II</w:t>
      </w:r>
      <w:r w:rsidR="00956988" w:rsidRPr="00BE416A">
        <w:rPr>
          <w:rFonts w:cs="Times New Roman"/>
        </w:rPr>
        <w:t xml:space="preserve"> were used to denote </w:t>
      </w:r>
      <w:r w:rsidR="00382F6E" w:rsidRPr="00BE416A">
        <w:rPr>
          <w:rFonts w:cs="Times New Roman"/>
        </w:rPr>
        <w:t>mode-mixities</w:t>
      </w:r>
      <w:r w:rsidR="00956988" w:rsidRPr="00BE416A">
        <w:rPr>
          <w:rFonts w:cs="Times New Roman"/>
        </w:rPr>
        <w:t>.</w:t>
      </w:r>
    </w:p>
    <w:p w:rsidR="00407E70" w:rsidRPr="00BE416A" w:rsidRDefault="00972688" w:rsidP="004453BB">
      <w:pPr>
        <w:pStyle w:val="Text"/>
        <w:jc w:val="center"/>
        <w:rPr>
          <w:rFonts w:cs="Times New Roman"/>
        </w:rPr>
      </w:pPr>
      <w:r w:rsidRPr="00BE416A">
        <w:rPr>
          <w:rFonts w:cs="Times New Roman"/>
          <w:noProof/>
        </w:rPr>
        <w:lastRenderedPageBreak/>
        <w:drawing>
          <wp:inline distT="0" distB="0" distL="0" distR="0" wp14:anchorId="204452EB" wp14:editId="782DB90A">
            <wp:extent cx="3657600" cy="22030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57600" cy="2203080"/>
                    </a:xfrm>
                    <a:prstGeom prst="rect">
                      <a:avLst/>
                    </a:prstGeom>
                    <a:noFill/>
                  </pic:spPr>
                </pic:pic>
              </a:graphicData>
            </a:graphic>
          </wp:inline>
        </w:drawing>
      </w:r>
    </w:p>
    <w:p w:rsidR="00E72714" w:rsidRPr="00BE416A" w:rsidRDefault="00436E89" w:rsidP="00436E89">
      <w:pPr>
        <w:pStyle w:val="Caption"/>
        <w:rPr>
          <w:rFonts w:cs="Times New Roman"/>
        </w:rPr>
      </w:pPr>
      <w:bookmarkStart w:id="85" w:name="_Toc341697936"/>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14</w:t>
      </w:r>
      <w:r w:rsidR="003F37A1" w:rsidRPr="00BE416A">
        <w:rPr>
          <w:rFonts w:cs="Times New Roman"/>
        </w:rPr>
        <w:fldChar w:fldCharType="end"/>
      </w:r>
      <w:r w:rsidRPr="00BE416A">
        <w:rPr>
          <w:rFonts w:cs="Times New Roman"/>
          <w:i/>
        </w:rPr>
        <w:t xml:space="preserve"> 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with Different </w:t>
      </w:r>
      <w:proofErr w:type="gramStart"/>
      <w:r w:rsidRPr="00BE416A">
        <w:rPr>
          <w:rFonts w:cs="Times New Roman"/>
          <w:i/>
        </w:rPr>
        <w:t>t</w:t>
      </w:r>
      <w:r w:rsidRPr="00BE416A">
        <w:rPr>
          <w:rFonts w:cs="Times New Roman"/>
          <w:i/>
          <w:vertAlign w:val="subscript"/>
        </w:rPr>
        <w:t>Al</w:t>
      </w:r>
      <w:proofErr w:type="gramEnd"/>
      <w:r w:rsidRPr="00BE416A">
        <w:rPr>
          <w:rFonts w:cs="Times New Roman"/>
          <w:vertAlign w:val="subscript"/>
        </w:rPr>
        <w:t xml:space="preserve"> </w:t>
      </w:r>
      <w:r w:rsidRPr="00BE416A">
        <w:rPr>
          <w:rFonts w:cs="Times New Roman"/>
        </w:rPr>
        <w:t>and Tilt Angles</w:t>
      </w:r>
      <w:bookmarkEnd w:id="85"/>
    </w:p>
    <w:p w:rsidR="00D06207" w:rsidRPr="00BE416A" w:rsidRDefault="00D06207" w:rsidP="00D06207">
      <w:pPr>
        <w:rPr>
          <w:rFonts w:ascii="Times New Roman" w:hAnsi="Times New Roman" w:cs="Times New Roman"/>
        </w:rPr>
      </w:pPr>
    </w:p>
    <w:p w:rsidR="00E92F5B" w:rsidRPr="00BE416A" w:rsidRDefault="00510749" w:rsidP="00AD4876">
      <w:pPr>
        <w:pStyle w:val="Text"/>
        <w:rPr>
          <w:rFonts w:cs="Times New Roman"/>
        </w:rPr>
      </w:pPr>
      <w:r w:rsidRPr="00BE416A">
        <w:rPr>
          <w:rFonts w:cs="Times New Roman"/>
          <w:b/>
          <w:i/>
        </w:rPr>
        <w:t>Crack L</w:t>
      </w:r>
      <w:r w:rsidR="00AE215E" w:rsidRPr="00BE416A">
        <w:rPr>
          <w:rFonts w:cs="Times New Roman"/>
          <w:b/>
          <w:i/>
        </w:rPr>
        <w:t>ength</w:t>
      </w:r>
      <w:r w:rsidR="003B753F" w:rsidRPr="00BE416A">
        <w:rPr>
          <w:rFonts w:cs="Times New Roman"/>
          <w:b/>
          <w:i/>
        </w:rPr>
        <w:t>s</w:t>
      </w:r>
      <w:r w:rsidR="00033C1F" w:rsidRPr="00BE416A">
        <w:rPr>
          <w:rFonts w:cs="Times New Roman"/>
        </w:rPr>
        <w:t xml:space="preserve">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w:t>
      </w:r>
      <w:r w:rsidR="00033C1F" w:rsidRPr="00BE416A">
        <w:rPr>
          <w:rFonts w:cs="Times New Roman"/>
        </w:rPr>
        <w:t>a</w:t>
      </w:r>
      <w:r w:rsidR="00E92F5B" w:rsidRPr="00BE416A">
        <w:rPr>
          <w:rFonts w:cs="Times New Roman"/>
        </w:rPr>
        <w:t>s functions of crack lengths with several</w:t>
      </w:r>
      <w:r w:rsidR="00033C1F" w:rsidRPr="00BE416A">
        <w:rPr>
          <w:rFonts w:cs="Times New Roman"/>
        </w:rPr>
        <w:t xml:space="preserve"> tilt</w:t>
      </w:r>
      <w:r w:rsidRPr="00BE416A">
        <w:rPr>
          <w:rFonts w:cs="Times New Roman"/>
        </w:rPr>
        <w:t xml:space="preserve"> angles are shown in Figure 4.15</w:t>
      </w:r>
      <w:r w:rsidR="00033C1F" w:rsidRPr="00BE416A">
        <w:rPr>
          <w:rFonts w:cs="Times New Roman"/>
        </w:rPr>
        <w:t xml:space="preserve">. </w:t>
      </w:r>
      <w:r w:rsidR="00E92F5B" w:rsidRPr="00BE416A">
        <w:rPr>
          <w:rFonts w:cs="Times New Roman"/>
        </w:rPr>
        <w:t xml:space="preserve">The discussions above show how the pure Mode I loading or </w:t>
      </w:r>
      <w:r w:rsidR="00E92F5B" w:rsidRPr="00BE416A">
        <w:rPr>
          <w:rFonts w:cs="Times New Roman"/>
          <w:i/>
        </w:rPr>
        <w:t>G</w:t>
      </w:r>
      <w:r w:rsidR="00E92F5B" w:rsidRPr="00BE416A">
        <w:rPr>
          <w:rFonts w:cs="Times New Roman"/>
          <w:i/>
          <w:vertAlign w:val="subscript"/>
        </w:rPr>
        <w:t>II</w:t>
      </w:r>
      <w:r w:rsidR="00E92F5B" w:rsidRPr="00BE416A">
        <w:rPr>
          <w:rFonts w:cs="Times New Roman"/>
        </w:rPr>
        <w:t>/</w:t>
      </w:r>
      <w:r w:rsidR="00E92F5B" w:rsidRPr="00BE416A">
        <w:rPr>
          <w:rFonts w:cs="Times New Roman"/>
          <w:i/>
        </w:rPr>
        <w:t>G</w:t>
      </w:r>
      <w:r w:rsidR="00E92F5B" w:rsidRPr="00BE416A">
        <w:rPr>
          <w:rFonts w:cs="Times New Roman"/>
          <w:i/>
          <w:vertAlign w:val="subscript"/>
        </w:rPr>
        <w:t>I</w:t>
      </w:r>
      <w:r w:rsidR="00E92F5B" w:rsidRPr="00BE416A">
        <w:rPr>
          <w:rFonts w:cs="Times New Roman"/>
        </w:rPr>
        <w:t xml:space="preserve"> equal to zero can be achieved in the </w:t>
      </w:r>
      <w:proofErr w:type="gramStart"/>
      <w:r w:rsidR="00E92F5B" w:rsidRPr="00BE416A">
        <w:rPr>
          <w:rFonts w:cs="Times New Roman"/>
          <w:i/>
        </w:rPr>
        <w:t>G</w:t>
      </w:r>
      <w:r w:rsidR="00E92F5B" w:rsidRPr="00BE416A">
        <w:rPr>
          <w:rFonts w:cs="Times New Roman"/>
          <w:i/>
          <w:vertAlign w:val="subscript"/>
        </w:rPr>
        <w:t>c</w:t>
      </w:r>
      <w:proofErr w:type="gramEnd"/>
      <w:r w:rsidR="00E92F5B" w:rsidRPr="00BE416A">
        <w:rPr>
          <w:rFonts w:cs="Times New Roman"/>
        </w:rPr>
        <w:t xml:space="preserve"> tests. Figure 4.14 shows that positive tilt angles are more effective to increase </w:t>
      </w:r>
      <w:r w:rsidR="00E92F5B" w:rsidRPr="00BE416A">
        <w:rPr>
          <w:rFonts w:cs="Times New Roman"/>
          <w:i/>
        </w:rPr>
        <w:t>G</w:t>
      </w:r>
      <w:r w:rsidR="00E92F5B" w:rsidRPr="00BE416A">
        <w:rPr>
          <w:rFonts w:cs="Times New Roman"/>
          <w:i/>
          <w:vertAlign w:val="subscript"/>
        </w:rPr>
        <w:t>II</w:t>
      </w:r>
      <w:r w:rsidR="00E92F5B" w:rsidRPr="00BE416A">
        <w:rPr>
          <w:rFonts w:cs="Times New Roman"/>
        </w:rPr>
        <w:t>/</w:t>
      </w:r>
      <w:r w:rsidR="00E92F5B" w:rsidRPr="00BE416A">
        <w:rPr>
          <w:rFonts w:cs="Times New Roman"/>
          <w:i/>
        </w:rPr>
        <w:t>G</w:t>
      </w:r>
      <w:r w:rsidR="00E92F5B" w:rsidRPr="00BE416A">
        <w:rPr>
          <w:rFonts w:cs="Times New Roman"/>
          <w:i/>
          <w:vertAlign w:val="subscript"/>
        </w:rPr>
        <w:t>I</w:t>
      </w:r>
      <w:r w:rsidR="00E92F5B" w:rsidRPr="00BE416A">
        <w:rPr>
          <w:rFonts w:cs="Times New Roman"/>
        </w:rPr>
        <w:t xml:space="preserve"> if </w:t>
      </w:r>
      <w:r w:rsidR="00E92F5B" w:rsidRPr="00BE416A">
        <w:rPr>
          <w:rFonts w:cs="Times New Roman"/>
          <w:i/>
        </w:rPr>
        <w:t>G</w:t>
      </w:r>
      <w:r w:rsidR="00E92F5B" w:rsidRPr="00BE416A">
        <w:rPr>
          <w:rFonts w:cs="Times New Roman"/>
          <w:i/>
          <w:vertAlign w:val="subscript"/>
        </w:rPr>
        <w:t>II</w:t>
      </w:r>
      <w:r w:rsidR="00E92F5B" w:rsidRPr="00BE416A">
        <w:rPr>
          <w:rFonts w:cs="Times New Roman"/>
        </w:rPr>
        <w:t>/</w:t>
      </w:r>
      <w:r w:rsidR="00E92F5B" w:rsidRPr="00BE416A">
        <w:rPr>
          <w:rFonts w:cs="Times New Roman"/>
          <w:i/>
        </w:rPr>
        <w:t>G</w:t>
      </w:r>
      <w:r w:rsidR="00E92F5B" w:rsidRPr="00BE416A">
        <w:rPr>
          <w:rFonts w:cs="Times New Roman"/>
          <w:i/>
          <w:vertAlign w:val="subscript"/>
        </w:rPr>
        <w:t>I</w:t>
      </w:r>
      <w:r w:rsidR="00D06207" w:rsidRPr="00BE416A">
        <w:rPr>
          <w:rFonts w:cs="Times New Roman"/>
        </w:rPr>
        <w:t xml:space="preserve"> is</w:t>
      </w:r>
      <w:r w:rsidR="00E92F5B" w:rsidRPr="00BE416A">
        <w:rPr>
          <w:rFonts w:cs="Times New Roman"/>
        </w:rPr>
        <w:t xml:space="preserve"> varied in experiment. As a result, negative tilt angles are not included in Figure 4.15.</w:t>
      </w:r>
      <w:r w:rsidR="00D53579" w:rsidRPr="00BE416A">
        <w:rPr>
          <w:rFonts w:cs="Times New Roman"/>
        </w:rPr>
        <w:t xml:space="preserve"> The cases in Figure 4.15 have the </w:t>
      </w:r>
      <w:proofErr w:type="gramStart"/>
      <w:r w:rsidR="00BB1C0E" w:rsidRPr="00BE416A">
        <w:rPr>
          <w:rFonts w:cs="Times New Roman"/>
          <w:i/>
        </w:rPr>
        <w:t>t</w:t>
      </w:r>
      <w:r w:rsidR="00BB1C0E" w:rsidRPr="00BE416A">
        <w:rPr>
          <w:rFonts w:cs="Times New Roman"/>
          <w:i/>
          <w:vertAlign w:val="subscript"/>
        </w:rPr>
        <w:t>Al</w:t>
      </w:r>
      <w:proofErr w:type="gramEnd"/>
      <w:r w:rsidR="00BB1C0E" w:rsidRPr="00BE416A">
        <w:rPr>
          <w:rFonts w:cs="Times New Roman"/>
          <w:i/>
          <w:vertAlign w:val="subscript"/>
        </w:rPr>
        <w:t xml:space="preserve"> </w:t>
      </w:r>
      <w:r w:rsidR="00C000BC" w:rsidRPr="00BE416A">
        <w:rPr>
          <w:rFonts w:cs="Times New Roman"/>
        </w:rPr>
        <w:t>equal to12.7 mm (0.5 in.).</w:t>
      </w:r>
    </w:p>
    <w:p w:rsidR="00FB3217" w:rsidRPr="00BE416A" w:rsidRDefault="00E92F5B" w:rsidP="00AD4876">
      <w:pPr>
        <w:pStyle w:val="Text"/>
        <w:rPr>
          <w:rFonts w:cs="Times New Roman"/>
        </w:rPr>
      </w:pPr>
      <w:r w:rsidRPr="00BE416A">
        <w:rPr>
          <w:rFonts w:cs="Times New Roman"/>
        </w:rPr>
        <w:t xml:space="preserve">According to Figure 4.15, the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will de</w:t>
      </w:r>
      <w:r w:rsidR="004115BB" w:rsidRPr="00BE416A">
        <w:rPr>
          <w:rFonts w:cs="Times New Roman"/>
        </w:rPr>
        <w:t>crease as crack lengths increase</w:t>
      </w:r>
      <w:r w:rsidRPr="00BE416A">
        <w:rPr>
          <w:rFonts w:cs="Times New Roman"/>
        </w:rPr>
        <w:t>.</w:t>
      </w:r>
      <w:r w:rsidR="004115BB" w:rsidRPr="00BE416A">
        <w:rPr>
          <w:rFonts w:cs="Times New Roman"/>
        </w:rPr>
        <w:t xml:space="preserve"> </w:t>
      </w:r>
      <w:r w:rsidR="003E7DF3" w:rsidRPr="00BE416A">
        <w:rPr>
          <w:rFonts w:cs="Times New Roman"/>
        </w:rPr>
        <w:t xml:space="preserve">A constant </w:t>
      </w:r>
      <w:r w:rsidR="003E7DF3" w:rsidRPr="00BE416A">
        <w:rPr>
          <w:rFonts w:cs="Times New Roman"/>
          <w:i/>
        </w:rPr>
        <w:t>G</w:t>
      </w:r>
      <w:r w:rsidR="003E7DF3" w:rsidRPr="00BE416A">
        <w:rPr>
          <w:rFonts w:cs="Times New Roman"/>
          <w:i/>
          <w:vertAlign w:val="subscript"/>
        </w:rPr>
        <w:t>II</w:t>
      </w:r>
      <w:r w:rsidR="003E7DF3" w:rsidRPr="00BE416A">
        <w:rPr>
          <w:rFonts w:cs="Times New Roman"/>
        </w:rPr>
        <w:t>/</w:t>
      </w:r>
      <w:r w:rsidR="003E7DF3" w:rsidRPr="00BE416A">
        <w:rPr>
          <w:rFonts w:cs="Times New Roman"/>
          <w:i/>
        </w:rPr>
        <w:t>G</w:t>
      </w:r>
      <w:r w:rsidR="003E7DF3" w:rsidRPr="00BE416A">
        <w:rPr>
          <w:rFonts w:cs="Times New Roman"/>
          <w:i/>
          <w:vertAlign w:val="subscript"/>
        </w:rPr>
        <w:t>I</w:t>
      </w:r>
      <w:r w:rsidR="003E7DF3" w:rsidRPr="00BE416A">
        <w:rPr>
          <w:rFonts w:cs="Times New Roman"/>
        </w:rPr>
        <w:t xml:space="preserve"> independent of crack lengths cannot be achieved in the cases investigated in Figure 4.15 except those with tilt angles equal to zero. As is expected, the </w:t>
      </w:r>
      <w:r w:rsidR="003E7DF3" w:rsidRPr="00BE416A">
        <w:rPr>
          <w:rFonts w:cs="Times New Roman"/>
          <w:i/>
        </w:rPr>
        <w:t>G</w:t>
      </w:r>
      <w:r w:rsidR="003E7DF3" w:rsidRPr="00BE416A">
        <w:rPr>
          <w:rFonts w:cs="Times New Roman"/>
          <w:i/>
          <w:vertAlign w:val="subscript"/>
        </w:rPr>
        <w:t>II</w:t>
      </w:r>
      <w:r w:rsidR="003E7DF3" w:rsidRPr="00BE416A">
        <w:rPr>
          <w:rFonts w:cs="Times New Roman"/>
        </w:rPr>
        <w:t>/</w:t>
      </w:r>
      <w:r w:rsidR="003E7DF3" w:rsidRPr="00BE416A">
        <w:rPr>
          <w:rFonts w:cs="Times New Roman"/>
          <w:i/>
        </w:rPr>
        <w:t>G</w:t>
      </w:r>
      <w:r w:rsidR="003E7DF3" w:rsidRPr="00BE416A">
        <w:rPr>
          <w:rFonts w:cs="Times New Roman"/>
          <w:i/>
          <w:vertAlign w:val="subscript"/>
        </w:rPr>
        <w:t>I</w:t>
      </w:r>
      <w:r w:rsidR="003E7DF3" w:rsidRPr="00BE416A">
        <w:rPr>
          <w:rFonts w:cs="Times New Roman"/>
        </w:rPr>
        <w:t xml:space="preserve"> </w:t>
      </w:r>
      <w:r w:rsidR="00BD2A2A" w:rsidRPr="00BE416A">
        <w:rPr>
          <w:rFonts w:cs="Times New Roman"/>
        </w:rPr>
        <w:t xml:space="preserve">in the cases with tilt angles equal to 30° and 45° approaches the </w:t>
      </w:r>
      <w:r w:rsidR="00BD2A2A" w:rsidRPr="00BE416A">
        <w:rPr>
          <w:rFonts w:cs="Times New Roman"/>
          <w:i/>
        </w:rPr>
        <w:t>G</w:t>
      </w:r>
      <w:r w:rsidR="00BD2A2A" w:rsidRPr="00BE416A">
        <w:rPr>
          <w:rFonts w:cs="Times New Roman"/>
          <w:i/>
          <w:vertAlign w:val="subscript"/>
        </w:rPr>
        <w:t>II</w:t>
      </w:r>
      <w:r w:rsidR="00BD2A2A" w:rsidRPr="00BE416A">
        <w:rPr>
          <w:rFonts w:cs="Times New Roman"/>
        </w:rPr>
        <w:t>/</w:t>
      </w:r>
      <w:r w:rsidR="00BD2A2A" w:rsidRPr="00BE416A">
        <w:rPr>
          <w:rFonts w:cs="Times New Roman"/>
          <w:i/>
        </w:rPr>
        <w:t>G</w:t>
      </w:r>
      <w:r w:rsidR="00BD2A2A" w:rsidRPr="00BE416A">
        <w:rPr>
          <w:rFonts w:cs="Times New Roman"/>
          <w:i/>
          <w:vertAlign w:val="subscript"/>
        </w:rPr>
        <w:t>I</w:t>
      </w:r>
      <w:r w:rsidR="00BD2A2A" w:rsidRPr="00BE416A">
        <w:rPr>
          <w:rFonts w:cs="Times New Roman"/>
        </w:rPr>
        <w:t xml:space="preserve"> in the cases with tilt angles equal to zero as cracks propagate. </w:t>
      </w:r>
      <w:r w:rsidR="004115BB" w:rsidRPr="00BE416A">
        <w:rPr>
          <w:rFonts w:cs="Times New Roman"/>
        </w:rPr>
        <w:t>This obser</w:t>
      </w:r>
      <w:r w:rsidR="003E7DF3" w:rsidRPr="00BE416A">
        <w:rPr>
          <w:rFonts w:cs="Times New Roman"/>
        </w:rPr>
        <w:t xml:space="preserve">vation indicates that the </w:t>
      </w:r>
      <w:r w:rsidR="00A052D9" w:rsidRPr="00BE416A">
        <w:rPr>
          <w:rFonts w:cs="Times New Roman"/>
        </w:rPr>
        <w:t>mode-m</w:t>
      </w:r>
      <w:r w:rsidR="008B1DD4" w:rsidRPr="00BE416A">
        <w:rPr>
          <w:rFonts w:cs="Times New Roman"/>
        </w:rPr>
        <w:t>ixities</w:t>
      </w:r>
      <w:r w:rsidR="003E7DF3" w:rsidRPr="00BE416A">
        <w:rPr>
          <w:rFonts w:cs="Times New Roman"/>
        </w:rPr>
        <w:t xml:space="preserve"> resulted from peeling </w:t>
      </w:r>
      <w:proofErr w:type="gramStart"/>
      <w:r w:rsidR="003E7DF3" w:rsidRPr="00BE416A">
        <w:rPr>
          <w:rFonts w:cs="Times New Roman"/>
        </w:rPr>
        <w:t>loads</w:t>
      </w:r>
      <w:r w:rsidR="004115BB" w:rsidRPr="00BE416A">
        <w:rPr>
          <w:rFonts w:cs="Times New Roman"/>
        </w:rPr>
        <w:t xml:space="preserve"> becomes</w:t>
      </w:r>
      <w:proofErr w:type="gramEnd"/>
      <w:r w:rsidR="004115BB" w:rsidRPr="00BE416A">
        <w:rPr>
          <w:rFonts w:cs="Times New Roman"/>
        </w:rPr>
        <w:t xml:space="preserve"> more dominant when cracks grow in these cases. </w:t>
      </w:r>
      <w:r w:rsidR="00FB3217" w:rsidRPr="00BE416A">
        <w:rPr>
          <w:rFonts w:cs="Times New Roman"/>
        </w:rPr>
        <w:t>It should be emphasized aga</w:t>
      </w:r>
      <w:r w:rsidR="000F43E6" w:rsidRPr="00BE416A">
        <w:rPr>
          <w:rFonts w:cs="Times New Roman"/>
        </w:rPr>
        <w:t>in that the positive tilt angles</w:t>
      </w:r>
      <w:r w:rsidR="00FB3217" w:rsidRPr="00BE416A">
        <w:rPr>
          <w:rFonts w:cs="Times New Roman"/>
        </w:rPr>
        <w:t xml:space="preserve"> in Figure</w:t>
      </w:r>
      <w:r w:rsidR="000F43E6" w:rsidRPr="00BE416A">
        <w:rPr>
          <w:rFonts w:cs="Times New Roman"/>
        </w:rPr>
        <w:t xml:space="preserve"> 4.15 are negative</w:t>
      </w:r>
      <w:r w:rsidR="003E7DF3" w:rsidRPr="00BE416A">
        <w:rPr>
          <w:rFonts w:cs="Times New Roman"/>
        </w:rPr>
        <w:t xml:space="preserve"> </w:t>
      </w:r>
      <w:r w:rsidR="003E7DF3" w:rsidRPr="00BE416A">
        <w:rPr>
          <w:rFonts w:cs="Times New Roman"/>
          <w:i/>
        </w:rPr>
        <w:t>α</w:t>
      </w:r>
      <w:r w:rsidR="000F43E6" w:rsidRPr="00BE416A">
        <w:rPr>
          <w:rFonts w:cs="Times New Roman"/>
        </w:rPr>
        <w:t xml:space="preserve"> in Figure 4.5</w:t>
      </w:r>
      <w:r w:rsidR="00FB3217" w:rsidRPr="00BE416A">
        <w:rPr>
          <w:rFonts w:cs="Times New Roman"/>
        </w:rPr>
        <w:t>.</w:t>
      </w:r>
    </w:p>
    <w:p w:rsidR="00AD4876" w:rsidRPr="00BE416A" w:rsidRDefault="00E85F14" w:rsidP="00FB3217">
      <w:pPr>
        <w:pStyle w:val="Text"/>
        <w:keepNext/>
        <w:jc w:val="center"/>
        <w:rPr>
          <w:rFonts w:cs="Times New Roman"/>
        </w:rPr>
      </w:pPr>
      <w:r w:rsidRPr="00BE416A">
        <w:rPr>
          <w:rFonts w:cs="Times New Roman"/>
          <w:noProof/>
        </w:rPr>
        <w:lastRenderedPageBreak/>
        <w:drawing>
          <wp:inline distT="0" distB="0" distL="0" distR="0" wp14:anchorId="0D20B344" wp14:editId="3A89EA21">
            <wp:extent cx="3657600" cy="21945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DC7A39" w:rsidRPr="00BE416A" w:rsidRDefault="00436E89" w:rsidP="00436E89">
      <w:pPr>
        <w:pStyle w:val="Caption"/>
        <w:rPr>
          <w:rFonts w:cs="Times New Roman"/>
        </w:rPr>
      </w:pPr>
      <w:bookmarkStart w:id="86" w:name="_Toc341697937"/>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15</w:t>
      </w:r>
      <w:r w:rsidR="003F37A1" w:rsidRPr="00BE416A">
        <w:rPr>
          <w:rFonts w:cs="Times New Roman"/>
        </w:rPr>
        <w:fldChar w:fldCharType="end"/>
      </w:r>
      <w:r w:rsidRPr="00BE416A">
        <w:rPr>
          <w:rFonts w:cs="Times New Roman"/>
          <w:i/>
        </w:rPr>
        <w:t xml:space="preserve"> 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with Different Crack Lengths and Tilt Angles</w:t>
      </w:r>
      <w:bookmarkEnd w:id="86"/>
    </w:p>
    <w:p w:rsidR="00DC7A39" w:rsidRPr="00BE416A" w:rsidRDefault="00DC7A39" w:rsidP="00DC7A39">
      <w:pPr>
        <w:rPr>
          <w:rFonts w:ascii="Times New Roman" w:hAnsi="Times New Roman" w:cs="Times New Roman"/>
        </w:rPr>
      </w:pPr>
    </w:p>
    <w:p w:rsidR="00BD2A2A" w:rsidRPr="00BE416A" w:rsidRDefault="00BD2A2A" w:rsidP="00BD2A2A">
      <w:pPr>
        <w:pStyle w:val="Text"/>
        <w:rPr>
          <w:rFonts w:cs="Times New Roman"/>
        </w:rPr>
      </w:pPr>
      <w:r w:rsidRPr="00BE416A">
        <w:rPr>
          <w:rFonts w:cs="Times New Roman"/>
        </w:rPr>
        <w:t>Based on the results f</w:t>
      </w:r>
      <w:r w:rsidR="0012037E" w:rsidRPr="00BE416A">
        <w:rPr>
          <w:rFonts w:cs="Times New Roman"/>
        </w:rPr>
        <w:t>rom the FEA</w:t>
      </w:r>
      <w:r w:rsidRPr="00BE416A">
        <w:rPr>
          <w:rFonts w:cs="Times New Roman"/>
        </w:rPr>
        <w:t xml:space="preserve">, this study concluded that longer specimens should be utilized in future tests if more data concerning the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corresponding to the steady </w:t>
      </w:r>
      <w:r w:rsidR="00437863" w:rsidRPr="00BE416A">
        <w:rPr>
          <w:rFonts w:cs="Times New Roman"/>
        </w:rPr>
        <w:t xml:space="preserve">state </w:t>
      </w:r>
      <w:r w:rsidRPr="00BE416A">
        <w:rPr>
          <w:rFonts w:cs="Times New Roman"/>
        </w:rPr>
        <w:t>of the R-curve beha</w:t>
      </w:r>
      <w:r w:rsidR="00DD2B9F" w:rsidRPr="00BE416A">
        <w:rPr>
          <w:rFonts w:cs="Times New Roman"/>
        </w:rPr>
        <w:t>vior would be collected from</w:t>
      </w:r>
      <w:r w:rsidRPr="00BE416A">
        <w:rPr>
          <w:rFonts w:cs="Times New Roman"/>
        </w:rPr>
        <w:t xml:space="preserve"> experiment. Due to the exi</w:t>
      </w:r>
      <w:r w:rsidR="005D5212" w:rsidRPr="00BE416A">
        <w:rPr>
          <w:rFonts w:cs="Times New Roman"/>
        </w:rPr>
        <w:t>stence of the R-curve behavior, experimental tests</w:t>
      </w:r>
      <w:r w:rsidR="00AA25E4" w:rsidRPr="00BE416A">
        <w:rPr>
          <w:rFonts w:cs="Times New Roman"/>
        </w:rPr>
        <w:t xml:space="preserve"> for </w:t>
      </w:r>
      <w:r w:rsidR="0012037E" w:rsidRPr="00BE416A">
        <w:rPr>
          <w:rFonts w:cs="Times New Roman"/>
        </w:rPr>
        <w:t xml:space="preserve">the </w:t>
      </w:r>
      <w:proofErr w:type="gramStart"/>
      <w:r w:rsidR="00AA25E4" w:rsidRPr="00BE416A">
        <w:rPr>
          <w:rFonts w:cs="Times New Roman"/>
          <w:i/>
        </w:rPr>
        <w:t>G</w:t>
      </w:r>
      <w:r w:rsidR="00AA25E4" w:rsidRPr="00BE416A">
        <w:rPr>
          <w:rFonts w:cs="Times New Roman"/>
          <w:i/>
          <w:vertAlign w:val="subscript"/>
        </w:rPr>
        <w:t>c</w:t>
      </w:r>
      <w:proofErr w:type="gramEnd"/>
      <w:r w:rsidR="00AA25E4" w:rsidRPr="00BE416A">
        <w:rPr>
          <w:rFonts w:cs="Times New Roman"/>
        </w:rPr>
        <w:t xml:space="preserve"> measurement should be designed </w:t>
      </w:r>
      <w:r w:rsidR="005D5212" w:rsidRPr="00BE416A">
        <w:rPr>
          <w:rFonts w:cs="Times New Roman"/>
        </w:rPr>
        <w:t>to vary</w:t>
      </w:r>
      <w:r w:rsidR="00AA25E4" w:rsidRPr="00BE416A">
        <w:rPr>
          <w:rFonts w:cs="Times New Roman"/>
        </w:rPr>
        <w:t xml:space="preserve"> </w:t>
      </w:r>
      <w:r w:rsidR="00AA25E4" w:rsidRPr="00BE416A">
        <w:rPr>
          <w:rFonts w:cs="Times New Roman"/>
          <w:i/>
        </w:rPr>
        <w:t>G</w:t>
      </w:r>
      <w:r w:rsidR="00AA25E4" w:rsidRPr="00BE416A">
        <w:rPr>
          <w:rFonts w:cs="Times New Roman"/>
          <w:i/>
          <w:vertAlign w:val="subscript"/>
        </w:rPr>
        <w:t>II</w:t>
      </w:r>
      <w:r w:rsidR="00AA25E4" w:rsidRPr="00BE416A">
        <w:rPr>
          <w:rFonts w:cs="Times New Roman"/>
        </w:rPr>
        <w:t>/</w:t>
      </w:r>
      <w:r w:rsidR="00AA25E4" w:rsidRPr="00BE416A">
        <w:rPr>
          <w:rFonts w:cs="Times New Roman"/>
          <w:i/>
        </w:rPr>
        <w:t>G</w:t>
      </w:r>
      <w:r w:rsidR="00AA25E4" w:rsidRPr="00BE416A">
        <w:rPr>
          <w:rFonts w:cs="Times New Roman"/>
          <w:i/>
          <w:vertAlign w:val="subscript"/>
        </w:rPr>
        <w:t xml:space="preserve">I </w:t>
      </w:r>
      <w:r w:rsidR="005D5212" w:rsidRPr="00BE416A">
        <w:rPr>
          <w:rFonts w:cs="Times New Roman"/>
        </w:rPr>
        <w:t xml:space="preserve">and at the same time keep </w:t>
      </w:r>
      <w:r w:rsidR="005D5212" w:rsidRPr="00BE416A">
        <w:rPr>
          <w:rFonts w:cs="Times New Roman"/>
          <w:i/>
        </w:rPr>
        <w:t>G</w:t>
      </w:r>
      <w:r w:rsidR="005D5212" w:rsidRPr="00BE416A">
        <w:rPr>
          <w:rFonts w:cs="Times New Roman"/>
          <w:i/>
          <w:vertAlign w:val="subscript"/>
        </w:rPr>
        <w:t>II</w:t>
      </w:r>
      <w:r w:rsidR="005D5212" w:rsidRPr="00BE416A">
        <w:rPr>
          <w:rFonts w:cs="Times New Roman"/>
        </w:rPr>
        <w:t>/</w:t>
      </w:r>
      <w:r w:rsidR="005D5212" w:rsidRPr="00BE416A">
        <w:rPr>
          <w:rFonts w:cs="Times New Roman"/>
          <w:i/>
        </w:rPr>
        <w:t>G</w:t>
      </w:r>
      <w:r w:rsidR="005D5212" w:rsidRPr="00BE416A">
        <w:rPr>
          <w:rFonts w:cs="Times New Roman"/>
          <w:i/>
          <w:vertAlign w:val="subscript"/>
        </w:rPr>
        <w:t xml:space="preserve">I </w:t>
      </w:r>
      <w:r w:rsidR="005D5212" w:rsidRPr="00BE416A">
        <w:rPr>
          <w:rFonts w:cs="Times New Roman"/>
        </w:rPr>
        <w:t>independent of crack lengths</w:t>
      </w:r>
      <w:r w:rsidR="00437863" w:rsidRPr="00BE416A">
        <w:rPr>
          <w:rFonts w:cs="Times New Roman"/>
        </w:rPr>
        <w:t xml:space="preserve">. </w:t>
      </w:r>
      <w:r w:rsidR="00D53579" w:rsidRPr="00BE416A">
        <w:rPr>
          <w:rFonts w:cs="Times New Roman"/>
        </w:rPr>
        <w:t>The parametric study results from the FEA indicate</w:t>
      </w:r>
      <w:r w:rsidR="00F82FB1" w:rsidRPr="00BE416A">
        <w:rPr>
          <w:rFonts w:cs="Times New Roman"/>
        </w:rPr>
        <w:t>d</w:t>
      </w:r>
      <w:r w:rsidR="00D53579" w:rsidRPr="00BE416A">
        <w:rPr>
          <w:rFonts w:cs="Times New Roman"/>
        </w:rPr>
        <w:t xml:space="preserve"> that the TSD tests in this study wi</w:t>
      </w:r>
      <w:r w:rsidR="00F82FB1" w:rsidRPr="00BE416A">
        <w:rPr>
          <w:rFonts w:cs="Times New Roman"/>
        </w:rPr>
        <w:t>th tilt angles equal to zero might</w:t>
      </w:r>
      <w:r w:rsidR="00D53579" w:rsidRPr="00BE416A">
        <w:rPr>
          <w:rFonts w:cs="Times New Roman"/>
        </w:rPr>
        <w:t xml:space="preserve"> satisfy the requirements above. </w:t>
      </w:r>
      <w:r w:rsidR="0012037E" w:rsidRPr="00BE416A">
        <w:rPr>
          <w:rFonts w:cs="Times New Roman"/>
        </w:rPr>
        <w:t xml:space="preserve">In these TSD tests, </w:t>
      </w:r>
      <w:r w:rsidR="0012037E" w:rsidRPr="00BE416A">
        <w:rPr>
          <w:rFonts w:cs="Times New Roman"/>
          <w:i/>
        </w:rPr>
        <w:t>G</w:t>
      </w:r>
      <w:r w:rsidR="0012037E" w:rsidRPr="00BE416A">
        <w:rPr>
          <w:rFonts w:cs="Times New Roman"/>
          <w:i/>
          <w:vertAlign w:val="subscript"/>
        </w:rPr>
        <w:t>II</w:t>
      </w:r>
      <w:r w:rsidR="0012037E" w:rsidRPr="00BE416A">
        <w:rPr>
          <w:rFonts w:cs="Times New Roman"/>
        </w:rPr>
        <w:t>/</w:t>
      </w:r>
      <w:r w:rsidR="0012037E" w:rsidRPr="00BE416A">
        <w:rPr>
          <w:rFonts w:cs="Times New Roman"/>
          <w:i/>
        </w:rPr>
        <w:t>G</w:t>
      </w:r>
      <w:r w:rsidR="0012037E" w:rsidRPr="00BE416A">
        <w:rPr>
          <w:rFonts w:cs="Times New Roman"/>
          <w:i/>
          <w:vertAlign w:val="subscript"/>
        </w:rPr>
        <w:t>I</w:t>
      </w:r>
      <w:r w:rsidR="0012037E" w:rsidRPr="00BE416A">
        <w:rPr>
          <w:rFonts w:cs="Times New Roman"/>
        </w:rPr>
        <w:t xml:space="preserve"> could be changed by stiffening top face sheets with aluminum strips of different thickness. When crack lengths were within a certain range, the </w:t>
      </w:r>
      <w:r w:rsidR="0012037E" w:rsidRPr="00BE416A">
        <w:rPr>
          <w:rFonts w:cs="Times New Roman"/>
          <w:i/>
        </w:rPr>
        <w:t>G</w:t>
      </w:r>
      <w:r w:rsidR="0012037E" w:rsidRPr="00BE416A">
        <w:rPr>
          <w:rFonts w:cs="Times New Roman"/>
          <w:i/>
          <w:vertAlign w:val="subscript"/>
        </w:rPr>
        <w:t>II</w:t>
      </w:r>
      <w:r w:rsidR="0012037E" w:rsidRPr="00BE416A">
        <w:rPr>
          <w:rFonts w:cs="Times New Roman"/>
        </w:rPr>
        <w:t>/</w:t>
      </w:r>
      <w:r w:rsidR="0012037E" w:rsidRPr="00BE416A">
        <w:rPr>
          <w:rFonts w:cs="Times New Roman"/>
          <w:i/>
        </w:rPr>
        <w:t>G</w:t>
      </w:r>
      <w:r w:rsidR="0012037E" w:rsidRPr="00BE416A">
        <w:rPr>
          <w:rFonts w:cs="Times New Roman"/>
          <w:i/>
          <w:vertAlign w:val="subscript"/>
        </w:rPr>
        <w:t xml:space="preserve">I </w:t>
      </w:r>
      <w:r w:rsidR="0012037E" w:rsidRPr="00BE416A">
        <w:rPr>
          <w:rFonts w:cs="Times New Roman"/>
        </w:rPr>
        <w:t>approximately remained constant. The FEA results also indicate</w:t>
      </w:r>
      <w:r w:rsidR="00F82FB1" w:rsidRPr="00BE416A">
        <w:rPr>
          <w:rFonts w:cs="Times New Roman"/>
        </w:rPr>
        <w:t>d</w:t>
      </w:r>
      <w:r w:rsidR="0012037E" w:rsidRPr="00BE416A">
        <w:rPr>
          <w:rFonts w:cs="Times New Roman"/>
        </w:rPr>
        <w:t xml:space="preserve"> that</w:t>
      </w:r>
      <w:r w:rsidR="00F82FB1" w:rsidRPr="00BE416A">
        <w:rPr>
          <w:rFonts w:cs="Times New Roman"/>
        </w:rPr>
        <w:t xml:space="preserve"> th</w:t>
      </w:r>
      <w:r w:rsidR="00E700CD" w:rsidRPr="00BE416A">
        <w:rPr>
          <w:rFonts w:cs="Times New Roman"/>
        </w:rPr>
        <w:t>e change of tilt angles could</w:t>
      </w:r>
      <w:r w:rsidR="00F82FB1" w:rsidRPr="00BE416A">
        <w:rPr>
          <w:rFonts w:cs="Times New Roman"/>
        </w:rPr>
        <w:t xml:space="preserve"> affect </w:t>
      </w:r>
      <w:r w:rsidR="00F82FB1" w:rsidRPr="00BE416A">
        <w:rPr>
          <w:rFonts w:cs="Times New Roman"/>
          <w:i/>
        </w:rPr>
        <w:t>G</w:t>
      </w:r>
      <w:r w:rsidR="00F82FB1" w:rsidRPr="00BE416A">
        <w:rPr>
          <w:rFonts w:cs="Times New Roman"/>
          <w:i/>
          <w:vertAlign w:val="subscript"/>
        </w:rPr>
        <w:t>II</w:t>
      </w:r>
      <w:r w:rsidR="00F82FB1" w:rsidRPr="00BE416A">
        <w:rPr>
          <w:rFonts w:cs="Times New Roman"/>
          <w:i/>
        </w:rPr>
        <w:t>/G</w:t>
      </w:r>
      <w:r w:rsidR="00F82FB1" w:rsidRPr="00BE416A">
        <w:rPr>
          <w:rFonts w:cs="Times New Roman"/>
          <w:i/>
          <w:vertAlign w:val="subscript"/>
        </w:rPr>
        <w:t>I</w:t>
      </w:r>
      <w:r w:rsidR="00F82FB1" w:rsidRPr="00BE416A">
        <w:rPr>
          <w:rFonts w:cs="Times New Roman"/>
        </w:rPr>
        <w:t xml:space="preserve">, especially when top face sheets were stiffened by aluminum strips. However, when tilt angles were not zero, crack lengths also had direct influences on </w:t>
      </w:r>
      <w:r w:rsidR="00F82FB1" w:rsidRPr="00BE416A">
        <w:rPr>
          <w:rFonts w:cs="Times New Roman"/>
          <w:i/>
        </w:rPr>
        <w:t>G</w:t>
      </w:r>
      <w:r w:rsidR="00F82FB1" w:rsidRPr="00BE416A">
        <w:rPr>
          <w:rFonts w:cs="Times New Roman"/>
          <w:i/>
          <w:vertAlign w:val="subscript"/>
        </w:rPr>
        <w:t>II</w:t>
      </w:r>
      <w:r w:rsidR="00F82FB1" w:rsidRPr="00BE416A">
        <w:rPr>
          <w:rFonts w:cs="Times New Roman"/>
          <w:i/>
        </w:rPr>
        <w:t>/G</w:t>
      </w:r>
      <w:r w:rsidR="00F82FB1" w:rsidRPr="00BE416A">
        <w:rPr>
          <w:rFonts w:cs="Times New Roman"/>
          <w:i/>
          <w:vertAlign w:val="subscript"/>
        </w:rPr>
        <w:t>I</w:t>
      </w:r>
      <w:r w:rsidR="00905338" w:rsidRPr="00BE416A">
        <w:rPr>
          <w:rFonts w:cs="Times New Roman"/>
        </w:rPr>
        <w:t>. I</w:t>
      </w:r>
      <w:r w:rsidR="00F82FB1" w:rsidRPr="00BE416A">
        <w:rPr>
          <w:rFonts w:cs="Times New Roman"/>
        </w:rPr>
        <w:t xml:space="preserve">n the tests with tilt angles not equal to zero, it is difficult to attribute the variation of </w:t>
      </w:r>
      <w:proofErr w:type="gramStart"/>
      <w:r w:rsidR="00F82FB1" w:rsidRPr="00BE416A">
        <w:rPr>
          <w:rFonts w:cs="Times New Roman"/>
          <w:i/>
        </w:rPr>
        <w:t>G</w:t>
      </w:r>
      <w:r w:rsidR="00F82FB1" w:rsidRPr="00BE416A">
        <w:rPr>
          <w:rFonts w:cs="Times New Roman"/>
          <w:i/>
          <w:vertAlign w:val="subscript"/>
        </w:rPr>
        <w:t>c</w:t>
      </w:r>
      <w:proofErr w:type="gramEnd"/>
      <w:r w:rsidR="00F82FB1" w:rsidRPr="00BE416A">
        <w:rPr>
          <w:rFonts w:cs="Times New Roman"/>
          <w:i/>
          <w:vertAlign w:val="subscript"/>
        </w:rPr>
        <w:t xml:space="preserve"> </w:t>
      </w:r>
      <w:r w:rsidR="00F82FB1" w:rsidRPr="00BE416A">
        <w:rPr>
          <w:rFonts w:cs="Times New Roman"/>
        </w:rPr>
        <w:t xml:space="preserve">as cracks propagate to either the R-curve behavior or mode-mixity change. </w:t>
      </w:r>
    </w:p>
    <w:p w:rsidR="00A13030" w:rsidRPr="00BE416A" w:rsidRDefault="0015178B" w:rsidP="00A13030">
      <w:pPr>
        <w:pStyle w:val="Heading2"/>
        <w:spacing w:after="200"/>
        <w:rPr>
          <w:rFonts w:cs="Times New Roman"/>
        </w:rPr>
      </w:pPr>
      <w:bookmarkStart w:id="87" w:name="_Toc341697774"/>
      <w:r w:rsidRPr="00BE416A">
        <w:rPr>
          <w:rFonts w:cs="Times New Roman"/>
        </w:rPr>
        <w:lastRenderedPageBreak/>
        <w:t>4</w:t>
      </w:r>
      <w:r w:rsidR="00B3497A" w:rsidRPr="00BE416A">
        <w:rPr>
          <w:rFonts w:cs="Times New Roman"/>
        </w:rPr>
        <w:t>.4</w:t>
      </w:r>
      <w:r w:rsidR="00A13030" w:rsidRPr="00BE416A">
        <w:rPr>
          <w:rFonts w:cs="Times New Roman"/>
        </w:rPr>
        <w:t xml:space="preserve"> Data Reduction Method for the</w:t>
      </w:r>
      <w:r w:rsidR="001963A5" w:rsidRPr="00BE416A">
        <w:rPr>
          <w:rFonts w:cs="Times New Roman"/>
        </w:rPr>
        <w:t xml:space="preserve"> Experimental Study</w:t>
      </w:r>
      <w:bookmarkEnd w:id="87"/>
    </w:p>
    <w:p w:rsidR="00B12DB0" w:rsidRPr="00BE416A" w:rsidRDefault="001963A5" w:rsidP="0002396F">
      <w:pPr>
        <w:pStyle w:val="Text"/>
        <w:rPr>
          <w:rFonts w:cs="Times New Roman"/>
        </w:rPr>
      </w:pPr>
      <w:r w:rsidRPr="00BE416A">
        <w:rPr>
          <w:rFonts w:cs="Times New Roman"/>
        </w:rPr>
        <w:t>In this study,</w:t>
      </w:r>
      <w:r w:rsidR="00DC7A39" w:rsidRPr="00BE416A">
        <w:rPr>
          <w:rFonts w:cs="Times New Roman"/>
        </w:rPr>
        <w:t xml:space="preserve"> </w:t>
      </w:r>
      <w:proofErr w:type="gramStart"/>
      <w:r w:rsidR="00DC7A39" w:rsidRPr="00BE416A">
        <w:rPr>
          <w:rFonts w:cs="Times New Roman"/>
          <w:i/>
        </w:rPr>
        <w:t>G</w:t>
      </w:r>
      <w:r w:rsidR="00DC7A39" w:rsidRPr="00BE416A">
        <w:rPr>
          <w:rFonts w:cs="Times New Roman"/>
          <w:i/>
          <w:vertAlign w:val="subscript"/>
        </w:rPr>
        <w:t>c</w:t>
      </w:r>
      <w:proofErr w:type="gramEnd"/>
      <w:r w:rsidR="00DC7A39" w:rsidRPr="00BE416A">
        <w:rPr>
          <w:rFonts w:cs="Times New Roman"/>
          <w:i/>
          <w:vertAlign w:val="subscript"/>
        </w:rPr>
        <w:t xml:space="preserve"> </w:t>
      </w:r>
      <w:r w:rsidRPr="00BE416A">
        <w:rPr>
          <w:rFonts w:cs="Times New Roman"/>
        </w:rPr>
        <w:t>was obtained from</w:t>
      </w:r>
      <w:r w:rsidR="00DC7A39" w:rsidRPr="00BE416A">
        <w:rPr>
          <w:rFonts w:cs="Times New Roman"/>
        </w:rPr>
        <w:t xml:space="preserve"> experimental data using Eq. (4.3). </w:t>
      </w:r>
      <w:r w:rsidR="00B12DB0" w:rsidRPr="00BE416A">
        <w:rPr>
          <w:rFonts w:cs="Times New Roman"/>
        </w:rPr>
        <w:t>An unde</w:t>
      </w:r>
      <w:r w:rsidRPr="00BE416A">
        <w:rPr>
          <w:rFonts w:cs="Times New Roman"/>
        </w:rPr>
        <w:t>rlying assumption about Eq. (4.3</w:t>
      </w:r>
      <w:r w:rsidR="00B12DB0" w:rsidRPr="00BE416A">
        <w:rPr>
          <w:rFonts w:cs="Times New Roman"/>
        </w:rPr>
        <w:t>) is that the top face sheet in Figure 4.3 behaves like a beam rather than a plate. Before applying Eq. (4.3), it is necessary to check the validity of this assumption.</w:t>
      </w:r>
    </w:p>
    <w:p w:rsidR="000837AD" w:rsidRPr="00BE416A" w:rsidRDefault="00A13030" w:rsidP="0002396F">
      <w:pPr>
        <w:pStyle w:val="Text"/>
        <w:rPr>
          <w:rFonts w:cs="Times New Roman"/>
        </w:rPr>
      </w:pPr>
      <w:r w:rsidRPr="00BE416A">
        <w:rPr>
          <w:rFonts w:cs="Times New Roman"/>
        </w:rPr>
        <w:t xml:space="preserve"> </w:t>
      </w:r>
      <w:r w:rsidR="00075C8E" w:rsidRPr="00BE416A">
        <w:rPr>
          <w:rFonts w:cs="Times New Roman"/>
        </w:rPr>
        <w:t>In order to addre</w:t>
      </w:r>
      <w:r w:rsidR="000837AD" w:rsidRPr="00BE416A">
        <w:rPr>
          <w:rFonts w:cs="Times New Roman"/>
        </w:rPr>
        <w:t xml:space="preserve">ss this concern, </w:t>
      </w:r>
      <w:r w:rsidR="00E31571" w:rsidRPr="00BE416A">
        <w:rPr>
          <w:rFonts w:cs="Times New Roman"/>
        </w:rPr>
        <w:t xml:space="preserve">the top face sheet may be temporarily idealized as an orthotropic plate and </w:t>
      </w:r>
      <w:r w:rsidR="000837AD" w:rsidRPr="00BE416A">
        <w:rPr>
          <w:rFonts w:cs="Times New Roman"/>
        </w:rPr>
        <w:t>the core w</w:t>
      </w:r>
      <w:r w:rsidR="00E31571" w:rsidRPr="00BE416A">
        <w:rPr>
          <w:rFonts w:cs="Times New Roman"/>
        </w:rPr>
        <w:t>all</w:t>
      </w:r>
      <w:r w:rsidR="000837AD" w:rsidRPr="00BE416A">
        <w:rPr>
          <w:rFonts w:cs="Times New Roman"/>
        </w:rPr>
        <w:t xml:space="preserve"> as </w:t>
      </w:r>
      <w:r w:rsidR="00963188" w:rsidRPr="00BE416A">
        <w:rPr>
          <w:rFonts w:cs="Times New Roman"/>
        </w:rPr>
        <w:t>a one-parameter elastic found</w:t>
      </w:r>
      <w:r w:rsidR="00584DCC" w:rsidRPr="00BE416A">
        <w:rPr>
          <w:rFonts w:cs="Times New Roman"/>
        </w:rPr>
        <w:t>ation</w:t>
      </w:r>
      <w:r w:rsidR="00963188" w:rsidRPr="00BE416A">
        <w:rPr>
          <w:rFonts w:cs="Times New Roman"/>
        </w:rPr>
        <w:t>.</w:t>
      </w:r>
      <w:r w:rsidR="00E31571" w:rsidRPr="00BE416A">
        <w:rPr>
          <w:rFonts w:cs="Times New Roman"/>
        </w:rPr>
        <w:t xml:space="preserve"> </w:t>
      </w:r>
      <w:r w:rsidR="002975D1" w:rsidRPr="00BE416A">
        <w:rPr>
          <w:rFonts w:cs="Times New Roman"/>
        </w:rPr>
        <w:t xml:space="preserve">The orthotropic plate is supported by the elastic foundation only along its centerline in the width direction. </w:t>
      </w:r>
      <w:r w:rsidR="00584DCC" w:rsidRPr="00BE416A">
        <w:rPr>
          <w:rFonts w:cs="Times New Roman"/>
        </w:rPr>
        <w:t>When the tilt angle</w:t>
      </w:r>
      <w:r w:rsidR="00E31571" w:rsidRPr="00BE416A">
        <w:rPr>
          <w:rFonts w:cs="Times New Roman"/>
        </w:rPr>
        <w:t xml:space="preserve"> is 0°</w:t>
      </w:r>
      <w:r w:rsidR="00584DCC" w:rsidRPr="00BE416A">
        <w:rPr>
          <w:rFonts w:cs="Times New Roman"/>
        </w:rPr>
        <w:t xml:space="preserve"> and the crack length is reasonably large, the </w:t>
      </w:r>
      <w:r w:rsidR="00B12DB0" w:rsidRPr="00BE416A">
        <w:rPr>
          <w:rFonts w:cs="Times New Roman"/>
        </w:rPr>
        <w:t>loading conditions in Figure 4.5</w:t>
      </w:r>
      <w:r w:rsidR="00584DCC" w:rsidRPr="00BE416A">
        <w:rPr>
          <w:rFonts w:cs="Times New Roman"/>
        </w:rPr>
        <w:t xml:space="preserve"> are equivalent to</w:t>
      </w:r>
      <w:r w:rsidR="00151941" w:rsidRPr="00BE416A">
        <w:rPr>
          <w:rFonts w:cs="Times New Roman"/>
        </w:rPr>
        <w:t xml:space="preserve"> those shown in Figure 4.16</w:t>
      </w:r>
      <w:r w:rsidR="002975D1" w:rsidRPr="00BE416A">
        <w:rPr>
          <w:rFonts w:cs="Times New Roman"/>
        </w:rPr>
        <w:t xml:space="preserve">. If the symmetry in </w:t>
      </w:r>
      <w:r w:rsidR="00F2650E" w:rsidRPr="00BE416A">
        <w:rPr>
          <w:rFonts w:cs="Times New Roman"/>
        </w:rPr>
        <w:t>Figure 4.16</w:t>
      </w:r>
      <w:r w:rsidR="002975D1" w:rsidRPr="00BE416A">
        <w:rPr>
          <w:rFonts w:cs="Times New Roman"/>
        </w:rPr>
        <w:t xml:space="preserve"> is taken into account, then the boundary condi</w:t>
      </w:r>
      <w:r w:rsidR="004969D9" w:rsidRPr="00BE416A">
        <w:rPr>
          <w:rFonts w:cs="Times New Roman"/>
        </w:rPr>
        <w:t>tions on the edge AB and CD</w:t>
      </w:r>
      <w:r w:rsidR="00FB4AF7" w:rsidRPr="00BE416A">
        <w:rPr>
          <w:rFonts w:cs="Times New Roman"/>
        </w:rPr>
        <w:t xml:space="preserve"> are the same </w:t>
      </w:r>
      <w:r w:rsidR="004969D9" w:rsidRPr="00BE416A">
        <w:rPr>
          <w:rFonts w:cs="Times New Roman"/>
        </w:rPr>
        <w:t xml:space="preserve">as is </w:t>
      </w:r>
      <w:r w:rsidR="00FB4AF7" w:rsidRPr="00BE416A">
        <w:rPr>
          <w:rFonts w:cs="Times New Roman"/>
        </w:rPr>
        <w:t xml:space="preserve">described by Eq. (3.8c) to Eq. (3.8f). </w:t>
      </w:r>
      <w:r w:rsidR="00584DCC" w:rsidRPr="00BE416A">
        <w:rPr>
          <w:rFonts w:cs="Times New Roman"/>
        </w:rPr>
        <w:t xml:space="preserve">  </w:t>
      </w:r>
    </w:p>
    <w:p w:rsidR="007F7C9B" w:rsidRPr="00BE416A" w:rsidRDefault="007F7C9B" w:rsidP="007F7C9B">
      <w:pPr>
        <w:pStyle w:val="Text"/>
        <w:keepNext/>
        <w:jc w:val="center"/>
        <w:rPr>
          <w:rFonts w:cs="Times New Roman"/>
        </w:rPr>
      </w:pPr>
      <w:r w:rsidRPr="00BE416A">
        <w:rPr>
          <w:rFonts w:cs="Times New Roman"/>
          <w:noProof/>
        </w:rPr>
        <w:drawing>
          <wp:inline distT="0" distB="0" distL="0" distR="0" wp14:anchorId="57E7D731" wp14:editId="74375F85">
            <wp:extent cx="4572000" cy="2063177"/>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l="3742" t="7565" r="7418" b="23247"/>
                    <a:stretch/>
                  </pic:blipFill>
                  <pic:spPr bwMode="auto">
                    <a:xfrm>
                      <a:off x="0" y="0"/>
                      <a:ext cx="4572000" cy="2063177"/>
                    </a:xfrm>
                    <a:prstGeom prst="rect">
                      <a:avLst/>
                    </a:prstGeom>
                    <a:noFill/>
                    <a:ln>
                      <a:noFill/>
                    </a:ln>
                    <a:extLst>
                      <a:ext uri="{53640926-AAD7-44D8-BBD7-CCE9431645EC}">
                        <a14:shadowObscured xmlns:a14="http://schemas.microsoft.com/office/drawing/2010/main"/>
                      </a:ext>
                    </a:extLst>
                  </pic:spPr>
                </pic:pic>
              </a:graphicData>
            </a:graphic>
          </wp:inline>
        </w:drawing>
      </w:r>
    </w:p>
    <w:p w:rsidR="007F7C9B" w:rsidRPr="00BE416A" w:rsidRDefault="00436E89" w:rsidP="00436E89">
      <w:pPr>
        <w:pStyle w:val="Caption"/>
        <w:rPr>
          <w:rFonts w:cs="Times New Roman"/>
        </w:rPr>
      </w:pPr>
      <w:bookmarkStart w:id="88" w:name="_Toc341697938"/>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r w:rsidR="00AB0620" w:rsidRPr="00BE416A">
        <w:rPr>
          <w:rFonts w:cs="Times New Roman"/>
          <w:noProof/>
        </w:rPr>
        <w:t>16</w:t>
      </w:r>
      <w:r w:rsidR="003F37A1" w:rsidRPr="00BE416A">
        <w:rPr>
          <w:rFonts w:cs="Times New Roman"/>
        </w:rPr>
        <w:fldChar w:fldCharType="end"/>
      </w:r>
      <w:r w:rsidRPr="00BE416A">
        <w:rPr>
          <w:rFonts w:cs="Times New Roman"/>
        </w:rPr>
        <w:t xml:space="preserve"> A Plate-on-Elastic-Foundation Model</w:t>
      </w:r>
      <w:bookmarkEnd w:id="88"/>
    </w:p>
    <w:p w:rsidR="00CD671C" w:rsidRPr="00BE416A" w:rsidRDefault="00CD671C" w:rsidP="00CD671C">
      <w:pPr>
        <w:rPr>
          <w:rFonts w:ascii="Times New Roman" w:hAnsi="Times New Roman" w:cs="Times New Roman"/>
        </w:rPr>
      </w:pPr>
    </w:p>
    <w:p w:rsidR="006B65FC" w:rsidRPr="00BE416A" w:rsidRDefault="006B65FC" w:rsidP="003F06A1">
      <w:pPr>
        <w:pStyle w:val="Text"/>
        <w:rPr>
          <w:rFonts w:cs="Times New Roman"/>
        </w:rPr>
      </w:pPr>
    </w:p>
    <w:p w:rsidR="006B65FC" w:rsidRPr="00BE416A" w:rsidRDefault="006B65FC" w:rsidP="003F06A1">
      <w:pPr>
        <w:pStyle w:val="Text"/>
        <w:rPr>
          <w:rFonts w:cs="Times New Roman"/>
        </w:rPr>
      </w:pPr>
    </w:p>
    <w:p w:rsidR="006B65FC" w:rsidRPr="00BE416A" w:rsidRDefault="006B65FC" w:rsidP="003F06A1">
      <w:pPr>
        <w:pStyle w:val="Text"/>
        <w:rPr>
          <w:rFonts w:cs="Times New Roman"/>
        </w:rPr>
      </w:pPr>
    </w:p>
    <w:p w:rsidR="005A19C5" w:rsidRPr="00BE416A" w:rsidRDefault="003F06A1" w:rsidP="003F06A1">
      <w:pPr>
        <w:pStyle w:val="Text"/>
        <w:rPr>
          <w:rFonts w:cs="Times New Roman"/>
        </w:rPr>
      </w:pPr>
      <w:r w:rsidRPr="00BE416A">
        <w:rPr>
          <w:rFonts w:cs="Times New Roman"/>
        </w:rPr>
        <w:lastRenderedPageBreak/>
        <w:t xml:space="preserve">When the orthotropic plate behaves like a beam, the distribution of deflection and rotation along any edges parallel to the loaded edge should be uniform. If </w:t>
      </w:r>
      <w:r w:rsidRPr="00BE416A">
        <w:rPr>
          <w:rFonts w:cs="Times New Roman"/>
          <w:i/>
        </w:rPr>
        <w:t>P</w:t>
      </w:r>
      <w:r w:rsidRPr="00BE416A">
        <w:rPr>
          <w:rFonts w:cs="Times New Roman"/>
        </w:rPr>
        <w:t xml:space="preserve"> at the edge AE is replaced by a uniform displacement, then the variational formulation in Eq. (3.11) </w:t>
      </w:r>
      <w:r w:rsidR="00E5594E" w:rsidRPr="00BE416A">
        <w:rPr>
          <w:rFonts w:cs="Times New Roman"/>
        </w:rPr>
        <w:t>to Eq. (3.19) can be used to verify if</w:t>
      </w:r>
      <w:r w:rsidRPr="00BE416A">
        <w:rPr>
          <w:rFonts w:cs="Times New Roman"/>
        </w:rPr>
        <w:t xml:space="preserve"> a relatively uniform rotation distribution</w:t>
      </w:r>
      <w:r w:rsidR="00E5594E" w:rsidRPr="00BE416A">
        <w:rPr>
          <w:rFonts w:cs="Times New Roman"/>
        </w:rPr>
        <w:t xml:space="preserve"> al</w:t>
      </w:r>
      <w:r w:rsidR="006B65FC" w:rsidRPr="00BE416A">
        <w:rPr>
          <w:rFonts w:cs="Times New Roman"/>
        </w:rPr>
        <w:t>ong the width of the orthotropic plate</w:t>
      </w:r>
      <w:r w:rsidR="00E5594E" w:rsidRPr="00BE416A">
        <w:rPr>
          <w:rFonts w:cs="Times New Roman"/>
        </w:rPr>
        <w:t xml:space="preserve"> can be achiev</w:t>
      </w:r>
      <w:r w:rsidR="006B65FC" w:rsidRPr="00BE416A">
        <w:rPr>
          <w:rFonts w:cs="Times New Roman"/>
        </w:rPr>
        <w:t>ed</w:t>
      </w:r>
      <w:r w:rsidR="00E5594E" w:rsidRPr="00BE416A">
        <w:rPr>
          <w:rFonts w:cs="Times New Roman"/>
        </w:rPr>
        <w:t>.</w:t>
      </w:r>
      <w:r w:rsidRPr="00BE416A">
        <w:rPr>
          <w:rFonts w:cs="Times New Roman"/>
        </w:rPr>
        <w:t xml:space="preserve"> It should be mentioned that typical material properties of face sheets and core walls allow the application of CLPT. Although the one-parameter elastic foundation is an oversimplification of a core wall, the variational formulation in Eq. (3.11) to Eq. (3.19) is sufficient for the purpos</w:t>
      </w:r>
      <w:r w:rsidR="00E5594E" w:rsidRPr="00BE416A">
        <w:rPr>
          <w:rFonts w:cs="Times New Roman"/>
        </w:rPr>
        <w:t>e of the study here</w:t>
      </w:r>
      <w:r w:rsidRPr="00BE416A">
        <w:rPr>
          <w:rFonts w:cs="Times New Roman"/>
        </w:rPr>
        <w:t xml:space="preserve">.  </w:t>
      </w:r>
    </w:p>
    <w:p w:rsidR="003F06A1" w:rsidRPr="00BE416A" w:rsidRDefault="005A19C5" w:rsidP="003F06A1">
      <w:pPr>
        <w:pStyle w:val="Text"/>
        <w:rPr>
          <w:rFonts w:cs="Times New Roman"/>
        </w:rPr>
      </w:pPr>
      <w:r w:rsidRPr="00BE416A">
        <w:rPr>
          <w:rFonts w:cs="Times New Roman"/>
        </w:rPr>
        <w:t>For the experimental specimens in this study</w:t>
      </w:r>
      <w:r w:rsidR="00E5594E" w:rsidRPr="00BE416A">
        <w:rPr>
          <w:rFonts w:cs="Times New Roman"/>
        </w:rPr>
        <w:t xml:space="preserve">, when the width of </w:t>
      </w:r>
      <w:r w:rsidRPr="00BE416A">
        <w:rPr>
          <w:rFonts w:cs="Times New Roman"/>
        </w:rPr>
        <w:t xml:space="preserve">their </w:t>
      </w:r>
      <w:r w:rsidR="00E5594E" w:rsidRPr="00BE416A">
        <w:rPr>
          <w:rFonts w:cs="Times New Roman"/>
        </w:rPr>
        <w:t>top face sheets</w:t>
      </w:r>
      <w:r w:rsidR="003F06A1" w:rsidRPr="00BE416A">
        <w:rPr>
          <w:rFonts w:cs="Times New Roman"/>
        </w:rPr>
        <w:t xml:space="preserve"> is</w:t>
      </w:r>
      <w:r w:rsidR="00E5594E" w:rsidRPr="00BE416A">
        <w:rPr>
          <w:rFonts w:cs="Times New Roman"/>
        </w:rPr>
        <w:t xml:space="preserve"> less than or equal to 31.75</w:t>
      </w:r>
      <w:r w:rsidR="003F06A1" w:rsidRPr="00BE416A">
        <w:rPr>
          <w:rFonts w:cs="Times New Roman"/>
        </w:rPr>
        <w:t xml:space="preserve"> mm (1.</w:t>
      </w:r>
      <w:r w:rsidR="00E5594E" w:rsidRPr="00BE416A">
        <w:rPr>
          <w:rFonts w:cs="Times New Roman"/>
        </w:rPr>
        <w:t>2</w:t>
      </w:r>
      <w:r w:rsidR="003F06A1" w:rsidRPr="00BE416A">
        <w:rPr>
          <w:rFonts w:cs="Times New Roman"/>
        </w:rPr>
        <w:t>5 in.), the top face sh</w:t>
      </w:r>
      <w:r w:rsidR="00E5594E" w:rsidRPr="00BE416A">
        <w:rPr>
          <w:rFonts w:cs="Times New Roman"/>
        </w:rPr>
        <w:t>eets do</w:t>
      </w:r>
      <w:r w:rsidR="003F06A1" w:rsidRPr="00BE416A">
        <w:rPr>
          <w:rFonts w:cs="Times New Roman"/>
        </w:rPr>
        <w:t xml:space="preserve"> behave like beams according to Eq. (3.11) to Eq. (3.19).</w:t>
      </w:r>
      <w:r w:rsidR="00E5594E" w:rsidRPr="00BE416A">
        <w:rPr>
          <w:rFonts w:cs="Times New Roman"/>
        </w:rPr>
        <w:t xml:space="preserve"> </w:t>
      </w:r>
      <w:r w:rsidR="00745116" w:rsidRPr="00BE416A">
        <w:rPr>
          <w:rFonts w:cs="Times New Roman"/>
        </w:rPr>
        <w:t xml:space="preserve">As a result, it is appropriate to use Eq. (4.3) to determine </w:t>
      </w:r>
      <w:proofErr w:type="gramStart"/>
      <w:r w:rsidR="00745116" w:rsidRPr="00BE416A">
        <w:rPr>
          <w:rFonts w:cs="Times New Roman"/>
          <w:i/>
        </w:rPr>
        <w:t>G</w:t>
      </w:r>
      <w:r w:rsidR="00745116" w:rsidRPr="00BE416A">
        <w:rPr>
          <w:rFonts w:cs="Times New Roman"/>
          <w:i/>
          <w:vertAlign w:val="subscript"/>
        </w:rPr>
        <w:t>c</w:t>
      </w:r>
      <w:proofErr w:type="gramEnd"/>
      <w:r w:rsidR="00745116" w:rsidRPr="00BE416A">
        <w:rPr>
          <w:rFonts w:cs="Times New Roman"/>
        </w:rPr>
        <w:t>.</w:t>
      </w:r>
      <w:r w:rsidRPr="00BE416A">
        <w:rPr>
          <w:rFonts w:cs="Times New Roman"/>
        </w:rPr>
        <w:t xml:space="preserve"> </w:t>
      </w:r>
      <w:r w:rsidR="00E5594E" w:rsidRPr="00BE416A">
        <w:rPr>
          <w:rFonts w:cs="Times New Roman"/>
        </w:rPr>
        <w:t>It should also be mentioned that when the top face sheets behave like beams according to Eq. (3.11) to Eq. (3.19)</w:t>
      </w:r>
      <w:r w:rsidR="00745116" w:rsidRPr="00BE416A">
        <w:rPr>
          <w:rFonts w:cs="Times New Roman"/>
        </w:rPr>
        <w:t>,</w:t>
      </w:r>
      <w:r w:rsidR="00E5594E" w:rsidRPr="00BE416A">
        <w:rPr>
          <w:rFonts w:cs="Times New Roman"/>
        </w:rPr>
        <w:t xml:space="preserve"> their behaviors are not sensitive to </w:t>
      </w:r>
      <w:r w:rsidR="00745116" w:rsidRPr="00BE416A">
        <w:rPr>
          <w:rFonts w:cs="Times New Roman"/>
        </w:rPr>
        <w:t xml:space="preserve">a reasonable variation of </w:t>
      </w:r>
      <w:r w:rsidR="00E5594E" w:rsidRPr="00BE416A">
        <w:rPr>
          <w:rFonts w:cs="Times New Roman"/>
          <w:i/>
        </w:rPr>
        <w:t>G</w:t>
      </w:r>
      <w:r w:rsidR="00E5594E" w:rsidRPr="00BE416A">
        <w:rPr>
          <w:rFonts w:cs="Times New Roman"/>
          <w:i/>
          <w:vertAlign w:val="subscript"/>
        </w:rPr>
        <w:t xml:space="preserve">12 </w:t>
      </w:r>
      <w:r w:rsidR="00E5594E" w:rsidRPr="00BE416A">
        <w:rPr>
          <w:rFonts w:cs="Times New Roman"/>
        </w:rPr>
        <w:t>in Table 4.1</w:t>
      </w:r>
      <w:r w:rsidR="00745116" w:rsidRPr="00BE416A">
        <w:rPr>
          <w:rFonts w:cs="Times New Roman"/>
        </w:rPr>
        <w:t xml:space="preserve"> if </w:t>
      </w:r>
      <w:r w:rsidR="00745116" w:rsidRPr="00BE416A">
        <w:rPr>
          <w:rFonts w:cs="Times New Roman"/>
          <w:i/>
        </w:rPr>
        <w:t>E</w:t>
      </w:r>
      <w:r w:rsidR="00745116" w:rsidRPr="00BE416A">
        <w:rPr>
          <w:rFonts w:cs="Times New Roman"/>
          <w:i/>
          <w:vertAlign w:val="subscript"/>
        </w:rPr>
        <w:t>1</w:t>
      </w:r>
      <w:r w:rsidR="00745116" w:rsidRPr="00BE416A">
        <w:rPr>
          <w:rFonts w:cs="Times New Roman"/>
        </w:rPr>
        <w:t xml:space="preserve">, </w:t>
      </w:r>
      <w:r w:rsidR="00745116" w:rsidRPr="00BE416A">
        <w:rPr>
          <w:rFonts w:cs="Times New Roman"/>
          <w:i/>
        </w:rPr>
        <w:t>E</w:t>
      </w:r>
      <w:r w:rsidR="00745116" w:rsidRPr="00BE416A">
        <w:rPr>
          <w:rFonts w:cs="Times New Roman"/>
          <w:i/>
          <w:vertAlign w:val="subscript"/>
        </w:rPr>
        <w:t>2</w:t>
      </w:r>
      <w:r w:rsidR="00745116" w:rsidRPr="00BE416A">
        <w:rPr>
          <w:rFonts w:cs="Times New Roman"/>
        </w:rPr>
        <w:t xml:space="preserve"> and υ</w:t>
      </w:r>
      <w:r w:rsidR="00745116" w:rsidRPr="00BE416A">
        <w:rPr>
          <w:rFonts w:cs="Times New Roman"/>
          <w:vertAlign w:val="subscript"/>
        </w:rPr>
        <w:t>12</w:t>
      </w:r>
      <w:r w:rsidR="00745116" w:rsidRPr="00BE416A">
        <w:rPr>
          <w:rFonts w:cs="Times New Roman"/>
        </w:rPr>
        <w:t xml:space="preserve"> are accurately determined. Consequently a representative value of </w:t>
      </w:r>
      <w:r w:rsidR="00745116" w:rsidRPr="00BE416A">
        <w:rPr>
          <w:rFonts w:cs="Times New Roman"/>
          <w:i/>
        </w:rPr>
        <w:t>G</w:t>
      </w:r>
      <w:r w:rsidR="00745116" w:rsidRPr="00BE416A">
        <w:rPr>
          <w:rFonts w:cs="Times New Roman"/>
          <w:i/>
          <w:vertAlign w:val="subscript"/>
        </w:rPr>
        <w:t xml:space="preserve">12 </w:t>
      </w:r>
      <w:r w:rsidR="00745116" w:rsidRPr="00BE416A">
        <w:rPr>
          <w:rFonts w:cs="Times New Roman"/>
        </w:rPr>
        <w:t xml:space="preserve">is sufficient to the analysis in this study. This conclusion justifies the application of the </w:t>
      </w:r>
      <w:r w:rsidR="00745116" w:rsidRPr="00BE416A">
        <w:rPr>
          <w:rFonts w:cs="Times New Roman"/>
          <w:i/>
        </w:rPr>
        <w:t>G</w:t>
      </w:r>
      <w:r w:rsidR="00745116" w:rsidRPr="00BE416A">
        <w:rPr>
          <w:rFonts w:cs="Times New Roman"/>
          <w:i/>
          <w:vertAlign w:val="subscript"/>
        </w:rPr>
        <w:t xml:space="preserve">12 </w:t>
      </w:r>
      <w:r w:rsidR="00745116" w:rsidRPr="00BE416A">
        <w:rPr>
          <w:rFonts w:cs="Times New Roman"/>
        </w:rPr>
        <w:t>in Table 4.1.</w:t>
      </w:r>
    </w:p>
    <w:p w:rsidR="00745CD8" w:rsidRPr="00BE416A" w:rsidRDefault="004751A5" w:rsidP="004751A5">
      <w:pPr>
        <w:pStyle w:val="Text"/>
        <w:rPr>
          <w:rFonts w:cs="Times New Roman"/>
        </w:rPr>
      </w:pPr>
      <w:r w:rsidRPr="00BE416A">
        <w:rPr>
          <w:rFonts w:cs="Times New Roman"/>
        </w:rPr>
        <w:t>Since the top face sheets in the experimental specimens behave li</w:t>
      </w:r>
      <w:r w:rsidR="005A19C5" w:rsidRPr="00BE416A">
        <w:rPr>
          <w:rFonts w:cs="Times New Roman"/>
        </w:rPr>
        <w:t>ke beams, Eq. (4.3</w:t>
      </w:r>
      <w:r w:rsidRPr="00BE416A">
        <w:rPr>
          <w:rFonts w:cs="Times New Roman"/>
        </w:rPr>
        <w:t xml:space="preserve">) can be used to determine </w:t>
      </w:r>
      <w:proofErr w:type="gramStart"/>
      <w:r w:rsidRPr="00BE416A">
        <w:rPr>
          <w:rFonts w:cs="Times New Roman"/>
          <w:i/>
          <w:iCs/>
        </w:rPr>
        <w:t>G</w:t>
      </w:r>
      <w:r w:rsidRPr="00BE416A">
        <w:rPr>
          <w:rFonts w:cs="Times New Roman"/>
          <w:i/>
          <w:iCs/>
          <w:vertAlign w:val="subscript"/>
        </w:rPr>
        <w:t>c</w:t>
      </w:r>
      <w:proofErr w:type="gramEnd"/>
      <w:r w:rsidRPr="00BE416A">
        <w:rPr>
          <w:rFonts w:cs="Times New Roman"/>
          <w:i/>
          <w:iCs/>
        </w:rPr>
        <w:t xml:space="preserve"> </w:t>
      </w:r>
      <w:r w:rsidRPr="00BE416A">
        <w:rPr>
          <w:rFonts w:cs="Times New Roman"/>
        </w:rPr>
        <w:t>from the experimental data. According to Eq. (4.</w:t>
      </w:r>
      <w:r w:rsidR="005A19C5" w:rsidRPr="00BE416A">
        <w:rPr>
          <w:rFonts w:cs="Times New Roman"/>
        </w:rPr>
        <w:t>3</w:t>
      </w:r>
      <w:r w:rsidRPr="00BE416A">
        <w:rPr>
          <w:rFonts w:cs="Times New Roman"/>
        </w:rPr>
        <w:t xml:space="preserve">), </w:t>
      </w:r>
      <w:r w:rsidRPr="00BE416A">
        <w:rPr>
          <w:rFonts w:cs="Times New Roman"/>
          <w:i/>
          <w:iCs/>
        </w:rPr>
        <w:t>C</w:t>
      </w:r>
      <w:r w:rsidRPr="00BE416A">
        <w:rPr>
          <w:rFonts w:cs="Times New Roman"/>
        </w:rPr>
        <w:t xml:space="preserve"> as a function of </w:t>
      </w:r>
      <w:proofErr w:type="gramStart"/>
      <w:r w:rsidRPr="00BE416A">
        <w:rPr>
          <w:rFonts w:cs="Times New Roman"/>
          <w:i/>
          <w:iCs/>
        </w:rPr>
        <w:t>a</w:t>
      </w:r>
      <w:r w:rsidRPr="00BE416A">
        <w:rPr>
          <w:rFonts w:cs="Times New Roman"/>
        </w:rPr>
        <w:t xml:space="preserve"> is</w:t>
      </w:r>
      <w:proofErr w:type="gramEnd"/>
      <w:r w:rsidRPr="00BE416A">
        <w:rPr>
          <w:rFonts w:cs="Times New Roman"/>
        </w:rPr>
        <w:t xml:space="preserve"> required to calculate d</w:t>
      </w:r>
      <w:r w:rsidRPr="00BE416A">
        <w:rPr>
          <w:rFonts w:cs="Times New Roman"/>
          <w:i/>
          <w:iCs/>
        </w:rPr>
        <w:t>C</w:t>
      </w:r>
      <w:r w:rsidRPr="00BE416A">
        <w:rPr>
          <w:rFonts w:cs="Times New Roman"/>
        </w:rPr>
        <w:t>/d</w:t>
      </w:r>
      <w:r w:rsidRPr="00BE416A">
        <w:rPr>
          <w:rFonts w:cs="Times New Roman"/>
          <w:i/>
          <w:iCs/>
        </w:rPr>
        <w:t>a</w:t>
      </w:r>
      <w:r w:rsidRPr="00BE416A">
        <w:rPr>
          <w:rFonts w:cs="Times New Roman"/>
        </w:rPr>
        <w:t xml:space="preserve">. According to the one-parameter elastic foundation analysis (Li and Carlsson 2000, Li and Carlsson 2001), </w:t>
      </w:r>
      <w:r w:rsidRPr="00BE416A">
        <w:rPr>
          <w:rFonts w:cs="Times New Roman"/>
          <w:i/>
        </w:rPr>
        <w:t>C</w:t>
      </w:r>
      <w:r w:rsidRPr="00BE416A">
        <w:rPr>
          <w:rFonts w:cs="Times New Roman"/>
        </w:rPr>
        <w:t xml:space="preserve"> can be expressed as a polynomial of </w:t>
      </w:r>
      <w:proofErr w:type="gramStart"/>
      <w:r w:rsidRPr="00BE416A">
        <w:rPr>
          <w:rFonts w:cs="Times New Roman"/>
          <w:i/>
        </w:rPr>
        <w:t>a</w:t>
      </w:r>
      <w:proofErr w:type="gramEnd"/>
      <w:r w:rsidRPr="00BE416A">
        <w:rPr>
          <w:rFonts w:cs="Times New Roman"/>
        </w:rPr>
        <w:t xml:space="preserve"> if </w:t>
      </w:r>
      <w:r w:rsidR="004F6CDB" w:rsidRPr="00BE416A">
        <w:rPr>
          <w:rFonts w:cs="Times New Roman"/>
        </w:rPr>
        <w:t>the length of the uncracked interface</w:t>
      </w:r>
      <w:r w:rsidRPr="00BE416A">
        <w:rPr>
          <w:rFonts w:cs="Times New Roman"/>
        </w:rPr>
        <w:t xml:space="preserve"> satisfies Eq. (4.6). Then </w:t>
      </w:r>
      <w:r w:rsidRPr="00BE416A">
        <w:rPr>
          <w:rFonts w:cs="Times New Roman"/>
          <w:i/>
        </w:rPr>
        <w:t>C</w:t>
      </w:r>
      <w:r w:rsidRPr="00BE416A">
        <w:rPr>
          <w:rFonts w:cs="Times New Roman"/>
        </w:rPr>
        <w:t xml:space="preserve"> as a polynomial generally has the form shown in Eq. (4</w:t>
      </w:r>
      <w:r w:rsidR="00760263" w:rsidRPr="00BE416A">
        <w:rPr>
          <w:rFonts w:cs="Times New Roman"/>
        </w:rPr>
        <w:t xml:space="preserve">.7). </w:t>
      </w:r>
      <w:r w:rsidRPr="00BE416A">
        <w:rPr>
          <w:rFonts w:cs="Times New Roman"/>
        </w:rPr>
        <w:t xml:space="preserve">Eq. (4.6) and Eq. (4.7) are based </w:t>
      </w:r>
      <w:r w:rsidRPr="00BE416A">
        <w:rPr>
          <w:rFonts w:cs="Times New Roman"/>
        </w:rPr>
        <w:lastRenderedPageBreak/>
        <w:t xml:space="preserve">on the assumption that the core </w:t>
      </w:r>
      <w:r w:rsidR="00DC6341" w:rsidRPr="00BE416A">
        <w:rPr>
          <w:rFonts w:cs="Times New Roman"/>
        </w:rPr>
        <w:t xml:space="preserve">in a sandwich structure </w:t>
      </w:r>
      <w:r w:rsidRPr="00BE416A">
        <w:rPr>
          <w:rFonts w:cs="Times New Roman"/>
        </w:rPr>
        <w:t>can be idealized as a one-parameter elastic foundation. For the experimental specimens in this study, this assumption may oversimplify</w:t>
      </w:r>
      <w:r w:rsidR="00CD671C" w:rsidRPr="00BE416A">
        <w:rPr>
          <w:rFonts w:cs="Times New Roman"/>
        </w:rPr>
        <w:t xml:space="preserve"> the flat core wall. Therefore,</w:t>
      </w:r>
      <w:r w:rsidRPr="00BE416A">
        <w:rPr>
          <w:rFonts w:cs="Times New Roman"/>
        </w:rPr>
        <w:t xml:space="preserve"> </w:t>
      </w:r>
      <w:r w:rsidRPr="00BE416A">
        <w:rPr>
          <w:rFonts w:cs="Times New Roman"/>
          <w:i/>
          <w:iCs/>
        </w:rPr>
        <w:t>m</w:t>
      </w:r>
      <w:r w:rsidRPr="00BE416A">
        <w:rPr>
          <w:rFonts w:cs="Times New Roman"/>
        </w:rPr>
        <w:t xml:space="preserve">, </w:t>
      </w:r>
      <w:r w:rsidR="00CD671C" w:rsidRPr="00BE416A">
        <w:rPr>
          <w:rFonts w:cs="Times New Roman"/>
          <w:i/>
        </w:rPr>
        <w:t>n</w:t>
      </w:r>
      <w:r w:rsidR="00CD671C" w:rsidRPr="00BE416A">
        <w:rPr>
          <w:rFonts w:cs="Times New Roman"/>
        </w:rPr>
        <w:t xml:space="preserve"> and</w:t>
      </w:r>
      <w:r w:rsidR="00CD671C" w:rsidRPr="00BE416A">
        <w:rPr>
          <w:rFonts w:cs="Times New Roman"/>
          <w:i/>
          <w:iCs/>
        </w:rPr>
        <w:t xml:space="preserve"> p</w:t>
      </w:r>
      <w:r w:rsidRPr="00BE416A">
        <w:rPr>
          <w:rFonts w:cs="Times New Roman"/>
        </w:rPr>
        <w:t xml:space="preserve"> in Eq. (4.7) may not be obtained from the one-parameter elastic foundation analysis in the previous research. Nevertheless, it is still suitable to use Eq. (4.7) as a general form to determine </w:t>
      </w:r>
      <w:r w:rsidRPr="00BE416A">
        <w:rPr>
          <w:rFonts w:cs="Times New Roman"/>
          <w:i/>
          <w:iCs/>
        </w:rPr>
        <w:t>C</w:t>
      </w:r>
      <w:r w:rsidRPr="00BE416A">
        <w:rPr>
          <w:rFonts w:cs="Times New Roman"/>
        </w:rPr>
        <w:t xml:space="preserve"> as a function of </w:t>
      </w:r>
      <w:proofErr w:type="gramStart"/>
      <w:r w:rsidRPr="00BE416A">
        <w:rPr>
          <w:rFonts w:cs="Times New Roman"/>
          <w:i/>
          <w:iCs/>
        </w:rPr>
        <w:t>a</w:t>
      </w:r>
      <w:r w:rsidR="00745CD8" w:rsidRPr="00BE416A">
        <w:rPr>
          <w:rFonts w:cs="Times New Roman"/>
        </w:rPr>
        <w:t xml:space="preserve"> from</w:t>
      </w:r>
      <w:proofErr w:type="gramEnd"/>
      <w:r w:rsidR="00745CD8" w:rsidRPr="00BE416A">
        <w:rPr>
          <w:rFonts w:cs="Times New Roman"/>
        </w:rPr>
        <w:t xml:space="preserve"> experimental data</w:t>
      </w:r>
      <w:r w:rsidRPr="00BE416A">
        <w:rPr>
          <w:rFonts w:cs="Times New Roman"/>
        </w:rPr>
        <w:t>.</w:t>
      </w:r>
    </w:p>
    <w:p w:rsidR="004751A5" w:rsidRPr="00BE416A" w:rsidRDefault="005A3C22" w:rsidP="004751A5">
      <w:pPr>
        <w:pStyle w:val="Text"/>
        <w:rPr>
          <w:rFonts w:cs="Times New Roman"/>
        </w:rPr>
      </w:pPr>
      <w:r w:rsidRPr="00BE416A">
        <w:rPr>
          <w:rFonts w:cs="Times New Roman"/>
          <w:position w:val="-32"/>
        </w:rPr>
        <w:object w:dxaOrig="1880" w:dyaOrig="720">
          <v:shape id="_x0000_i1063" type="#_x0000_t75" style="width:95.25pt;height:36.75pt" o:ole="">
            <v:imagedata r:id="rId218" o:title=""/>
          </v:shape>
          <o:OLEObject Type="Embed" ProgID="Equation.3" ShapeID="_x0000_i1063" DrawAspect="Content" ObjectID="_1415440225" r:id="rId219"/>
        </w:object>
      </w:r>
      <w:r w:rsidR="00CD671C" w:rsidRPr="00BE416A">
        <w:rPr>
          <w:rFonts w:cs="Times New Roman"/>
        </w:rPr>
        <w:t xml:space="preserve">                                                                             </w:t>
      </w:r>
      <w:r w:rsidR="002347FC" w:rsidRPr="00BE416A">
        <w:rPr>
          <w:rFonts w:cs="Times New Roman"/>
        </w:rPr>
        <w:t xml:space="preserve">                            </w:t>
      </w:r>
      <w:r w:rsidR="00CD671C" w:rsidRPr="00BE416A">
        <w:rPr>
          <w:rFonts w:cs="Times New Roman"/>
        </w:rPr>
        <w:t>(4.6)</w:t>
      </w:r>
    </w:p>
    <w:p w:rsidR="00CD671C" w:rsidRPr="00BE416A" w:rsidRDefault="00CD671C" w:rsidP="004751A5">
      <w:pPr>
        <w:pStyle w:val="Text"/>
        <w:rPr>
          <w:rFonts w:cs="Times New Roman"/>
        </w:rPr>
      </w:pPr>
      <w:r w:rsidRPr="00BE416A">
        <w:rPr>
          <w:rFonts w:cs="Times New Roman"/>
          <w:position w:val="-32"/>
        </w:rPr>
        <w:object w:dxaOrig="2640" w:dyaOrig="740">
          <v:shape id="_x0000_i1064" type="#_x0000_t75" style="width:132pt;height:36.75pt" o:ole="">
            <v:imagedata r:id="rId220" o:title=""/>
          </v:shape>
          <o:OLEObject Type="Embed" ProgID="Equation.3" ShapeID="_x0000_i1064" DrawAspect="Content" ObjectID="_1415440226" r:id="rId221"/>
        </w:object>
      </w:r>
      <w:r w:rsidRPr="00BE416A">
        <w:rPr>
          <w:rFonts w:cs="Times New Roman"/>
        </w:rPr>
        <w:t xml:space="preserve">                                                                                             (4.7)</w:t>
      </w:r>
    </w:p>
    <w:p w:rsidR="00CD671C" w:rsidRPr="00BE416A" w:rsidRDefault="00CD671C" w:rsidP="004751A5">
      <w:pPr>
        <w:pStyle w:val="Text"/>
        <w:rPr>
          <w:rFonts w:cs="Times New Roman"/>
        </w:rPr>
      </w:pPr>
      <w:r w:rsidRPr="00BE416A">
        <w:rPr>
          <w:rFonts w:cs="Times New Roman"/>
        </w:rPr>
        <w:t xml:space="preserve">Where </w:t>
      </w:r>
      <w:proofErr w:type="gramStart"/>
      <w:r w:rsidRPr="00BE416A">
        <w:rPr>
          <w:rFonts w:cs="Times New Roman"/>
          <w:i/>
        </w:rPr>
        <w:t>l</w:t>
      </w:r>
      <w:r w:rsidRPr="00BE416A">
        <w:rPr>
          <w:rFonts w:cs="Times New Roman"/>
          <w:i/>
          <w:vertAlign w:val="subscript"/>
        </w:rPr>
        <w:t>u</w:t>
      </w:r>
      <w:proofErr w:type="gramEnd"/>
      <w:r w:rsidRPr="00BE416A">
        <w:rPr>
          <w:rFonts w:cs="Times New Roman"/>
          <w:vertAlign w:val="subscript"/>
        </w:rPr>
        <w:t xml:space="preserve"> </w:t>
      </w:r>
      <w:r w:rsidRPr="00BE416A">
        <w:rPr>
          <w:rFonts w:cs="Times New Roman"/>
        </w:rPr>
        <w:t xml:space="preserve">is </w:t>
      </w:r>
      <w:r w:rsidR="004F6CDB" w:rsidRPr="00BE416A">
        <w:rPr>
          <w:rFonts w:cs="Times New Roman"/>
        </w:rPr>
        <w:t xml:space="preserve">the length of the uncracked interface, </w:t>
      </w:r>
      <w:r w:rsidR="004F6CDB" w:rsidRPr="00BE416A">
        <w:rPr>
          <w:rFonts w:cs="Times New Roman"/>
          <w:i/>
        </w:rPr>
        <w:t>E</w:t>
      </w:r>
      <w:r w:rsidR="004F6CDB" w:rsidRPr="00BE416A">
        <w:rPr>
          <w:rFonts w:cs="Times New Roman"/>
          <w:i/>
          <w:vertAlign w:val="subscript"/>
        </w:rPr>
        <w:t>c</w:t>
      </w:r>
      <w:r w:rsidR="004F6CDB" w:rsidRPr="00BE416A">
        <w:rPr>
          <w:rFonts w:cs="Times New Roman"/>
        </w:rPr>
        <w:t xml:space="preserve"> is the Young’s modulus of the core</w:t>
      </w:r>
      <w:r w:rsidR="00401308" w:rsidRPr="00BE416A">
        <w:rPr>
          <w:rFonts w:cs="Times New Roman"/>
        </w:rPr>
        <w:t xml:space="preserve"> in a sandwich structure</w:t>
      </w:r>
      <w:r w:rsidR="004F6CDB" w:rsidRPr="00BE416A">
        <w:rPr>
          <w:rFonts w:cs="Times New Roman"/>
        </w:rPr>
        <w:t xml:space="preserve">. </w:t>
      </w:r>
      <w:proofErr w:type="gramStart"/>
      <w:r w:rsidR="004F6CDB" w:rsidRPr="00BE416A">
        <w:rPr>
          <w:rFonts w:cs="Times New Roman"/>
          <w:i/>
        </w:rPr>
        <w:t>t</w:t>
      </w:r>
      <w:r w:rsidR="004F6CDB" w:rsidRPr="00BE416A">
        <w:rPr>
          <w:rFonts w:cs="Times New Roman"/>
          <w:i/>
          <w:vertAlign w:val="subscript"/>
        </w:rPr>
        <w:t>c</w:t>
      </w:r>
      <w:proofErr w:type="gramEnd"/>
      <w:r w:rsidR="004F6CDB" w:rsidRPr="00BE416A">
        <w:rPr>
          <w:rFonts w:cs="Times New Roman"/>
        </w:rPr>
        <w:t xml:space="preserve"> and </w:t>
      </w:r>
      <w:r w:rsidR="004F6CDB" w:rsidRPr="00BE416A">
        <w:rPr>
          <w:rFonts w:cs="Times New Roman"/>
          <w:i/>
        </w:rPr>
        <w:t>h</w:t>
      </w:r>
      <w:r w:rsidR="004F6CDB" w:rsidRPr="00BE416A">
        <w:rPr>
          <w:rFonts w:cs="Times New Roman"/>
          <w:i/>
          <w:vertAlign w:val="subscript"/>
        </w:rPr>
        <w:t>c</w:t>
      </w:r>
      <w:r w:rsidR="004F6CDB" w:rsidRPr="00BE416A">
        <w:rPr>
          <w:rFonts w:cs="Times New Roman"/>
        </w:rPr>
        <w:t xml:space="preserve"> are the thickness and the height of the core, respectively. </w:t>
      </w:r>
      <w:proofErr w:type="gramStart"/>
      <w:r w:rsidR="004F6CDB" w:rsidRPr="00BE416A">
        <w:rPr>
          <w:rFonts w:cs="Times New Roman"/>
          <w:i/>
        </w:rPr>
        <w:t>I</w:t>
      </w:r>
      <w:r w:rsidR="004F6CDB" w:rsidRPr="00BE416A">
        <w:rPr>
          <w:rFonts w:cs="Times New Roman"/>
          <w:i/>
          <w:vertAlign w:val="subscript"/>
        </w:rPr>
        <w:t>f</w:t>
      </w:r>
      <w:r w:rsidR="004F6CDB" w:rsidRPr="00BE416A">
        <w:rPr>
          <w:rFonts w:cs="Times New Roman"/>
          <w:i/>
        </w:rPr>
        <w:t xml:space="preserve"> </w:t>
      </w:r>
      <w:r w:rsidR="004F6CDB" w:rsidRPr="00BE416A">
        <w:rPr>
          <w:rFonts w:cs="Times New Roman"/>
        </w:rPr>
        <w:t>is the moment of inertia of the top face sheet.</w:t>
      </w:r>
      <w:proofErr w:type="gramEnd"/>
      <w:r w:rsidR="004F6CDB" w:rsidRPr="00BE416A">
        <w:rPr>
          <w:rFonts w:cs="Times New Roman"/>
        </w:rPr>
        <w:t xml:space="preserve"> </w:t>
      </w:r>
      <w:r w:rsidR="004F6CDB" w:rsidRPr="00BE416A">
        <w:rPr>
          <w:rFonts w:cs="Times New Roman"/>
          <w:i/>
        </w:rPr>
        <w:t>E</w:t>
      </w:r>
      <w:r w:rsidR="004F6CDB" w:rsidRPr="00BE416A">
        <w:rPr>
          <w:rFonts w:cs="Times New Roman"/>
          <w:i/>
          <w:vertAlign w:val="subscript"/>
        </w:rPr>
        <w:t>1</w:t>
      </w:r>
      <w:r w:rsidR="004F6CDB" w:rsidRPr="00BE416A">
        <w:rPr>
          <w:rFonts w:cs="Times New Roman"/>
        </w:rPr>
        <w:t xml:space="preserve"> is the Young’s modulus of the top face sheet in the direction of crack propagation.</w:t>
      </w:r>
    </w:p>
    <w:p w:rsidR="004751A5" w:rsidRPr="00BE416A" w:rsidRDefault="004751A5" w:rsidP="004751A5">
      <w:pPr>
        <w:pStyle w:val="Text"/>
        <w:rPr>
          <w:rFonts w:cs="Times New Roman"/>
        </w:rPr>
      </w:pPr>
      <w:r w:rsidRPr="00BE416A">
        <w:rPr>
          <w:rFonts w:cs="Times New Roman"/>
        </w:rPr>
        <w:t xml:space="preserve">In this study, when </w:t>
      </w:r>
      <w:r w:rsidRPr="00BE416A">
        <w:rPr>
          <w:rFonts w:cs="Times New Roman"/>
          <w:i/>
          <w:iCs/>
        </w:rPr>
        <w:t>C</w:t>
      </w:r>
      <w:r w:rsidRPr="00BE416A">
        <w:rPr>
          <w:rFonts w:cs="Times New Roman"/>
        </w:rPr>
        <w:t xml:space="preserve"> as a function of </w:t>
      </w:r>
      <w:proofErr w:type="gramStart"/>
      <w:r w:rsidRPr="00BE416A">
        <w:rPr>
          <w:rFonts w:cs="Times New Roman"/>
          <w:i/>
          <w:iCs/>
        </w:rPr>
        <w:t>a</w:t>
      </w:r>
      <w:r w:rsidR="00CD671C" w:rsidRPr="00BE416A">
        <w:rPr>
          <w:rFonts w:cs="Times New Roman"/>
        </w:rPr>
        <w:t xml:space="preserve"> </w:t>
      </w:r>
      <w:r w:rsidRPr="00BE416A">
        <w:rPr>
          <w:rFonts w:cs="Times New Roman"/>
        </w:rPr>
        <w:t>was</w:t>
      </w:r>
      <w:proofErr w:type="gramEnd"/>
      <w:r w:rsidRPr="00BE416A">
        <w:rPr>
          <w:rFonts w:cs="Times New Roman"/>
        </w:rPr>
        <w:t xml:space="preserve"> </w:t>
      </w:r>
      <w:r w:rsidR="00280F46" w:rsidRPr="00BE416A">
        <w:rPr>
          <w:rFonts w:cs="Times New Roman"/>
        </w:rPr>
        <w:t>determined, this study first</w:t>
      </w:r>
      <w:r w:rsidRPr="00BE416A">
        <w:rPr>
          <w:rFonts w:cs="Times New Roman"/>
        </w:rPr>
        <w:t xml:space="preserve"> subtract</w:t>
      </w:r>
      <w:r w:rsidR="00C74ABD" w:rsidRPr="00BE416A">
        <w:rPr>
          <w:rFonts w:cs="Times New Roman"/>
        </w:rPr>
        <w:t>ed</w:t>
      </w:r>
      <w:r w:rsidRPr="00BE416A">
        <w:rPr>
          <w:rFonts w:cs="Times New Roman"/>
        </w:rPr>
        <w:t xml:space="preserve"> </w:t>
      </w:r>
      <w:r w:rsidRPr="00BE416A">
        <w:rPr>
          <w:rFonts w:cs="Times New Roman"/>
          <w:i/>
          <w:iCs/>
        </w:rPr>
        <w:t>a</w:t>
      </w:r>
      <w:r w:rsidRPr="00BE416A">
        <w:rPr>
          <w:rFonts w:cs="Times New Roman"/>
          <w:vertAlign w:val="superscript"/>
        </w:rPr>
        <w:t>3</w:t>
      </w:r>
      <w:r w:rsidRPr="00BE416A">
        <w:rPr>
          <w:rFonts w:cs="Times New Roman"/>
        </w:rPr>
        <w:t>/3</w:t>
      </w:r>
      <w:r w:rsidRPr="00BE416A">
        <w:rPr>
          <w:rFonts w:cs="Times New Roman"/>
          <w:i/>
          <w:iCs/>
        </w:rPr>
        <w:t>E</w:t>
      </w:r>
      <w:r w:rsidRPr="00BE416A">
        <w:rPr>
          <w:rFonts w:cs="Times New Roman"/>
          <w:vertAlign w:val="subscript"/>
        </w:rPr>
        <w:t>1</w:t>
      </w:r>
      <w:r w:rsidRPr="00BE416A">
        <w:rPr>
          <w:rFonts w:cs="Times New Roman"/>
          <w:i/>
          <w:iCs/>
        </w:rPr>
        <w:t>I</w:t>
      </w:r>
      <w:r w:rsidRPr="00BE416A">
        <w:rPr>
          <w:rFonts w:cs="Times New Roman"/>
          <w:i/>
          <w:iCs/>
          <w:vertAlign w:val="subscript"/>
        </w:rPr>
        <w:t>f</w:t>
      </w:r>
      <w:r w:rsidRPr="00BE416A">
        <w:rPr>
          <w:rFonts w:cs="Times New Roman"/>
        </w:rPr>
        <w:t xml:space="preserve"> from the experimental </w:t>
      </w:r>
      <w:r w:rsidRPr="00BE416A">
        <w:rPr>
          <w:rFonts w:cs="Times New Roman"/>
          <w:i/>
          <w:iCs/>
        </w:rPr>
        <w:t>C</w:t>
      </w:r>
      <w:r w:rsidRPr="00BE416A">
        <w:rPr>
          <w:rFonts w:cs="Times New Roman"/>
        </w:rPr>
        <w:t>. Then</w:t>
      </w:r>
      <w:r w:rsidR="00720C85" w:rsidRPr="00BE416A">
        <w:rPr>
          <w:rFonts w:cs="Times New Roman"/>
        </w:rPr>
        <w:t>,</w:t>
      </w:r>
      <w:r w:rsidRPr="00BE416A">
        <w:rPr>
          <w:rFonts w:cs="Times New Roman"/>
        </w:rPr>
        <w:t xml:space="preserve"> the data resulted from the subtraction were utilized in</w:t>
      </w:r>
      <w:r w:rsidR="004F6CDB" w:rsidRPr="00BE416A">
        <w:rPr>
          <w:rFonts w:cs="Times New Roman"/>
        </w:rPr>
        <w:t xml:space="preserve"> curve-fitting to determine the</w:t>
      </w:r>
      <w:r w:rsidRPr="00BE416A">
        <w:rPr>
          <w:rFonts w:cs="Times New Roman"/>
        </w:rPr>
        <w:t xml:space="preserve"> </w:t>
      </w:r>
      <w:r w:rsidRPr="00BE416A">
        <w:rPr>
          <w:rFonts w:cs="Times New Roman"/>
          <w:i/>
          <w:iCs/>
        </w:rPr>
        <w:t>m</w:t>
      </w:r>
      <w:r w:rsidRPr="00BE416A">
        <w:rPr>
          <w:rFonts w:cs="Times New Roman"/>
        </w:rPr>
        <w:t xml:space="preserve">, </w:t>
      </w:r>
      <w:r w:rsidRPr="00BE416A">
        <w:rPr>
          <w:rFonts w:cs="Times New Roman"/>
          <w:i/>
          <w:iCs/>
        </w:rPr>
        <w:t>n</w:t>
      </w:r>
      <w:r w:rsidRPr="00BE416A">
        <w:rPr>
          <w:rFonts w:cs="Times New Roman"/>
        </w:rPr>
        <w:t xml:space="preserve"> </w:t>
      </w:r>
      <w:r w:rsidR="004F6CDB" w:rsidRPr="00BE416A">
        <w:rPr>
          <w:rFonts w:cs="Times New Roman"/>
        </w:rPr>
        <w:t xml:space="preserve">and </w:t>
      </w:r>
      <w:r w:rsidR="004F6CDB" w:rsidRPr="00BE416A">
        <w:rPr>
          <w:rFonts w:cs="Times New Roman"/>
          <w:i/>
        </w:rPr>
        <w:t>p</w:t>
      </w:r>
      <w:r w:rsidR="004F6CDB" w:rsidRPr="00BE416A">
        <w:rPr>
          <w:rFonts w:cs="Times New Roman"/>
        </w:rPr>
        <w:t xml:space="preserve"> </w:t>
      </w:r>
      <w:r w:rsidRPr="00BE416A">
        <w:rPr>
          <w:rFonts w:cs="Times New Roman"/>
        </w:rPr>
        <w:t xml:space="preserve">in Eq. (4.7). When </w:t>
      </w:r>
      <w:r w:rsidRPr="00BE416A">
        <w:rPr>
          <w:rFonts w:cs="Times New Roman"/>
          <w:i/>
          <w:iCs/>
        </w:rPr>
        <w:t>C</w:t>
      </w:r>
      <w:r w:rsidRPr="00BE416A">
        <w:rPr>
          <w:rFonts w:cs="Times New Roman"/>
        </w:rPr>
        <w:t xml:space="preserve"> as a function of </w:t>
      </w:r>
      <w:r w:rsidRPr="00BE416A">
        <w:rPr>
          <w:rFonts w:cs="Times New Roman"/>
          <w:i/>
          <w:iCs/>
        </w:rPr>
        <w:t xml:space="preserve">a </w:t>
      </w:r>
      <w:r w:rsidRPr="00BE416A">
        <w:rPr>
          <w:rFonts w:cs="Times New Roman"/>
        </w:rPr>
        <w:t>was determined in the way described above, the d</w:t>
      </w:r>
      <w:r w:rsidRPr="00BE416A">
        <w:rPr>
          <w:rFonts w:cs="Times New Roman"/>
          <w:i/>
        </w:rPr>
        <w:t>C</w:t>
      </w:r>
      <w:r w:rsidRPr="00BE416A">
        <w:rPr>
          <w:rFonts w:cs="Times New Roman"/>
        </w:rPr>
        <w:t>/d</w:t>
      </w:r>
      <w:r w:rsidRPr="00BE416A">
        <w:rPr>
          <w:rFonts w:cs="Times New Roman"/>
          <w:i/>
        </w:rPr>
        <w:t>a</w:t>
      </w:r>
      <w:r w:rsidRPr="00BE416A">
        <w:rPr>
          <w:rFonts w:cs="Times New Roman"/>
        </w:rPr>
        <w:t xml:space="preserve"> resulted from the experimental data was quite close to that from the FEA and the </w:t>
      </w:r>
      <w:r w:rsidRPr="00BE416A">
        <w:rPr>
          <w:rFonts w:cs="Times New Roman"/>
          <w:i/>
        </w:rPr>
        <w:t>Gc</w:t>
      </w:r>
      <w:r w:rsidRPr="00BE416A">
        <w:rPr>
          <w:rFonts w:cs="Times New Roman"/>
        </w:rPr>
        <w:t xml:space="preserve"> corresponding to the steady state of the R-curve behavior from Specimen 2 and Specimen 3 was relatively consistent. The comparisons of the experimental and theoretical d</w:t>
      </w:r>
      <w:r w:rsidRPr="00BE416A">
        <w:rPr>
          <w:rFonts w:cs="Times New Roman"/>
          <w:i/>
        </w:rPr>
        <w:t>C</w:t>
      </w:r>
      <w:r w:rsidRPr="00BE416A">
        <w:rPr>
          <w:rFonts w:cs="Times New Roman"/>
        </w:rPr>
        <w:t>/d</w:t>
      </w:r>
      <w:r w:rsidRPr="00BE416A">
        <w:rPr>
          <w:rFonts w:cs="Times New Roman"/>
          <w:i/>
        </w:rPr>
        <w:t>a</w:t>
      </w:r>
      <w:r w:rsidRPr="00BE416A">
        <w:rPr>
          <w:rFonts w:cs="Times New Roman"/>
        </w:rPr>
        <w:t xml:space="preserve"> are shown in Figure 4.17. The experimental d</w:t>
      </w:r>
      <w:r w:rsidRPr="00BE416A">
        <w:rPr>
          <w:rFonts w:cs="Times New Roman"/>
          <w:i/>
        </w:rPr>
        <w:t>C</w:t>
      </w:r>
      <w:r w:rsidRPr="00BE416A">
        <w:rPr>
          <w:rFonts w:cs="Times New Roman"/>
        </w:rPr>
        <w:t>/d</w:t>
      </w:r>
      <w:r w:rsidRPr="00BE416A">
        <w:rPr>
          <w:rFonts w:cs="Times New Roman"/>
          <w:i/>
        </w:rPr>
        <w:t>a</w:t>
      </w:r>
      <w:r w:rsidRPr="00BE416A">
        <w:rPr>
          <w:rFonts w:cs="Times New Roman"/>
        </w:rPr>
        <w:t xml:space="preserve"> in Figure 4.17 was determined based on all the data except the one at the </w:t>
      </w:r>
      <w:r w:rsidR="004F6CDB" w:rsidRPr="00BE416A">
        <w:rPr>
          <w:rFonts w:cs="Times New Roman"/>
        </w:rPr>
        <w:t xml:space="preserve">fourth crack length in Figure </w:t>
      </w:r>
      <w:r w:rsidR="004E05C1" w:rsidRPr="00BE416A">
        <w:rPr>
          <w:rFonts w:cs="Times New Roman"/>
        </w:rPr>
        <w:t>4.</w:t>
      </w:r>
      <w:r w:rsidR="004F6CDB" w:rsidRPr="00BE416A">
        <w:rPr>
          <w:rFonts w:cs="Times New Roman"/>
        </w:rPr>
        <w:t>8</w:t>
      </w:r>
      <w:r w:rsidRPr="00BE416A">
        <w:rPr>
          <w:rFonts w:cs="Times New Roman"/>
        </w:rPr>
        <w:t xml:space="preserve">. </w:t>
      </w:r>
    </w:p>
    <w:p w:rsidR="00AD4876" w:rsidRPr="00BE416A" w:rsidRDefault="00AD4876" w:rsidP="00AD4876">
      <w:pPr>
        <w:jc w:val="center"/>
        <w:rPr>
          <w:rFonts w:ascii="Times New Roman" w:hAnsi="Times New Roman" w:cs="Times New Roman"/>
        </w:rPr>
      </w:pPr>
    </w:p>
    <w:p w:rsidR="00AD4876" w:rsidRPr="00BE416A" w:rsidRDefault="00E85F14" w:rsidP="00E85F14">
      <w:pPr>
        <w:jc w:val="center"/>
        <w:rPr>
          <w:rFonts w:ascii="Times New Roman" w:hAnsi="Times New Roman" w:cs="Times New Roman"/>
        </w:rPr>
      </w:pPr>
      <w:r w:rsidRPr="00BE416A">
        <w:rPr>
          <w:rFonts w:ascii="Times New Roman" w:hAnsi="Times New Roman" w:cs="Times New Roman"/>
          <w:noProof/>
        </w:rPr>
        <w:lastRenderedPageBreak/>
        <w:drawing>
          <wp:inline distT="0" distB="0" distL="0" distR="0" wp14:anchorId="0B5860AA" wp14:editId="58810A16">
            <wp:extent cx="3657600" cy="219456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657600" cy="2194560"/>
                    </a:xfrm>
                    <a:prstGeom prst="rect">
                      <a:avLst/>
                    </a:prstGeom>
                    <a:noFill/>
                    <a:ln>
                      <a:noFill/>
                    </a:ln>
                  </pic:spPr>
                </pic:pic>
              </a:graphicData>
            </a:graphic>
          </wp:inline>
        </w:drawing>
      </w:r>
    </w:p>
    <w:p w:rsidR="00E31571" w:rsidRPr="00BE416A" w:rsidRDefault="00436E89" w:rsidP="00436E89">
      <w:pPr>
        <w:pStyle w:val="Caption"/>
        <w:rPr>
          <w:rFonts w:cs="Times New Roman"/>
        </w:rPr>
      </w:pPr>
      <w:bookmarkStart w:id="89" w:name="_Toc341697939"/>
      <w:proofErr w:type="gramStart"/>
      <w:r w:rsidRPr="00BE416A">
        <w:rPr>
          <w:rFonts w:cs="Times New Roman"/>
        </w:rPr>
        <w:t xml:space="preserve">Figure </w:t>
      </w:r>
      <w:r w:rsidR="003F37A1" w:rsidRPr="00BE416A">
        <w:rPr>
          <w:rFonts w:cs="Times New Roman"/>
        </w:rPr>
        <w:fldChar w:fldCharType="begin"/>
      </w:r>
      <w:r w:rsidR="00210A37" w:rsidRPr="00BE416A">
        <w:rPr>
          <w:rFonts w:cs="Times New Roman"/>
        </w:rPr>
        <w:instrText xml:space="preserve"> STYLEREF 1 \s </w:instrText>
      </w:r>
      <w:r w:rsidR="003F37A1" w:rsidRPr="00BE416A">
        <w:rPr>
          <w:rFonts w:cs="Times New Roman"/>
        </w:rPr>
        <w:fldChar w:fldCharType="separate"/>
      </w:r>
      <w:r w:rsidR="00AB0620" w:rsidRPr="00BE416A">
        <w:rPr>
          <w:rFonts w:cs="Times New Roman"/>
          <w:noProof/>
        </w:rPr>
        <w:t>4</w:t>
      </w:r>
      <w:r w:rsidR="003F37A1" w:rsidRPr="00BE416A">
        <w:rPr>
          <w:rFonts w:cs="Times New Roman"/>
        </w:rPr>
        <w:fldChar w:fldCharType="end"/>
      </w:r>
      <w:r w:rsidR="00210A37" w:rsidRPr="00BE416A">
        <w:rPr>
          <w:rFonts w:cs="Times New Roman"/>
        </w:rPr>
        <w:t>.</w:t>
      </w:r>
      <w:proofErr w:type="gramEnd"/>
      <w:r w:rsidR="003F37A1" w:rsidRPr="00BE416A">
        <w:rPr>
          <w:rFonts w:cs="Times New Roman"/>
        </w:rPr>
        <w:fldChar w:fldCharType="begin"/>
      </w:r>
      <w:r w:rsidR="00210A37" w:rsidRPr="00BE416A">
        <w:rPr>
          <w:rFonts w:cs="Times New Roman"/>
        </w:rPr>
        <w:instrText xml:space="preserve"> SEQ Figure \* ARABIC \s 1 </w:instrText>
      </w:r>
      <w:r w:rsidR="003F37A1" w:rsidRPr="00BE416A">
        <w:rPr>
          <w:rFonts w:cs="Times New Roman"/>
        </w:rPr>
        <w:fldChar w:fldCharType="separate"/>
      </w:r>
      <w:proofErr w:type="gramStart"/>
      <w:r w:rsidR="00AB0620" w:rsidRPr="00BE416A">
        <w:rPr>
          <w:rFonts w:cs="Times New Roman"/>
          <w:noProof/>
        </w:rPr>
        <w:t>17</w:t>
      </w:r>
      <w:r w:rsidR="003F37A1" w:rsidRPr="00BE416A">
        <w:rPr>
          <w:rFonts w:cs="Times New Roman"/>
        </w:rPr>
        <w:fldChar w:fldCharType="end"/>
      </w:r>
      <w:r w:rsidRPr="00BE416A">
        <w:rPr>
          <w:rFonts w:cs="Times New Roman"/>
        </w:rPr>
        <w:t xml:space="preserve"> d</w:t>
      </w:r>
      <w:r w:rsidRPr="00BE416A">
        <w:rPr>
          <w:rFonts w:cs="Times New Roman"/>
          <w:i/>
        </w:rPr>
        <w:t>C</w:t>
      </w:r>
      <w:r w:rsidRPr="00BE416A">
        <w:rPr>
          <w:rFonts w:cs="Times New Roman"/>
        </w:rPr>
        <w:t>/d</w:t>
      </w:r>
      <w:r w:rsidRPr="00BE416A">
        <w:rPr>
          <w:rFonts w:cs="Times New Roman"/>
          <w:i/>
        </w:rPr>
        <w:t>a</w:t>
      </w:r>
      <w:r w:rsidRPr="00BE416A">
        <w:rPr>
          <w:rFonts w:cs="Times New Roman"/>
        </w:rPr>
        <w:t xml:space="preserve"> vs. Crack Lengths</w:t>
      </w:r>
      <w:bookmarkEnd w:id="89"/>
      <w:proofErr w:type="gramEnd"/>
    </w:p>
    <w:p w:rsidR="00407E70" w:rsidRPr="00BE416A" w:rsidRDefault="00407E70" w:rsidP="00407E70">
      <w:pPr>
        <w:rPr>
          <w:rFonts w:ascii="Times New Roman" w:hAnsi="Times New Roman" w:cs="Times New Roman"/>
        </w:rPr>
      </w:pPr>
    </w:p>
    <w:p w:rsidR="004F6CDB" w:rsidRPr="00BE416A" w:rsidRDefault="004F6CDB" w:rsidP="004F6CDB">
      <w:pPr>
        <w:pStyle w:val="Text"/>
        <w:rPr>
          <w:rFonts w:cs="Times New Roman"/>
        </w:rPr>
      </w:pPr>
      <w:r w:rsidRPr="00BE416A">
        <w:rPr>
          <w:rFonts w:cs="Times New Roman"/>
        </w:rPr>
        <w:t xml:space="preserve">Due to limited data in this study, it is premature to conclude that the data reduction method described above can indeed be used to determine </w:t>
      </w:r>
      <w:proofErr w:type="gramStart"/>
      <w:r w:rsidRPr="00BE416A">
        <w:rPr>
          <w:rFonts w:cs="Times New Roman"/>
          <w:i/>
          <w:iCs/>
        </w:rPr>
        <w:t>G</w:t>
      </w:r>
      <w:r w:rsidRPr="00BE416A">
        <w:rPr>
          <w:rFonts w:cs="Times New Roman"/>
          <w:i/>
          <w:iCs/>
          <w:vertAlign w:val="subscript"/>
        </w:rPr>
        <w:t>c</w:t>
      </w:r>
      <w:proofErr w:type="gramEnd"/>
      <w:r w:rsidRPr="00BE416A">
        <w:rPr>
          <w:rFonts w:cs="Times New Roman"/>
          <w:i/>
          <w:iCs/>
          <w:vertAlign w:val="subscript"/>
        </w:rPr>
        <w:t xml:space="preserve"> </w:t>
      </w:r>
      <w:r w:rsidR="00905338" w:rsidRPr="00BE416A">
        <w:rPr>
          <w:rFonts w:cs="Times New Roman"/>
          <w:iCs/>
        </w:rPr>
        <w:t>from</w:t>
      </w:r>
      <w:r w:rsidRPr="00BE416A">
        <w:rPr>
          <w:rFonts w:cs="Times New Roman"/>
          <w:iCs/>
        </w:rPr>
        <w:t xml:space="preserve"> experimental tests</w:t>
      </w:r>
      <w:r w:rsidR="00E2511B" w:rsidRPr="00BE416A">
        <w:rPr>
          <w:rFonts w:cs="Times New Roman"/>
          <w:iCs/>
        </w:rPr>
        <w:t>. In the future, more experimental data and/or rigorous analysis should be used to verify the data reduction method discussed here</w:t>
      </w:r>
    </w:p>
    <w:p w:rsidR="00526D14" w:rsidRPr="00BE416A" w:rsidRDefault="00526D14" w:rsidP="00995375">
      <w:pPr>
        <w:pStyle w:val="Heading2"/>
        <w:spacing w:after="200"/>
        <w:rPr>
          <w:rFonts w:cs="Times New Roman"/>
        </w:rPr>
      </w:pPr>
      <w:bookmarkStart w:id="90" w:name="_Toc341697775"/>
      <w:r w:rsidRPr="00BE416A">
        <w:rPr>
          <w:rFonts w:cs="Times New Roman"/>
        </w:rPr>
        <w:t>4.5 Conclusions</w:t>
      </w:r>
      <w:bookmarkEnd w:id="90"/>
    </w:p>
    <w:p w:rsidR="00002822" w:rsidRPr="00BE416A" w:rsidRDefault="009F30F1" w:rsidP="009F30F1">
      <w:pPr>
        <w:pStyle w:val="Text"/>
        <w:rPr>
          <w:rFonts w:cs="Times New Roman"/>
        </w:rPr>
      </w:pPr>
      <w:r w:rsidRPr="00BE416A">
        <w:rPr>
          <w:rFonts w:cs="Times New Roman"/>
        </w:rPr>
        <w:t>This study investigates the potential application of TSD tests to a</w:t>
      </w:r>
      <w:r w:rsidR="001E42A7" w:rsidRPr="00BE416A">
        <w:rPr>
          <w:rFonts w:cs="Times New Roman"/>
        </w:rPr>
        <w:t>n</w:t>
      </w:r>
      <w:r w:rsidRPr="00BE416A">
        <w:rPr>
          <w:rFonts w:cs="Times New Roman"/>
        </w:rPr>
        <w:t xml:space="preserve"> FRP sandwich structure with hon</w:t>
      </w:r>
      <w:r w:rsidR="0016339E" w:rsidRPr="00BE416A">
        <w:rPr>
          <w:rFonts w:cs="Times New Roman"/>
        </w:rPr>
        <w:t>eycomb cores. It shows that</w:t>
      </w:r>
      <w:r w:rsidR="001E42A7" w:rsidRPr="00BE416A">
        <w:rPr>
          <w:rFonts w:cs="Times New Roman"/>
        </w:rPr>
        <w:t xml:space="preserve"> specimens with I-s</w:t>
      </w:r>
      <w:r w:rsidRPr="00BE416A">
        <w:rPr>
          <w:rFonts w:cs="Times New Roman"/>
        </w:rPr>
        <w:t>ec</w:t>
      </w:r>
      <w:r w:rsidR="006D1D6E" w:rsidRPr="00BE416A">
        <w:rPr>
          <w:rFonts w:cs="Times New Roman"/>
        </w:rPr>
        <w:t xml:space="preserve">tions </w:t>
      </w:r>
      <w:r w:rsidR="0016339E" w:rsidRPr="00BE416A">
        <w:rPr>
          <w:rFonts w:cs="Times New Roman"/>
        </w:rPr>
        <w:t xml:space="preserve">made from the FRP sandwich structure can be used to obtain </w:t>
      </w:r>
      <w:proofErr w:type="gramStart"/>
      <w:r w:rsidR="0016339E" w:rsidRPr="00BE416A">
        <w:rPr>
          <w:rFonts w:cs="Times New Roman"/>
          <w:i/>
        </w:rPr>
        <w:t>G</w:t>
      </w:r>
      <w:r w:rsidR="0016339E" w:rsidRPr="00BE416A">
        <w:rPr>
          <w:rFonts w:cs="Times New Roman"/>
          <w:i/>
          <w:vertAlign w:val="subscript"/>
        </w:rPr>
        <w:t>c</w:t>
      </w:r>
      <w:proofErr w:type="gramEnd"/>
      <w:r w:rsidR="0016339E" w:rsidRPr="00BE416A">
        <w:rPr>
          <w:rFonts w:cs="Times New Roman"/>
        </w:rPr>
        <w:t xml:space="preserve"> in the TSD tests</w:t>
      </w:r>
      <w:r w:rsidR="005B0B94" w:rsidRPr="00BE416A">
        <w:rPr>
          <w:rFonts w:cs="Times New Roman"/>
        </w:rPr>
        <w:t xml:space="preserve"> discussed in this study</w:t>
      </w:r>
      <w:r w:rsidR="0016339E" w:rsidRPr="00BE416A">
        <w:rPr>
          <w:rFonts w:cs="Times New Roman"/>
        </w:rPr>
        <w:t>. Based on the experimental study and FEA, the following conclusions are made:</w:t>
      </w:r>
    </w:p>
    <w:p w:rsidR="0016339E" w:rsidRPr="00BE416A" w:rsidRDefault="0016339E" w:rsidP="0016339E">
      <w:pPr>
        <w:pStyle w:val="Text"/>
        <w:numPr>
          <w:ilvl w:val="0"/>
          <w:numId w:val="24"/>
        </w:numPr>
        <w:rPr>
          <w:rFonts w:cs="Times New Roman"/>
        </w:rPr>
      </w:pPr>
      <w:r w:rsidRPr="00BE416A">
        <w:rPr>
          <w:rFonts w:cs="Times New Roman"/>
        </w:rPr>
        <w:t xml:space="preserve">The experimental investigation in this study measured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at diffe</w:t>
      </w:r>
      <w:r w:rsidR="00C11C9F" w:rsidRPr="00BE416A">
        <w:rPr>
          <w:rFonts w:cs="Times New Roman"/>
        </w:rPr>
        <w:t>rent crack lengths and showed a</w:t>
      </w:r>
      <w:r w:rsidRPr="00BE416A">
        <w:rPr>
          <w:rFonts w:cs="Times New Roman"/>
        </w:rPr>
        <w:t xml:space="preserve"> rising R-curve behavior in the specimens. It also measured the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corresponding to the steady state of the R-curve behavior under pure Mode I loading. Although the length of the experimental specimens in this study was sufficient to observe the steady state of the R-curve behavior, it is recommended that longer specimens should be used in future tests.</w:t>
      </w:r>
    </w:p>
    <w:p w:rsidR="00FF7350" w:rsidRPr="00BE416A" w:rsidRDefault="005B0B94" w:rsidP="00FF7350">
      <w:pPr>
        <w:pStyle w:val="Text"/>
        <w:numPr>
          <w:ilvl w:val="0"/>
          <w:numId w:val="24"/>
        </w:numPr>
        <w:rPr>
          <w:rFonts w:cs="Times New Roman"/>
        </w:rPr>
      </w:pPr>
      <w:r w:rsidRPr="00BE416A">
        <w:rPr>
          <w:rFonts w:cs="Times New Roman"/>
        </w:rPr>
        <w:lastRenderedPageBreak/>
        <w:t xml:space="preserve">Due to the existence of the R-curve behavior, experimental TSD tests for the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measurement should be designed to vary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 xml:space="preserve">I </w:t>
      </w:r>
      <w:r w:rsidRPr="00BE416A">
        <w:rPr>
          <w:rFonts w:cs="Times New Roman"/>
        </w:rPr>
        <w:t xml:space="preserve">and at the same time keep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 xml:space="preserve">I </w:t>
      </w:r>
      <w:r w:rsidRPr="00BE416A">
        <w:rPr>
          <w:rFonts w:cs="Times New Roman"/>
        </w:rPr>
        <w:t xml:space="preserve">independent of crack lengths. In terms of changing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00FF7350" w:rsidRPr="00BE416A">
        <w:rPr>
          <w:rFonts w:cs="Times New Roman"/>
        </w:rPr>
        <w:t>, it could be realized in the TSD tests by both stiffening top face sheets with aluminum</w:t>
      </w:r>
      <w:r w:rsidR="00C11C9F" w:rsidRPr="00BE416A">
        <w:rPr>
          <w:rFonts w:cs="Times New Roman"/>
        </w:rPr>
        <w:t xml:space="preserve"> strips and tilting specimens</w:t>
      </w:r>
      <w:r w:rsidR="00FF7350" w:rsidRPr="00BE416A">
        <w:rPr>
          <w:rFonts w:cs="Times New Roman"/>
        </w:rPr>
        <w:t xml:space="preserve"> at different angles. However, when tilt angles were not zero, </w:t>
      </w:r>
      <w:r w:rsidR="00FF7350" w:rsidRPr="00BE416A">
        <w:rPr>
          <w:rFonts w:cs="Times New Roman"/>
          <w:i/>
        </w:rPr>
        <w:t>G</w:t>
      </w:r>
      <w:r w:rsidR="00FF7350" w:rsidRPr="00BE416A">
        <w:rPr>
          <w:rFonts w:cs="Times New Roman"/>
          <w:i/>
          <w:vertAlign w:val="subscript"/>
        </w:rPr>
        <w:t>II</w:t>
      </w:r>
      <w:r w:rsidR="00FF7350" w:rsidRPr="00BE416A">
        <w:rPr>
          <w:rFonts w:cs="Times New Roman"/>
        </w:rPr>
        <w:t>/</w:t>
      </w:r>
      <w:r w:rsidR="00FF7350" w:rsidRPr="00BE416A">
        <w:rPr>
          <w:rFonts w:cs="Times New Roman"/>
          <w:i/>
        </w:rPr>
        <w:t>G</w:t>
      </w:r>
      <w:r w:rsidR="00FF7350" w:rsidRPr="00BE416A">
        <w:rPr>
          <w:rFonts w:cs="Times New Roman"/>
          <w:i/>
          <w:vertAlign w:val="subscript"/>
        </w:rPr>
        <w:t xml:space="preserve">I </w:t>
      </w:r>
      <w:r w:rsidR="00FF7350" w:rsidRPr="00BE416A">
        <w:rPr>
          <w:rFonts w:cs="Times New Roman"/>
        </w:rPr>
        <w:t>showed apparent d</w:t>
      </w:r>
      <w:r w:rsidR="00F473C0" w:rsidRPr="00BE416A">
        <w:rPr>
          <w:rFonts w:cs="Times New Roman"/>
        </w:rPr>
        <w:t xml:space="preserve">ependence on crack lengths. As a consequence, the TSD tests with tilt angles equal to zero are recommended for future study. The variation of </w:t>
      </w:r>
      <w:r w:rsidR="00F473C0" w:rsidRPr="00BE416A">
        <w:rPr>
          <w:rFonts w:cs="Times New Roman"/>
          <w:i/>
        </w:rPr>
        <w:t>G</w:t>
      </w:r>
      <w:r w:rsidR="00F473C0" w:rsidRPr="00BE416A">
        <w:rPr>
          <w:rFonts w:cs="Times New Roman"/>
          <w:i/>
          <w:vertAlign w:val="subscript"/>
        </w:rPr>
        <w:t>II</w:t>
      </w:r>
      <w:r w:rsidR="00F473C0" w:rsidRPr="00BE416A">
        <w:rPr>
          <w:rFonts w:cs="Times New Roman"/>
        </w:rPr>
        <w:t>/</w:t>
      </w:r>
      <w:r w:rsidR="00F473C0" w:rsidRPr="00BE416A">
        <w:rPr>
          <w:rFonts w:cs="Times New Roman"/>
          <w:i/>
        </w:rPr>
        <w:t>G</w:t>
      </w:r>
      <w:r w:rsidR="00F473C0" w:rsidRPr="00BE416A">
        <w:rPr>
          <w:rFonts w:cs="Times New Roman"/>
          <w:i/>
          <w:vertAlign w:val="subscript"/>
        </w:rPr>
        <w:t xml:space="preserve">I </w:t>
      </w:r>
      <w:r w:rsidR="00F473C0" w:rsidRPr="00BE416A">
        <w:rPr>
          <w:rFonts w:cs="Times New Roman"/>
        </w:rPr>
        <w:t>can be achieved by using aluminum strips of different thickness to stiffen top face sheets of specimens.</w:t>
      </w:r>
    </w:p>
    <w:p w:rsidR="005B0B94" w:rsidRPr="00BE416A" w:rsidRDefault="005B0B94" w:rsidP="0016339E">
      <w:pPr>
        <w:pStyle w:val="Text"/>
        <w:numPr>
          <w:ilvl w:val="0"/>
          <w:numId w:val="24"/>
        </w:numPr>
        <w:rPr>
          <w:rFonts w:cs="Times New Roman"/>
        </w:rPr>
      </w:pPr>
      <w:r w:rsidRPr="00BE416A">
        <w:rPr>
          <w:rFonts w:cs="Times New Roman"/>
        </w:rPr>
        <w:t xml:space="preserve">A data reduction method was tentatively proposed for the TSD tests discussed in this study. Based on the limited data available and FEA, this method can be used to obtain the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corresponding to the steady state of the R-curve behavior. </w:t>
      </w:r>
    </w:p>
    <w:p w:rsidR="00FF7350" w:rsidRPr="00BE416A" w:rsidRDefault="00FF7350">
      <w:pPr>
        <w:rPr>
          <w:rFonts w:ascii="Times New Roman" w:hAnsi="Times New Roman" w:cs="Times New Roman"/>
        </w:rPr>
      </w:pPr>
    </w:p>
    <w:p w:rsidR="00002822" w:rsidRPr="00BE416A" w:rsidRDefault="00002822">
      <w:pPr>
        <w:rPr>
          <w:rFonts w:ascii="Times New Roman" w:hAnsi="Times New Roman" w:cs="Times New Roman"/>
          <w:szCs w:val="22"/>
        </w:rPr>
      </w:pPr>
      <w:r w:rsidRPr="00BE416A">
        <w:rPr>
          <w:rFonts w:ascii="Times New Roman" w:hAnsi="Times New Roman" w:cs="Times New Roman"/>
        </w:rPr>
        <w:br w:type="page"/>
      </w:r>
    </w:p>
    <w:p w:rsidR="00526D14" w:rsidRPr="00BE416A" w:rsidRDefault="00002822" w:rsidP="00002822">
      <w:pPr>
        <w:pStyle w:val="Heading1"/>
        <w:spacing w:after="200"/>
        <w:rPr>
          <w:rFonts w:cs="Times New Roman"/>
        </w:rPr>
      </w:pPr>
      <w:bookmarkStart w:id="91" w:name="_Toc341697776"/>
      <w:r w:rsidRPr="00BE416A">
        <w:rPr>
          <w:rFonts w:cs="Times New Roman"/>
        </w:rPr>
        <w:lastRenderedPageBreak/>
        <w:t>: Conclusions and Future Work</w:t>
      </w:r>
      <w:bookmarkEnd w:id="91"/>
    </w:p>
    <w:p w:rsidR="00526D14" w:rsidRPr="00BE416A" w:rsidRDefault="00002822" w:rsidP="00002822">
      <w:pPr>
        <w:pStyle w:val="Text"/>
        <w:rPr>
          <w:rFonts w:cs="Times New Roman"/>
        </w:rPr>
      </w:pPr>
      <w:r w:rsidRPr="00BE416A">
        <w:rPr>
          <w:rFonts w:cs="Times New Roman"/>
        </w:rPr>
        <w:t>This chapter summarizes the accomplishments of this study along with conclus</w:t>
      </w:r>
      <w:r w:rsidR="00020F0E" w:rsidRPr="00BE416A">
        <w:rPr>
          <w:rFonts w:cs="Times New Roman"/>
        </w:rPr>
        <w:t>ions and recommendations for</w:t>
      </w:r>
      <w:r w:rsidRPr="00BE416A">
        <w:rPr>
          <w:rFonts w:cs="Times New Roman"/>
        </w:rPr>
        <w:t xml:space="preserve"> future research.</w:t>
      </w:r>
    </w:p>
    <w:p w:rsidR="00002822" w:rsidRPr="00BE416A" w:rsidRDefault="00002822" w:rsidP="00A94207">
      <w:pPr>
        <w:pStyle w:val="Heading2"/>
        <w:spacing w:after="200"/>
        <w:rPr>
          <w:rFonts w:cs="Times New Roman"/>
        </w:rPr>
      </w:pPr>
      <w:bookmarkStart w:id="92" w:name="_Toc341697777"/>
      <w:r w:rsidRPr="00BE416A">
        <w:rPr>
          <w:rFonts w:cs="Times New Roman"/>
        </w:rPr>
        <w:t>5.1 Conclusions</w:t>
      </w:r>
      <w:bookmarkEnd w:id="92"/>
    </w:p>
    <w:p w:rsidR="00002822" w:rsidRPr="00BE416A" w:rsidRDefault="002B13C4" w:rsidP="00002822">
      <w:pPr>
        <w:pStyle w:val="Text"/>
        <w:rPr>
          <w:rFonts w:cs="Times New Roman"/>
        </w:rPr>
      </w:pPr>
      <w:r w:rsidRPr="00BE416A">
        <w:rPr>
          <w:rFonts w:cs="Times New Roman"/>
        </w:rPr>
        <w:t>The stiffness-driven design of FRP slab bridges and the application of the TSD tests to the interface debonding study of a</w:t>
      </w:r>
      <w:r w:rsidR="00A052D9" w:rsidRPr="00BE416A">
        <w:rPr>
          <w:rFonts w:cs="Times New Roman"/>
        </w:rPr>
        <w:t>n</w:t>
      </w:r>
      <w:r w:rsidRPr="00BE416A">
        <w:rPr>
          <w:rFonts w:cs="Times New Roman"/>
        </w:rPr>
        <w:t xml:space="preserve"> FRP sandwich structure with honeycomb cores are conducted in this study. Based on the experimental study and theoretical investigation, the following conclusions are made:</w:t>
      </w:r>
    </w:p>
    <w:p w:rsidR="00002822" w:rsidRPr="00BE416A" w:rsidRDefault="00FA2B05" w:rsidP="0087607B">
      <w:pPr>
        <w:pStyle w:val="Text"/>
        <w:numPr>
          <w:ilvl w:val="0"/>
          <w:numId w:val="20"/>
        </w:numPr>
        <w:rPr>
          <w:rFonts w:cs="Times New Roman"/>
        </w:rPr>
      </w:pPr>
      <w:r w:rsidRPr="00BE416A">
        <w:rPr>
          <w:rFonts w:cs="Times New Roman"/>
        </w:rPr>
        <w:t>For</w:t>
      </w:r>
      <w:r w:rsidR="002B13C4" w:rsidRPr="00BE416A">
        <w:rPr>
          <w:rFonts w:cs="Times New Roman"/>
        </w:rPr>
        <w:t xml:space="preserve"> the</w:t>
      </w:r>
      <w:r w:rsidRPr="00BE416A">
        <w:rPr>
          <w:rFonts w:cs="Times New Roman"/>
        </w:rPr>
        <w:t xml:space="preserve"> FRP sandwich superstructure</w:t>
      </w:r>
      <w:r w:rsidR="00C11C9F" w:rsidRPr="00BE416A">
        <w:rPr>
          <w:rFonts w:cs="Times New Roman"/>
        </w:rPr>
        <w:t xml:space="preserve"> in Chapter 1</w:t>
      </w:r>
      <w:r w:rsidRPr="00BE416A">
        <w:rPr>
          <w:rFonts w:cs="Times New Roman"/>
        </w:rPr>
        <w:t>, it</w:t>
      </w:r>
      <w:r w:rsidR="001053FF" w:rsidRPr="00BE416A">
        <w:rPr>
          <w:rFonts w:cs="Times New Roman"/>
        </w:rPr>
        <w:t xml:space="preserve"> wa</w:t>
      </w:r>
      <w:r w:rsidR="002B13C4" w:rsidRPr="00BE416A">
        <w:rPr>
          <w:rFonts w:cs="Times New Roman"/>
        </w:rPr>
        <w:t>s likely to reach its deflection limit first. Therefor</w:t>
      </w:r>
      <w:r w:rsidR="00C11C9F" w:rsidRPr="00BE416A">
        <w:rPr>
          <w:rFonts w:cs="Times New Roman"/>
        </w:rPr>
        <w:t>e</w:t>
      </w:r>
      <w:r w:rsidR="00020F0E" w:rsidRPr="00BE416A">
        <w:rPr>
          <w:rFonts w:cs="Times New Roman"/>
        </w:rPr>
        <w:t>,</w:t>
      </w:r>
      <w:r w:rsidR="00C11C9F" w:rsidRPr="00BE416A">
        <w:rPr>
          <w:rFonts w:cs="Times New Roman"/>
        </w:rPr>
        <w:t xml:space="preserve"> its design</w:t>
      </w:r>
      <w:r w:rsidR="002B13C4" w:rsidRPr="00BE416A">
        <w:rPr>
          <w:rFonts w:cs="Times New Roman"/>
        </w:rPr>
        <w:t xml:space="preserve"> should be based on stiffness rather than strength.  This conclusion is consistent with the recommendation from </w:t>
      </w:r>
      <w:r w:rsidR="001053FF" w:rsidRPr="00BE416A">
        <w:rPr>
          <w:rFonts w:cs="Times New Roman"/>
        </w:rPr>
        <w:t>the Federal Highway Administration (FHWA</w:t>
      </w:r>
      <w:r w:rsidR="00C11C9F" w:rsidRPr="00BE416A">
        <w:rPr>
          <w:rFonts w:cs="Times New Roman"/>
        </w:rPr>
        <w:t xml:space="preserve"> 2011</w:t>
      </w:r>
      <w:r w:rsidR="001053FF" w:rsidRPr="00BE416A">
        <w:rPr>
          <w:rFonts w:cs="Times New Roman"/>
        </w:rPr>
        <w:t>).</w:t>
      </w:r>
    </w:p>
    <w:p w:rsidR="00633F1B" w:rsidRPr="00BE416A" w:rsidRDefault="00020F0E" w:rsidP="0087607B">
      <w:pPr>
        <w:pStyle w:val="Text"/>
        <w:numPr>
          <w:ilvl w:val="0"/>
          <w:numId w:val="20"/>
        </w:numPr>
        <w:rPr>
          <w:rFonts w:cs="Times New Roman"/>
        </w:rPr>
      </w:pPr>
      <w:r w:rsidRPr="00BE416A">
        <w:rPr>
          <w:rFonts w:cs="Times New Roman"/>
        </w:rPr>
        <w:t>The test</w:t>
      </w:r>
      <w:r w:rsidR="001053FF" w:rsidRPr="00BE416A">
        <w:rPr>
          <w:rFonts w:cs="Times New Roman"/>
        </w:rPr>
        <w:t xml:space="preserve"> results in this study indicate</w:t>
      </w:r>
      <w:r w:rsidR="00C11C9F" w:rsidRPr="00BE416A">
        <w:rPr>
          <w:rFonts w:cs="Times New Roman"/>
        </w:rPr>
        <w:t>d</w:t>
      </w:r>
      <w:r w:rsidR="001053FF" w:rsidRPr="00BE416A">
        <w:rPr>
          <w:rFonts w:cs="Times New Roman"/>
        </w:rPr>
        <w:t xml:space="preserve"> that at service load</w:t>
      </w:r>
      <w:r w:rsidR="00633F1B" w:rsidRPr="00BE416A">
        <w:rPr>
          <w:rFonts w:cs="Times New Roman"/>
        </w:rPr>
        <w:t xml:space="preserve"> level</w:t>
      </w:r>
      <w:r w:rsidRPr="00BE416A">
        <w:rPr>
          <w:rFonts w:cs="Times New Roman"/>
        </w:rPr>
        <w:t>,</w:t>
      </w:r>
      <w:r w:rsidR="00633F1B" w:rsidRPr="00BE416A">
        <w:rPr>
          <w:rFonts w:cs="Times New Roman"/>
        </w:rPr>
        <w:t xml:space="preserve"> cold temperatures could</w:t>
      </w:r>
      <w:r w:rsidR="001053FF" w:rsidRPr="00BE416A">
        <w:rPr>
          <w:rFonts w:cs="Times New Roman"/>
        </w:rPr>
        <w:t xml:space="preserve"> increase the </w:t>
      </w:r>
      <w:r w:rsidR="00633F1B" w:rsidRPr="00BE416A">
        <w:rPr>
          <w:rFonts w:cs="Times New Roman"/>
        </w:rPr>
        <w:t>stiffness of the FRP sandwich structure. No structural-level stiffness degradation was observed in the tests.</w:t>
      </w:r>
    </w:p>
    <w:p w:rsidR="00633F1B" w:rsidRPr="00BE416A" w:rsidRDefault="00633F1B" w:rsidP="0087607B">
      <w:pPr>
        <w:pStyle w:val="Text"/>
        <w:numPr>
          <w:ilvl w:val="0"/>
          <w:numId w:val="20"/>
        </w:numPr>
        <w:rPr>
          <w:rFonts w:cs="Times New Roman"/>
        </w:rPr>
      </w:pPr>
      <w:r w:rsidRPr="00BE416A">
        <w:rPr>
          <w:rFonts w:cs="Times New Roman"/>
        </w:rPr>
        <w:t>Under the combined effects of cold temperatures and service load, the interface debonding was observed at one end of a specimen. Although it did not affect the stiffness of the specimen, it should be a design concern in the future application of the sandwich structure.</w:t>
      </w:r>
    </w:p>
    <w:p w:rsidR="001053FF" w:rsidRPr="00BE416A" w:rsidRDefault="00633F1B" w:rsidP="0087607B">
      <w:pPr>
        <w:pStyle w:val="Text"/>
        <w:numPr>
          <w:ilvl w:val="0"/>
          <w:numId w:val="20"/>
        </w:numPr>
        <w:rPr>
          <w:rFonts w:cs="Times New Roman"/>
        </w:rPr>
      </w:pPr>
      <w:r w:rsidRPr="00BE416A">
        <w:rPr>
          <w:rFonts w:cs="Times New Roman"/>
        </w:rPr>
        <w:t>For the bi</w:t>
      </w:r>
      <w:r w:rsidR="00C11C9F" w:rsidRPr="00BE416A">
        <w:rPr>
          <w:rFonts w:cs="Times New Roman"/>
        </w:rPr>
        <w:t>-</w:t>
      </w:r>
      <w:r w:rsidRPr="00BE416A">
        <w:rPr>
          <w:rFonts w:cs="Times New Roman"/>
        </w:rPr>
        <w:t>material interfaces in this study, both tensile and shear stress should be included in the interf</w:t>
      </w:r>
      <w:r w:rsidR="0087607B" w:rsidRPr="00BE416A">
        <w:rPr>
          <w:rFonts w:cs="Times New Roman"/>
        </w:rPr>
        <w:t>ace debonding study even when the sandwich structure is subjected to some tests which aim to measure the shear strength.</w:t>
      </w:r>
    </w:p>
    <w:p w:rsidR="0087607B" w:rsidRPr="00BE416A" w:rsidRDefault="0087607B" w:rsidP="0087607B">
      <w:pPr>
        <w:pStyle w:val="Text"/>
        <w:numPr>
          <w:ilvl w:val="0"/>
          <w:numId w:val="20"/>
        </w:numPr>
        <w:rPr>
          <w:rFonts w:cs="Times New Roman"/>
        </w:rPr>
      </w:pPr>
      <w:r w:rsidRPr="00BE416A">
        <w:rPr>
          <w:rFonts w:cs="Times New Roman"/>
        </w:rPr>
        <w:lastRenderedPageBreak/>
        <w:t>For typical FRP slab bridges which ar</w:t>
      </w:r>
      <w:r w:rsidR="00020F0E" w:rsidRPr="00BE416A">
        <w:rPr>
          <w:rFonts w:cs="Times New Roman"/>
        </w:rPr>
        <w:t>e made of glass fibers and poly</w:t>
      </w:r>
      <w:r w:rsidRPr="00BE416A">
        <w:rPr>
          <w:rFonts w:cs="Times New Roman"/>
        </w:rPr>
        <w:t xml:space="preserve">ester or vinyl ester, they can be designed by </w:t>
      </w:r>
      <w:r w:rsidR="00C11C9F" w:rsidRPr="00BE416A">
        <w:rPr>
          <w:rFonts w:cs="Times New Roman"/>
        </w:rPr>
        <w:t xml:space="preserve">the </w:t>
      </w:r>
      <w:r w:rsidR="00F4040F" w:rsidRPr="00BE416A">
        <w:rPr>
          <w:rFonts w:cs="Times New Roman"/>
        </w:rPr>
        <w:t xml:space="preserve">equivalent </w:t>
      </w:r>
      <w:r w:rsidR="00C11C9F" w:rsidRPr="00BE416A">
        <w:rPr>
          <w:rFonts w:cs="Times New Roman"/>
        </w:rPr>
        <w:t xml:space="preserve">strip </w:t>
      </w:r>
      <w:r w:rsidR="00F4040F" w:rsidRPr="00BE416A">
        <w:rPr>
          <w:rFonts w:cs="Times New Roman"/>
        </w:rPr>
        <w:t xml:space="preserve">width expressions proposed in this study. The equivalent width expressions were derived based on classical laminate plate theory. When they were implemented in design with </w:t>
      </w:r>
      <w:r w:rsidR="00C11C9F" w:rsidRPr="00BE416A">
        <w:rPr>
          <w:rFonts w:cs="Times New Roman"/>
        </w:rPr>
        <w:t xml:space="preserve">the </w:t>
      </w:r>
      <w:r w:rsidR="00F4040F" w:rsidRPr="00BE416A">
        <w:rPr>
          <w:rFonts w:cs="Times New Roman"/>
        </w:rPr>
        <w:t>Timoshenko beam theory, the predicted deflections were close enough to those predicted by first-order shear deformation theory.</w:t>
      </w:r>
    </w:p>
    <w:p w:rsidR="00F4040F" w:rsidRPr="00BE416A" w:rsidRDefault="00F4040F" w:rsidP="0087607B">
      <w:pPr>
        <w:pStyle w:val="Text"/>
        <w:numPr>
          <w:ilvl w:val="0"/>
          <w:numId w:val="20"/>
        </w:numPr>
        <w:rPr>
          <w:rFonts w:cs="Times New Roman"/>
        </w:rPr>
      </w:pPr>
      <w:r w:rsidRPr="00BE416A">
        <w:rPr>
          <w:rFonts w:cs="Times New Roman"/>
        </w:rPr>
        <w:t xml:space="preserve">The analysis of FRP slabs requires </w:t>
      </w:r>
      <w:r w:rsidR="00020F0E" w:rsidRPr="00BE416A">
        <w:rPr>
          <w:rFonts w:cs="Times New Roman"/>
        </w:rPr>
        <w:t xml:space="preserve">knowledge of </w:t>
      </w:r>
      <w:r w:rsidRPr="00BE416A">
        <w:rPr>
          <w:rFonts w:cs="Times New Roman"/>
        </w:rPr>
        <w:t>various parameters</w:t>
      </w:r>
      <w:r w:rsidR="00020F0E" w:rsidRPr="00BE416A">
        <w:rPr>
          <w:rFonts w:cs="Times New Roman"/>
        </w:rPr>
        <w:t>, most of which</w:t>
      </w:r>
      <w:r w:rsidRPr="00BE416A">
        <w:rPr>
          <w:rFonts w:cs="Times New Roman"/>
        </w:rPr>
        <w:t xml:space="preserve"> are not available at </w:t>
      </w:r>
      <w:r w:rsidR="00020F0E" w:rsidRPr="00BE416A">
        <w:rPr>
          <w:rFonts w:cs="Times New Roman"/>
        </w:rPr>
        <w:t xml:space="preserve">the </w:t>
      </w:r>
      <w:r w:rsidRPr="00BE416A">
        <w:rPr>
          <w:rFonts w:cs="Times New Roman"/>
        </w:rPr>
        <w:t xml:space="preserve">design stage. </w:t>
      </w:r>
      <w:r w:rsidR="006435A7" w:rsidRPr="00BE416A">
        <w:rPr>
          <w:rFonts w:cs="Times New Roman"/>
        </w:rPr>
        <w:t>This study shows</w:t>
      </w:r>
      <w:r w:rsidRPr="00BE416A">
        <w:rPr>
          <w:rFonts w:cs="Times New Roman"/>
        </w:rPr>
        <w:t xml:space="preserve"> that it is possible t</w:t>
      </w:r>
      <w:r w:rsidR="00020F0E" w:rsidRPr="00BE416A">
        <w:rPr>
          <w:rFonts w:cs="Times New Roman"/>
        </w:rPr>
        <w:t>o</w:t>
      </w:r>
      <w:r w:rsidRPr="00BE416A">
        <w:rPr>
          <w:rFonts w:cs="Times New Roman"/>
        </w:rPr>
        <w:t xml:space="preserve"> consider </w:t>
      </w:r>
      <w:r w:rsidR="00020F0E" w:rsidRPr="00BE416A">
        <w:rPr>
          <w:rFonts w:cs="Times New Roman"/>
        </w:rPr>
        <w:t>only a few key parameters to</w:t>
      </w:r>
      <w:r w:rsidRPr="00BE416A">
        <w:rPr>
          <w:rFonts w:cs="Times New Roman"/>
        </w:rPr>
        <w:t xml:space="preserve"> perform the preliminary design of a FRP slab bridge. T</w:t>
      </w:r>
      <w:r w:rsidR="006435A7" w:rsidRPr="00BE416A">
        <w:rPr>
          <w:rFonts w:cs="Times New Roman"/>
        </w:rPr>
        <w:t>he key factors we</w:t>
      </w:r>
      <w:r w:rsidRPr="00BE416A">
        <w:rPr>
          <w:rFonts w:cs="Times New Roman"/>
        </w:rPr>
        <w:t>re identified in this study</w:t>
      </w:r>
      <w:r w:rsidR="00020F0E" w:rsidRPr="00BE416A">
        <w:rPr>
          <w:rFonts w:cs="Times New Roman"/>
        </w:rPr>
        <w:t>,</w:t>
      </w:r>
      <w:r w:rsidRPr="00BE416A">
        <w:rPr>
          <w:rFonts w:cs="Times New Roman"/>
        </w:rPr>
        <w:t xml:space="preserve"> and th</w:t>
      </w:r>
      <w:r w:rsidR="006435A7" w:rsidRPr="00BE416A">
        <w:rPr>
          <w:rFonts w:cs="Times New Roman"/>
        </w:rPr>
        <w:t>e recommended design procedure wa</w:t>
      </w:r>
      <w:r w:rsidRPr="00BE416A">
        <w:rPr>
          <w:rFonts w:cs="Times New Roman"/>
        </w:rPr>
        <w:t xml:space="preserve">s </w:t>
      </w:r>
      <w:r w:rsidR="006435A7" w:rsidRPr="00BE416A">
        <w:rPr>
          <w:rFonts w:cs="Times New Roman"/>
        </w:rPr>
        <w:t>illustrated by a flow chart.</w:t>
      </w:r>
    </w:p>
    <w:p w:rsidR="0084117D" w:rsidRPr="00BE416A" w:rsidRDefault="00C11C9F" w:rsidP="0084117D">
      <w:pPr>
        <w:pStyle w:val="Text"/>
        <w:numPr>
          <w:ilvl w:val="0"/>
          <w:numId w:val="20"/>
        </w:numPr>
        <w:rPr>
          <w:rFonts w:cs="Times New Roman"/>
        </w:rPr>
      </w:pPr>
      <w:r w:rsidRPr="00BE416A">
        <w:rPr>
          <w:rFonts w:cs="Times New Roman"/>
        </w:rPr>
        <w:t>The TSD tests</w:t>
      </w:r>
      <w:r w:rsidR="00FF7350" w:rsidRPr="00BE416A">
        <w:rPr>
          <w:rFonts w:cs="Times New Roman"/>
        </w:rPr>
        <w:t xml:space="preserve"> in this study measured </w:t>
      </w:r>
      <w:proofErr w:type="gramStart"/>
      <w:r w:rsidR="00FF7350" w:rsidRPr="00BE416A">
        <w:rPr>
          <w:rFonts w:cs="Times New Roman"/>
          <w:i/>
        </w:rPr>
        <w:t>G</w:t>
      </w:r>
      <w:r w:rsidR="00FF7350" w:rsidRPr="00BE416A">
        <w:rPr>
          <w:rFonts w:cs="Times New Roman"/>
          <w:i/>
          <w:vertAlign w:val="subscript"/>
        </w:rPr>
        <w:t>c</w:t>
      </w:r>
      <w:proofErr w:type="gramEnd"/>
      <w:r w:rsidR="00FF7350" w:rsidRPr="00BE416A">
        <w:rPr>
          <w:rFonts w:cs="Times New Roman"/>
        </w:rPr>
        <w:t xml:space="preserve"> at different crack leng</w:t>
      </w:r>
      <w:r w:rsidRPr="00BE416A">
        <w:rPr>
          <w:rFonts w:cs="Times New Roman"/>
        </w:rPr>
        <w:t>ths and showed a</w:t>
      </w:r>
      <w:r w:rsidR="0084117D" w:rsidRPr="00BE416A">
        <w:rPr>
          <w:rFonts w:cs="Times New Roman"/>
        </w:rPr>
        <w:t xml:space="preserve"> rising R-curve behavior</w:t>
      </w:r>
      <w:r w:rsidR="00FF7350" w:rsidRPr="00BE416A">
        <w:rPr>
          <w:rFonts w:cs="Times New Roman"/>
        </w:rPr>
        <w:t xml:space="preserve"> in the specimens. It also measured the </w:t>
      </w:r>
      <w:proofErr w:type="gramStart"/>
      <w:r w:rsidR="00FF7350" w:rsidRPr="00BE416A">
        <w:rPr>
          <w:rFonts w:cs="Times New Roman"/>
          <w:i/>
        </w:rPr>
        <w:t>G</w:t>
      </w:r>
      <w:r w:rsidR="00FF7350" w:rsidRPr="00BE416A">
        <w:rPr>
          <w:rFonts w:cs="Times New Roman"/>
          <w:i/>
          <w:vertAlign w:val="subscript"/>
        </w:rPr>
        <w:t>c</w:t>
      </w:r>
      <w:proofErr w:type="gramEnd"/>
      <w:r w:rsidR="00FF7350" w:rsidRPr="00BE416A">
        <w:rPr>
          <w:rFonts w:cs="Times New Roman"/>
        </w:rPr>
        <w:t xml:space="preserve"> corresponding to the steady state of the R-curve behavior under pure Mode I loading. Although the length of the experimental specimens in this study was sufficient to observe the steady state of the R-curve behavior, it is recommended that longer specimens should be used in future tests.</w:t>
      </w:r>
    </w:p>
    <w:p w:rsidR="00FF7350" w:rsidRPr="00BE416A" w:rsidRDefault="0084117D" w:rsidP="0084117D">
      <w:pPr>
        <w:pStyle w:val="Text"/>
        <w:numPr>
          <w:ilvl w:val="0"/>
          <w:numId w:val="20"/>
        </w:numPr>
        <w:rPr>
          <w:rFonts w:cs="Times New Roman"/>
        </w:rPr>
      </w:pPr>
      <w:r w:rsidRPr="00BE416A">
        <w:rPr>
          <w:rFonts w:cs="Times New Roman"/>
        </w:rPr>
        <w:t xml:space="preserve">This study showed that in the TSD tests the mixed-mode ratio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I</w:t>
      </w:r>
      <w:r w:rsidRPr="00BE416A">
        <w:rPr>
          <w:rFonts w:cs="Times New Roman"/>
        </w:rPr>
        <w:t xml:space="preserve"> could be changed by</w:t>
      </w:r>
      <w:r w:rsidR="00FF7350" w:rsidRPr="00BE416A">
        <w:rPr>
          <w:rFonts w:cs="Times New Roman"/>
        </w:rPr>
        <w:t xml:space="preserve"> both stiffening top face sheets with aluminu</w:t>
      </w:r>
      <w:r w:rsidRPr="00BE416A">
        <w:rPr>
          <w:rFonts w:cs="Times New Roman"/>
        </w:rPr>
        <w:t>m strips and tilting specimens</w:t>
      </w:r>
      <w:r w:rsidR="00FF7350" w:rsidRPr="00BE416A">
        <w:rPr>
          <w:rFonts w:cs="Times New Roman"/>
        </w:rPr>
        <w:t xml:space="preserve"> at different angles. However, when tilt angles were not </w:t>
      </w:r>
      <w:r w:rsidRPr="00BE416A">
        <w:rPr>
          <w:rFonts w:cs="Times New Roman"/>
        </w:rPr>
        <w:t xml:space="preserve">zero, </w:t>
      </w:r>
      <w:r w:rsidRPr="00BE416A">
        <w:rPr>
          <w:rFonts w:cs="Times New Roman"/>
          <w:i/>
        </w:rPr>
        <w:t>G</w:t>
      </w:r>
      <w:r w:rsidRPr="00BE416A">
        <w:rPr>
          <w:rFonts w:cs="Times New Roman"/>
          <w:i/>
          <w:vertAlign w:val="subscript"/>
        </w:rPr>
        <w:t>II</w:t>
      </w:r>
      <w:r w:rsidRPr="00BE416A">
        <w:rPr>
          <w:rFonts w:cs="Times New Roman"/>
        </w:rPr>
        <w:t>/</w:t>
      </w:r>
      <w:proofErr w:type="gramStart"/>
      <w:r w:rsidRPr="00BE416A">
        <w:rPr>
          <w:rFonts w:cs="Times New Roman"/>
          <w:i/>
        </w:rPr>
        <w:t>G</w:t>
      </w:r>
      <w:r w:rsidRPr="00BE416A">
        <w:rPr>
          <w:rFonts w:cs="Times New Roman"/>
          <w:i/>
          <w:vertAlign w:val="subscript"/>
        </w:rPr>
        <w:t>I</w:t>
      </w:r>
      <w:r w:rsidRPr="00BE416A">
        <w:rPr>
          <w:rFonts w:cs="Times New Roman"/>
        </w:rPr>
        <w:t xml:space="preserve"> </w:t>
      </w:r>
      <w:r w:rsidR="00FF7350" w:rsidRPr="00BE416A">
        <w:rPr>
          <w:rFonts w:cs="Times New Roman"/>
          <w:i/>
          <w:vertAlign w:val="subscript"/>
        </w:rPr>
        <w:t xml:space="preserve"> </w:t>
      </w:r>
      <w:r w:rsidRPr="00BE416A">
        <w:rPr>
          <w:rFonts w:cs="Times New Roman"/>
        </w:rPr>
        <w:t>did</w:t>
      </w:r>
      <w:proofErr w:type="gramEnd"/>
      <w:r w:rsidRPr="00BE416A">
        <w:rPr>
          <w:rFonts w:cs="Times New Roman"/>
        </w:rPr>
        <w:t xml:space="preserve"> not remain constant at different crack lengths</w:t>
      </w:r>
      <w:r w:rsidR="00FF7350" w:rsidRPr="00BE416A">
        <w:rPr>
          <w:rFonts w:cs="Times New Roman"/>
        </w:rPr>
        <w:t xml:space="preserve">. In these tests, it will be difficult to attribute the variation of </w:t>
      </w:r>
      <w:proofErr w:type="gramStart"/>
      <w:r w:rsidR="00FF7350" w:rsidRPr="00BE416A">
        <w:rPr>
          <w:rFonts w:cs="Times New Roman"/>
          <w:i/>
        </w:rPr>
        <w:t>G</w:t>
      </w:r>
      <w:r w:rsidR="00FF7350" w:rsidRPr="00BE416A">
        <w:rPr>
          <w:rFonts w:cs="Times New Roman"/>
          <w:i/>
          <w:vertAlign w:val="subscript"/>
        </w:rPr>
        <w:t>c</w:t>
      </w:r>
      <w:proofErr w:type="gramEnd"/>
      <w:r w:rsidR="00FF7350" w:rsidRPr="00BE416A">
        <w:rPr>
          <w:rFonts w:cs="Times New Roman"/>
          <w:i/>
          <w:vertAlign w:val="subscript"/>
        </w:rPr>
        <w:t xml:space="preserve"> </w:t>
      </w:r>
      <w:r w:rsidR="00FF7350" w:rsidRPr="00BE416A">
        <w:rPr>
          <w:rFonts w:cs="Times New Roman"/>
        </w:rPr>
        <w:t>as cracks propagate to either the R-curve behavior or mode-mixity change.</w:t>
      </w:r>
      <w:r w:rsidRPr="00BE416A">
        <w:rPr>
          <w:rFonts w:cs="Times New Roman"/>
        </w:rPr>
        <w:t xml:space="preserve"> As a result, this study recommends the TSD tests with tilt </w:t>
      </w:r>
      <w:r w:rsidRPr="00BE416A">
        <w:rPr>
          <w:rFonts w:cs="Times New Roman"/>
        </w:rPr>
        <w:lastRenderedPageBreak/>
        <w:t xml:space="preserve">angles equal to zero for future study. In these tests, </w:t>
      </w:r>
      <w:r w:rsidR="0023544B" w:rsidRPr="00BE416A">
        <w:rPr>
          <w:rFonts w:cs="Times New Roman"/>
        </w:rPr>
        <w:t>t</w:t>
      </w:r>
      <w:r w:rsidRPr="00BE416A">
        <w:rPr>
          <w:rFonts w:cs="Times New Roman"/>
        </w:rPr>
        <w:t xml:space="preserve">he variation of </w:t>
      </w:r>
      <w:r w:rsidRPr="00BE416A">
        <w:rPr>
          <w:rFonts w:cs="Times New Roman"/>
          <w:i/>
        </w:rPr>
        <w:t>G</w:t>
      </w:r>
      <w:r w:rsidRPr="00BE416A">
        <w:rPr>
          <w:rFonts w:cs="Times New Roman"/>
          <w:i/>
          <w:vertAlign w:val="subscript"/>
        </w:rPr>
        <w:t>II</w:t>
      </w:r>
      <w:r w:rsidRPr="00BE416A">
        <w:rPr>
          <w:rFonts w:cs="Times New Roman"/>
        </w:rPr>
        <w:t>/</w:t>
      </w:r>
      <w:r w:rsidRPr="00BE416A">
        <w:rPr>
          <w:rFonts w:cs="Times New Roman"/>
          <w:i/>
        </w:rPr>
        <w:t>G</w:t>
      </w:r>
      <w:r w:rsidRPr="00BE416A">
        <w:rPr>
          <w:rFonts w:cs="Times New Roman"/>
          <w:i/>
          <w:vertAlign w:val="subscript"/>
        </w:rPr>
        <w:t xml:space="preserve">I </w:t>
      </w:r>
      <w:r w:rsidRPr="00BE416A">
        <w:rPr>
          <w:rFonts w:cs="Times New Roman"/>
        </w:rPr>
        <w:t xml:space="preserve">can be achieved by using aluminum strips of different thickness to stiffen top face sheets of specimens.  </w:t>
      </w:r>
      <w:r w:rsidR="00FF7350" w:rsidRPr="00BE416A">
        <w:rPr>
          <w:rFonts w:cs="Times New Roman"/>
        </w:rPr>
        <w:t xml:space="preserve"> </w:t>
      </w:r>
    </w:p>
    <w:p w:rsidR="00FF7350" w:rsidRPr="00BE416A" w:rsidRDefault="00FF7350" w:rsidP="00FF7350">
      <w:pPr>
        <w:pStyle w:val="Text"/>
        <w:numPr>
          <w:ilvl w:val="0"/>
          <w:numId w:val="20"/>
        </w:numPr>
        <w:rPr>
          <w:rFonts w:cs="Times New Roman"/>
        </w:rPr>
      </w:pPr>
      <w:r w:rsidRPr="00BE416A">
        <w:rPr>
          <w:rFonts w:cs="Times New Roman"/>
        </w:rPr>
        <w:t>A data reduction method was tentatively proposed for the TSD tests discussed in this study. Based on the limited data av</w:t>
      </w:r>
      <w:r w:rsidR="0084117D" w:rsidRPr="00BE416A">
        <w:rPr>
          <w:rFonts w:cs="Times New Roman"/>
        </w:rPr>
        <w:t>ailable and FEA, this method could</w:t>
      </w:r>
      <w:r w:rsidRPr="00BE416A">
        <w:rPr>
          <w:rFonts w:cs="Times New Roman"/>
        </w:rPr>
        <w:t xml:space="preserve"> be used to obtain the </w:t>
      </w:r>
      <w:proofErr w:type="gramStart"/>
      <w:r w:rsidRPr="00BE416A">
        <w:rPr>
          <w:rFonts w:cs="Times New Roman"/>
          <w:i/>
        </w:rPr>
        <w:t>G</w:t>
      </w:r>
      <w:r w:rsidRPr="00BE416A">
        <w:rPr>
          <w:rFonts w:cs="Times New Roman"/>
          <w:i/>
          <w:vertAlign w:val="subscript"/>
        </w:rPr>
        <w:t>c</w:t>
      </w:r>
      <w:proofErr w:type="gramEnd"/>
      <w:r w:rsidRPr="00BE416A">
        <w:rPr>
          <w:rFonts w:cs="Times New Roman"/>
        </w:rPr>
        <w:t xml:space="preserve"> corresponding to the steady state of the R-curve behavior.</w:t>
      </w:r>
    </w:p>
    <w:p w:rsidR="005340F5" w:rsidRPr="00BE416A" w:rsidRDefault="005340F5" w:rsidP="005340F5">
      <w:pPr>
        <w:pStyle w:val="Heading2"/>
        <w:spacing w:after="200"/>
        <w:rPr>
          <w:rFonts w:cs="Times New Roman"/>
        </w:rPr>
      </w:pPr>
      <w:bookmarkStart w:id="93" w:name="_Toc341697778"/>
      <w:r w:rsidRPr="00BE416A">
        <w:rPr>
          <w:rFonts w:cs="Times New Roman"/>
        </w:rPr>
        <w:t>5.2 Future Work</w:t>
      </w:r>
      <w:bookmarkEnd w:id="93"/>
    </w:p>
    <w:p w:rsidR="0087607B" w:rsidRPr="00BE416A" w:rsidRDefault="005340F5" w:rsidP="00002822">
      <w:pPr>
        <w:pStyle w:val="Text"/>
        <w:rPr>
          <w:rFonts w:cs="Times New Roman"/>
        </w:rPr>
      </w:pPr>
      <w:r w:rsidRPr="00BE416A">
        <w:rPr>
          <w:rFonts w:cs="Times New Roman"/>
        </w:rPr>
        <w:t xml:space="preserve">Equivalent </w:t>
      </w:r>
      <w:r w:rsidR="000E32D6" w:rsidRPr="00BE416A">
        <w:rPr>
          <w:rFonts w:cs="Times New Roman"/>
        </w:rPr>
        <w:t xml:space="preserve">strip </w:t>
      </w:r>
      <w:r w:rsidRPr="00BE416A">
        <w:rPr>
          <w:rFonts w:cs="Times New Roman"/>
        </w:rPr>
        <w:t>width expressions for</w:t>
      </w:r>
      <w:r w:rsidR="00107411" w:rsidRPr="00BE416A">
        <w:rPr>
          <w:rFonts w:cs="Times New Roman"/>
        </w:rPr>
        <w:t xml:space="preserve"> FRP decks supported by steel and prestressed concrete girders should be derived in the future. Besides, the conclusions concerning the TSD tests of the FRP sandwich structure</w:t>
      </w:r>
      <w:r w:rsidR="000923B9" w:rsidRPr="00BE416A">
        <w:rPr>
          <w:rFonts w:cs="Times New Roman"/>
        </w:rPr>
        <w:t xml:space="preserve"> investigated in this study</w:t>
      </w:r>
      <w:r w:rsidR="00107411" w:rsidRPr="00BE416A">
        <w:rPr>
          <w:rFonts w:cs="Times New Roman"/>
        </w:rPr>
        <w:t xml:space="preserve"> should be utilized in experiment to measur</w:t>
      </w:r>
      <w:r w:rsidR="000923B9" w:rsidRPr="00BE416A">
        <w:rPr>
          <w:rFonts w:cs="Times New Roman"/>
        </w:rPr>
        <w:t xml:space="preserve">e </w:t>
      </w:r>
      <w:proofErr w:type="gramStart"/>
      <w:r w:rsidR="000923B9" w:rsidRPr="00BE416A">
        <w:rPr>
          <w:rFonts w:cs="Times New Roman"/>
          <w:i/>
        </w:rPr>
        <w:t>G</w:t>
      </w:r>
      <w:r w:rsidR="000923B9" w:rsidRPr="00BE416A">
        <w:rPr>
          <w:rFonts w:cs="Times New Roman"/>
          <w:i/>
          <w:vertAlign w:val="subscript"/>
        </w:rPr>
        <w:t>c</w:t>
      </w:r>
      <w:proofErr w:type="gramEnd"/>
      <w:r w:rsidR="00107411" w:rsidRPr="00BE416A">
        <w:rPr>
          <w:rFonts w:cs="Times New Roman"/>
        </w:rPr>
        <w:t xml:space="preserve"> at different </w:t>
      </w:r>
      <w:r w:rsidR="00A052D9" w:rsidRPr="00BE416A">
        <w:rPr>
          <w:rFonts w:cs="Times New Roman"/>
        </w:rPr>
        <w:t>mode-m</w:t>
      </w:r>
      <w:r w:rsidR="008B1DD4" w:rsidRPr="00BE416A">
        <w:rPr>
          <w:rFonts w:cs="Times New Roman"/>
        </w:rPr>
        <w:t>ixities</w:t>
      </w:r>
      <w:r w:rsidR="00107411" w:rsidRPr="00BE416A">
        <w:rPr>
          <w:rFonts w:cs="Times New Roman"/>
        </w:rPr>
        <w:t>.</w:t>
      </w:r>
      <w:r w:rsidR="000923B9" w:rsidRPr="00BE416A">
        <w:rPr>
          <w:rFonts w:cs="Times New Roman"/>
        </w:rPr>
        <w:t xml:space="preserve"> The experimentally-determined </w:t>
      </w:r>
      <w:proofErr w:type="gramStart"/>
      <w:r w:rsidR="000923B9" w:rsidRPr="00BE416A">
        <w:rPr>
          <w:rFonts w:cs="Times New Roman"/>
          <w:i/>
        </w:rPr>
        <w:t>G</w:t>
      </w:r>
      <w:r w:rsidR="000923B9" w:rsidRPr="00BE416A">
        <w:rPr>
          <w:rFonts w:cs="Times New Roman"/>
          <w:i/>
          <w:vertAlign w:val="subscript"/>
        </w:rPr>
        <w:t>c</w:t>
      </w:r>
      <w:proofErr w:type="gramEnd"/>
      <w:r w:rsidR="000923B9" w:rsidRPr="00BE416A">
        <w:rPr>
          <w:rFonts w:cs="Times New Roman"/>
        </w:rPr>
        <w:t xml:space="preserve"> at </w:t>
      </w:r>
      <w:r w:rsidR="00C11C9F" w:rsidRPr="00BE416A">
        <w:rPr>
          <w:rFonts w:cs="Times New Roman"/>
        </w:rPr>
        <w:t>different mode-mixities</w:t>
      </w:r>
      <w:r w:rsidR="000923B9" w:rsidRPr="00BE416A">
        <w:rPr>
          <w:rFonts w:cs="Times New Roman"/>
        </w:rPr>
        <w:t xml:space="preserve"> can be applied in curve-fitting to determine crack propagation criteria based on Eq. (4.1) or Eq. (4.2). Once crack propagation criteria are available, they can be implemented in CZM to predict crack propagation. Further, more data concerning </w:t>
      </w:r>
      <w:proofErr w:type="gramStart"/>
      <w:r w:rsidR="000923B9" w:rsidRPr="00BE416A">
        <w:rPr>
          <w:rFonts w:cs="Times New Roman"/>
          <w:i/>
        </w:rPr>
        <w:t>G</w:t>
      </w:r>
      <w:r w:rsidR="000923B9" w:rsidRPr="00BE416A">
        <w:rPr>
          <w:rFonts w:cs="Times New Roman"/>
          <w:i/>
          <w:vertAlign w:val="subscript"/>
        </w:rPr>
        <w:t>c</w:t>
      </w:r>
      <w:proofErr w:type="gramEnd"/>
      <w:r w:rsidR="0023544B" w:rsidRPr="00BE416A">
        <w:rPr>
          <w:rFonts w:cs="Times New Roman"/>
        </w:rPr>
        <w:t xml:space="preserve"> shoul</w:t>
      </w:r>
      <w:r w:rsidR="0034465D" w:rsidRPr="00BE416A">
        <w:rPr>
          <w:rFonts w:cs="Times New Roman"/>
        </w:rPr>
        <w:t>d</w:t>
      </w:r>
      <w:r w:rsidR="000923B9" w:rsidRPr="00BE416A">
        <w:rPr>
          <w:rFonts w:cs="Times New Roman"/>
        </w:rPr>
        <w:t xml:space="preserve"> be obtained to verify the data reduction method proposed in this study as well.</w:t>
      </w:r>
    </w:p>
    <w:p w:rsidR="00526D14" w:rsidRPr="00BE416A" w:rsidRDefault="00526D14" w:rsidP="00526D14">
      <w:pPr>
        <w:pStyle w:val="Heading2"/>
        <w:rPr>
          <w:rFonts w:cs="Times New Roman"/>
        </w:rPr>
      </w:pPr>
    </w:p>
    <w:p w:rsidR="00526D14" w:rsidRPr="00BE416A" w:rsidRDefault="00526D14" w:rsidP="00526D14">
      <w:pPr>
        <w:pStyle w:val="Heading2"/>
        <w:rPr>
          <w:rFonts w:cs="Times New Roman"/>
        </w:rPr>
      </w:pPr>
    </w:p>
    <w:p w:rsidR="00AE75D9" w:rsidRPr="00BE416A" w:rsidRDefault="0002396F" w:rsidP="00AE75D9">
      <w:pPr>
        <w:pStyle w:val="Heading1"/>
        <w:numPr>
          <w:ilvl w:val="0"/>
          <w:numId w:val="0"/>
        </w:numPr>
        <w:jc w:val="left"/>
        <w:rPr>
          <w:rFonts w:cs="Times New Roman"/>
        </w:rPr>
      </w:pPr>
      <w:r w:rsidRPr="00BE416A">
        <w:rPr>
          <w:rFonts w:cs="Times New Roman"/>
        </w:rPr>
        <w:br w:type="page"/>
      </w: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AE75D9" w:rsidRPr="00BE416A" w:rsidRDefault="00AE75D9" w:rsidP="00AE75D9">
      <w:pPr>
        <w:pStyle w:val="Heading1"/>
        <w:numPr>
          <w:ilvl w:val="0"/>
          <w:numId w:val="0"/>
        </w:numPr>
        <w:jc w:val="left"/>
        <w:rPr>
          <w:rFonts w:cs="Times New Roman"/>
        </w:rPr>
      </w:pPr>
    </w:p>
    <w:p w:rsidR="00222BF7" w:rsidRPr="00BE416A" w:rsidRDefault="000605BE" w:rsidP="00AE75D9">
      <w:pPr>
        <w:pStyle w:val="Heading1"/>
        <w:numPr>
          <w:ilvl w:val="0"/>
          <w:numId w:val="0"/>
        </w:numPr>
        <w:rPr>
          <w:rFonts w:cs="Times New Roman"/>
        </w:rPr>
      </w:pPr>
      <w:bookmarkStart w:id="94" w:name="_Toc341697779"/>
      <w:r w:rsidRPr="00BE416A">
        <w:rPr>
          <w:rFonts w:cs="Times New Roman"/>
        </w:rPr>
        <w:t>References</w:t>
      </w:r>
      <w:bookmarkEnd w:id="94"/>
    </w:p>
    <w:p w:rsidR="0002396F" w:rsidRPr="00BE416A" w:rsidRDefault="00222BF7" w:rsidP="00222BF7">
      <w:pPr>
        <w:rPr>
          <w:rFonts w:ascii="Times New Roman" w:eastAsiaTheme="majorEastAsia" w:hAnsi="Times New Roman" w:cs="Times New Roman"/>
          <w:b/>
          <w:bCs/>
          <w:szCs w:val="26"/>
        </w:rPr>
      </w:pPr>
      <w:r w:rsidRPr="00BE416A">
        <w:rPr>
          <w:rFonts w:ascii="Times New Roman" w:hAnsi="Times New Roman" w:cs="Times New Roman"/>
        </w:rPr>
        <w:br w:type="page"/>
      </w:r>
    </w:p>
    <w:p w:rsidR="00AE75D9" w:rsidRPr="00BE416A" w:rsidRDefault="00AE75D9" w:rsidP="0002396F">
      <w:pPr>
        <w:pStyle w:val="Text"/>
        <w:rPr>
          <w:rFonts w:cs="Times New Roman"/>
        </w:rPr>
      </w:pPr>
    </w:p>
    <w:p w:rsidR="0002396F" w:rsidRPr="00BE416A" w:rsidRDefault="0002396F" w:rsidP="0002396F">
      <w:pPr>
        <w:pStyle w:val="Text"/>
        <w:rPr>
          <w:rFonts w:cs="Times New Roman"/>
        </w:rPr>
      </w:pPr>
      <w:r w:rsidRPr="00BE416A">
        <w:rPr>
          <w:rFonts w:cs="Times New Roman"/>
        </w:rPr>
        <w:t>American Association of State Highway and Transporta</w:t>
      </w:r>
      <w:r w:rsidR="002D5AEB" w:rsidRPr="00BE416A">
        <w:rPr>
          <w:rFonts w:cs="Times New Roman"/>
        </w:rPr>
        <w:t>tion Officials (AASHTO) (2010),</w:t>
      </w:r>
      <w:r w:rsidRPr="00BE416A">
        <w:rPr>
          <w:rFonts w:cs="Times New Roman"/>
        </w:rPr>
        <w:t xml:space="preserve"> </w:t>
      </w:r>
      <w:r w:rsidRPr="00BE416A">
        <w:rPr>
          <w:rFonts w:cs="Times New Roman"/>
          <w:i/>
        </w:rPr>
        <w:t xml:space="preserve">AASHTO LRFD </w:t>
      </w:r>
      <w:proofErr w:type="gramStart"/>
      <w:r w:rsidRPr="00BE416A">
        <w:rPr>
          <w:rFonts w:cs="Times New Roman"/>
          <w:i/>
        </w:rPr>
        <w:t>bridge</w:t>
      </w:r>
      <w:proofErr w:type="gramEnd"/>
      <w:r w:rsidRPr="00BE416A">
        <w:rPr>
          <w:rFonts w:cs="Times New Roman"/>
          <w:i/>
        </w:rPr>
        <w:t xml:space="preserve"> design specifications</w:t>
      </w:r>
      <w:r w:rsidRPr="00BE416A">
        <w:rPr>
          <w:rFonts w:cs="Times New Roman"/>
        </w:rPr>
        <w:t>, 5</w:t>
      </w:r>
      <w:r w:rsidRPr="00BE416A">
        <w:rPr>
          <w:rFonts w:cs="Times New Roman"/>
          <w:vertAlign w:val="superscript"/>
        </w:rPr>
        <w:t>th</w:t>
      </w:r>
      <w:r w:rsidRPr="00BE416A">
        <w:rPr>
          <w:rFonts w:cs="Times New Roman"/>
        </w:rPr>
        <w:t xml:space="preserve"> Ed., American Association of State Highway and Transportation Officials, Washington, D.C.</w:t>
      </w:r>
    </w:p>
    <w:p w:rsidR="0002396F" w:rsidRPr="00BE416A" w:rsidRDefault="00C13A97" w:rsidP="00B222E1">
      <w:pPr>
        <w:pStyle w:val="Text"/>
        <w:rPr>
          <w:rFonts w:cs="Times New Roman"/>
        </w:rPr>
      </w:pPr>
      <w:hyperlink r:id="rId223" w:history="1">
        <w:proofErr w:type="gramStart"/>
        <w:r w:rsidR="0002396F" w:rsidRPr="00BE416A">
          <w:rPr>
            <w:rFonts w:cs="Times New Roman"/>
          </w:rPr>
          <w:t>Alagusundaramoorthy</w:t>
        </w:r>
      </w:hyperlink>
      <w:r w:rsidR="0002396F" w:rsidRPr="00BE416A">
        <w:rPr>
          <w:rFonts w:cs="Times New Roman"/>
        </w:rPr>
        <w:t>, P., Harik</w:t>
      </w:r>
      <w:r w:rsidR="002D5AEB" w:rsidRPr="00BE416A">
        <w:rPr>
          <w:rFonts w:cs="Times New Roman"/>
        </w:rPr>
        <w:t>, I. E., and Choo, C. C. (2006),</w:t>
      </w:r>
      <w:r w:rsidR="0002396F" w:rsidRPr="00BE416A">
        <w:rPr>
          <w:rFonts w:cs="Times New Roman"/>
        </w:rPr>
        <w:t xml:space="preserve"> “Structural behavior of FRP composite b</w:t>
      </w:r>
      <w:r w:rsidR="009D4935" w:rsidRPr="00BE416A">
        <w:rPr>
          <w:rFonts w:cs="Times New Roman"/>
        </w:rPr>
        <w:t>ridge deck panels,”</w:t>
      </w:r>
      <w:r w:rsidR="00681028" w:rsidRPr="00BE416A">
        <w:rPr>
          <w:rFonts w:cs="Times New Roman"/>
          <w:i/>
        </w:rPr>
        <w:t xml:space="preserve"> Journal of Bridge Engineering</w:t>
      </w:r>
      <w:r w:rsidR="00681028" w:rsidRPr="00BE416A">
        <w:rPr>
          <w:rFonts w:cs="Times New Roman"/>
        </w:rPr>
        <w:t xml:space="preserve">, </w:t>
      </w:r>
      <w:r w:rsidR="0002396F" w:rsidRPr="00BE416A">
        <w:rPr>
          <w:rFonts w:cs="Times New Roman"/>
        </w:rPr>
        <w:t>V. 11, No. 4, pp. 384-393.</w:t>
      </w:r>
      <w:proofErr w:type="gramEnd"/>
    </w:p>
    <w:p w:rsidR="0002396F" w:rsidRPr="00BE416A" w:rsidRDefault="0002396F" w:rsidP="00B222E1">
      <w:pPr>
        <w:pStyle w:val="Text"/>
        <w:rPr>
          <w:rFonts w:cs="Times New Roman"/>
        </w:rPr>
      </w:pPr>
      <w:r w:rsidRPr="00BE416A">
        <w:rPr>
          <w:rFonts w:cs="Times New Roman"/>
        </w:rPr>
        <w:t>Alampalli, S., O’Conner, J., and Yannotti, A. P. (2002)</w:t>
      </w:r>
      <w:r w:rsidR="002D5AEB" w:rsidRPr="00BE416A">
        <w:rPr>
          <w:rFonts w:cs="Times New Roman"/>
        </w:rPr>
        <w:t>,</w:t>
      </w:r>
      <w:r w:rsidR="00681028" w:rsidRPr="00BE416A">
        <w:rPr>
          <w:rFonts w:cs="Times New Roman"/>
        </w:rPr>
        <w:t xml:space="preserve"> “Fiber Reinforced Polymer C</w:t>
      </w:r>
      <w:r w:rsidRPr="00BE416A">
        <w:rPr>
          <w:rFonts w:cs="Times New Roman"/>
        </w:rPr>
        <w:t xml:space="preserve">omposites for the </w:t>
      </w:r>
      <w:r w:rsidR="00681028" w:rsidRPr="00BE416A">
        <w:rPr>
          <w:rFonts w:cs="Times New Roman"/>
        </w:rPr>
        <w:t>S</w:t>
      </w:r>
      <w:r w:rsidRPr="00BE416A">
        <w:rPr>
          <w:rFonts w:cs="Times New Roman"/>
        </w:rPr>
        <w:t xml:space="preserve">uperstructure of a </w:t>
      </w:r>
      <w:r w:rsidR="00681028" w:rsidRPr="00BE416A">
        <w:rPr>
          <w:rFonts w:cs="Times New Roman"/>
        </w:rPr>
        <w:t>S</w:t>
      </w:r>
      <w:r w:rsidRPr="00BE416A">
        <w:rPr>
          <w:rFonts w:cs="Times New Roman"/>
        </w:rPr>
        <w:t>hort-</w:t>
      </w:r>
      <w:r w:rsidR="00681028" w:rsidRPr="00BE416A">
        <w:rPr>
          <w:rFonts w:cs="Times New Roman"/>
        </w:rPr>
        <w:t>S</w:t>
      </w:r>
      <w:r w:rsidRPr="00BE416A">
        <w:rPr>
          <w:rFonts w:cs="Times New Roman"/>
        </w:rPr>
        <w:t xml:space="preserve">pan </w:t>
      </w:r>
      <w:r w:rsidR="00681028" w:rsidRPr="00BE416A">
        <w:rPr>
          <w:rFonts w:cs="Times New Roman"/>
        </w:rPr>
        <w:t>Rural B</w:t>
      </w:r>
      <w:r w:rsidRPr="00BE416A">
        <w:rPr>
          <w:rFonts w:cs="Times New Roman"/>
        </w:rPr>
        <w:t xml:space="preserve">ridge,” </w:t>
      </w:r>
      <w:r w:rsidRPr="00BE416A">
        <w:rPr>
          <w:rFonts w:cs="Times New Roman"/>
          <w:i/>
        </w:rPr>
        <w:t>Composite Structures</w:t>
      </w:r>
      <w:r w:rsidRPr="00BE416A">
        <w:rPr>
          <w:rFonts w:cs="Times New Roman"/>
        </w:rPr>
        <w:t>, V. 58, No.1, pp. 21-27.</w:t>
      </w:r>
    </w:p>
    <w:p w:rsidR="00B222E1" w:rsidRPr="00BE416A" w:rsidRDefault="00B222E1" w:rsidP="0036193D">
      <w:pPr>
        <w:pStyle w:val="Text"/>
        <w:rPr>
          <w:rFonts w:cs="Times New Roman"/>
        </w:rPr>
      </w:pPr>
      <w:r w:rsidRPr="00BE416A">
        <w:rPr>
          <w:rFonts w:cs="Times New Roman"/>
        </w:rPr>
        <w:t xml:space="preserve">Alfano, </w:t>
      </w:r>
      <w:r w:rsidR="002D5AEB" w:rsidRPr="00BE416A">
        <w:rPr>
          <w:rFonts w:cs="Times New Roman"/>
        </w:rPr>
        <w:t>G., and Crisfield, M. A. (2001),</w:t>
      </w:r>
      <w:r w:rsidRPr="00BE416A">
        <w:rPr>
          <w:rFonts w:cs="Times New Roman"/>
        </w:rPr>
        <w:t xml:space="preserve"> “Finite Element Interface Models for the Delamination Analysis of Laminated Composites: Mechanical and Computational issues,” </w:t>
      </w:r>
      <w:r w:rsidR="00681028" w:rsidRPr="00BE416A">
        <w:rPr>
          <w:rFonts w:cs="Times New Roman"/>
        </w:rPr>
        <w:t>International Journal</w:t>
      </w:r>
      <w:r w:rsidRPr="00BE416A">
        <w:rPr>
          <w:rFonts w:cs="Times New Roman"/>
        </w:rPr>
        <w:t xml:space="preserve"> for Numerical Methods in Engineering, V. 50, No. 7, January, pp. 1701-1736.</w:t>
      </w:r>
    </w:p>
    <w:p w:rsidR="00B222E1" w:rsidRPr="00BE416A" w:rsidRDefault="00B222E1" w:rsidP="0036193D">
      <w:pPr>
        <w:pStyle w:val="Text"/>
        <w:rPr>
          <w:rFonts w:cs="Times New Roman"/>
        </w:rPr>
      </w:pPr>
      <w:r w:rsidRPr="00BE416A">
        <w:rPr>
          <w:rFonts w:cs="Times New Roman"/>
        </w:rPr>
        <w:t>All</w:t>
      </w:r>
      <w:r w:rsidR="002D5AEB" w:rsidRPr="00BE416A">
        <w:rPr>
          <w:rFonts w:cs="Times New Roman"/>
        </w:rPr>
        <w:t>ix O., and Corigliano A. (1996),</w:t>
      </w:r>
      <w:r w:rsidRPr="00BE416A">
        <w:rPr>
          <w:rFonts w:cs="Times New Roman"/>
        </w:rPr>
        <w:t xml:space="preserve"> “Modeling and Simulation of Crack Propagation in Mixed-Modes Interl</w:t>
      </w:r>
      <w:r w:rsidR="00681028" w:rsidRPr="00BE416A">
        <w:rPr>
          <w:rFonts w:cs="Times New Roman"/>
        </w:rPr>
        <w:t>aminar Fracture Specimens,” International Journal</w:t>
      </w:r>
      <w:r w:rsidRPr="00BE416A">
        <w:rPr>
          <w:rFonts w:cs="Times New Roman"/>
        </w:rPr>
        <w:t xml:space="preserve"> of Fracture, V. 77, No. 2, June, pp. 111-140.</w:t>
      </w:r>
    </w:p>
    <w:p w:rsidR="0002396F" w:rsidRPr="00BE416A" w:rsidRDefault="0002396F" w:rsidP="0002396F">
      <w:pPr>
        <w:pStyle w:val="Text"/>
        <w:jc w:val="left"/>
        <w:rPr>
          <w:rFonts w:cs="Times New Roman"/>
        </w:rPr>
      </w:pPr>
      <w:proofErr w:type="gramStart"/>
      <w:r w:rsidRPr="00BE416A">
        <w:rPr>
          <w:rFonts w:cs="Times New Roman"/>
        </w:rPr>
        <w:t>Altenbach, H., Altenb</w:t>
      </w:r>
      <w:r w:rsidR="002D5AEB" w:rsidRPr="00BE416A">
        <w:rPr>
          <w:rFonts w:cs="Times New Roman"/>
        </w:rPr>
        <w:t>ach, J., and Kissing, W. (2004),</w:t>
      </w:r>
      <w:r w:rsidRPr="00BE416A">
        <w:rPr>
          <w:rFonts w:cs="Times New Roman"/>
        </w:rPr>
        <w:t xml:space="preserve"> </w:t>
      </w:r>
      <w:r w:rsidRPr="00BE416A">
        <w:rPr>
          <w:rFonts w:cs="Times New Roman"/>
          <w:i/>
        </w:rPr>
        <w:t xml:space="preserve">Mechanics of </w:t>
      </w:r>
      <w:r w:rsidR="00681028" w:rsidRPr="00BE416A">
        <w:rPr>
          <w:rFonts w:cs="Times New Roman"/>
          <w:i/>
        </w:rPr>
        <w:t>C</w:t>
      </w:r>
      <w:r w:rsidRPr="00BE416A">
        <w:rPr>
          <w:rFonts w:cs="Times New Roman"/>
          <w:i/>
        </w:rPr>
        <w:t xml:space="preserve">omposite </w:t>
      </w:r>
      <w:r w:rsidR="00681028" w:rsidRPr="00BE416A">
        <w:rPr>
          <w:rFonts w:cs="Times New Roman"/>
          <w:i/>
        </w:rPr>
        <w:t>Structural E</w:t>
      </w:r>
      <w:r w:rsidRPr="00BE416A">
        <w:rPr>
          <w:rFonts w:cs="Times New Roman"/>
          <w:i/>
        </w:rPr>
        <w:t>lements</w:t>
      </w:r>
      <w:r w:rsidRPr="00BE416A">
        <w:rPr>
          <w:rFonts w:cs="Times New Roman"/>
        </w:rPr>
        <w:t>, Springer-Verlag, New York, 468 pp.</w:t>
      </w:r>
      <w:proofErr w:type="gramEnd"/>
    </w:p>
    <w:p w:rsidR="0002396F" w:rsidRPr="00BE416A" w:rsidRDefault="0002396F" w:rsidP="0002396F">
      <w:pPr>
        <w:pStyle w:val="Text"/>
        <w:rPr>
          <w:rFonts w:cs="Times New Roman"/>
        </w:rPr>
      </w:pPr>
      <w:r w:rsidRPr="00BE416A">
        <w:rPr>
          <w:rFonts w:cs="Times New Roman"/>
        </w:rPr>
        <w:t xml:space="preserve">Anderson, T. L. (2005), </w:t>
      </w:r>
      <w:r w:rsidRPr="00BE416A">
        <w:rPr>
          <w:rFonts w:cs="Times New Roman"/>
          <w:i/>
        </w:rPr>
        <w:t>Fracture Mechanics: Fundamentals and Applications</w:t>
      </w:r>
      <w:r w:rsidRPr="00BE416A">
        <w:rPr>
          <w:rFonts w:cs="Times New Roman"/>
        </w:rPr>
        <w:t>, 3</w:t>
      </w:r>
      <w:r w:rsidRPr="00BE416A">
        <w:rPr>
          <w:rFonts w:cs="Times New Roman"/>
          <w:vertAlign w:val="superscript"/>
        </w:rPr>
        <w:t>rd</w:t>
      </w:r>
      <w:r w:rsidRPr="00BE416A">
        <w:rPr>
          <w:rFonts w:cs="Times New Roman"/>
        </w:rPr>
        <w:t xml:space="preserve"> Ed., CRC Press, Taylor &amp; Francis Group, 621 pp.</w:t>
      </w:r>
    </w:p>
    <w:p w:rsidR="00B222E1" w:rsidRPr="00BE416A" w:rsidRDefault="0002396F" w:rsidP="00B222E1">
      <w:pPr>
        <w:pStyle w:val="Text"/>
        <w:rPr>
          <w:rFonts w:cs="Times New Roman"/>
        </w:rPr>
      </w:pPr>
      <w:r w:rsidRPr="00BE416A">
        <w:rPr>
          <w:rFonts w:cs="Times New Roman"/>
        </w:rPr>
        <w:lastRenderedPageBreak/>
        <w:t>ASTM Standar</w:t>
      </w:r>
      <w:r w:rsidR="00952145" w:rsidRPr="00BE416A">
        <w:rPr>
          <w:rFonts w:cs="Times New Roman"/>
        </w:rPr>
        <w:t>d C393/C393M (2006), “Standard T</w:t>
      </w:r>
      <w:r w:rsidRPr="00BE416A">
        <w:rPr>
          <w:rFonts w:cs="Times New Roman"/>
        </w:rPr>
        <w:t xml:space="preserve">est </w:t>
      </w:r>
      <w:r w:rsidR="00952145" w:rsidRPr="00BE416A">
        <w:rPr>
          <w:rFonts w:cs="Times New Roman"/>
        </w:rPr>
        <w:t>M</w:t>
      </w:r>
      <w:r w:rsidRPr="00BE416A">
        <w:rPr>
          <w:rFonts w:cs="Times New Roman"/>
        </w:rPr>
        <w:t xml:space="preserve">ethod for </w:t>
      </w:r>
      <w:r w:rsidR="00952145" w:rsidRPr="00BE416A">
        <w:rPr>
          <w:rFonts w:cs="Times New Roman"/>
        </w:rPr>
        <w:t>C</w:t>
      </w:r>
      <w:r w:rsidRPr="00BE416A">
        <w:rPr>
          <w:rFonts w:cs="Times New Roman"/>
        </w:rPr>
        <w:t xml:space="preserve">ore </w:t>
      </w:r>
      <w:r w:rsidR="00952145" w:rsidRPr="00BE416A">
        <w:rPr>
          <w:rFonts w:cs="Times New Roman"/>
        </w:rPr>
        <w:t>S</w:t>
      </w:r>
      <w:r w:rsidRPr="00BE416A">
        <w:rPr>
          <w:rFonts w:cs="Times New Roman"/>
        </w:rPr>
        <w:t xml:space="preserve">hear </w:t>
      </w:r>
      <w:r w:rsidR="00952145" w:rsidRPr="00BE416A">
        <w:rPr>
          <w:rFonts w:cs="Times New Roman"/>
        </w:rPr>
        <w:t>Properties of Sandwich C</w:t>
      </w:r>
      <w:r w:rsidRPr="00BE416A">
        <w:rPr>
          <w:rFonts w:cs="Times New Roman"/>
        </w:rPr>
        <w:t xml:space="preserve">onstructions by </w:t>
      </w:r>
      <w:r w:rsidR="00952145" w:rsidRPr="00BE416A">
        <w:rPr>
          <w:rFonts w:cs="Times New Roman"/>
        </w:rPr>
        <w:t>B</w:t>
      </w:r>
      <w:r w:rsidRPr="00BE416A">
        <w:rPr>
          <w:rFonts w:cs="Times New Roman"/>
        </w:rPr>
        <w:t xml:space="preserve">eam </w:t>
      </w:r>
      <w:r w:rsidR="00952145" w:rsidRPr="00BE416A">
        <w:rPr>
          <w:rFonts w:cs="Times New Roman"/>
        </w:rPr>
        <w:t>F</w:t>
      </w:r>
      <w:r w:rsidRPr="00BE416A">
        <w:rPr>
          <w:rFonts w:cs="Times New Roman"/>
        </w:rPr>
        <w:t>lexure”, ASTM International</w:t>
      </w:r>
      <w:r w:rsidR="0038543F" w:rsidRPr="00BE416A">
        <w:rPr>
          <w:rFonts w:cs="Times New Roman"/>
        </w:rPr>
        <w:t>, West Conshohocken, PA,</w:t>
      </w:r>
      <w:r w:rsidRPr="00BE416A">
        <w:rPr>
          <w:rFonts w:cs="Times New Roman"/>
        </w:rPr>
        <w:t xml:space="preserve"> </w:t>
      </w:r>
      <w:proofErr w:type="gramStart"/>
      <w:r w:rsidRPr="00BE416A">
        <w:rPr>
          <w:rFonts w:cs="Times New Roman"/>
        </w:rPr>
        <w:t>DOI</w:t>
      </w:r>
      <w:proofErr w:type="gramEnd"/>
      <w:r w:rsidRPr="00BE416A">
        <w:rPr>
          <w:rFonts w:cs="Times New Roman"/>
        </w:rPr>
        <w:t xml:space="preserve">: 10.1520/C0393_C0393M-06, </w:t>
      </w:r>
      <w:hyperlink r:id="rId224" w:history="1">
        <w:r w:rsidRPr="00BE416A">
          <w:rPr>
            <w:rStyle w:val="Hyperlink"/>
            <w:rFonts w:cs="Times New Roman"/>
            <w:szCs w:val="24"/>
          </w:rPr>
          <w:t>www.astm.org</w:t>
        </w:r>
      </w:hyperlink>
      <w:r w:rsidRPr="00BE416A">
        <w:rPr>
          <w:rFonts w:cs="Times New Roman"/>
        </w:rPr>
        <w:t>.</w:t>
      </w:r>
    </w:p>
    <w:p w:rsidR="002F622C" w:rsidRPr="00BE416A" w:rsidRDefault="002F622C" w:rsidP="00B222E1">
      <w:pPr>
        <w:pStyle w:val="Text"/>
        <w:rPr>
          <w:rFonts w:cs="Times New Roman"/>
        </w:rPr>
      </w:pPr>
      <w:r w:rsidRPr="00BE416A">
        <w:rPr>
          <w:rFonts w:cs="Times New Roman"/>
        </w:rPr>
        <w:t>ASTM Standard D5528 (2001), “</w:t>
      </w:r>
      <w:r w:rsidR="00952145" w:rsidRPr="00BE416A">
        <w:rPr>
          <w:rFonts w:cs="Times New Roman"/>
        </w:rPr>
        <w:t>Standard Test Method for Mode I Interlaminar Fracture Toughness of Unidirectional Fiber-Reinforced Polymer Matrix Composites</w:t>
      </w:r>
      <w:r w:rsidRPr="00BE416A">
        <w:rPr>
          <w:rFonts w:cs="Times New Roman"/>
        </w:rPr>
        <w:t>”, ASTM International</w:t>
      </w:r>
      <w:r w:rsidR="00952145" w:rsidRPr="00BE416A">
        <w:rPr>
          <w:rFonts w:cs="Times New Roman"/>
        </w:rPr>
        <w:t xml:space="preserve">, West Conshohocken, PA, </w:t>
      </w:r>
      <w:proofErr w:type="gramStart"/>
      <w:r w:rsidR="00952145" w:rsidRPr="00BE416A">
        <w:rPr>
          <w:rFonts w:cs="Times New Roman"/>
        </w:rPr>
        <w:t>DOI</w:t>
      </w:r>
      <w:proofErr w:type="gramEnd"/>
      <w:r w:rsidR="00952145" w:rsidRPr="00BE416A">
        <w:rPr>
          <w:rFonts w:cs="Times New Roman"/>
        </w:rPr>
        <w:t>: 10.1520/D5528-01R07E03</w:t>
      </w:r>
      <w:r w:rsidRPr="00BE416A">
        <w:rPr>
          <w:rFonts w:cs="Times New Roman"/>
        </w:rPr>
        <w:t xml:space="preserve">, </w:t>
      </w:r>
      <w:hyperlink r:id="rId225" w:history="1">
        <w:r w:rsidRPr="00BE416A">
          <w:rPr>
            <w:rStyle w:val="Hyperlink"/>
            <w:rFonts w:cs="Times New Roman"/>
            <w:szCs w:val="24"/>
          </w:rPr>
          <w:t>www.astm.org</w:t>
        </w:r>
      </w:hyperlink>
      <w:r w:rsidRPr="00BE416A">
        <w:rPr>
          <w:rFonts w:cs="Times New Roman"/>
        </w:rPr>
        <w:t>.</w:t>
      </w:r>
    </w:p>
    <w:p w:rsidR="00B222E1" w:rsidRPr="00BE416A" w:rsidRDefault="002D5AEB" w:rsidP="00B222E1">
      <w:pPr>
        <w:pStyle w:val="Text"/>
        <w:rPr>
          <w:rFonts w:cs="Times New Roman"/>
        </w:rPr>
      </w:pPr>
      <w:r w:rsidRPr="00BE416A">
        <w:rPr>
          <w:rFonts w:cs="Times New Roman"/>
        </w:rPr>
        <w:t>Bank, L. C. (2006),</w:t>
      </w:r>
      <w:r w:rsidR="00681028" w:rsidRPr="00BE416A">
        <w:rPr>
          <w:rFonts w:cs="Times New Roman"/>
        </w:rPr>
        <w:t xml:space="preserve"> </w:t>
      </w:r>
      <w:r w:rsidR="00B222E1" w:rsidRPr="00BE416A">
        <w:rPr>
          <w:rFonts w:cs="Times New Roman"/>
          <w:i/>
        </w:rPr>
        <w:t>Composites for Construction: Structural Desig</w:t>
      </w:r>
      <w:r w:rsidR="00681028" w:rsidRPr="00BE416A">
        <w:rPr>
          <w:rFonts w:cs="Times New Roman"/>
          <w:i/>
        </w:rPr>
        <w:t>n with FRP Materials</w:t>
      </w:r>
      <w:r w:rsidR="00681028" w:rsidRPr="00BE416A">
        <w:rPr>
          <w:rFonts w:cs="Times New Roman"/>
        </w:rPr>
        <w:t xml:space="preserve">, </w:t>
      </w:r>
      <w:r w:rsidR="00B222E1" w:rsidRPr="00BE416A">
        <w:rPr>
          <w:rFonts w:cs="Times New Roman"/>
        </w:rPr>
        <w:t>John Wiley &amp; Sons, NY. ISBN: 0-471-68126-1.</w:t>
      </w:r>
    </w:p>
    <w:p w:rsidR="00052EA4" w:rsidRPr="00BE416A" w:rsidRDefault="00B222E1" w:rsidP="00052EA4">
      <w:pPr>
        <w:pStyle w:val="Text"/>
        <w:rPr>
          <w:rFonts w:cs="Times New Roman"/>
        </w:rPr>
      </w:pPr>
      <w:r w:rsidRPr="00BE416A">
        <w:rPr>
          <w:rFonts w:cs="Times New Roman"/>
        </w:rPr>
        <w:t>Benzeggag</w:t>
      </w:r>
      <w:r w:rsidR="002D5AEB" w:rsidRPr="00BE416A">
        <w:rPr>
          <w:rFonts w:cs="Times New Roman"/>
        </w:rPr>
        <w:t>h, M. L., and Kenane, M. (1996),</w:t>
      </w:r>
      <w:r w:rsidRPr="00BE416A">
        <w:rPr>
          <w:rFonts w:cs="Times New Roman"/>
        </w:rPr>
        <w:t xml:space="preserve"> “Measurement of Mixed-Mode Delamination Fracture Toughness of Unidirectional Glass/Epoxy Composites with Mixed-Mode Bending Apparatus,” </w:t>
      </w:r>
      <w:r w:rsidRPr="00BE416A">
        <w:rPr>
          <w:rFonts w:cs="Times New Roman"/>
          <w:i/>
        </w:rPr>
        <w:t>Composites Science and Technology</w:t>
      </w:r>
      <w:r w:rsidRPr="00BE416A">
        <w:rPr>
          <w:rFonts w:cs="Times New Roman"/>
        </w:rPr>
        <w:t>, V. 56, No. 4, April, pp. 439-449.</w:t>
      </w:r>
    </w:p>
    <w:p w:rsidR="00052EA4" w:rsidRPr="00BE416A" w:rsidRDefault="00052EA4" w:rsidP="00052EA4">
      <w:pPr>
        <w:pStyle w:val="Text"/>
        <w:rPr>
          <w:rFonts w:cs="Times New Roman"/>
        </w:rPr>
      </w:pPr>
      <w:r w:rsidRPr="00BE416A">
        <w:rPr>
          <w:rFonts w:cs="Times New Roman"/>
        </w:rPr>
        <w:t xml:space="preserve">Berggreen, C., </w:t>
      </w:r>
      <w:hyperlink r:id="rId226" w:history="1">
        <w:r w:rsidRPr="00BE416A">
          <w:rPr>
            <w:rStyle w:val="Hyperlink"/>
            <w:rFonts w:cs="Times New Roman"/>
          </w:rPr>
          <w:t>Andreasen</w:t>
        </w:r>
      </w:hyperlink>
      <w:r w:rsidRPr="00BE416A">
        <w:rPr>
          <w:rFonts w:cs="Times New Roman"/>
        </w:rPr>
        <w:t xml:space="preserve">, J. H., </w:t>
      </w:r>
      <w:hyperlink r:id="rId227" w:history="1">
        <w:r w:rsidRPr="00BE416A">
          <w:rPr>
            <w:rStyle w:val="Hyperlink"/>
            <w:rFonts w:cs="Times New Roman"/>
          </w:rPr>
          <w:t>Jakobsen</w:t>
        </w:r>
      </w:hyperlink>
      <w:r w:rsidRPr="00BE416A">
        <w:rPr>
          <w:rFonts w:cs="Times New Roman"/>
        </w:rPr>
        <w:t xml:space="preserve">, J., Carlsson, L. A., </w:t>
      </w:r>
      <w:hyperlink r:id="rId228" w:history="1">
        <w:r w:rsidRPr="00BE416A">
          <w:rPr>
            <w:rStyle w:val="Hyperlink"/>
            <w:rFonts w:cs="Times New Roman"/>
          </w:rPr>
          <w:t>Thomsen</w:t>
        </w:r>
      </w:hyperlink>
      <w:r w:rsidRPr="00BE416A">
        <w:rPr>
          <w:rFonts w:cs="Times New Roman"/>
        </w:rPr>
        <w:t>, O. T. (2009), “Mixed Mode Fracture Toughness Characterization of Sandwich</w:t>
      </w:r>
      <w:r w:rsidR="00681028" w:rsidRPr="00BE416A">
        <w:rPr>
          <w:rFonts w:cs="Times New Roman"/>
        </w:rPr>
        <w:t xml:space="preserve"> Interfaces Using the Modified TSD Specimen,” </w:t>
      </w:r>
      <w:r w:rsidR="00A177BC" w:rsidRPr="00BE416A">
        <w:rPr>
          <w:rFonts w:cs="Times New Roman"/>
          <w:i/>
        </w:rPr>
        <w:t>Proceedings of</w:t>
      </w:r>
      <w:r w:rsidR="00A177BC" w:rsidRPr="00BE416A">
        <w:rPr>
          <w:rFonts w:cs="Times New Roman"/>
        </w:rPr>
        <w:t xml:space="preserve"> </w:t>
      </w:r>
      <w:r w:rsidR="00681028" w:rsidRPr="00BE416A">
        <w:rPr>
          <w:rFonts w:cs="Times New Roman"/>
          <w:i/>
        </w:rPr>
        <w:t>17th International Conference on Composite Materials</w:t>
      </w:r>
      <w:r w:rsidR="00681028" w:rsidRPr="00BE416A">
        <w:rPr>
          <w:rFonts w:cs="Times New Roman"/>
        </w:rPr>
        <w:t>, Edinburgh, UK, July.</w:t>
      </w:r>
    </w:p>
    <w:p w:rsidR="00052EA4" w:rsidRPr="00BE416A" w:rsidRDefault="00C2788F" w:rsidP="00B222E1">
      <w:pPr>
        <w:pStyle w:val="Text"/>
        <w:rPr>
          <w:rFonts w:cs="Times New Roman"/>
        </w:rPr>
      </w:pPr>
      <w:r w:rsidRPr="00BE416A">
        <w:rPr>
          <w:rFonts w:cs="Times New Roman"/>
        </w:rPr>
        <w:t xml:space="preserve">Berggreen, C. and Carlsson, L. A. (2010), “A Modified TSD Specimen for Fracture Toughness Characterization – Fracture Mechanics Analysis and Design,” </w:t>
      </w:r>
      <w:r w:rsidRPr="00BE416A">
        <w:rPr>
          <w:rFonts w:cs="Times New Roman"/>
          <w:i/>
        </w:rPr>
        <w:t>Journal of Composite Materials</w:t>
      </w:r>
      <w:r w:rsidRPr="00BE416A">
        <w:rPr>
          <w:rFonts w:cs="Times New Roman"/>
        </w:rPr>
        <w:t>, V. 44, No. 15, July, pp. 1893-1912.</w:t>
      </w:r>
    </w:p>
    <w:p w:rsidR="00681028" w:rsidRPr="00BE416A" w:rsidRDefault="00681028" w:rsidP="00B222E1">
      <w:pPr>
        <w:pStyle w:val="Text"/>
        <w:rPr>
          <w:rFonts w:cs="Times New Roman"/>
        </w:rPr>
      </w:pPr>
      <w:r w:rsidRPr="00BE416A">
        <w:rPr>
          <w:rFonts w:cs="Times New Roman"/>
        </w:rPr>
        <w:t xml:space="preserve">Berggreen, C., </w:t>
      </w:r>
      <w:r w:rsidR="00327FB7" w:rsidRPr="00BE416A">
        <w:rPr>
          <w:rFonts w:cs="Times New Roman"/>
        </w:rPr>
        <w:t xml:space="preserve">Simonsen, B. C., and Borum, K. K. (2007), </w:t>
      </w:r>
      <w:r w:rsidRPr="00BE416A">
        <w:rPr>
          <w:rFonts w:cs="Times New Roman"/>
        </w:rPr>
        <w:t>“Experimental and Numerical Study of Interface Crack Propagation</w:t>
      </w:r>
      <w:r w:rsidR="00327FB7" w:rsidRPr="00BE416A">
        <w:rPr>
          <w:rFonts w:cs="Times New Roman"/>
        </w:rPr>
        <w:t xml:space="preserve"> in Foam-Cored Sandwich Beams,</w:t>
      </w:r>
      <w:r w:rsidRPr="00BE416A">
        <w:rPr>
          <w:rFonts w:cs="Times New Roman"/>
        </w:rPr>
        <w:t>”</w:t>
      </w:r>
      <w:r w:rsidR="00327FB7" w:rsidRPr="00BE416A">
        <w:rPr>
          <w:rFonts w:cs="Times New Roman"/>
        </w:rPr>
        <w:t xml:space="preserve"> </w:t>
      </w:r>
      <w:r w:rsidR="00327FB7" w:rsidRPr="00BE416A">
        <w:rPr>
          <w:rFonts w:cs="Times New Roman"/>
          <w:i/>
        </w:rPr>
        <w:t>Journal of Composite Materials</w:t>
      </w:r>
      <w:r w:rsidR="00327FB7" w:rsidRPr="00BE416A">
        <w:rPr>
          <w:rFonts w:cs="Times New Roman"/>
        </w:rPr>
        <w:t>, V. 41, No. 4, pp. 493-520.</w:t>
      </w:r>
    </w:p>
    <w:p w:rsidR="00B222E1" w:rsidRPr="00BE416A" w:rsidRDefault="00B222E1" w:rsidP="00B222E1">
      <w:pPr>
        <w:pStyle w:val="Text"/>
        <w:rPr>
          <w:rFonts w:cs="Times New Roman"/>
        </w:rPr>
      </w:pPr>
      <w:r w:rsidRPr="00BE416A">
        <w:rPr>
          <w:rFonts w:cs="Times New Roman"/>
        </w:rPr>
        <w:lastRenderedPageBreak/>
        <w:t>Berkowitz, C</w:t>
      </w:r>
      <w:r w:rsidR="002D5AEB" w:rsidRPr="00BE416A">
        <w:rPr>
          <w:rFonts w:cs="Times New Roman"/>
        </w:rPr>
        <w:t>. K., and Johnson, W. S. (2005),</w:t>
      </w:r>
      <w:r w:rsidRPr="00BE416A">
        <w:rPr>
          <w:rFonts w:cs="Times New Roman"/>
        </w:rPr>
        <w:t xml:space="preserve"> “Fracture and Fatigue Tests and Analysis of Composite Sandwich Structure,” </w:t>
      </w:r>
      <w:r w:rsidRPr="00BE416A">
        <w:rPr>
          <w:rFonts w:cs="Times New Roman"/>
          <w:i/>
        </w:rPr>
        <w:t>Journal of Composite Materials</w:t>
      </w:r>
      <w:r w:rsidRPr="00BE416A">
        <w:rPr>
          <w:rFonts w:cs="Times New Roman"/>
        </w:rPr>
        <w:t xml:space="preserve">, V. 39, No. 16, August, pp. 1417-1431. </w:t>
      </w:r>
    </w:p>
    <w:p w:rsidR="0002396F" w:rsidRPr="00BE416A" w:rsidRDefault="0002396F" w:rsidP="0002396F">
      <w:pPr>
        <w:pStyle w:val="Text"/>
        <w:rPr>
          <w:rFonts w:cs="Times New Roman"/>
        </w:rPr>
      </w:pPr>
      <w:r w:rsidRPr="00BE416A">
        <w:rPr>
          <w:rFonts w:cs="Times New Roman"/>
        </w:rPr>
        <w:t xml:space="preserve">Bhaskar, K., and Kaushik, B. (2004), “Simple </w:t>
      </w:r>
      <w:r w:rsidR="00681028" w:rsidRPr="00BE416A">
        <w:rPr>
          <w:rFonts w:cs="Times New Roman"/>
        </w:rPr>
        <w:t>and Exact Series Solutions for Flexure of Orthotropic R</w:t>
      </w:r>
      <w:r w:rsidRPr="00BE416A">
        <w:rPr>
          <w:rFonts w:cs="Times New Roman"/>
        </w:rPr>
        <w:t xml:space="preserve">ectangular </w:t>
      </w:r>
      <w:r w:rsidR="00681028" w:rsidRPr="00BE416A">
        <w:rPr>
          <w:rFonts w:cs="Times New Roman"/>
        </w:rPr>
        <w:t>Plates with Any C</w:t>
      </w:r>
      <w:r w:rsidRPr="00BE416A">
        <w:rPr>
          <w:rFonts w:cs="Times New Roman"/>
        </w:rPr>
        <w:t xml:space="preserve">ombination of </w:t>
      </w:r>
      <w:r w:rsidR="00681028" w:rsidRPr="00BE416A">
        <w:rPr>
          <w:rFonts w:cs="Times New Roman"/>
        </w:rPr>
        <w:t>Clamped and Simply S</w:t>
      </w:r>
      <w:r w:rsidRPr="00BE416A">
        <w:rPr>
          <w:rFonts w:cs="Times New Roman"/>
        </w:rPr>
        <w:t xml:space="preserve">upported </w:t>
      </w:r>
      <w:r w:rsidR="00681028" w:rsidRPr="00BE416A">
        <w:rPr>
          <w:rFonts w:cs="Times New Roman"/>
        </w:rPr>
        <w:t>E</w:t>
      </w:r>
      <w:r w:rsidRPr="00BE416A">
        <w:rPr>
          <w:rFonts w:cs="Times New Roman"/>
        </w:rPr>
        <w:t xml:space="preserve">dges,” </w:t>
      </w:r>
      <w:r w:rsidRPr="00BE416A">
        <w:rPr>
          <w:rFonts w:cs="Times New Roman"/>
          <w:i/>
        </w:rPr>
        <w:t>Composite Structures</w:t>
      </w:r>
      <w:r w:rsidRPr="00BE416A">
        <w:rPr>
          <w:rFonts w:cs="Times New Roman"/>
        </w:rPr>
        <w:t>, V. 63, No. 1, Jan., pp. 63-68.</w:t>
      </w:r>
    </w:p>
    <w:p w:rsidR="0002396F" w:rsidRPr="00BE416A" w:rsidRDefault="0002396F" w:rsidP="0002396F">
      <w:pPr>
        <w:pStyle w:val="Text"/>
        <w:jc w:val="left"/>
        <w:rPr>
          <w:rFonts w:cs="Times New Roman"/>
        </w:rPr>
      </w:pPr>
      <w:r w:rsidRPr="00BE416A">
        <w:rPr>
          <w:rFonts w:cs="Times New Roman"/>
        </w:rPr>
        <w:t>Burton, W. S., and Noo</w:t>
      </w:r>
      <w:r w:rsidR="00935DAE" w:rsidRPr="00BE416A">
        <w:rPr>
          <w:rFonts w:cs="Times New Roman"/>
        </w:rPr>
        <w:t>r A. K. (1997), “Assessment of Continuum M</w:t>
      </w:r>
      <w:r w:rsidRPr="00BE416A">
        <w:rPr>
          <w:rFonts w:cs="Times New Roman"/>
        </w:rPr>
        <w:t>odels</w:t>
      </w:r>
      <w:r w:rsidR="00935DAE" w:rsidRPr="00BE416A">
        <w:rPr>
          <w:rFonts w:cs="Times New Roman"/>
        </w:rPr>
        <w:t xml:space="preserve"> for Sandwich Panel Honeycomb C</w:t>
      </w:r>
      <w:r w:rsidRPr="00BE416A">
        <w:rPr>
          <w:rFonts w:cs="Times New Roman"/>
        </w:rPr>
        <w:t xml:space="preserve">ores,” </w:t>
      </w:r>
      <w:r w:rsidRPr="00BE416A">
        <w:rPr>
          <w:rFonts w:cs="Times New Roman"/>
          <w:i/>
        </w:rPr>
        <w:t>Comput</w:t>
      </w:r>
      <w:r w:rsidR="00935DAE" w:rsidRPr="00BE416A">
        <w:rPr>
          <w:rFonts w:cs="Times New Roman"/>
          <w:i/>
        </w:rPr>
        <w:t>er</w:t>
      </w:r>
      <w:r w:rsidRPr="00BE416A">
        <w:rPr>
          <w:rFonts w:cs="Times New Roman"/>
          <w:i/>
        </w:rPr>
        <w:t xml:space="preserve"> Methods </w:t>
      </w:r>
      <w:r w:rsidR="00935DAE" w:rsidRPr="00BE416A">
        <w:rPr>
          <w:rFonts w:cs="Times New Roman"/>
          <w:i/>
        </w:rPr>
        <w:t xml:space="preserve">in </w:t>
      </w:r>
      <w:r w:rsidRPr="00BE416A">
        <w:rPr>
          <w:rFonts w:cs="Times New Roman"/>
          <w:i/>
        </w:rPr>
        <w:t>Appl</w:t>
      </w:r>
      <w:r w:rsidR="00935DAE" w:rsidRPr="00BE416A">
        <w:rPr>
          <w:rFonts w:cs="Times New Roman"/>
          <w:i/>
        </w:rPr>
        <w:t>ied Mechanics and  Engineering</w:t>
      </w:r>
      <w:r w:rsidRPr="00BE416A">
        <w:rPr>
          <w:rFonts w:cs="Times New Roman"/>
        </w:rPr>
        <w:t>, V. 145, No. 3-4, June, pp. 341-360.</w:t>
      </w:r>
    </w:p>
    <w:p w:rsidR="003833E5" w:rsidRPr="00BE416A" w:rsidRDefault="003833E5" w:rsidP="003833E5">
      <w:pPr>
        <w:pStyle w:val="Text"/>
        <w:rPr>
          <w:rFonts w:cs="Times New Roman"/>
        </w:rPr>
      </w:pPr>
      <w:r w:rsidRPr="00BE416A">
        <w:rPr>
          <w:rFonts w:cs="Times New Roman"/>
        </w:rPr>
        <w:t xml:space="preserve">Cai, C. S., Oghumu, S. O., and Meggers, D. A. (2009), “Finite </w:t>
      </w:r>
      <w:r w:rsidR="00935DAE" w:rsidRPr="00BE416A">
        <w:rPr>
          <w:rFonts w:cs="Times New Roman"/>
        </w:rPr>
        <w:t>Element Modeling and Development of Equivalent P</w:t>
      </w:r>
      <w:r w:rsidRPr="00BE416A">
        <w:rPr>
          <w:rFonts w:cs="Times New Roman"/>
        </w:rPr>
        <w:t xml:space="preserve">roperties for FRP </w:t>
      </w:r>
      <w:r w:rsidR="00935DAE" w:rsidRPr="00BE416A">
        <w:rPr>
          <w:rFonts w:cs="Times New Roman"/>
        </w:rPr>
        <w:t>Bridge P</w:t>
      </w:r>
      <w:r w:rsidRPr="00BE416A">
        <w:rPr>
          <w:rFonts w:cs="Times New Roman"/>
        </w:rPr>
        <w:t xml:space="preserve">anels,” </w:t>
      </w:r>
      <w:r w:rsidRPr="00BE416A">
        <w:rPr>
          <w:rFonts w:cs="Times New Roman"/>
          <w:i/>
        </w:rPr>
        <w:t>Journal of Bridge Engineering</w:t>
      </w:r>
      <w:r w:rsidRPr="00BE416A">
        <w:rPr>
          <w:rFonts w:cs="Times New Roman"/>
        </w:rPr>
        <w:t>, V. 14, No. 2, March-April, pp. 112-121.</w:t>
      </w:r>
    </w:p>
    <w:p w:rsidR="0002396F" w:rsidRPr="00BE416A" w:rsidRDefault="0002396F" w:rsidP="0002396F">
      <w:pPr>
        <w:pStyle w:val="Text"/>
        <w:rPr>
          <w:rFonts w:cs="Times New Roman"/>
        </w:rPr>
      </w:pPr>
      <w:r w:rsidRPr="00BE416A">
        <w:rPr>
          <w:rFonts w:cs="Times New Roman"/>
        </w:rPr>
        <w:t>Camanho, P. P., and Davila, C. G. (2002), “Mixed-</w:t>
      </w:r>
      <w:r w:rsidR="00935DAE" w:rsidRPr="00BE416A">
        <w:rPr>
          <w:rFonts w:cs="Times New Roman"/>
        </w:rPr>
        <w:t>Mode D</w:t>
      </w:r>
      <w:r w:rsidRPr="00BE416A">
        <w:rPr>
          <w:rFonts w:cs="Times New Roman"/>
        </w:rPr>
        <w:t xml:space="preserve">ecohesion </w:t>
      </w:r>
      <w:r w:rsidR="00935DAE" w:rsidRPr="00BE416A">
        <w:rPr>
          <w:rFonts w:cs="Times New Roman"/>
        </w:rPr>
        <w:t>F</w:t>
      </w:r>
      <w:r w:rsidRPr="00BE416A">
        <w:rPr>
          <w:rFonts w:cs="Times New Roman"/>
        </w:rPr>
        <w:t xml:space="preserve">inite </w:t>
      </w:r>
      <w:r w:rsidR="00935DAE" w:rsidRPr="00BE416A">
        <w:rPr>
          <w:rFonts w:cs="Times New Roman"/>
        </w:rPr>
        <w:t>Elements for the Simulation of Delamination in C</w:t>
      </w:r>
      <w:r w:rsidRPr="00BE416A">
        <w:rPr>
          <w:rFonts w:cs="Times New Roman"/>
        </w:rPr>
        <w:t xml:space="preserve">omposite </w:t>
      </w:r>
      <w:r w:rsidR="00935DAE" w:rsidRPr="00BE416A">
        <w:rPr>
          <w:rFonts w:cs="Times New Roman"/>
        </w:rPr>
        <w:t>M</w:t>
      </w:r>
      <w:r w:rsidRPr="00BE416A">
        <w:rPr>
          <w:rFonts w:cs="Times New Roman"/>
        </w:rPr>
        <w:t>aterials,” NASA/TM-2002–211737, pp. 1–37.</w:t>
      </w:r>
    </w:p>
    <w:p w:rsidR="00B222E1" w:rsidRPr="00BE416A" w:rsidRDefault="00B222E1" w:rsidP="00B222E1">
      <w:pPr>
        <w:pStyle w:val="Text"/>
        <w:rPr>
          <w:rFonts w:cs="Times New Roman"/>
        </w:rPr>
      </w:pPr>
      <w:proofErr w:type="gramStart"/>
      <w:r w:rsidRPr="00BE416A">
        <w:rPr>
          <w:rFonts w:cs="Times New Roman"/>
        </w:rPr>
        <w:t>Camanho, P. P., Dávila, C.</w:t>
      </w:r>
      <w:r w:rsidR="002D5AEB" w:rsidRPr="00BE416A">
        <w:rPr>
          <w:rFonts w:cs="Times New Roman"/>
        </w:rPr>
        <w:t xml:space="preserve"> G., and de Moura, M. F. (2003),</w:t>
      </w:r>
      <w:r w:rsidRPr="00BE416A">
        <w:rPr>
          <w:rFonts w:cs="Times New Roman"/>
        </w:rPr>
        <w:t xml:space="preserve"> “Numerical Simulation of Mixed-Mode Progressive Delamination in Composite Materials,” </w:t>
      </w:r>
      <w:r w:rsidRPr="00BE416A">
        <w:rPr>
          <w:rFonts w:cs="Times New Roman"/>
          <w:i/>
        </w:rPr>
        <w:t>Journal of Composite Materials</w:t>
      </w:r>
      <w:r w:rsidRPr="00BE416A">
        <w:rPr>
          <w:rFonts w:cs="Times New Roman"/>
        </w:rPr>
        <w:t>, V. 37, No. 16, pp. 1415-1438.</w:t>
      </w:r>
      <w:proofErr w:type="gramEnd"/>
    </w:p>
    <w:p w:rsidR="00B222E1" w:rsidRPr="00BE416A" w:rsidRDefault="00B222E1" w:rsidP="0002396F">
      <w:pPr>
        <w:pStyle w:val="Text"/>
        <w:rPr>
          <w:rFonts w:cs="Times New Roman"/>
        </w:rPr>
      </w:pPr>
      <w:proofErr w:type="gramStart"/>
      <w:r w:rsidRPr="00BE416A">
        <w:rPr>
          <w:rFonts w:cs="Times New Roman"/>
        </w:rPr>
        <w:t>Carlsson, L. A.</w:t>
      </w:r>
      <w:r w:rsidR="002D5AEB" w:rsidRPr="00BE416A">
        <w:rPr>
          <w:rFonts w:cs="Times New Roman"/>
        </w:rPr>
        <w:t>, and Kardomateas, G. A. (2011),</w:t>
      </w:r>
      <w:r w:rsidR="00930939" w:rsidRPr="00BE416A">
        <w:rPr>
          <w:rFonts w:cs="Times New Roman"/>
        </w:rPr>
        <w:t xml:space="preserve"> </w:t>
      </w:r>
      <w:r w:rsidRPr="00BE416A">
        <w:rPr>
          <w:rFonts w:cs="Times New Roman"/>
          <w:i/>
        </w:rPr>
        <w:t>Structural and Failure Me</w:t>
      </w:r>
      <w:r w:rsidR="00930939" w:rsidRPr="00BE416A">
        <w:rPr>
          <w:rFonts w:cs="Times New Roman"/>
          <w:i/>
        </w:rPr>
        <w:t>chanics of Sandwich Composites</w:t>
      </w:r>
      <w:r w:rsidR="00930939" w:rsidRPr="00BE416A">
        <w:rPr>
          <w:rFonts w:cs="Times New Roman"/>
        </w:rPr>
        <w:t>,</w:t>
      </w:r>
      <w:r w:rsidRPr="00BE416A">
        <w:rPr>
          <w:rFonts w:cs="Times New Roman"/>
        </w:rPr>
        <w:t xml:space="preserve"> 1</w:t>
      </w:r>
      <w:r w:rsidRPr="00BE416A">
        <w:rPr>
          <w:rFonts w:cs="Times New Roman"/>
          <w:vertAlign w:val="superscript"/>
        </w:rPr>
        <w:t>st</w:t>
      </w:r>
      <w:r w:rsidRPr="00BE416A">
        <w:rPr>
          <w:rFonts w:cs="Times New Roman"/>
        </w:rPr>
        <w:t xml:space="preserve"> Edition, Springer</w:t>
      </w:r>
      <w:r w:rsidR="00930939" w:rsidRPr="00BE416A">
        <w:rPr>
          <w:rFonts w:cs="Times New Roman"/>
        </w:rPr>
        <w:t xml:space="preserve"> Netherlands</w:t>
      </w:r>
      <w:r w:rsidRPr="00BE416A">
        <w:rPr>
          <w:rFonts w:cs="Times New Roman"/>
        </w:rPr>
        <w:t>, May, 386 pp.</w:t>
      </w:r>
      <w:proofErr w:type="gramEnd"/>
    </w:p>
    <w:p w:rsidR="0002396F" w:rsidRPr="00BE416A" w:rsidRDefault="0002396F" w:rsidP="0002396F">
      <w:pPr>
        <w:pStyle w:val="Text"/>
        <w:rPr>
          <w:rFonts w:cs="Times New Roman"/>
          <w:iCs/>
        </w:rPr>
      </w:pPr>
      <w:r w:rsidRPr="00BE416A">
        <w:rPr>
          <w:rFonts w:cs="Times New Roman"/>
        </w:rPr>
        <w:t>Chen, A., and Daval</w:t>
      </w:r>
      <w:r w:rsidR="009D4935" w:rsidRPr="00BE416A">
        <w:rPr>
          <w:rFonts w:cs="Times New Roman"/>
        </w:rPr>
        <w:t>os, J. F. (2004), “Behavior of Honeycomb FRP S</w:t>
      </w:r>
      <w:r w:rsidRPr="00BE416A">
        <w:rPr>
          <w:rFonts w:cs="Times New Roman"/>
        </w:rPr>
        <w:t xml:space="preserve">andwich </w:t>
      </w:r>
      <w:r w:rsidR="009D4935" w:rsidRPr="00BE416A">
        <w:rPr>
          <w:rFonts w:cs="Times New Roman"/>
        </w:rPr>
        <w:t>Sinusoidal Core P</w:t>
      </w:r>
      <w:r w:rsidRPr="00BE416A">
        <w:rPr>
          <w:rFonts w:cs="Times New Roman"/>
        </w:rPr>
        <w:t xml:space="preserve">anels with </w:t>
      </w:r>
      <w:r w:rsidR="009D4935" w:rsidRPr="00BE416A">
        <w:rPr>
          <w:rFonts w:cs="Times New Roman"/>
        </w:rPr>
        <w:t>S</w:t>
      </w:r>
      <w:r w:rsidRPr="00BE416A">
        <w:rPr>
          <w:rFonts w:cs="Times New Roman"/>
        </w:rPr>
        <w:t xml:space="preserve">kin </w:t>
      </w:r>
      <w:r w:rsidR="009D4935" w:rsidRPr="00BE416A">
        <w:rPr>
          <w:rFonts w:cs="Times New Roman"/>
        </w:rPr>
        <w:t>E</w:t>
      </w:r>
      <w:r w:rsidRPr="00BE416A">
        <w:rPr>
          <w:rFonts w:cs="Times New Roman"/>
        </w:rPr>
        <w:t xml:space="preserve">ffect,” </w:t>
      </w:r>
      <w:r w:rsidRPr="00BE416A">
        <w:rPr>
          <w:rFonts w:cs="Times New Roman"/>
          <w:i/>
          <w:iCs/>
        </w:rPr>
        <w:t>Proceedings of 9</w:t>
      </w:r>
      <w:r w:rsidRPr="00BE416A">
        <w:rPr>
          <w:rFonts w:cs="Times New Roman"/>
          <w:i/>
          <w:iCs/>
          <w:vertAlign w:val="superscript"/>
        </w:rPr>
        <w:t>th</w:t>
      </w:r>
      <w:r w:rsidRPr="00BE416A">
        <w:rPr>
          <w:rFonts w:cs="Times New Roman"/>
          <w:i/>
          <w:iCs/>
        </w:rPr>
        <w:t xml:space="preserve"> ASCE Aerospace Division </w:t>
      </w:r>
      <w:r w:rsidRPr="00BE416A">
        <w:rPr>
          <w:rFonts w:cs="Times New Roman"/>
          <w:i/>
          <w:iCs/>
        </w:rPr>
        <w:lastRenderedPageBreak/>
        <w:t>International Conference on Engineering</w:t>
      </w:r>
      <w:r w:rsidRPr="00BE416A">
        <w:rPr>
          <w:rFonts w:cs="Times New Roman"/>
          <w:iCs/>
        </w:rPr>
        <w:t>, Construction and Operations in Challenging Environments, March, pp. 625-632.</w:t>
      </w:r>
    </w:p>
    <w:p w:rsidR="004808A1" w:rsidRPr="00BE416A" w:rsidRDefault="004808A1" w:rsidP="004808A1">
      <w:pPr>
        <w:pStyle w:val="Text"/>
        <w:rPr>
          <w:rFonts w:cs="Times New Roman"/>
        </w:rPr>
      </w:pPr>
      <w:proofErr w:type="gramStart"/>
      <w:r w:rsidRPr="00BE416A">
        <w:rPr>
          <w:rFonts w:cs="Times New Roman"/>
        </w:rPr>
        <w:t>Chen, A., and Davalos, J. F. (2007)</w:t>
      </w:r>
      <w:r w:rsidR="002D5AEB" w:rsidRPr="00BE416A">
        <w:rPr>
          <w:rFonts w:cs="Times New Roman"/>
        </w:rPr>
        <w:t>,</w:t>
      </w:r>
      <w:r w:rsidRPr="00BE416A">
        <w:rPr>
          <w:rFonts w:cs="Times New Roman"/>
        </w:rPr>
        <w:t xml:space="preserve"> “Transverse Shear Including Skin Effect for Composite Sandwich wit</w:t>
      </w:r>
      <w:r w:rsidR="009D4935" w:rsidRPr="00BE416A">
        <w:rPr>
          <w:rFonts w:cs="Times New Roman"/>
        </w:rPr>
        <w:t xml:space="preserve">h Honeycomb Sinusoidal Core,” </w:t>
      </w:r>
      <w:r w:rsidR="009D4935" w:rsidRPr="00BE416A">
        <w:rPr>
          <w:rFonts w:cs="Times New Roman"/>
          <w:i/>
        </w:rPr>
        <w:t>Journal of Engineering Mechanics</w:t>
      </w:r>
      <w:r w:rsidRPr="00BE416A">
        <w:rPr>
          <w:rFonts w:cs="Times New Roman"/>
        </w:rPr>
        <w:t>, V. 133, No. 3, March, pp. 247 – 256.</w:t>
      </w:r>
      <w:proofErr w:type="gramEnd"/>
    </w:p>
    <w:p w:rsidR="0002396F" w:rsidRPr="00BE416A" w:rsidRDefault="0002396F" w:rsidP="0002396F">
      <w:pPr>
        <w:pStyle w:val="Text"/>
        <w:jc w:val="left"/>
        <w:rPr>
          <w:rFonts w:cs="Times New Roman"/>
        </w:rPr>
      </w:pPr>
      <w:r w:rsidRPr="00BE416A">
        <w:rPr>
          <w:rFonts w:cs="Times New Roman"/>
        </w:rPr>
        <w:t>Davalos, J. F., Salim, H. A., Qiao, P., and Lopez-A</w:t>
      </w:r>
      <w:r w:rsidR="00A177BC" w:rsidRPr="00BE416A">
        <w:rPr>
          <w:rFonts w:cs="Times New Roman"/>
        </w:rPr>
        <w:t>nido, R. (1996), “Analysis and D</w:t>
      </w:r>
      <w:r w:rsidRPr="00BE416A">
        <w:rPr>
          <w:rFonts w:cs="Times New Roman"/>
        </w:rPr>
        <w:t xml:space="preserve">esign of </w:t>
      </w:r>
      <w:r w:rsidR="00A177BC" w:rsidRPr="00BE416A">
        <w:rPr>
          <w:rFonts w:cs="Times New Roman"/>
        </w:rPr>
        <w:t>Pultruded FRP S</w:t>
      </w:r>
      <w:r w:rsidRPr="00BE416A">
        <w:rPr>
          <w:rFonts w:cs="Times New Roman"/>
        </w:rPr>
        <w:t xml:space="preserve">hapes under </w:t>
      </w:r>
      <w:r w:rsidR="00A177BC" w:rsidRPr="00BE416A">
        <w:rPr>
          <w:rFonts w:cs="Times New Roman"/>
        </w:rPr>
        <w:t>B</w:t>
      </w:r>
      <w:r w:rsidRPr="00BE416A">
        <w:rPr>
          <w:rFonts w:cs="Times New Roman"/>
        </w:rPr>
        <w:t xml:space="preserve">ending,” </w:t>
      </w:r>
      <w:r w:rsidRPr="00BE416A">
        <w:rPr>
          <w:rFonts w:cs="Times New Roman"/>
          <w:i/>
        </w:rPr>
        <w:t>Composites</w:t>
      </w:r>
      <w:r w:rsidRPr="00BE416A">
        <w:rPr>
          <w:rFonts w:cs="Times New Roman"/>
        </w:rPr>
        <w:t xml:space="preserve"> </w:t>
      </w:r>
      <w:r w:rsidRPr="00BE416A">
        <w:rPr>
          <w:rFonts w:cs="Times New Roman"/>
          <w:i/>
        </w:rPr>
        <w:t>Part B: Engineering</w:t>
      </w:r>
      <w:r w:rsidRPr="00BE416A">
        <w:rPr>
          <w:rFonts w:cs="Times New Roman"/>
        </w:rPr>
        <w:t>, V. 27, No. 3-4, pp. 295-305.</w:t>
      </w:r>
    </w:p>
    <w:p w:rsidR="0002396F" w:rsidRPr="00BE416A" w:rsidRDefault="0002396F" w:rsidP="0002396F">
      <w:pPr>
        <w:pStyle w:val="Text"/>
        <w:rPr>
          <w:rFonts w:cs="Times New Roman"/>
        </w:rPr>
      </w:pPr>
      <w:r w:rsidRPr="00BE416A">
        <w:rPr>
          <w:rFonts w:cs="Times New Roman"/>
        </w:rPr>
        <w:t>Davalos, J. F., Qiao, P., Xu, X. F., Robinso</w:t>
      </w:r>
      <w:r w:rsidR="002B5C42" w:rsidRPr="00BE416A">
        <w:rPr>
          <w:rFonts w:cs="Times New Roman"/>
        </w:rPr>
        <w:t>n J., and Barth, K. E. (2001), “</w:t>
      </w:r>
      <w:r w:rsidRPr="00BE416A">
        <w:rPr>
          <w:rFonts w:cs="Times New Roman"/>
        </w:rPr>
        <w:t xml:space="preserve">Modeling and </w:t>
      </w:r>
      <w:r w:rsidR="00A177BC" w:rsidRPr="00BE416A">
        <w:rPr>
          <w:rFonts w:cs="Times New Roman"/>
        </w:rPr>
        <w:t>Characterization of Fiber-R</w:t>
      </w:r>
      <w:r w:rsidRPr="00BE416A">
        <w:rPr>
          <w:rFonts w:cs="Times New Roman"/>
        </w:rPr>
        <w:t xml:space="preserve">einforced </w:t>
      </w:r>
      <w:r w:rsidR="00A177BC" w:rsidRPr="00BE416A">
        <w:rPr>
          <w:rFonts w:cs="Times New Roman"/>
        </w:rPr>
        <w:t>P</w:t>
      </w:r>
      <w:r w:rsidRPr="00BE416A">
        <w:rPr>
          <w:rFonts w:cs="Times New Roman"/>
        </w:rPr>
        <w:t xml:space="preserve">lastic </w:t>
      </w:r>
      <w:r w:rsidR="00A177BC" w:rsidRPr="00BE416A">
        <w:rPr>
          <w:rFonts w:cs="Times New Roman"/>
        </w:rPr>
        <w:t>Honeycomb Sandwich P</w:t>
      </w:r>
      <w:r w:rsidRPr="00BE416A">
        <w:rPr>
          <w:rFonts w:cs="Times New Roman"/>
        </w:rPr>
        <w:t xml:space="preserve">anels for </w:t>
      </w:r>
      <w:r w:rsidR="00A177BC" w:rsidRPr="00BE416A">
        <w:rPr>
          <w:rFonts w:cs="Times New Roman"/>
        </w:rPr>
        <w:t>H</w:t>
      </w:r>
      <w:r w:rsidRPr="00BE416A">
        <w:rPr>
          <w:rFonts w:cs="Times New Roman"/>
        </w:rPr>
        <w:t xml:space="preserve">ighway </w:t>
      </w:r>
      <w:r w:rsidR="00A177BC" w:rsidRPr="00BE416A">
        <w:rPr>
          <w:rFonts w:cs="Times New Roman"/>
        </w:rPr>
        <w:t>Bridge A</w:t>
      </w:r>
      <w:r w:rsidRPr="00BE416A">
        <w:rPr>
          <w:rFonts w:cs="Times New Roman"/>
        </w:rPr>
        <w:t xml:space="preserve">pplications,” </w:t>
      </w:r>
      <w:r w:rsidRPr="00BE416A">
        <w:rPr>
          <w:rFonts w:cs="Times New Roman"/>
          <w:i/>
        </w:rPr>
        <w:t>Composite Structures</w:t>
      </w:r>
      <w:r w:rsidRPr="00BE416A">
        <w:rPr>
          <w:rFonts w:cs="Times New Roman"/>
        </w:rPr>
        <w:t>, V. 52, No. 3-4, May-June 2001, pp. 441-452.</w:t>
      </w:r>
    </w:p>
    <w:p w:rsidR="004808A1" w:rsidRPr="00BE416A" w:rsidRDefault="004808A1" w:rsidP="0002396F">
      <w:pPr>
        <w:pStyle w:val="Text"/>
        <w:rPr>
          <w:rFonts w:cs="Times New Roman"/>
        </w:rPr>
      </w:pPr>
      <w:r w:rsidRPr="00BE416A">
        <w:rPr>
          <w:rFonts w:cs="Times New Roman"/>
        </w:rPr>
        <w:t>Davi</w:t>
      </w:r>
      <w:r w:rsidR="002D5AEB" w:rsidRPr="00BE416A">
        <w:rPr>
          <w:rFonts w:cs="Times New Roman"/>
        </w:rPr>
        <w:t>dson, B. D., and Sun, X. (2006),</w:t>
      </w:r>
      <w:r w:rsidRPr="00BE416A">
        <w:rPr>
          <w:rFonts w:cs="Times New Roman"/>
        </w:rPr>
        <w:t xml:space="preserve"> “Geometry and Data Reduction Recommendations for a Standardized End Notched Flexure Test for Unidirectional Composites,” </w:t>
      </w:r>
      <w:r w:rsidRPr="00BE416A">
        <w:rPr>
          <w:rFonts w:cs="Times New Roman"/>
          <w:i/>
          <w:iCs/>
        </w:rPr>
        <w:t>Journal of ASTM International</w:t>
      </w:r>
      <w:r w:rsidRPr="00BE416A">
        <w:rPr>
          <w:rFonts w:cs="Times New Roman"/>
          <w:iCs/>
        </w:rPr>
        <w:t>,</w:t>
      </w:r>
      <w:r w:rsidRPr="00BE416A">
        <w:rPr>
          <w:rFonts w:cs="Times New Roman"/>
        </w:rPr>
        <w:t xml:space="preserve"> V. 3, No. 9, October. </w:t>
      </w:r>
    </w:p>
    <w:p w:rsidR="00C953B0" w:rsidRPr="00BE416A" w:rsidRDefault="00C953B0" w:rsidP="00C953B0">
      <w:pPr>
        <w:pStyle w:val="Text"/>
        <w:rPr>
          <w:rFonts w:cs="Times New Roman"/>
        </w:rPr>
      </w:pPr>
      <w:r w:rsidRPr="00BE416A">
        <w:rPr>
          <w:rFonts w:cs="Times New Roman"/>
        </w:rPr>
        <w:t xml:space="preserve">Dugdale, D. S. (1960), “Yielding of Steel Sheets Containing Slits,” </w:t>
      </w:r>
      <w:hyperlink r:id="rId229" w:tooltip="Go to Journal of the Mechanics and Physics of Solids on SciVerse ScienceDirect" w:history="1">
        <w:r w:rsidRPr="00BE416A">
          <w:rPr>
            <w:rStyle w:val="Hyperlink"/>
            <w:rFonts w:cs="Times New Roman"/>
            <w:i/>
            <w:szCs w:val="22"/>
          </w:rPr>
          <w:t>Journal of the Mechanics and Physics of Solids</w:t>
        </w:r>
      </w:hyperlink>
      <w:r w:rsidRPr="00BE416A">
        <w:rPr>
          <w:rFonts w:cs="Times New Roman"/>
        </w:rPr>
        <w:t>, V. 8, No. 2, May, pp. 100-104</w:t>
      </w:r>
    </w:p>
    <w:p w:rsidR="006634FE" w:rsidRPr="00BE416A" w:rsidRDefault="00B775EA" w:rsidP="00B775EA">
      <w:pPr>
        <w:pStyle w:val="Text"/>
        <w:rPr>
          <w:rFonts w:cs="Times New Roman"/>
        </w:rPr>
      </w:pPr>
      <w:r w:rsidRPr="00BE416A">
        <w:rPr>
          <w:rFonts w:cs="Times New Roman"/>
          <w:lang w:val="it-IT"/>
        </w:rPr>
        <w:t>Dutta,</w:t>
      </w:r>
      <w:r w:rsidR="006634FE" w:rsidRPr="00BE416A">
        <w:rPr>
          <w:rFonts w:cs="Times New Roman"/>
          <w:lang w:val="it-IT"/>
        </w:rPr>
        <w:t xml:space="preserve"> P. K., and Hui, D</w:t>
      </w:r>
      <w:r w:rsidR="002D5AEB" w:rsidRPr="00BE416A">
        <w:rPr>
          <w:rFonts w:cs="Times New Roman"/>
          <w:lang w:val="it-IT"/>
        </w:rPr>
        <w:t>. (199</w:t>
      </w:r>
      <w:r w:rsidR="00AC3126" w:rsidRPr="00BE416A">
        <w:rPr>
          <w:rFonts w:cs="Times New Roman"/>
          <w:lang w:val="it-IT"/>
        </w:rPr>
        <w:t>6</w:t>
      </w:r>
      <w:r w:rsidR="002D5AEB" w:rsidRPr="00BE416A">
        <w:rPr>
          <w:rFonts w:cs="Times New Roman"/>
          <w:lang w:val="it-IT"/>
        </w:rPr>
        <w:t>),</w:t>
      </w:r>
      <w:r w:rsidRPr="00BE416A">
        <w:rPr>
          <w:rFonts w:cs="Times New Roman"/>
          <w:lang w:val="it-IT"/>
        </w:rPr>
        <w:t xml:space="preserve"> </w:t>
      </w:r>
      <w:r w:rsidRPr="00BE416A">
        <w:rPr>
          <w:rFonts w:cs="Times New Roman"/>
        </w:rPr>
        <w:t>“</w:t>
      </w:r>
      <w:r w:rsidR="00A177BC" w:rsidRPr="00BE416A">
        <w:rPr>
          <w:rFonts w:cs="Times New Roman"/>
        </w:rPr>
        <w:t>Low-T</w:t>
      </w:r>
      <w:r w:rsidR="006634FE" w:rsidRPr="00BE416A">
        <w:rPr>
          <w:rFonts w:cs="Times New Roman"/>
        </w:rPr>
        <w:t>emperature and F</w:t>
      </w:r>
      <w:r w:rsidR="00AC3126" w:rsidRPr="00BE416A">
        <w:rPr>
          <w:rFonts w:cs="Times New Roman"/>
        </w:rPr>
        <w:t>reeze-</w:t>
      </w:r>
      <w:r w:rsidR="00A177BC" w:rsidRPr="00BE416A">
        <w:rPr>
          <w:rFonts w:cs="Times New Roman"/>
        </w:rPr>
        <w:t>T</w:t>
      </w:r>
      <w:r w:rsidR="00AC3126" w:rsidRPr="00BE416A">
        <w:rPr>
          <w:rFonts w:cs="Times New Roman"/>
        </w:rPr>
        <w:t>haw D</w:t>
      </w:r>
      <w:r w:rsidR="006634FE" w:rsidRPr="00BE416A">
        <w:rPr>
          <w:rFonts w:cs="Times New Roman"/>
        </w:rPr>
        <w:t xml:space="preserve">urability of </w:t>
      </w:r>
      <w:r w:rsidR="00AC3126" w:rsidRPr="00BE416A">
        <w:rPr>
          <w:rFonts w:cs="Times New Roman"/>
        </w:rPr>
        <w:t>Thick C</w:t>
      </w:r>
      <w:r w:rsidR="006634FE" w:rsidRPr="00BE416A">
        <w:rPr>
          <w:rFonts w:cs="Times New Roman"/>
        </w:rPr>
        <w:t>omposites</w:t>
      </w:r>
      <w:r w:rsidRPr="00BE416A">
        <w:rPr>
          <w:rFonts w:cs="Times New Roman"/>
        </w:rPr>
        <w:t>”</w:t>
      </w:r>
      <w:r w:rsidR="00AC3126" w:rsidRPr="00BE416A">
        <w:rPr>
          <w:rFonts w:cs="Times New Roman"/>
        </w:rPr>
        <w:t xml:space="preserve"> </w:t>
      </w:r>
      <w:r w:rsidR="00AC3126" w:rsidRPr="00BE416A">
        <w:rPr>
          <w:rFonts w:cs="Times New Roman"/>
          <w:i/>
        </w:rPr>
        <w:t>Composites Part B: Engineering</w:t>
      </w:r>
      <w:r w:rsidRPr="00BE416A">
        <w:rPr>
          <w:rFonts w:cs="Times New Roman"/>
        </w:rPr>
        <w:t>,</w:t>
      </w:r>
      <w:r w:rsidR="00AC3126" w:rsidRPr="00BE416A">
        <w:rPr>
          <w:rFonts w:cs="Times New Roman"/>
        </w:rPr>
        <w:t xml:space="preserve"> </w:t>
      </w:r>
      <w:r w:rsidRPr="00BE416A">
        <w:rPr>
          <w:rFonts w:cs="Times New Roman"/>
        </w:rPr>
        <w:t xml:space="preserve"> </w:t>
      </w:r>
      <w:r w:rsidR="00AC3126" w:rsidRPr="00BE416A">
        <w:rPr>
          <w:rFonts w:cs="Times New Roman"/>
        </w:rPr>
        <w:t>V. 27, No. 3-4, June, pp. 371-379</w:t>
      </w:r>
      <w:r w:rsidRPr="00BE416A">
        <w:rPr>
          <w:rFonts w:cs="Times New Roman"/>
        </w:rPr>
        <w:t>.</w:t>
      </w:r>
    </w:p>
    <w:p w:rsidR="00B775EA" w:rsidRPr="00BE416A" w:rsidRDefault="002D5AEB" w:rsidP="00B775EA">
      <w:pPr>
        <w:pStyle w:val="Text"/>
        <w:rPr>
          <w:rFonts w:cs="Times New Roman"/>
        </w:rPr>
      </w:pPr>
      <w:r w:rsidRPr="00BE416A">
        <w:rPr>
          <w:rFonts w:cs="Times New Roman"/>
        </w:rPr>
        <w:t>Dutta, P. K. (2001),</w:t>
      </w:r>
      <w:r w:rsidR="00B775EA" w:rsidRPr="00BE416A">
        <w:rPr>
          <w:rFonts w:cs="Times New Roman"/>
        </w:rPr>
        <w:t xml:space="preserve"> “The Fracturing Processes of Freezing Composites,” </w:t>
      </w:r>
      <w:r w:rsidR="00A177BC" w:rsidRPr="00BE416A">
        <w:rPr>
          <w:rFonts w:cs="Times New Roman"/>
          <w:i/>
        </w:rPr>
        <w:t>Proceedings of the 11</w:t>
      </w:r>
      <w:r w:rsidR="00B775EA" w:rsidRPr="00BE416A">
        <w:rPr>
          <w:rFonts w:cs="Times New Roman"/>
          <w:i/>
        </w:rPr>
        <w:t>th International Offshore and Polar Engineering Conference</w:t>
      </w:r>
      <w:r w:rsidR="00B775EA" w:rsidRPr="00BE416A">
        <w:rPr>
          <w:rFonts w:cs="Times New Roman"/>
        </w:rPr>
        <w:t>, Stavanger, Norway, June, pp.118-123.</w:t>
      </w:r>
    </w:p>
    <w:p w:rsidR="00B775EA" w:rsidRPr="00BE416A" w:rsidRDefault="00B775EA" w:rsidP="00B775EA">
      <w:pPr>
        <w:pStyle w:val="Text"/>
        <w:rPr>
          <w:rFonts w:cs="Times New Roman"/>
        </w:rPr>
      </w:pPr>
      <w:r w:rsidRPr="00BE416A">
        <w:rPr>
          <w:rFonts w:cs="Times New Roman"/>
        </w:rPr>
        <w:lastRenderedPageBreak/>
        <w:t xml:space="preserve">Dutta, </w:t>
      </w:r>
      <w:r w:rsidR="002D5AEB" w:rsidRPr="00BE416A">
        <w:rPr>
          <w:rFonts w:cs="Times New Roman"/>
        </w:rPr>
        <w:t>P. K., and Porter, M. L. (2004),</w:t>
      </w:r>
      <w:r w:rsidRPr="00BE416A">
        <w:rPr>
          <w:rFonts w:cs="Times New Roman"/>
        </w:rPr>
        <w:t xml:space="preserve"> “Effects of Cold Regions Climate on the Tensile Strengths of Aged Composite Reinforcing Bars,” </w:t>
      </w:r>
      <w:r w:rsidRPr="00BE416A">
        <w:rPr>
          <w:rFonts w:cs="Times New Roman"/>
          <w:i/>
        </w:rPr>
        <w:t>Proceedings of the Fourth International Offshore and Polar Engineering Conference</w:t>
      </w:r>
      <w:r w:rsidRPr="00BE416A">
        <w:rPr>
          <w:rFonts w:cs="Times New Roman"/>
        </w:rPr>
        <w:t>, Toulon, France, May, pp. 263-268.</w:t>
      </w:r>
    </w:p>
    <w:p w:rsidR="00374D5D" w:rsidRPr="00BE416A" w:rsidRDefault="00002822" w:rsidP="00B775EA">
      <w:pPr>
        <w:pStyle w:val="Text"/>
        <w:rPr>
          <w:rFonts w:cs="Times New Roman"/>
        </w:rPr>
      </w:pPr>
      <w:proofErr w:type="gramStart"/>
      <w:r w:rsidRPr="00BE416A">
        <w:rPr>
          <w:rFonts w:cs="Times New Roman"/>
        </w:rPr>
        <w:t>Farhey, D. N. (2005),</w:t>
      </w:r>
      <w:r w:rsidR="00374D5D" w:rsidRPr="00BE416A">
        <w:rPr>
          <w:rFonts w:cs="Times New Roman"/>
        </w:rPr>
        <w:t xml:space="preserve"> “Long-Term Performance Monitoring of the Tech</w:t>
      </w:r>
      <w:r w:rsidR="00A177BC" w:rsidRPr="00BE416A">
        <w:rPr>
          <w:rFonts w:cs="Times New Roman"/>
        </w:rPr>
        <w:t xml:space="preserve"> 21 All-Composite Bridge,” </w:t>
      </w:r>
      <w:r w:rsidR="00374D5D" w:rsidRPr="00BE416A">
        <w:rPr>
          <w:rFonts w:cs="Times New Roman"/>
          <w:i/>
        </w:rPr>
        <w:t>Journal of Composites for Construction</w:t>
      </w:r>
      <w:r w:rsidR="00374D5D" w:rsidRPr="00BE416A">
        <w:rPr>
          <w:rFonts w:cs="Times New Roman"/>
        </w:rPr>
        <w:t>, V. 9, No. 3, May-June, pp. 255-262.</w:t>
      </w:r>
      <w:proofErr w:type="gramEnd"/>
    </w:p>
    <w:p w:rsidR="00A57FC5" w:rsidRPr="00BE416A" w:rsidRDefault="0002396F" w:rsidP="0002396F">
      <w:pPr>
        <w:pStyle w:val="Text"/>
        <w:rPr>
          <w:rFonts w:cs="Times New Roman"/>
        </w:rPr>
      </w:pPr>
      <w:proofErr w:type="gramStart"/>
      <w:r w:rsidRPr="00BE416A">
        <w:rPr>
          <w:rFonts w:cs="Times New Roman"/>
        </w:rPr>
        <w:t>F</w:t>
      </w:r>
      <w:r w:rsidR="00A57FC5" w:rsidRPr="00BE416A">
        <w:rPr>
          <w:rFonts w:cs="Times New Roman"/>
        </w:rPr>
        <w:t>ederal Highway Administration (F</w:t>
      </w:r>
      <w:r w:rsidRPr="00BE416A">
        <w:rPr>
          <w:rFonts w:cs="Times New Roman"/>
        </w:rPr>
        <w:t>HWA</w:t>
      </w:r>
      <w:r w:rsidR="00A57FC5" w:rsidRPr="00BE416A">
        <w:rPr>
          <w:rFonts w:cs="Times New Roman"/>
        </w:rPr>
        <w:t>) (2011), “Current Practices in FRP Composites Technology FRP Bridge Decks and Superstructures,” &lt;</w:t>
      </w:r>
      <w:hyperlink r:id="rId230" w:history="1">
        <w:r w:rsidR="00A57FC5" w:rsidRPr="00BE416A">
          <w:rPr>
            <w:rStyle w:val="Hyperlink"/>
            <w:rFonts w:cs="Times New Roman"/>
            <w:szCs w:val="22"/>
          </w:rPr>
          <w:t>https://www.fhwa.dot.gov/ bridge/frp/deckprac.cfm</w:t>
        </w:r>
      </w:hyperlink>
      <w:r w:rsidR="00A57FC5" w:rsidRPr="00BE416A">
        <w:rPr>
          <w:rFonts w:cs="Times New Roman"/>
        </w:rPr>
        <w:t>&gt;.</w:t>
      </w:r>
      <w:proofErr w:type="gramEnd"/>
    </w:p>
    <w:p w:rsidR="00B775EA" w:rsidRPr="00BE416A" w:rsidRDefault="00B775EA" w:rsidP="00B775EA">
      <w:pPr>
        <w:pStyle w:val="Text"/>
        <w:rPr>
          <w:rFonts w:cs="Times New Roman"/>
        </w:rPr>
      </w:pPr>
      <w:r w:rsidRPr="00BE416A">
        <w:rPr>
          <w:rFonts w:cs="Times New Roman"/>
        </w:rPr>
        <w:t xml:space="preserve">Grau, G. L., Qiu, </w:t>
      </w:r>
      <w:r w:rsidR="00002822" w:rsidRPr="00BE416A">
        <w:rPr>
          <w:rFonts w:cs="Times New Roman"/>
        </w:rPr>
        <w:t>X. S., and Sankar, B. V. (2006),</w:t>
      </w:r>
      <w:r w:rsidRPr="00BE416A">
        <w:rPr>
          <w:rFonts w:cs="Times New Roman"/>
        </w:rPr>
        <w:t xml:space="preserve"> “Relation </w:t>
      </w:r>
      <w:proofErr w:type="gramStart"/>
      <w:r w:rsidRPr="00BE416A">
        <w:rPr>
          <w:rFonts w:cs="Times New Roman"/>
        </w:rPr>
        <w:t>Between</w:t>
      </w:r>
      <w:proofErr w:type="gramEnd"/>
      <w:r w:rsidRPr="00BE416A">
        <w:rPr>
          <w:rFonts w:cs="Times New Roman"/>
        </w:rPr>
        <w:t xml:space="preserve"> Interfacial Fracture Toughness and Mode-</w:t>
      </w:r>
      <w:r w:rsidR="00A177BC" w:rsidRPr="00BE416A">
        <w:rPr>
          <w:rFonts w:cs="Times New Roman"/>
        </w:rPr>
        <w:t>M</w:t>
      </w:r>
      <w:r w:rsidRPr="00BE416A">
        <w:rPr>
          <w:rFonts w:cs="Times New Roman"/>
        </w:rPr>
        <w:t xml:space="preserve">ixity in Honeycomb Core Sandwich Composites,” </w:t>
      </w:r>
      <w:r w:rsidRPr="00BE416A">
        <w:rPr>
          <w:rFonts w:cs="Times New Roman"/>
          <w:i/>
        </w:rPr>
        <w:t>Journal of Sandwich Structures and Materials</w:t>
      </w:r>
      <w:r w:rsidRPr="00BE416A">
        <w:rPr>
          <w:rFonts w:cs="Times New Roman"/>
        </w:rPr>
        <w:t>, V. 8, May, pp. 187-203.</w:t>
      </w:r>
    </w:p>
    <w:p w:rsidR="00B775EA" w:rsidRPr="00BE416A" w:rsidRDefault="00B775EA" w:rsidP="00B775EA">
      <w:pPr>
        <w:pStyle w:val="Text"/>
        <w:rPr>
          <w:rFonts w:cs="Times New Roman"/>
        </w:rPr>
      </w:pPr>
      <w:proofErr w:type="gramStart"/>
      <w:r w:rsidRPr="00BE416A">
        <w:rPr>
          <w:rFonts w:cs="Times New Roman"/>
        </w:rPr>
        <w:t>Gos</w:t>
      </w:r>
      <w:r w:rsidR="00002822" w:rsidRPr="00BE416A">
        <w:rPr>
          <w:rFonts w:cs="Times New Roman"/>
        </w:rPr>
        <w:t>wami, S., and Becker, W. (2000),</w:t>
      </w:r>
      <w:r w:rsidRPr="00BE416A">
        <w:rPr>
          <w:rFonts w:cs="Times New Roman"/>
        </w:rPr>
        <w:t xml:space="preserve"> “Analysis of Debonding Fracture in a Sandwich Plate with Hexagonal Core,” </w:t>
      </w:r>
      <w:r w:rsidRPr="00BE416A">
        <w:rPr>
          <w:rFonts w:cs="Times New Roman"/>
          <w:i/>
        </w:rPr>
        <w:t>Composite Structures</w:t>
      </w:r>
      <w:r w:rsidRPr="00BE416A">
        <w:rPr>
          <w:rFonts w:cs="Times New Roman"/>
        </w:rPr>
        <w:t>, V. 49, No. 4, August, pp. 385 – 392.</w:t>
      </w:r>
      <w:proofErr w:type="gramEnd"/>
    </w:p>
    <w:p w:rsidR="00B775EA" w:rsidRPr="00BE416A" w:rsidRDefault="00B775EA" w:rsidP="00B775EA">
      <w:pPr>
        <w:pStyle w:val="Text"/>
        <w:rPr>
          <w:rFonts w:cs="Times New Roman"/>
        </w:rPr>
      </w:pPr>
      <w:r w:rsidRPr="00BE416A">
        <w:rPr>
          <w:rFonts w:cs="Times New Roman"/>
        </w:rPr>
        <w:t>Gustafson, P. A., and Waas, A. M. (2011)</w:t>
      </w:r>
      <w:r w:rsidR="00002822" w:rsidRPr="00BE416A">
        <w:rPr>
          <w:rFonts w:cs="Times New Roman"/>
        </w:rPr>
        <w:t>,</w:t>
      </w:r>
      <w:r w:rsidRPr="00BE416A">
        <w:rPr>
          <w:rFonts w:cs="Times New Roman"/>
        </w:rPr>
        <w:t xml:space="preserve"> “Experiments and Cohesive Zone Model Parameters for T650/AFR-PE-4/FM680-1 at High Temperatures,” </w:t>
      </w:r>
      <w:r w:rsidRPr="00BE416A">
        <w:rPr>
          <w:rFonts w:cs="Times New Roman"/>
          <w:i/>
        </w:rPr>
        <w:t>Journal of Aerospace Engineering</w:t>
      </w:r>
      <w:r w:rsidRPr="00BE416A">
        <w:rPr>
          <w:rFonts w:cs="Times New Roman"/>
        </w:rPr>
        <w:t>, V. 24, No. 3, July, pp. 285-297.</w:t>
      </w:r>
    </w:p>
    <w:p w:rsidR="00B775EA" w:rsidRPr="00BE416A" w:rsidRDefault="00B775EA" w:rsidP="00B775EA">
      <w:pPr>
        <w:pStyle w:val="Text"/>
        <w:rPr>
          <w:rFonts w:cs="Times New Roman"/>
        </w:rPr>
      </w:pPr>
      <w:r w:rsidRPr="00BE416A">
        <w:rPr>
          <w:rFonts w:cs="Times New Roman"/>
        </w:rPr>
        <w:t>Harper, P. W., and Hallett, S. R. (2008)</w:t>
      </w:r>
      <w:r w:rsidR="00002822" w:rsidRPr="00BE416A">
        <w:rPr>
          <w:rFonts w:cs="Times New Roman"/>
        </w:rPr>
        <w:t>,</w:t>
      </w:r>
      <w:r w:rsidRPr="00BE416A">
        <w:rPr>
          <w:rFonts w:cs="Times New Roman"/>
        </w:rPr>
        <w:t xml:space="preserve"> “Cohesive Zone Length in Numerical Simulations of Composite Delamination,” </w:t>
      </w:r>
      <w:r w:rsidRPr="00BE416A">
        <w:rPr>
          <w:rFonts w:cs="Times New Roman"/>
          <w:i/>
        </w:rPr>
        <w:t>Engineering Fracture Mechanics</w:t>
      </w:r>
      <w:r w:rsidRPr="00BE416A">
        <w:rPr>
          <w:rFonts w:cs="Times New Roman"/>
        </w:rPr>
        <w:t>, V. 75, No. 16, November, pp. 4774-4792.</w:t>
      </w:r>
    </w:p>
    <w:p w:rsidR="00B775EA" w:rsidRPr="00BE416A" w:rsidRDefault="00B775EA" w:rsidP="00B775EA">
      <w:pPr>
        <w:pStyle w:val="Text"/>
        <w:rPr>
          <w:rFonts w:cs="Times New Roman"/>
        </w:rPr>
      </w:pPr>
      <w:proofErr w:type="gramStart"/>
      <w:r w:rsidRPr="00BE416A">
        <w:rPr>
          <w:rFonts w:cs="Times New Roman"/>
        </w:rPr>
        <w:t>Hayes, M. D., Lesko, J. J., and Cousins, T. E. (2000)</w:t>
      </w:r>
      <w:r w:rsidR="00002822" w:rsidRPr="00BE416A">
        <w:rPr>
          <w:rFonts w:cs="Times New Roman"/>
        </w:rPr>
        <w:t>,</w:t>
      </w:r>
      <w:r w:rsidRPr="00BE416A">
        <w:rPr>
          <w:rFonts w:cs="Times New Roman"/>
        </w:rPr>
        <w:t xml:space="preserve"> “Laboratory and Field Testing of Composite Bridge Superstructure,” </w:t>
      </w:r>
      <w:r w:rsidRPr="00BE416A">
        <w:rPr>
          <w:rFonts w:cs="Times New Roman"/>
          <w:i/>
        </w:rPr>
        <w:t>Journal of Composites for Construction</w:t>
      </w:r>
      <w:r w:rsidRPr="00BE416A">
        <w:rPr>
          <w:rFonts w:cs="Times New Roman"/>
        </w:rPr>
        <w:t>, V. 4, No. 3, August, pp. 120-128.</w:t>
      </w:r>
      <w:proofErr w:type="gramEnd"/>
    </w:p>
    <w:p w:rsidR="00B775EA" w:rsidRPr="00BE416A" w:rsidRDefault="00B775EA" w:rsidP="00B775EA">
      <w:pPr>
        <w:pStyle w:val="Text"/>
        <w:rPr>
          <w:rFonts w:cs="Times New Roman"/>
        </w:rPr>
      </w:pPr>
      <w:r w:rsidRPr="00BE416A">
        <w:rPr>
          <w:rFonts w:cs="Times New Roman"/>
        </w:rPr>
        <w:lastRenderedPageBreak/>
        <w:t>Hosur, M. V., Jain, K., and Jeelani S. (2005)</w:t>
      </w:r>
      <w:r w:rsidR="00002822" w:rsidRPr="00BE416A">
        <w:rPr>
          <w:rFonts w:cs="Times New Roman"/>
        </w:rPr>
        <w:t>,</w:t>
      </w:r>
      <w:r w:rsidRPr="00BE416A">
        <w:rPr>
          <w:rFonts w:cs="Times New Roman"/>
        </w:rPr>
        <w:t xml:space="preserve"> “Low-Velocity Impact Response of Carbon/Epoxy Laminates Subjected to Temperature and Moisture Conditioning,” </w:t>
      </w:r>
      <w:r w:rsidRPr="00BE416A">
        <w:rPr>
          <w:rFonts w:cs="Times New Roman"/>
          <w:i/>
        </w:rPr>
        <w:t>Proceedings of The Fifteenth (2005) International Offshore and Polar Engineering Conference</w:t>
      </w:r>
      <w:r w:rsidRPr="00BE416A">
        <w:rPr>
          <w:rFonts w:cs="Times New Roman"/>
        </w:rPr>
        <w:t>, Seoul, Korea, June, pp. 503-508.</w:t>
      </w:r>
    </w:p>
    <w:p w:rsidR="004F531E" w:rsidRPr="00BE416A" w:rsidRDefault="004F531E" w:rsidP="004F531E">
      <w:pPr>
        <w:pStyle w:val="Text"/>
        <w:rPr>
          <w:rFonts w:cs="Times New Roman"/>
        </w:rPr>
      </w:pPr>
      <w:r w:rsidRPr="00BE416A">
        <w:rPr>
          <w:rFonts w:cs="Times New Roman"/>
        </w:rPr>
        <w:t>Hutchinson, J. W., and Suo, Z. (1992)</w:t>
      </w:r>
      <w:r w:rsidR="00002822" w:rsidRPr="00BE416A">
        <w:rPr>
          <w:rFonts w:cs="Times New Roman"/>
        </w:rPr>
        <w:t>,</w:t>
      </w:r>
      <w:r w:rsidRPr="00BE416A">
        <w:rPr>
          <w:rFonts w:cs="Times New Roman"/>
        </w:rPr>
        <w:t xml:space="preserve"> “</w:t>
      </w:r>
      <w:hyperlink r:id="rId231" w:history="1">
        <w:r w:rsidRPr="00BE416A">
          <w:rPr>
            <w:rStyle w:val="Hyperlink"/>
            <w:rFonts w:cs="Times New Roman"/>
            <w:szCs w:val="22"/>
          </w:rPr>
          <w:t>Mixed Mode Cracking in Layered Materials</w:t>
        </w:r>
      </w:hyperlink>
      <w:r w:rsidRPr="00BE416A">
        <w:rPr>
          <w:rFonts w:cs="Times New Roman"/>
        </w:rPr>
        <w:t xml:space="preserve">,” </w:t>
      </w:r>
      <w:r w:rsidRPr="00BE416A">
        <w:rPr>
          <w:rFonts w:cs="Times New Roman"/>
          <w:i/>
        </w:rPr>
        <w:t>Advances in Applied Mechanics</w:t>
      </w:r>
      <w:r w:rsidRPr="00BE416A">
        <w:rPr>
          <w:rFonts w:cs="Times New Roman"/>
        </w:rPr>
        <w:t>, V. 29, pp. 63-191.</w:t>
      </w:r>
    </w:p>
    <w:p w:rsidR="00B775EA" w:rsidRPr="00BE416A" w:rsidRDefault="0002396F" w:rsidP="0002396F">
      <w:pPr>
        <w:pStyle w:val="Text"/>
        <w:rPr>
          <w:rFonts w:cs="Times New Roman"/>
        </w:rPr>
      </w:pPr>
      <w:proofErr w:type="gramStart"/>
      <w:r w:rsidRPr="00BE416A">
        <w:rPr>
          <w:rFonts w:cs="Times New Roman"/>
        </w:rPr>
        <w:t>Ji, H. S., Song, W</w:t>
      </w:r>
      <w:r w:rsidR="00A177BC" w:rsidRPr="00BE416A">
        <w:rPr>
          <w:rFonts w:cs="Times New Roman"/>
        </w:rPr>
        <w:t>., and Ma, Z. (2010), “Design, Test and F</w:t>
      </w:r>
      <w:r w:rsidR="00E97013" w:rsidRPr="00BE416A">
        <w:rPr>
          <w:rFonts w:cs="Times New Roman"/>
        </w:rPr>
        <w:t>ield A</w:t>
      </w:r>
      <w:r w:rsidRPr="00BE416A">
        <w:rPr>
          <w:rFonts w:cs="Times New Roman"/>
        </w:rPr>
        <w:t xml:space="preserve">pplication of </w:t>
      </w:r>
      <w:r w:rsidR="00A177BC" w:rsidRPr="00BE416A">
        <w:rPr>
          <w:rFonts w:cs="Times New Roman"/>
        </w:rPr>
        <w:t>a GFRP Corrugated-core Sandwich B</w:t>
      </w:r>
      <w:r w:rsidRPr="00BE416A">
        <w:rPr>
          <w:rFonts w:cs="Times New Roman"/>
        </w:rPr>
        <w:t xml:space="preserve">ridge,” </w:t>
      </w:r>
      <w:r w:rsidRPr="00BE416A">
        <w:rPr>
          <w:rFonts w:cs="Times New Roman"/>
          <w:i/>
        </w:rPr>
        <w:t>Engineering Structures</w:t>
      </w:r>
      <w:r w:rsidRPr="00BE416A">
        <w:rPr>
          <w:rFonts w:cs="Times New Roman"/>
        </w:rPr>
        <w:t>, Vol. 32, Issue 9, pp. 2814 – 2824.</w:t>
      </w:r>
      <w:proofErr w:type="gramEnd"/>
    </w:p>
    <w:p w:rsidR="0002396F" w:rsidRPr="00BE416A" w:rsidRDefault="0002396F" w:rsidP="0002396F">
      <w:pPr>
        <w:pStyle w:val="Text"/>
        <w:rPr>
          <w:rFonts w:cs="Times New Roman"/>
        </w:rPr>
      </w:pPr>
      <w:r w:rsidRPr="00BE416A">
        <w:rPr>
          <w:rFonts w:cs="Times New Roman"/>
        </w:rPr>
        <w:t>Kalny, O., Peterman, R. J., Ramirez, G., Cai, C. S., and M</w:t>
      </w:r>
      <w:r w:rsidR="00E97013" w:rsidRPr="00BE416A">
        <w:rPr>
          <w:rFonts w:cs="Times New Roman"/>
        </w:rPr>
        <w:t>eggers, D. (2003),”Structural P</w:t>
      </w:r>
      <w:r w:rsidRPr="00BE416A">
        <w:rPr>
          <w:rFonts w:cs="Times New Roman"/>
        </w:rPr>
        <w:t xml:space="preserve">erformance of </w:t>
      </w:r>
      <w:r w:rsidR="00E97013" w:rsidRPr="00BE416A">
        <w:rPr>
          <w:rFonts w:cs="Times New Roman"/>
        </w:rPr>
        <w:t>Fiber-Reinforced Polymer Honeycomb S</w:t>
      </w:r>
      <w:r w:rsidRPr="00BE416A">
        <w:rPr>
          <w:rFonts w:cs="Times New Roman"/>
        </w:rPr>
        <w:t xml:space="preserve">andwich </w:t>
      </w:r>
      <w:r w:rsidR="00E97013" w:rsidRPr="00BE416A">
        <w:rPr>
          <w:rFonts w:cs="Times New Roman"/>
        </w:rPr>
        <w:t>P</w:t>
      </w:r>
      <w:r w:rsidRPr="00BE416A">
        <w:rPr>
          <w:rFonts w:cs="Times New Roman"/>
        </w:rPr>
        <w:t xml:space="preserve">anels: </w:t>
      </w:r>
      <w:r w:rsidR="00E97013" w:rsidRPr="00BE416A">
        <w:rPr>
          <w:rFonts w:cs="Times New Roman"/>
        </w:rPr>
        <w:t>Evaluation of S</w:t>
      </w:r>
      <w:r w:rsidRPr="00BE416A">
        <w:rPr>
          <w:rFonts w:cs="Times New Roman"/>
        </w:rPr>
        <w:t xml:space="preserve">ize </w:t>
      </w:r>
      <w:r w:rsidR="00E97013" w:rsidRPr="00BE416A">
        <w:rPr>
          <w:rFonts w:cs="Times New Roman"/>
        </w:rPr>
        <w:t>Effect and Wrap S</w:t>
      </w:r>
      <w:r w:rsidRPr="00BE416A">
        <w:rPr>
          <w:rFonts w:cs="Times New Roman"/>
        </w:rPr>
        <w:t xml:space="preserve">trengthening,” </w:t>
      </w:r>
      <w:r w:rsidRPr="00BE416A">
        <w:rPr>
          <w:rFonts w:cs="Times New Roman"/>
          <w:i/>
        </w:rPr>
        <w:t>Journal of the Transportation Research Board</w:t>
      </w:r>
      <w:r w:rsidRPr="00BE416A">
        <w:rPr>
          <w:rFonts w:cs="Times New Roman"/>
        </w:rPr>
        <w:t>, V. 1845, pp. 191-199.</w:t>
      </w:r>
    </w:p>
    <w:p w:rsidR="00B775EA" w:rsidRPr="00BE416A" w:rsidRDefault="00B775EA" w:rsidP="00B775EA">
      <w:pPr>
        <w:pStyle w:val="Text"/>
        <w:rPr>
          <w:rFonts w:cs="Times New Roman"/>
        </w:rPr>
      </w:pPr>
      <w:r w:rsidRPr="00BE416A">
        <w:rPr>
          <w:rFonts w:cs="Times New Roman"/>
        </w:rPr>
        <w:t xml:space="preserve">Karbhari, V. M., Chin, J. W., Hunston, D., Benmokrane, B., Juska, T., Morgan, R., Lesko, J. J., Sorathia, U., and </w:t>
      </w:r>
      <w:r w:rsidR="00002822" w:rsidRPr="00BE416A">
        <w:rPr>
          <w:rFonts w:cs="Times New Roman"/>
        </w:rPr>
        <w:t>Reynaud, D. (2003),</w:t>
      </w:r>
      <w:r w:rsidRPr="00BE416A">
        <w:rPr>
          <w:rFonts w:cs="Times New Roman"/>
        </w:rPr>
        <w:t xml:space="preserve"> “Durability Gap Analysis for Fiber-Reinforced Polymer Composites in Civil Infrastructure,” </w:t>
      </w:r>
      <w:r w:rsidRPr="00BE416A">
        <w:rPr>
          <w:rFonts w:cs="Times New Roman"/>
          <w:i/>
        </w:rPr>
        <w:t>Journal of Composites for Construction</w:t>
      </w:r>
      <w:r w:rsidRPr="00BE416A">
        <w:rPr>
          <w:rFonts w:cs="Times New Roman"/>
        </w:rPr>
        <w:t>, V. 7, No. 3, August, pp. 238-247.</w:t>
      </w:r>
    </w:p>
    <w:p w:rsidR="00B775EA" w:rsidRPr="00BE416A" w:rsidRDefault="00B775EA" w:rsidP="00B775EA">
      <w:pPr>
        <w:pStyle w:val="Text"/>
        <w:rPr>
          <w:rFonts w:cs="Times New Roman"/>
        </w:rPr>
      </w:pPr>
      <w:r w:rsidRPr="00BE416A">
        <w:rPr>
          <w:rFonts w:cs="Times New Roman"/>
          <w:lang w:val="it-IT"/>
        </w:rPr>
        <w:t>Karbhari, V. M., R</w:t>
      </w:r>
      <w:r w:rsidR="00002822" w:rsidRPr="00BE416A">
        <w:rPr>
          <w:rFonts w:cs="Times New Roman"/>
          <w:lang w:val="it-IT"/>
        </w:rPr>
        <w:t>ivera, J., and Zhang, J. (2002),</w:t>
      </w:r>
      <w:r w:rsidRPr="00BE416A">
        <w:rPr>
          <w:rFonts w:cs="Times New Roman"/>
          <w:lang w:val="it-IT"/>
        </w:rPr>
        <w:t xml:space="preserve"> “Low-Temperature Hygrothermal Degradation of Ambient Cured E-Glass/Vinylester Composites,” </w:t>
      </w:r>
      <w:r w:rsidRPr="00BE416A">
        <w:rPr>
          <w:rFonts w:cs="Times New Roman"/>
          <w:i/>
          <w:lang w:val="it-IT"/>
        </w:rPr>
        <w:t>Journal of Applied Polymer Science</w:t>
      </w:r>
      <w:r w:rsidRPr="00BE416A">
        <w:rPr>
          <w:rFonts w:cs="Times New Roman"/>
          <w:lang w:val="it-IT"/>
        </w:rPr>
        <w:t>, V. 86, March, pp. 2255-2260</w:t>
      </w:r>
    </w:p>
    <w:p w:rsidR="004E246B" w:rsidRPr="00BE416A" w:rsidRDefault="004E246B" w:rsidP="00B775EA">
      <w:pPr>
        <w:pStyle w:val="Text"/>
        <w:rPr>
          <w:rFonts w:cs="Times New Roman"/>
        </w:rPr>
      </w:pPr>
      <w:r w:rsidRPr="00BE416A">
        <w:rPr>
          <w:rFonts w:cs="Times New Roman"/>
          <w:sz w:val="23"/>
          <w:szCs w:val="23"/>
        </w:rPr>
        <w:t>Krueger, R., and O’Brien, T. K. (2001)</w:t>
      </w:r>
      <w:r w:rsidR="00002822" w:rsidRPr="00BE416A">
        <w:rPr>
          <w:rFonts w:cs="Times New Roman"/>
          <w:sz w:val="23"/>
          <w:szCs w:val="23"/>
        </w:rPr>
        <w:t>,</w:t>
      </w:r>
      <w:r w:rsidRPr="00BE416A">
        <w:rPr>
          <w:rFonts w:cs="Times New Roman"/>
          <w:sz w:val="23"/>
          <w:szCs w:val="23"/>
        </w:rPr>
        <w:t xml:space="preserve"> “</w:t>
      </w:r>
      <w:r w:rsidRPr="00BE416A">
        <w:rPr>
          <w:rFonts w:cs="Times New Roman"/>
        </w:rPr>
        <w:t>A Shell/3D Modeling Technique for the Analysis of Delaminated Composite Laminates,”</w:t>
      </w:r>
      <w:r w:rsidR="00BF6D32" w:rsidRPr="00BE416A">
        <w:rPr>
          <w:rFonts w:cs="Times New Roman"/>
        </w:rPr>
        <w:t xml:space="preserve"> </w:t>
      </w:r>
      <w:r w:rsidRPr="00BE416A">
        <w:rPr>
          <w:rFonts w:cs="Times New Roman"/>
          <w:i/>
        </w:rPr>
        <w:t>Composites</w:t>
      </w:r>
      <w:r w:rsidR="00BF6D32" w:rsidRPr="00BE416A">
        <w:rPr>
          <w:rFonts w:cs="Times New Roman"/>
          <w:i/>
        </w:rPr>
        <w:t xml:space="preserve"> Part A: </w:t>
      </w:r>
      <w:hyperlink r:id="rId232" w:tooltip="Go to Composites Part A: Applied Science and Manufacturing on SciVerse ScienceDirect" w:history="1">
        <w:r w:rsidR="00BF6D32" w:rsidRPr="00BE416A">
          <w:rPr>
            <w:rFonts w:cs="Times New Roman"/>
            <w:i/>
          </w:rPr>
          <w:t>Applied Science and Manufacturing</w:t>
        </w:r>
      </w:hyperlink>
      <w:r w:rsidR="00BF6D32" w:rsidRPr="00BE416A">
        <w:rPr>
          <w:rFonts w:cs="Times New Roman"/>
        </w:rPr>
        <w:t>, V. 32, No.1, January, pp. 25-44.</w:t>
      </w:r>
    </w:p>
    <w:p w:rsidR="004745DC" w:rsidRPr="00BE416A" w:rsidRDefault="00133DB6" w:rsidP="00133DB6">
      <w:pPr>
        <w:pStyle w:val="Text"/>
        <w:rPr>
          <w:rFonts w:cs="Times New Roman"/>
        </w:rPr>
      </w:pPr>
      <w:r w:rsidRPr="00BE416A">
        <w:rPr>
          <w:rFonts w:cs="Times New Roman"/>
        </w:rPr>
        <w:lastRenderedPageBreak/>
        <w:t>Krueger, R. (2002)</w:t>
      </w:r>
      <w:r w:rsidR="00002822" w:rsidRPr="00BE416A">
        <w:rPr>
          <w:rFonts w:cs="Times New Roman"/>
        </w:rPr>
        <w:t>,</w:t>
      </w:r>
      <w:r w:rsidRPr="00BE416A">
        <w:rPr>
          <w:rFonts w:cs="Times New Roman"/>
        </w:rPr>
        <w:t xml:space="preserve"> “</w:t>
      </w:r>
      <w:hyperlink r:id="rId233" w:history="1">
        <w:r w:rsidRPr="00BE416A">
          <w:rPr>
            <w:rStyle w:val="Hyperlink"/>
            <w:rFonts w:cs="Times New Roman"/>
            <w:szCs w:val="22"/>
          </w:rPr>
          <w:t>The Virtual Crack Closure Technique: History, Approach and Applications</w:t>
        </w:r>
      </w:hyperlink>
      <w:r w:rsidRPr="00BE416A">
        <w:rPr>
          <w:rFonts w:cs="Times New Roman"/>
        </w:rPr>
        <w:t>,” NASA/CR-2002-211628, May, 59 pp.</w:t>
      </w:r>
    </w:p>
    <w:p w:rsidR="00133DB6" w:rsidRPr="00BE416A" w:rsidRDefault="004745DC" w:rsidP="00133DB6">
      <w:pPr>
        <w:pStyle w:val="Text"/>
        <w:rPr>
          <w:rFonts w:cs="Times New Roman"/>
        </w:rPr>
      </w:pPr>
      <w:proofErr w:type="gramStart"/>
      <w:r w:rsidRPr="00BE416A">
        <w:rPr>
          <w:rFonts w:cs="Times New Roman"/>
        </w:rPr>
        <w:t>Krueger, R., and Goetze, D. (2006), “Influence of Finite Element Software on Energy Release Rates Computed Using the Virtual Crack Closure Technique,” NASA/CR- 2006-214523, October, 49 pp.</w:t>
      </w:r>
      <w:proofErr w:type="gramEnd"/>
    </w:p>
    <w:p w:rsidR="004E246B" w:rsidRPr="00BE416A" w:rsidRDefault="004E246B" w:rsidP="00B775EA">
      <w:pPr>
        <w:pStyle w:val="Text"/>
        <w:rPr>
          <w:rFonts w:cs="Times New Roman"/>
          <w:sz w:val="23"/>
          <w:szCs w:val="23"/>
        </w:rPr>
      </w:pPr>
      <w:r w:rsidRPr="00BE416A">
        <w:rPr>
          <w:rFonts w:cs="Times New Roman"/>
          <w:sz w:val="23"/>
          <w:szCs w:val="23"/>
        </w:rPr>
        <w:t>Krueger, R. (2010)</w:t>
      </w:r>
      <w:r w:rsidR="00002822" w:rsidRPr="00BE416A">
        <w:rPr>
          <w:rFonts w:cs="Times New Roman"/>
          <w:sz w:val="23"/>
          <w:szCs w:val="23"/>
        </w:rPr>
        <w:t>,</w:t>
      </w:r>
      <w:r w:rsidRPr="00BE416A">
        <w:rPr>
          <w:rFonts w:cs="Times New Roman"/>
          <w:sz w:val="23"/>
          <w:szCs w:val="23"/>
        </w:rPr>
        <w:t xml:space="preserve"> “Development of a Benchmark Example for Delamination Fatigue Growth Prediction,</w:t>
      </w:r>
      <w:proofErr w:type="gramStart"/>
      <w:r w:rsidRPr="00BE416A">
        <w:rPr>
          <w:rFonts w:cs="Times New Roman"/>
          <w:sz w:val="23"/>
          <w:szCs w:val="23"/>
        </w:rPr>
        <w:t>”  NASA</w:t>
      </w:r>
      <w:proofErr w:type="gramEnd"/>
      <w:r w:rsidRPr="00BE416A">
        <w:rPr>
          <w:rFonts w:cs="Times New Roman"/>
          <w:sz w:val="23"/>
          <w:szCs w:val="23"/>
        </w:rPr>
        <w:t>/CR-2010-216723, July, 46 pp.</w:t>
      </w:r>
    </w:p>
    <w:p w:rsidR="00B775EA" w:rsidRPr="00BE416A" w:rsidRDefault="00B775EA" w:rsidP="00B775EA">
      <w:pPr>
        <w:pStyle w:val="Text"/>
        <w:rPr>
          <w:rFonts w:cs="Times New Roman"/>
        </w:rPr>
      </w:pPr>
      <w:r w:rsidRPr="00BE416A">
        <w:rPr>
          <w:rFonts w:cs="Times New Roman"/>
        </w:rPr>
        <w:t>Li, X., and Carlsson, L. A. (1999)</w:t>
      </w:r>
      <w:r w:rsidR="00002822" w:rsidRPr="00BE416A">
        <w:rPr>
          <w:rFonts w:cs="Times New Roman"/>
        </w:rPr>
        <w:t>,</w:t>
      </w:r>
      <w:r w:rsidRPr="00BE416A">
        <w:rPr>
          <w:rFonts w:cs="Times New Roman"/>
        </w:rPr>
        <w:t xml:space="preserve"> “The Tilted Sandwich Debond (TSD) Specimen for Face/Core Interface Fracture Characterization,” </w:t>
      </w:r>
      <w:r w:rsidRPr="00BE416A">
        <w:rPr>
          <w:rFonts w:cs="Times New Roman"/>
          <w:i/>
        </w:rPr>
        <w:t>Journal of Sandwich Structures and Materials</w:t>
      </w:r>
      <w:r w:rsidRPr="00BE416A">
        <w:rPr>
          <w:rFonts w:cs="Times New Roman"/>
        </w:rPr>
        <w:t>, Vol. 1, January, pp. 60-75.</w:t>
      </w:r>
    </w:p>
    <w:p w:rsidR="00F444D1" w:rsidRPr="00BE416A" w:rsidRDefault="00F444D1" w:rsidP="00B775EA">
      <w:pPr>
        <w:pStyle w:val="Text"/>
        <w:rPr>
          <w:rFonts w:cs="Times New Roman"/>
        </w:rPr>
      </w:pPr>
      <w:r w:rsidRPr="00BE416A">
        <w:rPr>
          <w:rFonts w:cs="Times New Roman"/>
        </w:rPr>
        <w:t>Li, X., and Carlsson, L. A. (2000)</w:t>
      </w:r>
      <w:r w:rsidR="00002822" w:rsidRPr="00BE416A">
        <w:rPr>
          <w:rFonts w:cs="Times New Roman"/>
        </w:rPr>
        <w:t>,</w:t>
      </w:r>
      <w:r w:rsidRPr="00BE416A">
        <w:rPr>
          <w:rFonts w:cs="Times New Roman"/>
        </w:rPr>
        <w:t xml:space="preserve"> “Elastic Foundation Analysis of Tilted Sandwich Debond (TSD) Specimen,” </w:t>
      </w:r>
      <w:r w:rsidRPr="00BE416A">
        <w:rPr>
          <w:rFonts w:cs="Times New Roman"/>
          <w:i/>
        </w:rPr>
        <w:t>Journal of Sandwich Structures and Materials</w:t>
      </w:r>
      <w:r w:rsidRPr="00BE416A">
        <w:rPr>
          <w:rFonts w:cs="Times New Roman"/>
        </w:rPr>
        <w:t xml:space="preserve">, Vol. 2, </w:t>
      </w:r>
      <w:r w:rsidR="002B0F6E" w:rsidRPr="00BE416A">
        <w:rPr>
          <w:rFonts w:cs="Times New Roman"/>
        </w:rPr>
        <w:t>No.1, January, pp. 3-32</w:t>
      </w:r>
      <w:r w:rsidRPr="00BE416A">
        <w:rPr>
          <w:rFonts w:cs="Times New Roman"/>
        </w:rPr>
        <w:t>.</w:t>
      </w:r>
    </w:p>
    <w:p w:rsidR="009D12FC" w:rsidRPr="00BE416A" w:rsidRDefault="009D12FC" w:rsidP="00B775EA">
      <w:pPr>
        <w:pStyle w:val="Text"/>
        <w:rPr>
          <w:rFonts w:cs="Times New Roman"/>
        </w:rPr>
      </w:pPr>
      <w:r w:rsidRPr="00BE416A">
        <w:rPr>
          <w:rFonts w:cs="Times New Roman"/>
        </w:rPr>
        <w:t xml:space="preserve">Li, X., Carlsson, L. A. (2001), “Fracture Mechanics Analysis of Tilted Sandwich Debond (TSD) Specimen,” </w:t>
      </w:r>
      <w:r w:rsidRPr="00BE416A">
        <w:rPr>
          <w:rFonts w:cs="Times New Roman"/>
          <w:i/>
        </w:rPr>
        <w:t>Journal of Composite Materials</w:t>
      </w:r>
      <w:r w:rsidRPr="00BE416A">
        <w:rPr>
          <w:rFonts w:cs="Times New Roman"/>
        </w:rPr>
        <w:t>, V. 35, No. 23, pp. 2145-2168.</w:t>
      </w:r>
    </w:p>
    <w:p w:rsidR="00B775EA" w:rsidRPr="00BE416A" w:rsidRDefault="00B775EA" w:rsidP="0002396F">
      <w:pPr>
        <w:pStyle w:val="Text"/>
        <w:rPr>
          <w:rStyle w:val="Hyperlink"/>
          <w:rFonts w:cs="Times New Roman"/>
        </w:rPr>
      </w:pPr>
      <w:r w:rsidRPr="00BE416A">
        <w:rPr>
          <w:rFonts w:cs="Times New Roman"/>
        </w:rPr>
        <w:t>Liu, J., and Karbhari, V. M. (2007)</w:t>
      </w:r>
      <w:r w:rsidR="00002822" w:rsidRPr="00BE416A">
        <w:rPr>
          <w:rFonts w:cs="Times New Roman"/>
        </w:rPr>
        <w:t>,</w:t>
      </w:r>
      <w:r w:rsidRPr="00BE416A">
        <w:rPr>
          <w:rFonts w:cs="Times New Roman"/>
        </w:rPr>
        <w:t xml:space="preserve"> “P</w:t>
      </w:r>
      <w:r w:rsidR="00BE50B3" w:rsidRPr="00BE416A">
        <w:rPr>
          <w:rFonts w:cs="Times New Roman"/>
        </w:rPr>
        <w:t>erformance and Design of Fibre-R</w:t>
      </w:r>
      <w:r w:rsidRPr="00BE416A">
        <w:rPr>
          <w:rFonts w:cs="Times New Roman"/>
        </w:rPr>
        <w:t>einforced Polymer Composites at Cold Temperatures – Curren</w:t>
      </w:r>
      <w:r w:rsidR="00BE50B3" w:rsidRPr="00BE416A">
        <w:rPr>
          <w:rFonts w:cs="Times New Roman"/>
        </w:rPr>
        <w:t xml:space="preserve">t Status and Future Needs,” </w:t>
      </w:r>
      <w:r w:rsidR="00BE50B3" w:rsidRPr="00BE416A">
        <w:rPr>
          <w:rFonts w:cs="Times New Roman"/>
          <w:i/>
        </w:rPr>
        <w:t>International Journal of</w:t>
      </w:r>
      <w:r w:rsidRPr="00BE416A">
        <w:rPr>
          <w:rFonts w:cs="Times New Roman"/>
          <w:i/>
        </w:rPr>
        <w:t xml:space="preserve"> Materials and Product Techn</w:t>
      </w:r>
      <w:r w:rsidR="00ED2C22" w:rsidRPr="00BE416A">
        <w:rPr>
          <w:rFonts w:cs="Times New Roman"/>
          <w:i/>
        </w:rPr>
        <w:t>ology</w:t>
      </w:r>
      <w:r w:rsidR="00ED2C22" w:rsidRPr="00BE416A">
        <w:rPr>
          <w:rFonts w:cs="Times New Roman"/>
        </w:rPr>
        <w:t>, V. 28, No. 1/2, pp. 1-7.</w:t>
      </w:r>
    </w:p>
    <w:p w:rsidR="0002396F" w:rsidRPr="00BE416A" w:rsidRDefault="0002396F" w:rsidP="0002396F">
      <w:pPr>
        <w:pStyle w:val="Text"/>
        <w:rPr>
          <w:rFonts w:cs="Times New Roman"/>
        </w:rPr>
      </w:pPr>
      <w:r w:rsidRPr="00BE416A">
        <w:rPr>
          <w:rFonts w:cs="Times New Roman"/>
        </w:rPr>
        <w:t>Liu, Z., Cousins, T. E., Lesko, J. J., and Sotelino, E. D. (2008), “</w:t>
      </w:r>
      <w:r w:rsidR="00BE50B3" w:rsidRPr="00BE416A">
        <w:rPr>
          <w:rFonts w:cs="Times New Roman"/>
        </w:rPr>
        <w:t>Design R</w:t>
      </w:r>
      <w:r w:rsidRPr="00BE416A">
        <w:rPr>
          <w:rFonts w:cs="Times New Roman"/>
        </w:rPr>
        <w:t xml:space="preserve">ecommendations for a FRP </w:t>
      </w:r>
      <w:r w:rsidR="00BE50B3" w:rsidRPr="00BE416A">
        <w:rPr>
          <w:rFonts w:cs="Times New Roman"/>
        </w:rPr>
        <w:t>B</w:t>
      </w:r>
      <w:r w:rsidRPr="00BE416A">
        <w:rPr>
          <w:rFonts w:cs="Times New Roman"/>
        </w:rPr>
        <w:t xml:space="preserve">ridge </w:t>
      </w:r>
      <w:r w:rsidR="00BE50B3" w:rsidRPr="00BE416A">
        <w:rPr>
          <w:rFonts w:cs="Times New Roman"/>
        </w:rPr>
        <w:t>Deck S</w:t>
      </w:r>
      <w:r w:rsidRPr="00BE416A">
        <w:rPr>
          <w:rFonts w:cs="Times New Roman"/>
        </w:rPr>
        <w:t xml:space="preserve">upported on </w:t>
      </w:r>
      <w:r w:rsidR="00BE50B3" w:rsidRPr="00BE416A">
        <w:rPr>
          <w:rFonts w:cs="Times New Roman"/>
        </w:rPr>
        <w:t>Steel S</w:t>
      </w:r>
      <w:r w:rsidRPr="00BE416A">
        <w:rPr>
          <w:rFonts w:cs="Times New Roman"/>
        </w:rPr>
        <w:t xml:space="preserve">uperstructure,” </w:t>
      </w:r>
      <w:r w:rsidRPr="00BE416A">
        <w:rPr>
          <w:rFonts w:cs="Times New Roman"/>
          <w:i/>
        </w:rPr>
        <w:t>Journal of Composites for Construction</w:t>
      </w:r>
      <w:r w:rsidRPr="00BE416A">
        <w:rPr>
          <w:rFonts w:cs="Times New Roman"/>
        </w:rPr>
        <w:t>, V. 12, No. 6, pp. 660-668.</w:t>
      </w:r>
    </w:p>
    <w:p w:rsidR="0002396F" w:rsidRPr="00BE416A" w:rsidRDefault="0002396F" w:rsidP="0002396F">
      <w:pPr>
        <w:pStyle w:val="Text"/>
        <w:rPr>
          <w:rFonts w:cs="Times New Roman"/>
        </w:rPr>
      </w:pPr>
      <w:r w:rsidRPr="00BE416A">
        <w:rPr>
          <w:rFonts w:cs="Times New Roman"/>
        </w:rPr>
        <w:t>Ma, Z., Choppali, U</w:t>
      </w:r>
      <w:r w:rsidR="00597328" w:rsidRPr="00BE416A">
        <w:rPr>
          <w:rFonts w:cs="Times New Roman"/>
        </w:rPr>
        <w:t>., and Li, L. (2007), “Cycling T</w:t>
      </w:r>
      <w:r w:rsidRPr="00BE416A">
        <w:rPr>
          <w:rFonts w:cs="Times New Roman"/>
        </w:rPr>
        <w:t xml:space="preserve">ests of a </w:t>
      </w:r>
      <w:r w:rsidR="00597328" w:rsidRPr="00BE416A">
        <w:rPr>
          <w:rFonts w:cs="Times New Roman"/>
        </w:rPr>
        <w:t>F</w:t>
      </w:r>
      <w:r w:rsidRPr="00BE416A">
        <w:rPr>
          <w:rFonts w:cs="Times New Roman"/>
        </w:rPr>
        <w:t>ibre-</w:t>
      </w:r>
      <w:r w:rsidR="00597328" w:rsidRPr="00BE416A">
        <w:rPr>
          <w:rFonts w:cs="Times New Roman"/>
        </w:rPr>
        <w:t>R</w:t>
      </w:r>
      <w:r w:rsidRPr="00BE416A">
        <w:rPr>
          <w:rFonts w:cs="Times New Roman"/>
        </w:rPr>
        <w:t xml:space="preserve">einforced </w:t>
      </w:r>
      <w:r w:rsidR="00597328" w:rsidRPr="00BE416A">
        <w:rPr>
          <w:rFonts w:cs="Times New Roman"/>
        </w:rPr>
        <w:t>Polymer Honeycomb Sandwich D</w:t>
      </w:r>
      <w:r w:rsidRPr="00BE416A">
        <w:rPr>
          <w:rFonts w:cs="Times New Roman"/>
        </w:rPr>
        <w:t xml:space="preserve">eck </w:t>
      </w:r>
      <w:r w:rsidR="00597328" w:rsidRPr="00BE416A">
        <w:rPr>
          <w:rFonts w:cs="Times New Roman"/>
        </w:rPr>
        <w:t>Panel at V</w:t>
      </w:r>
      <w:r w:rsidRPr="00BE416A">
        <w:rPr>
          <w:rFonts w:cs="Times New Roman"/>
        </w:rPr>
        <w:t xml:space="preserve">ery </w:t>
      </w:r>
      <w:r w:rsidR="00597328" w:rsidRPr="00BE416A">
        <w:rPr>
          <w:rFonts w:cs="Times New Roman"/>
        </w:rPr>
        <w:t>C</w:t>
      </w:r>
      <w:r w:rsidRPr="00BE416A">
        <w:rPr>
          <w:rFonts w:cs="Times New Roman"/>
        </w:rPr>
        <w:t xml:space="preserve">old </w:t>
      </w:r>
      <w:r w:rsidR="00597328" w:rsidRPr="00BE416A">
        <w:rPr>
          <w:rFonts w:cs="Times New Roman"/>
        </w:rPr>
        <w:t>T</w:t>
      </w:r>
      <w:r w:rsidRPr="00BE416A">
        <w:rPr>
          <w:rFonts w:cs="Times New Roman"/>
        </w:rPr>
        <w:t xml:space="preserve">emperatures,” </w:t>
      </w:r>
      <w:r w:rsidRPr="00BE416A">
        <w:rPr>
          <w:rFonts w:cs="Times New Roman"/>
          <w:i/>
        </w:rPr>
        <w:t>Int</w:t>
      </w:r>
      <w:r w:rsidR="00BE50B3" w:rsidRPr="00BE416A">
        <w:rPr>
          <w:rFonts w:cs="Times New Roman"/>
          <w:i/>
        </w:rPr>
        <w:t>ernational</w:t>
      </w:r>
      <w:r w:rsidRPr="00BE416A">
        <w:rPr>
          <w:rFonts w:cs="Times New Roman"/>
          <w:i/>
        </w:rPr>
        <w:t xml:space="preserve"> J</w:t>
      </w:r>
      <w:r w:rsidR="00BE50B3" w:rsidRPr="00BE416A">
        <w:rPr>
          <w:rFonts w:cs="Times New Roman"/>
          <w:i/>
        </w:rPr>
        <w:t>ournal</w:t>
      </w:r>
      <w:r w:rsidRPr="00BE416A">
        <w:rPr>
          <w:rFonts w:cs="Times New Roman"/>
          <w:i/>
        </w:rPr>
        <w:t xml:space="preserve"> </w:t>
      </w:r>
      <w:r w:rsidR="00BE50B3" w:rsidRPr="00BE416A">
        <w:rPr>
          <w:rFonts w:cs="Times New Roman"/>
          <w:i/>
        </w:rPr>
        <w:t xml:space="preserve">of </w:t>
      </w:r>
      <w:r w:rsidRPr="00BE416A">
        <w:rPr>
          <w:rFonts w:cs="Times New Roman"/>
          <w:i/>
        </w:rPr>
        <w:t xml:space="preserve">Materials </w:t>
      </w:r>
      <w:proofErr w:type="gramStart"/>
      <w:r w:rsidRPr="00BE416A">
        <w:rPr>
          <w:rFonts w:cs="Times New Roman"/>
          <w:i/>
        </w:rPr>
        <w:t>And</w:t>
      </w:r>
      <w:proofErr w:type="gramEnd"/>
      <w:r w:rsidRPr="00BE416A">
        <w:rPr>
          <w:rFonts w:cs="Times New Roman"/>
          <w:i/>
        </w:rPr>
        <w:t xml:space="preserve"> Product Technology</w:t>
      </w:r>
      <w:r w:rsidRPr="00BE416A">
        <w:rPr>
          <w:rFonts w:cs="Times New Roman"/>
        </w:rPr>
        <w:t>, V. 28, No. ½, pp. 178-197.</w:t>
      </w:r>
    </w:p>
    <w:p w:rsidR="00C651C1" w:rsidRPr="00BE416A" w:rsidRDefault="00C651C1" w:rsidP="00C651C1">
      <w:pPr>
        <w:pStyle w:val="Text"/>
        <w:rPr>
          <w:rFonts w:cs="Times New Roman"/>
        </w:rPr>
      </w:pPr>
      <w:proofErr w:type="gramStart"/>
      <w:r w:rsidRPr="00BE416A">
        <w:rPr>
          <w:rFonts w:cs="Times New Roman"/>
        </w:rPr>
        <w:lastRenderedPageBreak/>
        <w:t>Mi, Y., Crisfield, M.A., Davies, G. A. O. and Hellweg, H. B. (1998)</w:t>
      </w:r>
      <w:r w:rsidR="00002822" w:rsidRPr="00BE416A">
        <w:rPr>
          <w:rFonts w:cs="Times New Roman"/>
        </w:rPr>
        <w:t>,</w:t>
      </w:r>
      <w:r w:rsidRPr="00BE416A">
        <w:rPr>
          <w:rFonts w:cs="Times New Roman"/>
        </w:rPr>
        <w:t xml:space="preserve"> “Progressive Delamination Using Interface Elements,” </w:t>
      </w:r>
      <w:r w:rsidRPr="00BE416A">
        <w:rPr>
          <w:rFonts w:cs="Times New Roman"/>
          <w:i/>
        </w:rPr>
        <w:t>Journal of Composite Materials</w:t>
      </w:r>
      <w:r w:rsidRPr="00BE416A">
        <w:rPr>
          <w:rFonts w:cs="Times New Roman"/>
        </w:rPr>
        <w:t>, V. 32, No. 14, pp. 1246-1272.</w:t>
      </w:r>
      <w:proofErr w:type="gramEnd"/>
    </w:p>
    <w:p w:rsidR="002D5AEB" w:rsidRPr="00BE416A" w:rsidRDefault="002D5AEB" w:rsidP="00C651C1">
      <w:pPr>
        <w:pStyle w:val="Text"/>
        <w:rPr>
          <w:rFonts w:cs="Times New Roman"/>
        </w:rPr>
      </w:pPr>
      <w:proofErr w:type="gramStart"/>
      <w:r w:rsidRPr="00BE416A">
        <w:rPr>
          <w:rFonts w:cs="Times New Roman"/>
        </w:rPr>
        <w:t>Ministry of Construction and Transportation (MOCT)</w:t>
      </w:r>
      <w:r w:rsidR="00BE50B3" w:rsidRPr="00BE416A">
        <w:rPr>
          <w:rFonts w:cs="Times New Roman"/>
        </w:rPr>
        <w:t>,</w:t>
      </w:r>
      <w:r w:rsidRPr="00BE416A">
        <w:rPr>
          <w:rFonts w:cs="Times New Roman"/>
        </w:rPr>
        <w:t xml:space="preserve"> (2010), </w:t>
      </w:r>
      <w:r w:rsidRPr="00BE416A">
        <w:rPr>
          <w:rFonts w:cs="Times New Roman"/>
          <w:i/>
        </w:rPr>
        <w:t>Standards Specifications for Highway Bridges</w:t>
      </w:r>
      <w:r w:rsidR="00BE50B3" w:rsidRPr="00BE416A">
        <w:rPr>
          <w:rFonts w:cs="Times New Roman"/>
        </w:rPr>
        <w:t>,</w:t>
      </w:r>
      <w:r w:rsidRPr="00BE416A">
        <w:rPr>
          <w:rFonts w:cs="Times New Roman"/>
        </w:rPr>
        <w:t xml:space="preserve"> 2</w:t>
      </w:r>
      <w:r w:rsidRPr="00BE416A">
        <w:rPr>
          <w:rFonts w:cs="Times New Roman"/>
          <w:vertAlign w:val="superscript"/>
        </w:rPr>
        <w:t>nd</w:t>
      </w:r>
      <w:r w:rsidRPr="00BE416A">
        <w:rPr>
          <w:rFonts w:cs="Times New Roman"/>
        </w:rPr>
        <w:t xml:space="preserve"> Ed., Korea.</w:t>
      </w:r>
      <w:proofErr w:type="gramEnd"/>
    </w:p>
    <w:p w:rsidR="00F9615F" w:rsidRPr="00BE416A" w:rsidRDefault="00F9615F" w:rsidP="00C651C1">
      <w:pPr>
        <w:pStyle w:val="Text"/>
        <w:rPr>
          <w:rFonts w:cs="Times New Roman"/>
        </w:rPr>
      </w:pPr>
      <w:proofErr w:type="gramStart"/>
      <w:r w:rsidRPr="00BE416A">
        <w:rPr>
          <w:rFonts w:cs="Times New Roman"/>
        </w:rPr>
        <w:t>Mura, T., and Koya</w:t>
      </w:r>
      <w:r w:rsidR="00BE50B3" w:rsidRPr="00BE416A">
        <w:rPr>
          <w:rFonts w:cs="Times New Roman"/>
        </w:rPr>
        <w:t>, T. (1992),</w:t>
      </w:r>
      <w:r w:rsidRPr="00BE416A">
        <w:rPr>
          <w:rFonts w:cs="Times New Roman"/>
        </w:rPr>
        <w:t xml:space="preserve"> </w:t>
      </w:r>
      <w:r w:rsidRPr="00BE416A">
        <w:rPr>
          <w:rFonts w:cs="Times New Roman"/>
          <w:i/>
        </w:rPr>
        <w:t>Variational Methods in Mechanics</w:t>
      </w:r>
      <w:r w:rsidRPr="00BE416A">
        <w:rPr>
          <w:rFonts w:cs="Times New Roman"/>
        </w:rPr>
        <w:t>, Oxford University Press, New York, 244 pp.</w:t>
      </w:r>
      <w:proofErr w:type="gramEnd"/>
    </w:p>
    <w:p w:rsidR="00806411" w:rsidRPr="00BE416A" w:rsidRDefault="00806411" w:rsidP="00C651C1">
      <w:pPr>
        <w:pStyle w:val="Text"/>
        <w:rPr>
          <w:rFonts w:cs="Times New Roman"/>
        </w:rPr>
      </w:pPr>
      <w:r w:rsidRPr="00BE416A">
        <w:rPr>
          <w:rFonts w:cs="Times New Roman"/>
        </w:rPr>
        <w:t>Needleman, A. (1987)</w:t>
      </w:r>
      <w:r w:rsidR="00002822" w:rsidRPr="00BE416A">
        <w:rPr>
          <w:rFonts w:cs="Times New Roman"/>
        </w:rPr>
        <w:t>,</w:t>
      </w:r>
      <w:r w:rsidR="00597328" w:rsidRPr="00BE416A">
        <w:rPr>
          <w:rFonts w:cs="Times New Roman"/>
        </w:rPr>
        <w:t xml:space="preserve"> “A Continuum Model for Void Nucleation b</w:t>
      </w:r>
      <w:r w:rsidRPr="00BE416A">
        <w:rPr>
          <w:rFonts w:cs="Times New Roman"/>
        </w:rPr>
        <w:t xml:space="preserve">y Inclusion Debonding,” </w:t>
      </w:r>
      <w:r w:rsidRPr="00BE416A">
        <w:rPr>
          <w:rFonts w:cs="Times New Roman"/>
          <w:i/>
        </w:rPr>
        <w:t>Journal of Applied Mechanics</w:t>
      </w:r>
      <w:r w:rsidRPr="00BE416A">
        <w:rPr>
          <w:rFonts w:cs="Times New Roman"/>
        </w:rPr>
        <w:t xml:space="preserve">, V.54, No.3, September, pp. 525-531. </w:t>
      </w:r>
    </w:p>
    <w:p w:rsidR="00D05955" w:rsidRPr="00BE416A" w:rsidRDefault="00D05955" w:rsidP="00C651C1">
      <w:pPr>
        <w:pStyle w:val="Text"/>
        <w:rPr>
          <w:rFonts w:cs="Times New Roman"/>
        </w:rPr>
      </w:pPr>
      <w:r w:rsidRPr="00BE416A">
        <w:rPr>
          <w:rFonts w:cs="Times New Roman"/>
        </w:rPr>
        <w:t>Nordin, C. P.</w:t>
      </w:r>
      <w:r w:rsidR="006365E8" w:rsidRPr="00BE416A">
        <w:rPr>
          <w:rFonts w:cs="Times New Roman"/>
        </w:rPr>
        <w:t xml:space="preserve"> (2008), “Effect of C</w:t>
      </w:r>
      <w:r w:rsidRPr="00BE416A">
        <w:rPr>
          <w:rFonts w:cs="Times New Roman"/>
        </w:rPr>
        <w:t xml:space="preserve">ombined </w:t>
      </w:r>
      <w:r w:rsidR="006365E8" w:rsidRPr="00BE416A">
        <w:rPr>
          <w:rFonts w:cs="Times New Roman"/>
        </w:rPr>
        <w:t>L</w:t>
      </w:r>
      <w:r w:rsidRPr="00BE416A">
        <w:rPr>
          <w:rFonts w:cs="Times New Roman"/>
        </w:rPr>
        <w:t xml:space="preserve">oading and </w:t>
      </w:r>
      <w:r w:rsidR="006365E8" w:rsidRPr="00BE416A">
        <w:rPr>
          <w:rFonts w:cs="Times New Roman"/>
        </w:rPr>
        <w:t>L</w:t>
      </w:r>
      <w:r w:rsidRPr="00BE416A">
        <w:rPr>
          <w:rFonts w:cs="Times New Roman"/>
        </w:rPr>
        <w:t>ow-</w:t>
      </w:r>
      <w:r w:rsidR="006365E8" w:rsidRPr="00BE416A">
        <w:rPr>
          <w:rFonts w:cs="Times New Roman"/>
        </w:rPr>
        <w:t>T</w:t>
      </w:r>
      <w:r w:rsidRPr="00BE416A">
        <w:rPr>
          <w:rFonts w:cs="Times New Roman"/>
        </w:rPr>
        <w:t>emperature on the</w:t>
      </w:r>
      <w:r w:rsidR="006365E8" w:rsidRPr="00BE416A">
        <w:rPr>
          <w:rFonts w:cs="Times New Roman"/>
        </w:rPr>
        <w:t xml:space="preserve"> S</w:t>
      </w:r>
      <w:r w:rsidR="00BE50B3" w:rsidRPr="00BE416A">
        <w:rPr>
          <w:rFonts w:cs="Times New Roman"/>
        </w:rPr>
        <w:t xml:space="preserve">tiffness of GFRP </w:t>
      </w:r>
      <w:r w:rsidR="006365E8" w:rsidRPr="00BE416A">
        <w:rPr>
          <w:rFonts w:cs="Times New Roman"/>
        </w:rPr>
        <w:t>L</w:t>
      </w:r>
      <w:r w:rsidR="00BE50B3" w:rsidRPr="00BE416A">
        <w:rPr>
          <w:rFonts w:cs="Times New Roman"/>
        </w:rPr>
        <w:t xml:space="preserve">aminates,” </w:t>
      </w:r>
      <w:r w:rsidRPr="00BE416A">
        <w:rPr>
          <w:rFonts w:cs="Times New Roman"/>
        </w:rPr>
        <w:t xml:space="preserve">Master Thesis, </w:t>
      </w:r>
      <w:proofErr w:type="gramStart"/>
      <w:r w:rsidRPr="00BE416A">
        <w:rPr>
          <w:rFonts w:cs="Times New Roman"/>
        </w:rPr>
        <w:t>The</w:t>
      </w:r>
      <w:proofErr w:type="gramEnd"/>
      <w:r w:rsidRPr="00BE416A">
        <w:rPr>
          <w:rFonts w:cs="Times New Roman"/>
        </w:rPr>
        <w:t xml:space="preserve"> University of Tenn</w:t>
      </w:r>
      <w:r w:rsidR="007D1D24" w:rsidRPr="00BE416A">
        <w:rPr>
          <w:rFonts w:cs="Times New Roman"/>
        </w:rPr>
        <w:t>essee Knoxville, Knoxville, TN.</w:t>
      </w:r>
    </w:p>
    <w:p w:rsidR="0002396F" w:rsidRPr="00BE416A" w:rsidRDefault="0002396F" w:rsidP="0002396F">
      <w:pPr>
        <w:pStyle w:val="Text"/>
        <w:rPr>
          <w:rFonts w:cs="Times New Roman"/>
        </w:rPr>
      </w:pPr>
      <w:r w:rsidRPr="00BE416A">
        <w:rPr>
          <w:rFonts w:cs="Times New Roman"/>
        </w:rPr>
        <w:t xml:space="preserve">Nordin, C., Ma, Z., and Penumadu, D. (2010), “Combined </w:t>
      </w:r>
      <w:r w:rsidR="006365E8" w:rsidRPr="00BE416A">
        <w:rPr>
          <w:rFonts w:cs="Times New Roman"/>
        </w:rPr>
        <w:t>E</w:t>
      </w:r>
      <w:r w:rsidRPr="00BE416A">
        <w:rPr>
          <w:rFonts w:cs="Times New Roman"/>
        </w:rPr>
        <w:t xml:space="preserve">ffect of </w:t>
      </w:r>
      <w:r w:rsidR="006365E8" w:rsidRPr="00BE416A">
        <w:rPr>
          <w:rFonts w:cs="Times New Roman"/>
        </w:rPr>
        <w:t>L</w:t>
      </w:r>
      <w:r w:rsidRPr="00BE416A">
        <w:rPr>
          <w:rFonts w:cs="Times New Roman"/>
        </w:rPr>
        <w:t xml:space="preserve">oading and </w:t>
      </w:r>
      <w:r w:rsidR="006365E8" w:rsidRPr="00BE416A">
        <w:rPr>
          <w:rFonts w:cs="Times New Roman"/>
        </w:rPr>
        <w:t>C</w:t>
      </w:r>
      <w:r w:rsidRPr="00BE416A">
        <w:rPr>
          <w:rFonts w:cs="Times New Roman"/>
        </w:rPr>
        <w:t xml:space="preserve">old </w:t>
      </w:r>
      <w:r w:rsidR="006365E8" w:rsidRPr="00BE416A">
        <w:rPr>
          <w:rFonts w:cs="Times New Roman"/>
        </w:rPr>
        <w:t>T</w:t>
      </w:r>
      <w:r w:rsidRPr="00BE416A">
        <w:rPr>
          <w:rFonts w:cs="Times New Roman"/>
        </w:rPr>
        <w:t xml:space="preserve">emperature on the </w:t>
      </w:r>
      <w:r w:rsidR="006365E8" w:rsidRPr="00BE416A">
        <w:rPr>
          <w:rFonts w:cs="Times New Roman"/>
        </w:rPr>
        <w:t>Stiffness of G</w:t>
      </w:r>
      <w:r w:rsidRPr="00BE416A">
        <w:rPr>
          <w:rFonts w:cs="Times New Roman"/>
        </w:rPr>
        <w:t xml:space="preserve">lass </w:t>
      </w:r>
      <w:r w:rsidR="006365E8" w:rsidRPr="00BE416A">
        <w:rPr>
          <w:rFonts w:cs="Times New Roman"/>
        </w:rPr>
        <w:t>F</w:t>
      </w:r>
      <w:r w:rsidRPr="00BE416A">
        <w:rPr>
          <w:rFonts w:cs="Times New Roman"/>
        </w:rPr>
        <w:t xml:space="preserve">iber </w:t>
      </w:r>
      <w:r w:rsidR="006365E8" w:rsidRPr="00BE416A">
        <w:rPr>
          <w:rFonts w:cs="Times New Roman"/>
        </w:rPr>
        <w:t>C</w:t>
      </w:r>
      <w:r w:rsidRPr="00BE416A">
        <w:rPr>
          <w:rFonts w:cs="Times New Roman"/>
        </w:rPr>
        <w:t xml:space="preserve">omposites,” </w:t>
      </w:r>
      <w:r w:rsidRPr="00BE416A">
        <w:rPr>
          <w:rFonts w:cs="Times New Roman"/>
          <w:i/>
        </w:rPr>
        <w:t>Journal of Composites for Construction</w:t>
      </w:r>
      <w:r w:rsidRPr="00BE416A">
        <w:rPr>
          <w:rFonts w:cs="Times New Roman"/>
        </w:rPr>
        <w:t>, V. 14, No. 2, pp. 224-230.</w:t>
      </w:r>
    </w:p>
    <w:p w:rsidR="0002396F" w:rsidRPr="00BE416A" w:rsidRDefault="0002396F" w:rsidP="0002396F">
      <w:pPr>
        <w:pStyle w:val="Text"/>
        <w:rPr>
          <w:rFonts w:cs="Times New Roman"/>
        </w:rPr>
      </w:pPr>
      <w:proofErr w:type="gramStart"/>
      <w:r w:rsidRPr="00BE416A">
        <w:rPr>
          <w:rFonts w:cs="Times New Roman"/>
        </w:rPr>
        <w:t>Plu</w:t>
      </w:r>
      <w:r w:rsidR="006365E8" w:rsidRPr="00BE416A">
        <w:rPr>
          <w:rFonts w:cs="Times New Roman"/>
        </w:rPr>
        <w:t>nkett, Jerry D. (1997), “Fiber-R</w:t>
      </w:r>
      <w:r w:rsidRPr="00BE416A">
        <w:rPr>
          <w:rFonts w:cs="Times New Roman"/>
        </w:rPr>
        <w:t xml:space="preserve">einforced </w:t>
      </w:r>
      <w:r w:rsidR="006365E8" w:rsidRPr="00BE416A">
        <w:rPr>
          <w:rFonts w:cs="Times New Roman"/>
        </w:rPr>
        <w:t>Polymer Honeycomb S</w:t>
      </w:r>
      <w:r w:rsidRPr="00BE416A">
        <w:rPr>
          <w:rFonts w:cs="Times New Roman"/>
        </w:rPr>
        <w:t xml:space="preserve">hort </w:t>
      </w:r>
      <w:r w:rsidR="006365E8" w:rsidRPr="00BE416A">
        <w:rPr>
          <w:rFonts w:cs="Times New Roman"/>
        </w:rPr>
        <w:t>S</w:t>
      </w:r>
      <w:r w:rsidRPr="00BE416A">
        <w:rPr>
          <w:rFonts w:cs="Times New Roman"/>
        </w:rPr>
        <w:t xml:space="preserve">pan </w:t>
      </w:r>
      <w:r w:rsidR="006365E8" w:rsidRPr="00BE416A">
        <w:rPr>
          <w:rFonts w:cs="Times New Roman"/>
        </w:rPr>
        <w:t>B</w:t>
      </w:r>
      <w:r w:rsidRPr="00BE416A">
        <w:rPr>
          <w:rFonts w:cs="Times New Roman"/>
        </w:rPr>
        <w:t xml:space="preserve">ridge for </w:t>
      </w:r>
      <w:r w:rsidR="006365E8" w:rsidRPr="00BE416A">
        <w:rPr>
          <w:rFonts w:cs="Times New Roman"/>
        </w:rPr>
        <w:t>R</w:t>
      </w:r>
      <w:r w:rsidRPr="00BE416A">
        <w:rPr>
          <w:rFonts w:cs="Times New Roman"/>
        </w:rPr>
        <w:t xml:space="preserve">apid </w:t>
      </w:r>
      <w:r w:rsidR="006365E8" w:rsidRPr="00BE416A">
        <w:rPr>
          <w:rFonts w:cs="Times New Roman"/>
        </w:rPr>
        <w:t>I</w:t>
      </w:r>
      <w:r w:rsidRPr="00BE416A">
        <w:rPr>
          <w:rFonts w:cs="Times New Roman"/>
        </w:rPr>
        <w:t>nstallation</w:t>
      </w:r>
      <w:r w:rsidR="003C6584" w:rsidRPr="00BE416A">
        <w:rPr>
          <w:rFonts w:cs="Times New Roman"/>
        </w:rPr>
        <w:t>,</w:t>
      </w:r>
      <w:r w:rsidRPr="00BE416A">
        <w:rPr>
          <w:rFonts w:cs="Times New Roman"/>
        </w:rPr>
        <w:t>” IDEA Project Final Report, Contract NCHRP-96-ID030, June.</w:t>
      </w:r>
      <w:proofErr w:type="gramEnd"/>
    </w:p>
    <w:p w:rsidR="003833E5" w:rsidRPr="00BE416A" w:rsidRDefault="003833E5" w:rsidP="003833E5">
      <w:pPr>
        <w:pStyle w:val="Text"/>
        <w:rPr>
          <w:rFonts w:cs="Times New Roman"/>
        </w:rPr>
      </w:pPr>
      <w:r w:rsidRPr="00BE416A">
        <w:rPr>
          <w:rFonts w:cs="Times New Roman"/>
        </w:rPr>
        <w:t xml:space="preserve">Qiao, P., and Wang, J. (2005), “Mechanics of </w:t>
      </w:r>
      <w:r w:rsidR="00BE50B3" w:rsidRPr="00BE416A">
        <w:rPr>
          <w:rFonts w:cs="Times New Roman"/>
        </w:rPr>
        <w:t>Composite S</w:t>
      </w:r>
      <w:r w:rsidRPr="00BE416A">
        <w:rPr>
          <w:rFonts w:cs="Times New Roman"/>
        </w:rPr>
        <w:t xml:space="preserve">inusoidal </w:t>
      </w:r>
      <w:r w:rsidR="00BE50B3" w:rsidRPr="00BE416A">
        <w:rPr>
          <w:rFonts w:cs="Times New Roman"/>
        </w:rPr>
        <w:t xml:space="preserve">Honeycomb Cores,” </w:t>
      </w:r>
      <w:r w:rsidR="00BE50B3" w:rsidRPr="00BE416A">
        <w:rPr>
          <w:rFonts w:cs="Times New Roman"/>
          <w:i/>
        </w:rPr>
        <w:t>Journal of</w:t>
      </w:r>
      <w:r w:rsidRPr="00BE416A">
        <w:rPr>
          <w:rFonts w:cs="Times New Roman"/>
          <w:i/>
        </w:rPr>
        <w:t xml:space="preserve"> Aerosp</w:t>
      </w:r>
      <w:r w:rsidR="00BE50B3" w:rsidRPr="00BE416A">
        <w:rPr>
          <w:rFonts w:cs="Times New Roman"/>
          <w:i/>
        </w:rPr>
        <w:t>ace Engineering</w:t>
      </w:r>
      <w:r w:rsidRPr="00BE416A">
        <w:rPr>
          <w:rFonts w:cs="Times New Roman"/>
        </w:rPr>
        <w:t>, V. 18, No. 1, Jan., pp. 42-50.</w:t>
      </w:r>
    </w:p>
    <w:p w:rsidR="00C651C1" w:rsidRPr="00BE416A" w:rsidRDefault="00C651C1" w:rsidP="003833E5">
      <w:pPr>
        <w:pStyle w:val="Text"/>
        <w:rPr>
          <w:rFonts w:cs="Times New Roman"/>
        </w:rPr>
      </w:pPr>
      <w:proofErr w:type="gramStart"/>
      <w:r w:rsidRPr="00BE416A">
        <w:rPr>
          <w:rFonts w:cs="Times New Roman"/>
        </w:rPr>
        <w:t>Quispitupa, A., Berggreen,</w:t>
      </w:r>
      <w:r w:rsidR="00002822" w:rsidRPr="00BE416A">
        <w:rPr>
          <w:rFonts w:cs="Times New Roman"/>
        </w:rPr>
        <w:t xml:space="preserve"> C., and Carlsson, L. A. (2009),</w:t>
      </w:r>
      <w:r w:rsidR="003E3292" w:rsidRPr="00BE416A">
        <w:rPr>
          <w:rFonts w:cs="Times New Roman"/>
        </w:rPr>
        <w:t xml:space="preserve"> “On the A</w:t>
      </w:r>
      <w:r w:rsidRPr="00BE416A">
        <w:rPr>
          <w:rFonts w:cs="Times New Roman"/>
        </w:rPr>
        <w:t xml:space="preserve">nalysis of a </w:t>
      </w:r>
      <w:r w:rsidR="003E3292" w:rsidRPr="00BE416A">
        <w:rPr>
          <w:rFonts w:cs="Times New Roman"/>
        </w:rPr>
        <w:t>Mixed Mode Bending Sandwich Specimen for Debond Fracture C</w:t>
      </w:r>
      <w:r w:rsidRPr="00BE416A">
        <w:rPr>
          <w:rFonts w:cs="Times New Roman"/>
        </w:rPr>
        <w:t xml:space="preserve">haracterization,” </w:t>
      </w:r>
      <w:r w:rsidRPr="00BE416A">
        <w:rPr>
          <w:rFonts w:cs="Times New Roman"/>
          <w:i/>
        </w:rPr>
        <w:t>Engineering Fracture Mechanics</w:t>
      </w:r>
      <w:r w:rsidRPr="00BE416A">
        <w:rPr>
          <w:rFonts w:cs="Times New Roman"/>
        </w:rPr>
        <w:t>, V. 76, No. 4, March, pp. 594-613.</w:t>
      </w:r>
      <w:proofErr w:type="gramEnd"/>
    </w:p>
    <w:p w:rsidR="002010C8" w:rsidRPr="00BE416A" w:rsidRDefault="002010C8" w:rsidP="003833E5">
      <w:pPr>
        <w:pStyle w:val="Text"/>
        <w:rPr>
          <w:rFonts w:cs="Times New Roman"/>
        </w:rPr>
      </w:pPr>
      <w:r w:rsidRPr="00BE416A">
        <w:rPr>
          <w:rFonts w:cs="Times New Roman"/>
        </w:rPr>
        <w:lastRenderedPageBreak/>
        <w:t xml:space="preserve">Quispitupa, A., Berggreen, C., and Carlsson, L. A. (2011), “Face/Core Interface Fracture Characterization of Mixed Mode Bending Sandwich Specimens,” </w:t>
      </w:r>
      <w:r w:rsidRPr="00BE416A">
        <w:rPr>
          <w:rFonts w:cs="Times New Roman"/>
          <w:i/>
        </w:rPr>
        <w:t>Fatigue &amp; Fracture of Engineering Materials</w:t>
      </w:r>
      <w:r w:rsidR="00E455EF" w:rsidRPr="00BE416A">
        <w:rPr>
          <w:rFonts w:cs="Times New Roman"/>
          <w:i/>
        </w:rPr>
        <w:t xml:space="preserve"> &amp; Structures</w:t>
      </w:r>
      <w:r w:rsidR="00E455EF" w:rsidRPr="00BE416A">
        <w:rPr>
          <w:rFonts w:cs="Times New Roman"/>
        </w:rPr>
        <w:t>, V. 34, No. 11, November, pp. 839-853</w:t>
      </w:r>
      <w:r w:rsidRPr="00BE416A">
        <w:rPr>
          <w:rFonts w:cs="Times New Roman"/>
        </w:rPr>
        <w:t>.</w:t>
      </w:r>
    </w:p>
    <w:p w:rsidR="00C405A9" w:rsidRPr="00BE416A" w:rsidRDefault="00C405A9" w:rsidP="003833E5">
      <w:pPr>
        <w:pStyle w:val="Text"/>
        <w:rPr>
          <w:rFonts w:cs="Times New Roman"/>
        </w:rPr>
      </w:pPr>
      <w:r w:rsidRPr="00BE416A">
        <w:rPr>
          <w:rFonts w:cs="Times New Roman"/>
        </w:rPr>
        <w:t>Reeder, J. R., and Crews Jr, J. H. (1990)</w:t>
      </w:r>
      <w:r w:rsidR="00002822" w:rsidRPr="00BE416A">
        <w:rPr>
          <w:rFonts w:cs="Times New Roman"/>
        </w:rPr>
        <w:t>,</w:t>
      </w:r>
      <w:r w:rsidR="00E2240A" w:rsidRPr="00BE416A">
        <w:rPr>
          <w:rFonts w:cs="Times New Roman"/>
        </w:rPr>
        <w:t xml:space="preserve"> </w:t>
      </w:r>
      <w:r w:rsidRPr="00BE416A">
        <w:rPr>
          <w:rFonts w:cs="Times New Roman"/>
        </w:rPr>
        <w:t>“Mixed-</w:t>
      </w:r>
      <w:r w:rsidR="003C6584" w:rsidRPr="00BE416A">
        <w:rPr>
          <w:rFonts w:cs="Times New Roman"/>
        </w:rPr>
        <w:t>M</w:t>
      </w:r>
      <w:r w:rsidRPr="00BE416A">
        <w:rPr>
          <w:rFonts w:cs="Times New Roman"/>
        </w:rPr>
        <w:t xml:space="preserve">ode Bending Method for Delamination Testing,” </w:t>
      </w:r>
      <w:r w:rsidRPr="00BE416A">
        <w:rPr>
          <w:rFonts w:cs="Times New Roman"/>
          <w:i/>
        </w:rPr>
        <w:t>The AIAA Journal</w:t>
      </w:r>
      <w:r w:rsidR="009026F7" w:rsidRPr="00BE416A">
        <w:rPr>
          <w:rFonts w:cs="Times New Roman"/>
        </w:rPr>
        <w:t>, V.</w:t>
      </w:r>
      <w:r w:rsidRPr="00BE416A">
        <w:rPr>
          <w:rFonts w:cs="Times New Roman"/>
        </w:rPr>
        <w:t xml:space="preserve"> 28, No. 7, July, pp. 1270-1276.</w:t>
      </w:r>
    </w:p>
    <w:p w:rsidR="00D37F3B" w:rsidRPr="00BE416A" w:rsidRDefault="00D37F3B" w:rsidP="00D37F3B">
      <w:pPr>
        <w:pStyle w:val="Text"/>
        <w:rPr>
          <w:rFonts w:cs="Times New Roman"/>
        </w:rPr>
      </w:pPr>
      <w:proofErr w:type="gramStart"/>
      <w:r w:rsidRPr="00BE416A">
        <w:rPr>
          <w:rFonts w:cs="Times New Roman"/>
        </w:rPr>
        <w:t xml:space="preserve">Reeder J. R. (2006), “3D Mixed Mode Delamination Fracture Criteria – an Experimentalist’s Perspective,” </w:t>
      </w:r>
      <w:r w:rsidRPr="00BE416A">
        <w:rPr>
          <w:rFonts w:cs="Times New Roman"/>
          <w:i/>
        </w:rPr>
        <w:t>Proceedings of American Society for Composites</w:t>
      </w:r>
      <w:r w:rsidRPr="00BE416A">
        <w:rPr>
          <w:rFonts w:cs="Times New Roman"/>
        </w:rPr>
        <w:t>, 21</w:t>
      </w:r>
      <w:r w:rsidRPr="00BE416A">
        <w:rPr>
          <w:rFonts w:cs="Times New Roman"/>
          <w:vertAlign w:val="superscript"/>
        </w:rPr>
        <w:t>st</w:t>
      </w:r>
      <w:r w:rsidRPr="00BE416A">
        <w:rPr>
          <w:rFonts w:cs="Times New Roman"/>
        </w:rPr>
        <w:t xml:space="preserve"> Annual Technical Conference, Dearborn, MI, September.</w:t>
      </w:r>
      <w:proofErr w:type="gramEnd"/>
    </w:p>
    <w:p w:rsidR="00C651C1" w:rsidRPr="00BE416A" w:rsidRDefault="00C651C1" w:rsidP="00C651C1">
      <w:pPr>
        <w:pStyle w:val="Text"/>
        <w:rPr>
          <w:rFonts w:cs="Times New Roman"/>
        </w:rPr>
      </w:pPr>
      <w:proofErr w:type="gramStart"/>
      <w:r w:rsidRPr="00BE416A">
        <w:rPr>
          <w:rFonts w:cs="Times New Roman"/>
        </w:rPr>
        <w:t>Robert, M., and Benmokrane, B. (2010)</w:t>
      </w:r>
      <w:r w:rsidR="00002822" w:rsidRPr="00BE416A">
        <w:rPr>
          <w:rFonts w:cs="Times New Roman"/>
        </w:rPr>
        <w:t>,</w:t>
      </w:r>
      <w:r w:rsidRPr="00BE416A">
        <w:rPr>
          <w:rFonts w:cs="Times New Roman"/>
        </w:rPr>
        <w:t xml:space="preserve"> “Behavior of GFRP Reinforcing Bars Subjected to Extreme Temperatures,” </w:t>
      </w:r>
      <w:r w:rsidRPr="00BE416A">
        <w:rPr>
          <w:rFonts w:cs="Times New Roman"/>
          <w:i/>
        </w:rPr>
        <w:t>Journal of Composites for Construction</w:t>
      </w:r>
      <w:r w:rsidRPr="00BE416A">
        <w:rPr>
          <w:rFonts w:cs="Times New Roman"/>
        </w:rPr>
        <w:t>, V. 14, No. 4, August, pp. 353-360.</w:t>
      </w:r>
      <w:proofErr w:type="gramEnd"/>
    </w:p>
    <w:p w:rsidR="00007477" w:rsidRPr="00BE416A" w:rsidRDefault="00007477" w:rsidP="00C651C1">
      <w:pPr>
        <w:pStyle w:val="Text"/>
        <w:rPr>
          <w:rFonts w:eastAsia="Times New Roman" w:cs="Times New Roman"/>
        </w:rPr>
      </w:pPr>
      <w:r w:rsidRPr="00BE416A">
        <w:rPr>
          <w:rFonts w:eastAsia="Times New Roman" w:cs="Times New Roman"/>
        </w:rPr>
        <w:t>Rybicki, E. F., and Kanninen, M. F. (1977)</w:t>
      </w:r>
      <w:r w:rsidR="00002822" w:rsidRPr="00BE416A">
        <w:rPr>
          <w:rFonts w:eastAsia="Times New Roman" w:cs="Times New Roman"/>
        </w:rPr>
        <w:t>,</w:t>
      </w:r>
      <w:r w:rsidRPr="00BE416A">
        <w:rPr>
          <w:rFonts w:eastAsia="Times New Roman" w:cs="Times New Roman"/>
        </w:rPr>
        <w:t xml:space="preserve"> “</w:t>
      </w:r>
      <w:r w:rsidR="00032950" w:rsidRPr="00BE416A">
        <w:rPr>
          <w:rFonts w:cs="Times New Roman"/>
        </w:rPr>
        <w:t>A F</w:t>
      </w:r>
      <w:r w:rsidRPr="00BE416A">
        <w:rPr>
          <w:rFonts w:cs="Times New Roman"/>
        </w:rPr>
        <w:t xml:space="preserve">inite </w:t>
      </w:r>
      <w:r w:rsidR="00032950" w:rsidRPr="00BE416A">
        <w:rPr>
          <w:rFonts w:cs="Times New Roman"/>
        </w:rPr>
        <w:t>Element Calculation of Stress Intensity F</w:t>
      </w:r>
      <w:r w:rsidRPr="00BE416A">
        <w:rPr>
          <w:rFonts w:cs="Times New Roman"/>
        </w:rPr>
        <w:t xml:space="preserve">actors by a </w:t>
      </w:r>
      <w:r w:rsidR="00032950" w:rsidRPr="00BE416A">
        <w:rPr>
          <w:rFonts w:cs="Times New Roman"/>
        </w:rPr>
        <w:t>Modified C</w:t>
      </w:r>
      <w:r w:rsidRPr="00BE416A">
        <w:rPr>
          <w:rFonts w:cs="Times New Roman"/>
        </w:rPr>
        <w:t xml:space="preserve">rack </w:t>
      </w:r>
      <w:r w:rsidR="00032950" w:rsidRPr="00BE416A">
        <w:rPr>
          <w:rFonts w:cs="Times New Roman"/>
        </w:rPr>
        <w:t>C</w:t>
      </w:r>
      <w:r w:rsidRPr="00BE416A">
        <w:rPr>
          <w:rFonts w:cs="Times New Roman"/>
        </w:rPr>
        <w:t xml:space="preserve">losure </w:t>
      </w:r>
      <w:r w:rsidR="00032950" w:rsidRPr="00BE416A">
        <w:rPr>
          <w:rFonts w:cs="Times New Roman"/>
        </w:rPr>
        <w:t>I</w:t>
      </w:r>
      <w:r w:rsidRPr="00BE416A">
        <w:rPr>
          <w:rFonts w:cs="Times New Roman"/>
        </w:rPr>
        <w:t>ntegral</w:t>
      </w:r>
      <w:r w:rsidR="00032950" w:rsidRPr="00BE416A">
        <w:rPr>
          <w:rFonts w:cs="Times New Roman"/>
        </w:rPr>
        <w:t>,</w:t>
      </w:r>
      <w:r w:rsidRPr="00BE416A">
        <w:rPr>
          <w:rFonts w:cs="Times New Roman"/>
        </w:rPr>
        <w:t xml:space="preserve">” </w:t>
      </w:r>
      <w:r w:rsidRPr="00BE416A">
        <w:rPr>
          <w:rFonts w:cs="Times New Roman"/>
          <w:i/>
        </w:rPr>
        <w:t>Engineering Fracture Mechanics</w:t>
      </w:r>
      <w:r w:rsidRPr="00BE416A">
        <w:rPr>
          <w:rFonts w:cs="Times New Roman"/>
        </w:rPr>
        <w:t>, V.9, No. 4, pp. 931-938.</w:t>
      </w:r>
    </w:p>
    <w:p w:rsidR="003833E5" w:rsidRPr="00BE416A" w:rsidRDefault="003833E5" w:rsidP="00C651C1">
      <w:pPr>
        <w:pStyle w:val="Text"/>
        <w:rPr>
          <w:rFonts w:cs="Times New Roman"/>
        </w:rPr>
      </w:pPr>
      <w:r w:rsidRPr="00BE416A">
        <w:rPr>
          <w:rFonts w:cs="Times New Roman"/>
        </w:rPr>
        <w:t>Shi, G., an</w:t>
      </w:r>
      <w:r w:rsidR="00032950" w:rsidRPr="00BE416A">
        <w:rPr>
          <w:rFonts w:cs="Times New Roman"/>
        </w:rPr>
        <w:t>d Tong, P. (1995), “Equivalent T</w:t>
      </w:r>
      <w:r w:rsidRPr="00BE416A">
        <w:rPr>
          <w:rFonts w:cs="Times New Roman"/>
        </w:rPr>
        <w:t xml:space="preserve">ransverse </w:t>
      </w:r>
      <w:r w:rsidR="00032950" w:rsidRPr="00BE416A">
        <w:rPr>
          <w:rFonts w:cs="Times New Roman"/>
        </w:rPr>
        <w:t>S</w:t>
      </w:r>
      <w:r w:rsidRPr="00BE416A">
        <w:rPr>
          <w:rFonts w:cs="Times New Roman"/>
        </w:rPr>
        <w:t xml:space="preserve">hear </w:t>
      </w:r>
      <w:r w:rsidR="00032950" w:rsidRPr="00BE416A">
        <w:rPr>
          <w:rFonts w:cs="Times New Roman"/>
        </w:rPr>
        <w:t xml:space="preserve">Stiffness of Honeycomb Cores,” </w:t>
      </w:r>
      <w:r w:rsidR="00032950" w:rsidRPr="00BE416A">
        <w:rPr>
          <w:rFonts w:cs="Times New Roman"/>
          <w:i/>
        </w:rPr>
        <w:t>International Journal of</w:t>
      </w:r>
      <w:r w:rsidRPr="00BE416A">
        <w:rPr>
          <w:rFonts w:cs="Times New Roman"/>
          <w:i/>
        </w:rPr>
        <w:t xml:space="preserve"> Solids</w:t>
      </w:r>
      <w:r w:rsidR="00032950" w:rsidRPr="00BE416A">
        <w:rPr>
          <w:rFonts w:cs="Times New Roman"/>
          <w:i/>
        </w:rPr>
        <w:t xml:space="preserve"> and</w:t>
      </w:r>
      <w:r w:rsidRPr="00BE416A">
        <w:rPr>
          <w:rFonts w:cs="Times New Roman"/>
          <w:i/>
        </w:rPr>
        <w:t xml:space="preserve"> Structures</w:t>
      </w:r>
      <w:r w:rsidRPr="00BE416A">
        <w:rPr>
          <w:rFonts w:cs="Times New Roman"/>
        </w:rPr>
        <w:t>, V. 32, No. 10, May, pp. 1383-1393.</w:t>
      </w:r>
    </w:p>
    <w:p w:rsidR="00A51097" w:rsidRPr="00BE416A" w:rsidRDefault="00A51097" w:rsidP="00C651C1">
      <w:pPr>
        <w:pStyle w:val="Text"/>
        <w:rPr>
          <w:rStyle w:val="slug-pages"/>
          <w:rFonts w:cs="Times New Roman"/>
        </w:rPr>
      </w:pPr>
      <w:r w:rsidRPr="00BE416A">
        <w:rPr>
          <w:rFonts w:cs="Times New Roman"/>
        </w:rPr>
        <w:t xml:space="preserve">Singh, A. K., and Davidson, B. D. (2011), “Effects of Temperature, Seawater and Impact on the Strength, Stiffness and Life of Sandwich Composites,” </w:t>
      </w:r>
      <w:r w:rsidRPr="00BE416A">
        <w:rPr>
          <w:rStyle w:val="HTMLCite"/>
          <w:rFonts w:cs="Times New Roman"/>
        </w:rPr>
        <w:t>Journal of Reinforced Plastics and Composites</w:t>
      </w:r>
      <w:r w:rsidRPr="00BE416A">
        <w:rPr>
          <w:rStyle w:val="HTMLCite"/>
          <w:rFonts w:cs="Times New Roman"/>
          <w:i w:val="0"/>
        </w:rPr>
        <w:t xml:space="preserve">, </w:t>
      </w:r>
      <w:r w:rsidRPr="00BE416A">
        <w:rPr>
          <w:rStyle w:val="slug-vol"/>
          <w:rFonts w:cs="Times New Roman"/>
          <w:iCs/>
        </w:rPr>
        <w:t xml:space="preserve">V. 30, </w:t>
      </w:r>
      <w:r w:rsidRPr="00BE416A">
        <w:rPr>
          <w:rStyle w:val="slug-issue"/>
          <w:rFonts w:cs="Times New Roman"/>
          <w:iCs/>
        </w:rPr>
        <w:t xml:space="preserve">No. 3, </w:t>
      </w:r>
      <w:r w:rsidRPr="00BE416A">
        <w:rPr>
          <w:rStyle w:val="slug-pub-date"/>
          <w:rFonts w:cs="Times New Roman"/>
          <w:iCs/>
        </w:rPr>
        <w:t>February</w:t>
      </w:r>
      <w:r w:rsidRPr="00BE416A">
        <w:rPr>
          <w:rStyle w:val="slug-issue"/>
          <w:rFonts w:cs="Times New Roman"/>
          <w:iCs/>
        </w:rPr>
        <w:t xml:space="preserve">, pp. </w:t>
      </w:r>
      <w:r w:rsidRPr="00BE416A">
        <w:rPr>
          <w:rStyle w:val="slug-pages"/>
          <w:rFonts w:cs="Times New Roman"/>
          <w:iCs/>
        </w:rPr>
        <w:t>269-277.</w:t>
      </w:r>
    </w:p>
    <w:p w:rsidR="00F26F67" w:rsidRPr="00BE416A" w:rsidRDefault="00F26F67" w:rsidP="00C651C1">
      <w:pPr>
        <w:pStyle w:val="Text"/>
        <w:rPr>
          <w:rStyle w:val="slug-pages"/>
          <w:rFonts w:cs="Times New Roman"/>
        </w:rPr>
      </w:pPr>
      <w:r w:rsidRPr="00BE416A">
        <w:rPr>
          <w:rStyle w:val="slug-pages"/>
          <w:rFonts w:cs="Times New Roman"/>
          <w:iCs/>
        </w:rPr>
        <w:t>Siriruk, A., and Penumadu, D., and Weitsman, Y. J. (2009), “</w:t>
      </w:r>
      <w:r w:rsidRPr="00BE416A">
        <w:rPr>
          <w:rFonts w:cs="Times New Roman"/>
        </w:rPr>
        <w:t>Effect of Sea Environment on Interfacial Delamination Behavior of Polymeric Sandwich Structures,</w:t>
      </w:r>
      <w:r w:rsidRPr="00BE416A">
        <w:rPr>
          <w:rStyle w:val="slug-pages"/>
          <w:rFonts w:cs="Times New Roman"/>
          <w:iCs/>
        </w:rPr>
        <w:t xml:space="preserve">” </w:t>
      </w:r>
      <w:r w:rsidRPr="00BE416A">
        <w:rPr>
          <w:rStyle w:val="slug-pages"/>
          <w:rFonts w:cs="Times New Roman"/>
          <w:i/>
          <w:iCs/>
        </w:rPr>
        <w:t>Composites Science and Technology</w:t>
      </w:r>
      <w:r w:rsidRPr="00BE416A">
        <w:rPr>
          <w:rStyle w:val="slug-pages"/>
          <w:rFonts w:cs="Times New Roman"/>
          <w:iCs/>
        </w:rPr>
        <w:t>, V. 69, No. 6, May, pp. 821-828.</w:t>
      </w:r>
    </w:p>
    <w:p w:rsidR="00F26F67" w:rsidRPr="00BE416A" w:rsidRDefault="00E30C07" w:rsidP="00C651C1">
      <w:pPr>
        <w:pStyle w:val="Text"/>
        <w:rPr>
          <w:rStyle w:val="slug-pages"/>
          <w:rFonts w:cs="Times New Roman"/>
        </w:rPr>
      </w:pPr>
      <w:proofErr w:type="gramStart"/>
      <w:r w:rsidRPr="00BE416A">
        <w:rPr>
          <w:rStyle w:val="slug-pages"/>
          <w:rFonts w:cs="Times New Roman"/>
          <w:iCs/>
        </w:rPr>
        <w:lastRenderedPageBreak/>
        <w:t xml:space="preserve">Siriruk, </w:t>
      </w:r>
      <w:r w:rsidR="00E97815" w:rsidRPr="00BE416A">
        <w:rPr>
          <w:rStyle w:val="slug-pages"/>
          <w:rFonts w:cs="Times New Roman"/>
          <w:iCs/>
        </w:rPr>
        <w:t>A., and Penumadu, D., and Thomas, K</w:t>
      </w:r>
      <w:r w:rsidR="00F26F67" w:rsidRPr="00BE416A">
        <w:rPr>
          <w:rStyle w:val="slug-pages"/>
          <w:rFonts w:cs="Times New Roman"/>
          <w:iCs/>
        </w:rPr>
        <w:t>.</w:t>
      </w:r>
      <w:r w:rsidR="00E97815" w:rsidRPr="00BE416A">
        <w:rPr>
          <w:rStyle w:val="slug-pages"/>
          <w:rFonts w:cs="Times New Roman"/>
          <w:iCs/>
        </w:rPr>
        <w:t xml:space="preserve"> G.</w:t>
      </w:r>
      <w:r w:rsidR="00F26F67" w:rsidRPr="00BE416A">
        <w:rPr>
          <w:rStyle w:val="slug-pages"/>
          <w:rFonts w:cs="Times New Roman"/>
          <w:iCs/>
        </w:rPr>
        <w:t xml:space="preserve"> (201</w:t>
      </w:r>
      <w:r w:rsidR="00E43606" w:rsidRPr="00BE416A">
        <w:rPr>
          <w:rStyle w:val="slug-pages"/>
          <w:rFonts w:cs="Times New Roman"/>
          <w:iCs/>
        </w:rPr>
        <w:t>1</w:t>
      </w:r>
      <w:r w:rsidR="00F26F67" w:rsidRPr="00BE416A">
        <w:rPr>
          <w:rStyle w:val="slug-pages"/>
          <w:rFonts w:cs="Times New Roman"/>
          <w:iCs/>
        </w:rPr>
        <w:t>), “</w:t>
      </w:r>
      <w:r w:rsidR="00E97815" w:rsidRPr="00BE416A">
        <w:rPr>
          <w:rFonts w:cs="Times New Roman"/>
        </w:rPr>
        <w:t>Mixed Mode Fracture Behavior of Cellular Foam Cores Used in Sandwich Structures</w:t>
      </w:r>
      <w:r w:rsidR="00F26F67" w:rsidRPr="00BE416A">
        <w:rPr>
          <w:rFonts w:cs="Times New Roman"/>
        </w:rPr>
        <w:t>,</w:t>
      </w:r>
      <w:r w:rsidR="00F26F67" w:rsidRPr="00BE416A">
        <w:rPr>
          <w:rStyle w:val="slug-pages"/>
          <w:rFonts w:cs="Times New Roman"/>
          <w:iCs/>
        </w:rPr>
        <w:t xml:space="preserve">” </w:t>
      </w:r>
      <w:r w:rsidR="00E43606" w:rsidRPr="00BE416A">
        <w:rPr>
          <w:rStyle w:val="slug-pages"/>
          <w:rFonts w:cs="Times New Roman"/>
          <w:i/>
          <w:iCs/>
        </w:rPr>
        <w:t>Proceedings of 18</w:t>
      </w:r>
      <w:r w:rsidR="00E43606" w:rsidRPr="00BE416A">
        <w:rPr>
          <w:rStyle w:val="slug-pages"/>
          <w:rFonts w:cs="Times New Roman"/>
          <w:i/>
          <w:iCs/>
          <w:vertAlign w:val="superscript"/>
        </w:rPr>
        <w:t>th</w:t>
      </w:r>
      <w:r w:rsidR="00E43606" w:rsidRPr="00BE416A">
        <w:rPr>
          <w:rStyle w:val="slug-pages"/>
          <w:rFonts w:cs="Times New Roman"/>
          <w:i/>
          <w:iCs/>
        </w:rPr>
        <w:t xml:space="preserve"> International Conference on Composite Materials</w:t>
      </w:r>
      <w:r w:rsidR="00E43606" w:rsidRPr="00BE416A">
        <w:rPr>
          <w:rStyle w:val="slug-pages"/>
          <w:rFonts w:cs="Times New Roman"/>
          <w:iCs/>
        </w:rPr>
        <w:t>, Korea</w:t>
      </w:r>
      <w:r w:rsidR="00F26F67" w:rsidRPr="00BE416A">
        <w:rPr>
          <w:rStyle w:val="slug-pages"/>
          <w:rFonts w:cs="Times New Roman"/>
          <w:iCs/>
        </w:rPr>
        <w:t>.</w:t>
      </w:r>
      <w:proofErr w:type="gramEnd"/>
    </w:p>
    <w:p w:rsidR="002F622C" w:rsidRPr="00BE416A" w:rsidRDefault="002F622C" w:rsidP="00C651C1">
      <w:pPr>
        <w:pStyle w:val="Text"/>
        <w:rPr>
          <w:rStyle w:val="slug-pages"/>
          <w:rFonts w:cs="Times New Roman"/>
        </w:rPr>
      </w:pPr>
      <w:r w:rsidRPr="00BE416A">
        <w:rPr>
          <w:rStyle w:val="slug-pages"/>
          <w:rFonts w:cs="Times New Roman"/>
          <w:iCs/>
        </w:rPr>
        <w:t xml:space="preserve">Suo, Z., and Hutchinson J. W. (1990), “Interface Crack between Two Elastic Layers,” International Journal of Fracture, V. 43, No. 1, pp. 1-18. </w:t>
      </w:r>
    </w:p>
    <w:p w:rsidR="00C651C1" w:rsidRPr="00BE416A" w:rsidRDefault="00C651C1" w:rsidP="00C651C1">
      <w:pPr>
        <w:pStyle w:val="Text"/>
        <w:rPr>
          <w:rFonts w:cs="Times New Roman"/>
        </w:rPr>
      </w:pPr>
      <w:r w:rsidRPr="00BE416A">
        <w:rPr>
          <w:rFonts w:cs="Times New Roman"/>
        </w:rPr>
        <w:t>Song, W., and Ma, Z. J. (2011)</w:t>
      </w:r>
      <w:r w:rsidR="00002822" w:rsidRPr="00BE416A">
        <w:rPr>
          <w:rFonts w:cs="Times New Roman"/>
        </w:rPr>
        <w:t>,</w:t>
      </w:r>
      <w:r w:rsidRPr="00BE416A">
        <w:rPr>
          <w:rFonts w:cs="Times New Roman"/>
        </w:rPr>
        <w:t xml:space="preserve"> “Behavior of Honeycomb FRP Sandwich Structure under Combined Effects of Service Load and Low Temperatures,”</w:t>
      </w:r>
      <w:r w:rsidR="00B85EC8" w:rsidRPr="00BE416A">
        <w:rPr>
          <w:rFonts w:cs="Times New Roman"/>
        </w:rPr>
        <w:t xml:space="preserve"> </w:t>
      </w:r>
      <w:r w:rsidRPr="00BE416A">
        <w:rPr>
          <w:rFonts w:cs="Times New Roman"/>
          <w:i/>
        </w:rPr>
        <w:t>Journal of Composites for Construction</w:t>
      </w:r>
      <w:r w:rsidRPr="00BE416A">
        <w:rPr>
          <w:rFonts w:cs="Times New Roman"/>
        </w:rPr>
        <w:t>, V. 15, No. 6, November/December, pp. 985-991.</w:t>
      </w:r>
    </w:p>
    <w:p w:rsidR="00C651C1" w:rsidRPr="00BE416A" w:rsidRDefault="00C651C1" w:rsidP="00C651C1">
      <w:pPr>
        <w:pStyle w:val="Text"/>
        <w:rPr>
          <w:rFonts w:cs="Times New Roman"/>
        </w:rPr>
      </w:pPr>
      <w:proofErr w:type="gramStart"/>
      <w:r w:rsidRPr="00BE416A">
        <w:rPr>
          <w:rFonts w:cs="Times New Roman"/>
        </w:rPr>
        <w:t>Song, W., Ma, Z. J., and Ji, H. (2012)</w:t>
      </w:r>
      <w:r w:rsidR="00002822" w:rsidRPr="00BE416A">
        <w:rPr>
          <w:rFonts w:cs="Times New Roman"/>
        </w:rPr>
        <w:t>,</w:t>
      </w:r>
      <w:r w:rsidRPr="00BE416A">
        <w:rPr>
          <w:rFonts w:cs="Times New Roman"/>
        </w:rPr>
        <w:t xml:space="preserve"> “Equivalent </w:t>
      </w:r>
      <w:r w:rsidR="00B85EC8" w:rsidRPr="00BE416A">
        <w:rPr>
          <w:rFonts w:cs="Times New Roman"/>
        </w:rPr>
        <w:t xml:space="preserve">Strip </w:t>
      </w:r>
      <w:r w:rsidRPr="00BE416A">
        <w:rPr>
          <w:rFonts w:cs="Times New Roman"/>
        </w:rPr>
        <w:t xml:space="preserve">Width for FRP Slab Bridges,” </w:t>
      </w:r>
      <w:r w:rsidRPr="00BE416A">
        <w:rPr>
          <w:rFonts w:cs="Times New Roman"/>
          <w:i/>
        </w:rPr>
        <w:t>Journal of Engineering Mechanics</w:t>
      </w:r>
      <w:r w:rsidRPr="00BE416A">
        <w:rPr>
          <w:rFonts w:cs="Times New Roman"/>
        </w:rPr>
        <w:t>, under review.</w:t>
      </w:r>
      <w:proofErr w:type="gramEnd"/>
      <w:r w:rsidRPr="00BE416A">
        <w:rPr>
          <w:rFonts w:cs="Times New Roman"/>
        </w:rPr>
        <w:t xml:space="preserve"> </w:t>
      </w:r>
    </w:p>
    <w:p w:rsidR="00C651C1" w:rsidRPr="00BE416A" w:rsidRDefault="00C651C1" w:rsidP="00C651C1">
      <w:pPr>
        <w:pStyle w:val="Text"/>
        <w:rPr>
          <w:rFonts w:cs="Times New Roman"/>
        </w:rPr>
      </w:pPr>
      <w:proofErr w:type="gramStart"/>
      <w:r w:rsidRPr="00BE416A">
        <w:rPr>
          <w:rFonts w:cs="Times New Roman"/>
        </w:rPr>
        <w:t>Travesa, A. T. (2006)</w:t>
      </w:r>
      <w:r w:rsidR="00002822" w:rsidRPr="00BE416A">
        <w:rPr>
          <w:rFonts w:cs="Times New Roman"/>
        </w:rPr>
        <w:t>,</w:t>
      </w:r>
      <w:r w:rsidRPr="00BE416A">
        <w:rPr>
          <w:rFonts w:cs="Times New Roman"/>
        </w:rPr>
        <w:t xml:space="preserve"> “Simulation of Delamination in Composites under Quasi-static and Fatigue Loading Using Cohesive Zone Models,” Ph.D. Dissertation, Universitat de Girona, Girona, Spain.</w:t>
      </w:r>
      <w:proofErr w:type="gramEnd"/>
      <w:r w:rsidRPr="00BE416A">
        <w:rPr>
          <w:rFonts w:cs="Times New Roman"/>
        </w:rPr>
        <w:t xml:space="preserve"> </w:t>
      </w:r>
    </w:p>
    <w:p w:rsidR="00C651C1" w:rsidRPr="00BE416A" w:rsidRDefault="00C651C1" w:rsidP="00C651C1">
      <w:pPr>
        <w:pStyle w:val="Text"/>
        <w:rPr>
          <w:rFonts w:cs="Times New Roman"/>
        </w:rPr>
      </w:pPr>
      <w:r w:rsidRPr="00BE416A">
        <w:rPr>
          <w:rFonts w:cs="Times New Roman"/>
          <w:lang w:val="it-IT"/>
        </w:rPr>
        <w:t>Turon A., Camanho, P. P., Costa, J., and Dávila, C. G. (2006)</w:t>
      </w:r>
      <w:r w:rsidR="00002822" w:rsidRPr="00BE416A">
        <w:rPr>
          <w:rFonts w:cs="Times New Roman"/>
          <w:lang w:val="it-IT"/>
        </w:rPr>
        <w:t>,</w:t>
      </w:r>
      <w:r w:rsidRPr="00BE416A">
        <w:rPr>
          <w:rFonts w:cs="Times New Roman"/>
          <w:lang w:val="it-IT"/>
        </w:rPr>
        <w:t xml:space="preserve"> </w:t>
      </w:r>
      <w:r w:rsidRPr="00BE416A">
        <w:rPr>
          <w:rFonts w:cs="Times New Roman"/>
        </w:rPr>
        <w:t xml:space="preserve">“A Damage Model for the Simulation of Delamination under Variable-Mode Loading,” </w:t>
      </w:r>
      <w:r w:rsidRPr="00BE416A">
        <w:rPr>
          <w:rFonts w:cs="Times New Roman"/>
          <w:i/>
        </w:rPr>
        <w:t>Mechanics of Materials</w:t>
      </w:r>
      <w:r w:rsidRPr="00BE416A">
        <w:rPr>
          <w:rFonts w:cs="Times New Roman"/>
        </w:rPr>
        <w:t>, V. 38, No. 11, November, pp. 1072-1089.</w:t>
      </w:r>
    </w:p>
    <w:p w:rsidR="00C651C1" w:rsidRPr="00BE416A" w:rsidRDefault="00C651C1" w:rsidP="00C651C1">
      <w:pPr>
        <w:pStyle w:val="Text"/>
        <w:rPr>
          <w:rFonts w:cs="Times New Roman"/>
        </w:rPr>
      </w:pPr>
      <w:r w:rsidRPr="00BE416A">
        <w:rPr>
          <w:rFonts w:cs="Times New Roman"/>
        </w:rPr>
        <w:t>Ural, A., Zehnder, A. T., Ingraffea, A. R. (2003)</w:t>
      </w:r>
      <w:r w:rsidR="00002822" w:rsidRPr="00BE416A">
        <w:rPr>
          <w:rFonts w:cs="Times New Roman"/>
        </w:rPr>
        <w:t>,</w:t>
      </w:r>
      <w:r w:rsidRPr="00BE416A">
        <w:rPr>
          <w:rFonts w:cs="Times New Roman"/>
        </w:rPr>
        <w:t xml:space="preserve"> “Fracture Mechanics Approach to Facesheet Delamination in Honeycomb: Measurement of Energy Release Rate of the Adhesive Bond,” </w:t>
      </w:r>
      <w:r w:rsidRPr="00BE416A">
        <w:rPr>
          <w:rFonts w:cs="Times New Roman"/>
          <w:i/>
        </w:rPr>
        <w:t>Engineering Fracture Mechanics</w:t>
      </w:r>
      <w:r w:rsidRPr="00BE416A">
        <w:rPr>
          <w:rFonts w:cs="Times New Roman"/>
        </w:rPr>
        <w:t>, V. 70, No. 1, January, pp. 93 – 103.</w:t>
      </w:r>
    </w:p>
    <w:p w:rsidR="006A5730" w:rsidRPr="00BE416A" w:rsidRDefault="006A5730" w:rsidP="00C651C1">
      <w:pPr>
        <w:pStyle w:val="Text"/>
        <w:rPr>
          <w:rFonts w:cs="Times New Roman"/>
        </w:rPr>
      </w:pPr>
      <w:r w:rsidRPr="00BE416A">
        <w:rPr>
          <w:rFonts w:cs="Times New Roman"/>
        </w:rPr>
        <w:t>Viana, G. M., and Carlsson, L. A. (2002), “Mode Mixity and Crack Tip Yield Zones in TSD Sandwich Specimens with PVC Foam Core,”</w:t>
      </w:r>
      <w:r w:rsidRPr="00BE416A">
        <w:rPr>
          <w:rFonts w:cs="Times New Roman"/>
          <w:i/>
        </w:rPr>
        <w:t xml:space="preserve"> Journal of Sandwich Structures and Materials</w:t>
      </w:r>
      <w:r w:rsidRPr="00BE416A">
        <w:rPr>
          <w:rFonts w:cs="Times New Roman"/>
        </w:rPr>
        <w:t>, V. 4, No. 2, April, pp. 141-155</w:t>
      </w:r>
    </w:p>
    <w:p w:rsidR="00C651C1" w:rsidRPr="00BE416A" w:rsidRDefault="00C651C1" w:rsidP="009D12FC">
      <w:pPr>
        <w:pStyle w:val="Text"/>
        <w:rPr>
          <w:rFonts w:cs="Times New Roman"/>
        </w:rPr>
      </w:pPr>
      <w:r w:rsidRPr="00BE416A">
        <w:rPr>
          <w:rFonts w:cs="Times New Roman"/>
        </w:rPr>
        <w:lastRenderedPageBreak/>
        <w:t>Viana, G. M., and Carlsson, L. A. (2003)</w:t>
      </w:r>
      <w:r w:rsidR="00002822" w:rsidRPr="00BE416A">
        <w:rPr>
          <w:rFonts w:cs="Times New Roman"/>
        </w:rPr>
        <w:t>,</w:t>
      </w:r>
      <w:r w:rsidRPr="00BE416A">
        <w:rPr>
          <w:rFonts w:cs="Times New Roman"/>
        </w:rPr>
        <w:t xml:space="preserve"> “Influences of Foam Density and Core Thickness on Debond Toughness of Sandwich Specimens with PVC Foam Core,” </w:t>
      </w:r>
      <w:r w:rsidRPr="00BE416A">
        <w:rPr>
          <w:rFonts w:cs="Times New Roman"/>
          <w:i/>
        </w:rPr>
        <w:t>Journal of Sandwich Structures and Materials</w:t>
      </w:r>
      <w:r w:rsidRPr="00BE416A">
        <w:rPr>
          <w:rStyle w:val="HTMLCite"/>
          <w:rFonts w:cs="Times New Roman"/>
          <w:i w:val="0"/>
          <w:iCs w:val="0"/>
        </w:rPr>
        <w:t>,</w:t>
      </w:r>
      <w:r w:rsidRPr="00BE416A">
        <w:rPr>
          <w:rStyle w:val="slug-pub-date"/>
          <w:rFonts w:cs="Times New Roman"/>
        </w:rPr>
        <w:t xml:space="preserve"> </w:t>
      </w:r>
      <w:r w:rsidRPr="00BE416A">
        <w:rPr>
          <w:rStyle w:val="slug-vol"/>
          <w:rFonts w:cs="Times New Roman"/>
        </w:rPr>
        <w:t xml:space="preserve">V. 5, </w:t>
      </w:r>
      <w:r w:rsidRPr="00BE416A">
        <w:rPr>
          <w:rStyle w:val="slug-issue"/>
          <w:rFonts w:cs="Times New Roman"/>
        </w:rPr>
        <w:t xml:space="preserve">No. 2, April, pp. </w:t>
      </w:r>
      <w:r w:rsidRPr="00BE416A">
        <w:rPr>
          <w:rStyle w:val="slug-pages"/>
          <w:rFonts w:cs="Times New Roman"/>
        </w:rPr>
        <w:t>103-118.</w:t>
      </w:r>
    </w:p>
    <w:p w:rsidR="00C651C1" w:rsidRPr="00BE416A" w:rsidRDefault="00C651C1" w:rsidP="0002396F">
      <w:pPr>
        <w:pStyle w:val="Text"/>
        <w:rPr>
          <w:rFonts w:cs="Times New Roman"/>
        </w:rPr>
      </w:pPr>
      <w:r w:rsidRPr="00BE416A">
        <w:rPr>
          <w:rFonts w:cs="Times New Roman"/>
        </w:rPr>
        <w:t>Vinson, J. R.</w:t>
      </w:r>
      <w:r w:rsidR="00D344E9" w:rsidRPr="00BE416A">
        <w:rPr>
          <w:rFonts w:cs="Times New Roman"/>
        </w:rPr>
        <w:t xml:space="preserve"> (2005), </w:t>
      </w:r>
      <w:r w:rsidR="00D344E9" w:rsidRPr="00BE416A">
        <w:rPr>
          <w:rFonts w:cs="Times New Roman"/>
          <w:i/>
        </w:rPr>
        <w:t>Plate and Panel Structures of Isotropic, Composite and Piezoelectric Materials, Including Sandwich Construction</w:t>
      </w:r>
      <w:r w:rsidR="00D344E9" w:rsidRPr="00BE416A">
        <w:rPr>
          <w:rFonts w:cs="Times New Roman"/>
        </w:rPr>
        <w:t>, Springer, 424 pp</w:t>
      </w:r>
      <w:r w:rsidRPr="00BE416A">
        <w:rPr>
          <w:rFonts w:cs="Times New Roman"/>
        </w:rPr>
        <w:t>.</w:t>
      </w:r>
    </w:p>
    <w:p w:rsidR="0002396F" w:rsidRPr="00BE416A" w:rsidRDefault="00D05955" w:rsidP="0002396F">
      <w:pPr>
        <w:pStyle w:val="Text"/>
        <w:rPr>
          <w:rFonts w:cs="Times New Roman"/>
        </w:rPr>
      </w:pPr>
      <w:r w:rsidRPr="00BE416A">
        <w:rPr>
          <w:rFonts w:cs="Times New Roman"/>
        </w:rPr>
        <w:t>Wang, A. S. D. (1989), “An Overview of the Delamination Problem in S</w:t>
      </w:r>
      <w:r w:rsidR="0002396F" w:rsidRPr="00BE416A">
        <w:rPr>
          <w:rFonts w:cs="Times New Roman"/>
        </w:rPr>
        <w:t>tr</w:t>
      </w:r>
      <w:r w:rsidRPr="00BE416A">
        <w:rPr>
          <w:rFonts w:cs="Times New Roman"/>
        </w:rPr>
        <w:t>uctural C</w:t>
      </w:r>
      <w:r w:rsidR="0002396F" w:rsidRPr="00BE416A">
        <w:rPr>
          <w:rFonts w:cs="Times New Roman"/>
        </w:rPr>
        <w:t xml:space="preserve">omposites”, </w:t>
      </w:r>
      <w:r w:rsidR="0002396F" w:rsidRPr="00BE416A">
        <w:rPr>
          <w:rFonts w:cs="Times New Roman"/>
          <w:i/>
        </w:rPr>
        <w:t>Key Engineering Materials</w:t>
      </w:r>
      <w:r w:rsidR="0002396F" w:rsidRPr="00BE416A">
        <w:rPr>
          <w:rFonts w:cs="Times New Roman"/>
        </w:rPr>
        <w:t>, V. 37, pp. 1-20.</w:t>
      </w:r>
    </w:p>
    <w:p w:rsidR="00C651C1" w:rsidRPr="00BE416A" w:rsidRDefault="00002822" w:rsidP="00C651C1">
      <w:pPr>
        <w:pStyle w:val="Text"/>
        <w:rPr>
          <w:rFonts w:cs="Times New Roman"/>
        </w:rPr>
      </w:pPr>
      <w:r w:rsidRPr="00BE416A">
        <w:rPr>
          <w:rFonts w:cs="Times New Roman"/>
        </w:rPr>
        <w:t>Wang, W. (2004),</w:t>
      </w:r>
      <w:r w:rsidR="00C651C1" w:rsidRPr="00BE416A">
        <w:rPr>
          <w:rFonts w:cs="Times New Roman"/>
        </w:rPr>
        <w:t xml:space="preserve"> “Cohesive Zone Model for Facesheet-Core Interface Delamination in Honeycomb FRP Sandwich Panels,” Ph.D. Dissertation, West Virginia University, Morgantown, West Virginia. </w:t>
      </w:r>
    </w:p>
    <w:p w:rsidR="00C651C1" w:rsidRPr="00BE416A" w:rsidRDefault="00002822" w:rsidP="0002396F">
      <w:pPr>
        <w:pStyle w:val="Text"/>
        <w:rPr>
          <w:rFonts w:cs="Times New Roman"/>
        </w:rPr>
      </w:pPr>
      <w:r w:rsidRPr="00BE416A">
        <w:rPr>
          <w:rFonts w:cs="Times New Roman"/>
        </w:rPr>
        <w:t>Weitsman, Y. J. (2012),</w:t>
      </w:r>
      <w:r w:rsidR="00B85EC8" w:rsidRPr="00BE416A">
        <w:rPr>
          <w:rFonts w:cs="Times New Roman"/>
        </w:rPr>
        <w:t xml:space="preserve"> </w:t>
      </w:r>
      <w:r w:rsidR="00C651C1" w:rsidRPr="00BE416A">
        <w:rPr>
          <w:rFonts w:cs="Times New Roman"/>
          <w:i/>
        </w:rPr>
        <w:t>Fluid Effects in Polymers and Polymeric Composites</w:t>
      </w:r>
      <w:r w:rsidR="00C651C1" w:rsidRPr="00BE416A">
        <w:rPr>
          <w:rFonts w:cs="Times New Roman"/>
        </w:rPr>
        <w:t>, Springer, 2012 Ed., 191 pp.</w:t>
      </w:r>
    </w:p>
    <w:p w:rsidR="003833E5" w:rsidRPr="00BE416A" w:rsidRDefault="003833E5" w:rsidP="00C651C1">
      <w:pPr>
        <w:pStyle w:val="Text"/>
        <w:rPr>
          <w:rFonts w:cs="Times New Roman"/>
        </w:rPr>
      </w:pPr>
      <w:r w:rsidRPr="00BE416A">
        <w:rPr>
          <w:rFonts w:cs="Times New Roman"/>
        </w:rPr>
        <w:t>Xu, X. F., Qiao, P., and Dava</w:t>
      </w:r>
      <w:r w:rsidR="001522FC" w:rsidRPr="00BE416A">
        <w:rPr>
          <w:rFonts w:cs="Times New Roman"/>
        </w:rPr>
        <w:t>los, J. F. (2001), “Transverse S</w:t>
      </w:r>
      <w:r w:rsidRPr="00BE416A">
        <w:rPr>
          <w:rFonts w:cs="Times New Roman"/>
        </w:rPr>
        <w:t xml:space="preserve">hear </w:t>
      </w:r>
      <w:r w:rsidR="001522FC" w:rsidRPr="00BE416A">
        <w:rPr>
          <w:rFonts w:cs="Times New Roman"/>
        </w:rPr>
        <w:t>S</w:t>
      </w:r>
      <w:r w:rsidRPr="00BE416A">
        <w:rPr>
          <w:rFonts w:cs="Times New Roman"/>
        </w:rPr>
        <w:t xml:space="preserve">tiffness of </w:t>
      </w:r>
      <w:r w:rsidR="001522FC" w:rsidRPr="00BE416A">
        <w:rPr>
          <w:rFonts w:cs="Times New Roman"/>
        </w:rPr>
        <w:t>C</w:t>
      </w:r>
      <w:r w:rsidRPr="00BE416A">
        <w:rPr>
          <w:rFonts w:cs="Times New Roman"/>
        </w:rPr>
        <w:t xml:space="preserve">omposite </w:t>
      </w:r>
      <w:r w:rsidR="001522FC" w:rsidRPr="00BE416A">
        <w:rPr>
          <w:rFonts w:cs="Times New Roman"/>
        </w:rPr>
        <w:t>H</w:t>
      </w:r>
      <w:r w:rsidRPr="00BE416A">
        <w:rPr>
          <w:rFonts w:cs="Times New Roman"/>
        </w:rPr>
        <w:t xml:space="preserve">oneycomb </w:t>
      </w:r>
      <w:r w:rsidR="001522FC" w:rsidRPr="00BE416A">
        <w:rPr>
          <w:rFonts w:cs="Times New Roman"/>
        </w:rPr>
        <w:t>Core with G</w:t>
      </w:r>
      <w:r w:rsidRPr="00BE416A">
        <w:rPr>
          <w:rFonts w:cs="Times New Roman"/>
        </w:rPr>
        <w:t xml:space="preserve">eneral </w:t>
      </w:r>
      <w:r w:rsidR="001522FC" w:rsidRPr="00BE416A">
        <w:rPr>
          <w:rFonts w:cs="Times New Roman"/>
        </w:rPr>
        <w:t>C</w:t>
      </w:r>
      <w:r w:rsidRPr="00BE416A">
        <w:rPr>
          <w:rFonts w:cs="Times New Roman"/>
        </w:rPr>
        <w:t xml:space="preserve">onfiguration,” </w:t>
      </w:r>
      <w:r w:rsidRPr="00BE416A">
        <w:rPr>
          <w:rFonts w:cs="Times New Roman"/>
          <w:i/>
        </w:rPr>
        <w:t>J</w:t>
      </w:r>
      <w:r w:rsidR="001522FC" w:rsidRPr="00BE416A">
        <w:rPr>
          <w:rFonts w:cs="Times New Roman"/>
          <w:i/>
        </w:rPr>
        <w:t>ournal of</w:t>
      </w:r>
      <w:r w:rsidRPr="00BE416A">
        <w:rPr>
          <w:rFonts w:cs="Times New Roman"/>
          <w:i/>
        </w:rPr>
        <w:t xml:space="preserve"> Eng</w:t>
      </w:r>
      <w:r w:rsidR="001522FC" w:rsidRPr="00BE416A">
        <w:rPr>
          <w:rFonts w:cs="Times New Roman"/>
          <w:i/>
        </w:rPr>
        <w:t>inee</w:t>
      </w:r>
      <w:r w:rsidRPr="00BE416A">
        <w:rPr>
          <w:rFonts w:cs="Times New Roman"/>
          <w:i/>
        </w:rPr>
        <w:t>r</w:t>
      </w:r>
      <w:r w:rsidR="001522FC" w:rsidRPr="00BE416A">
        <w:rPr>
          <w:rFonts w:cs="Times New Roman"/>
          <w:i/>
        </w:rPr>
        <w:t>ing Mechanics</w:t>
      </w:r>
      <w:r w:rsidRPr="00BE416A">
        <w:rPr>
          <w:rFonts w:cs="Times New Roman"/>
        </w:rPr>
        <w:t>, V. 127, N</w:t>
      </w:r>
      <w:r w:rsidR="001522FC" w:rsidRPr="00BE416A">
        <w:rPr>
          <w:rFonts w:cs="Times New Roman"/>
        </w:rPr>
        <w:t>o. 11, November</w:t>
      </w:r>
      <w:r w:rsidRPr="00BE416A">
        <w:rPr>
          <w:rFonts w:cs="Times New Roman"/>
        </w:rPr>
        <w:t>, pp. 1144-1151.</w:t>
      </w:r>
    </w:p>
    <w:p w:rsidR="00C651C1" w:rsidRPr="00BE416A" w:rsidRDefault="00C651C1" w:rsidP="00C651C1">
      <w:pPr>
        <w:pStyle w:val="Text"/>
        <w:rPr>
          <w:rFonts w:cs="Times New Roman"/>
        </w:rPr>
      </w:pPr>
      <w:r w:rsidRPr="00BE416A">
        <w:rPr>
          <w:rFonts w:cs="Times New Roman"/>
        </w:rPr>
        <w:t>Zhou, A. (2002)</w:t>
      </w:r>
      <w:r w:rsidR="00002822" w:rsidRPr="00BE416A">
        <w:rPr>
          <w:rFonts w:cs="Times New Roman"/>
        </w:rPr>
        <w:t>,</w:t>
      </w:r>
      <w:r w:rsidR="001522FC" w:rsidRPr="00BE416A">
        <w:rPr>
          <w:rFonts w:cs="Times New Roman"/>
        </w:rPr>
        <w:t xml:space="preserve"> </w:t>
      </w:r>
      <w:r w:rsidRPr="00BE416A">
        <w:rPr>
          <w:rFonts w:cs="Times New Roman"/>
        </w:rPr>
        <w:t>Stiffness and Strength of Fiber Reinforced Polymer</w:t>
      </w:r>
      <w:r w:rsidR="001522FC" w:rsidRPr="00BE416A">
        <w:rPr>
          <w:rFonts w:cs="Times New Roman"/>
        </w:rPr>
        <w:t xml:space="preserve"> Composite Bridge Deck Systems,</w:t>
      </w:r>
      <w:r w:rsidRPr="00BE416A">
        <w:rPr>
          <w:rFonts w:cs="Times New Roman"/>
        </w:rPr>
        <w:t xml:space="preserve"> Ph.D. Dissertation, Virginia Polytechnic Institute and State University, Blacksburg, VA.</w:t>
      </w:r>
    </w:p>
    <w:p w:rsidR="00D74A4A" w:rsidRPr="00BE416A" w:rsidRDefault="0002396F" w:rsidP="0002396F">
      <w:pPr>
        <w:pStyle w:val="Text"/>
        <w:rPr>
          <w:rFonts w:eastAsiaTheme="majorEastAsia" w:cs="Times New Roman"/>
          <w:sz w:val="28"/>
          <w:szCs w:val="32"/>
        </w:rPr>
      </w:pPr>
      <w:r w:rsidRPr="00BE416A">
        <w:rPr>
          <w:rFonts w:cs="Times New Roman"/>
        </w:rPr>
        <w:br w:type="page"/>
      </w:r>
    </w:p>
    <w:p w:rsidR="00D74A4A" w:rsidRPr="00BE416A" w:rsidRDefault="00526D14" w:rsidP="00ED6CD7">
      <w:pPr>
        <w:pStyle w:val="Heading2"/>
        <w:spacing w:after="200"/>
        <w:jc w:val="center"/>
        <w:rPr>
          <w:rFonts w:cs="Times New Roman"/>
        </w:rPr>
      </w:pPr>
      <w:bookmarkStart w:id="95" w:name="_Toc341697780"/>
      <w:r w:rsidRPr="00BE416A">
        <w:rPr>
          <w:rFonts w:cs="Times New Roman"/>
        </w:rPr>
        <w:lastRenderedPageBreak/>
        <w:t>Vita</w:t>
      </w:r>
      <w:bookmarkEnd w:id="95"/>
    </w:p>
    <w:p w:rsidR="00F333DC" w:rsidRPr="00BE416A" w:rsidRDefault="00ED6CD7" w:rsidP="00ED6CD7">
      <w:pPr>
        <w:pStyle w:val="Text"/>
        <w:rPr>
          <w:rFonts w:cs="Times New Roman"/>
        </w:rPr>
      </w:pPr>
      <w:r w:rsidRPr="00BE416A">
        <w:rPr>
          <w:rFonts w:cs="Times New Roman"/>
        </w:rPr>
        <w:t>Wenchao Song was born in Shanxi, China in March, 1985. He received a B.S degree in Civil Engineering and a B.A degree in Business Administration from University of Science and Technology Beijing, China in 2007.</w:t>
      </w:r>
    </w:p>
    <w:p w:rsidR="00ED6CD7" w:rsidRPr="00BE416A" w:rsidRDefault="00ED6CD7" w:rsidP="00ED6CD7">
      <w:pPr>
        <w:pStyle w:val="Text"/>
        <w:rPr>
          <w:rFonts w:cs="Times New Roman"/>
        </w:rPr>
      </w:pPr>
      <w:r w:rsidRPr="00BE416A">
        <w:rPr>
          <w:rFonts w:cs="Times New Roman"/>
        </w:rPr>
        <w:t>Wenchao is currently pursuing his doctorate degree in Civil Engineering at the University of Tennessee, Knoxville.</w:t>
      </w:r>
    </w:p>
    <w:p w:rsidR="00ED6CD7" w:rsidRPr="00BE416A" w:rsidRDefault="00ED6CD7" w:rsidP="00ED6CD7">
      <w:pPr>
        <w:pStyle w:val="Text"/>
        <w:rPr>
          <w:rFonts w:cs="Times New Roman"/>
        </w:rPr>
      </w:pPr>
    </w:p>
    <w:sectPr w:rsidR="00ED6CD7" w:rsidRPr="00BE416A" w:rsidSect="0002396F">
      <w:footerReference w:type="default" r:id="rId234"/>
      <w:pgSz w:w="12240" w:h="15840"/>
      <w:pgMar w:top="1440" w:right="1800" w:bottom="1440" w:left="1800" w:header="720" w:footer="72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A97" w:rsidRDefault="00C13A97" w:rsidP="0002396F">
      <w:pPr>
        <w:spacing w:after="0" w:line="240" w:lineRule="auto"/>
      </w:pPr>
      <w:r>
        <w:separator/>
      </w:r>
    </w:p>
  </w:endnote>
  <w:endnote w:type="continuationSeparator" w:id="0">
    <w:p w:rsidR="00C13A97" w:rsidRDefault="00C13A97" w:rsidP="0002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Malgun Gothic">
    <w:altName w:val="Arial Unicode MS"/>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C07" w:rsidRDefault="00E30C07">
    <w:pPr>
      <w:pStyle w:val="Footer"/>
      <w:jc w:val="center"/>
    </w:pPr>
  </w:p>
  <w:p w:rsidR="00E30C07" w:rsidRDefault="00E30C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727479"/>
      <w:docPartObj>
        <w:docPartGallery w:val="Page Numbers (Bottom of Page)"/>
        <w:docPartUnique/>
      </w:docPartObj>
    </w:sdtPr>
    <w:sdtEndPr>
      <w:rPr>
        <w:noProof/>
      </w:rPr>
    </w:sdtEndPr>
    <w:sdtContent>
      <w:p w:rsidR="00E30C07" w:rsidRDefault="00E30C07">
        <w:pPr>
          <w:pStyle w:val="Footer"/>
          <w:jc w:val="center"/>
        </w:pPr>
        <w:r>
          <w:fldChar w:fldCharType="begin"/>
        </w:r>
        <w:r>
          <w:instrText xml:space="preserve"> PAGE   \* MERGEFORMAT </w:instrText>
        </w:r>
        <w:r>
          <w:fldChar w:fldCharType="separate"/>
        </w:r>
        <w:r w:rsidR="00CE709A">
          <w:rPr>
            <w:noProof/>
          </w:rPr>
          <w:t>v</w:t>
        </w:r>
        <w:r>
          <w:rPr>
            <w:noProof/>
          </w:rPr>
          <w:fldChar w:fldCharType="end"/>
        </w:r>
      </w:p>
    </w:sdtContent>
  </w:sdt>
  <w:p w:rsidR="00E30C07" w:rsidRDefault="00E30C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334944"/>
      <w:docPartObj>
        <w:docPartGallery w:val="Page Numbers (Bottom of Page)"/>
        <w:docPartUnique/>
      </w:docPartObj>
    </w:sdtPr>
    <w:sdtEndPr>
      <w:rPr>
        <w:noProof/>
      </w:rPr>
    </w:sdtEndPr>
    <w:sdtContent>
      <w:p w:rsidR="00E30C07" w:rsidRDefault="00E30C07">
        <w:pPr>
          <w:pStyle w:val="Footer"/>
          <w:jc w:val="center"/>
        </w:pPr>
        <w:r>
          <w:fldChar w:fldCharType="begin"/>
        </w:r>
        <w:r>
          <w:instrText xml:space="preserve"> PAGE   \* MERGEFORMAT </w:instrText>
        </w:r>
        <w:r>
          <w:fldChar w:fldCharType="separate"/>
        </w:r>
        <w:r w:rsidR="00CE709A" w:rsidRPr="00CE709A">
          <w:rPr>
            <w:rFonts w:ascii="Times New Roman" w:hAnsi="Times New Roman" w:cs="Times New Roman"/>
            <w:noProof/>
          </w:rPr>
          <w:t>18</w:t>
        </w:r>
        <w:r>
          <w:rPr>
            <w:rFonts w:ascii="Times New Roman" w:hAnsi="Times New Roman" w:cs="Times New Roman"/>
            <w:noProof/>
          </w:rPr>
          <w:fldChar w:fldCharType="end"/>
        </w:r>
      </w:p>
    </w:sdtContent>
  </w:sdt>
  <w:p w:rsidR="00E30C07" w:rsidRDefault="00E30C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A97" w:rsidRDefault="00C13A97" w:rsidP="0002396F">
      <w:pPr>
        <w:spacing w:after="0" w:line="240" w:lineRule="auto"/>
      </w:pPr>
      <w:r>
        <w:separator/>
      </w:r>
    </w:p>
  </w:footnote>
  <w:footnote w:type="continuationSeparator" w:id="0">
    <w:p w:rsidR="00C13A97" w:rsidRDefault="00C13A97" w:rsidP="000239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7CF94C"/>
    <w:lvl w:ilvl="0">
      <w:start w:val="1"/>
      <w:numFmt w:val="decimal"/>
      <w:lvlText w:val="%1."/>
      <w:lvlJc w:val="left"/>
      <w:pPr>
        <w:tabs>
          <w:tab w:val="num" w:pos="1800"/>
        </w:tabs>
        <w:ind w:left="1800" w:hanging="360"/>
      </w:pPr>
    </w:lvl>
  </w:abstractNum>
  <w:abstractNum w:abstractNumId="1">
    <w:nsid w:val="FFFFFF7D"/>
    <w:multiLevelType w:val="singleLevel"/>
    <w:tmpl w:val="EA7C3038"/>
    <w:lvl w:ilvl="0">
      <w:start w:val="1"/>
      <w:numFmt w:val="decimal"/>
      <w:lvlText w:val="%1."/>
      <w:lvlJc w:val="left"/>
      <w:pPr>
        <w:tabs>
          <w:tab w:val="num" w:pos="1440"/>
        </w:tabs>
        <w:ind w:left="1440" w:hanging="360"/>
      </w:pPr>
    </w:lvl>
  </w:abstractNum>
  <w:abstractNum w:abstractNumId="2">
    <w:nsid w:val="FFFFFF7E"/>
    <w:multiLevelType w:val="singleLevel"/>
    <w:tmpl w:val="A2FE8752"/>
    <w:lvl w:ilvl="0">
      <w:start w:val="1"/>
      <w:numFmt w:val="decimal"/>
      <w:lvlText w:val="%1."/>
      <w:lvlJc w:val="left"/>
      <w:pPr>
        <w:tabs>
          <w:tab w:val="num" w:pos="1080"/>
        </w:tabs>
        <w:ind w:left="1080" w:hanging="360"/>
      </w:pPr>
    </w:lvl>
  </w:abstractNum>
  <w:abstractNum w:abstractNumId="3">
    <w:nsid w:val="FFFFFF7F"/>
    <w:multiLevelType w:val="singleLevel"/>
    <w:tmpl w:val="6834F3DE"/>
    <w:lvl w:ilvl="0">
      <w:start w:val="1"/>
      <w:numFmt w:val="decimal"/>
      <w:lvlText w:val="%1."/>
      <w:lvlJc w:val="left"/>
      <w:pPr>
        <w:tabs>
          <w:tab w:val="num" w:pos="720"/>
        </w:tabs>
        <w:ind w:left="720" w:hanging="360"/>
      </w:pPr>
    </w:lvl>
  </w:abstractNum>
  <w:abstractNum w:abstractNumId="4">
    <w:nsid w:val="FFFFFF80"/>
    <w:multiLevelType w:val="singleLevel"/>
    <w:tmpl w:val="F3A21B7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BF002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16472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4F6F2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2C20DD8"/>
    <w:lvl w:ilvl="0">
      <w:start w:val="1"/>
      <w:numFmt w:val="decimal"/>
      <w:lvlText w:val="%1."/>
      <w:lvlJc w:val="left"/>
      <w:pPr>
        <w:tabs>
          <w:tab w:val="num" w:pos="360"/>
        </w:tabs>
        <w:ind w:left="360" w:hanging="360"/>
      </w:pPr>
    </w:lvl>
  </w:abstractNum>
  <w:abstractNum w:abstractNumId="9">
    <w:nsid w:val="FFFFFF89"/>
    <w:multiLevelType w:val="singleLevel"/>
    <w:tmpl w:val="1C7896A2"/>
    <w:lvl w:ilvl="0">
      <w:start w:val="1"/>
      <w:numFmt w:val="bullet"/>
      <w:lvlText w:val=""/>
      <w:lvlJc w:val="left"/>
      <w:pPr>
        <w:tabs>
          <w:tab w:val="num" w:pos="360"/>
        </w:tabs>
        <w:ind w:left="360" w:hanging="360"/>
      </w:pPr>
      <w:rPr>
        <w:rFonts w:ascii="Symbol" w:hAnsi="Symbol" w:hint="default"/>
      </w:rPr>
    </w:lvl>
  </w:abstractNum>
  <w:abstractNum w:abstractNumId="10">
    <w:nsid w:val="316A69C4"/>
    <w:multiLevelType w:val="hybridMultilevel"/>
    <w:tmpl w:val="E3EED7A0"/>
    <w:lvl w:ilvl="0" w:tplc="E13A09CA">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E642B7"/>
    <w:multiLevelType w:val="hybridMultilevel"/>
    <w:tmpl w:val="43FEB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D774FE"/>
    <w:multiLevelType w:val="hybridMultilevel"/>
    <w:tmpl w:val="8F7CF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407444"/>
    <w:multiLevelType w:val="hybridMultilevel"/>
    <w:tmpl w:val="7A9AC4E4"/>
    <w:lvl w:ilvl="0" w:tplc="0FEC3DE2">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767D36"/>
    <w:multiLevelType w:val="hybridMultilevel"/>
    <w:tmpl w:val="F142F2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9DC1940"/>
    <w:multiLevelType w:val="hybridMultilevel"/>
    <w:tmpl w:val="4B740852"/>
    <w:lvl w:ilvl="0" w:tplc="F4761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274438"/>
    <w:multiLevelType w:val="hybridMultilevel"/>
    <w:tmpl w:val="8E503C74"/>
    <w:lvl w:ilvl="0" w:tplc="98406976">
      <w:start w:val="1"/>
      <w:numFmt w:val="bullet"/>
      <w:lvlText w:val=""/>
      <w:lvlJc w:val="left"/>
      <w:pPr>
        <w:tabs>
          <w:tab w:val="num" w:pos="360"/>
        </w:tabs>
        <w:ind w:left="360" w:hanging="360"/>
      </w:pPr>
      <w:rPr>
        <w:rFonts w:ascii="Symbol" w:hAnsi="Symbol" w:hint="default"/>
        <w:i w:val="0"/>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BA46183"/>
    <w:multiLevelType w:val="multilevel"/>
    <w:tmpl w:val="72CE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30756"/>
    <w:multiLevelType w:val="hybridMultilevel"/>
    <w:tmpl w:val="3AA06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C02533"/>
    <w:multiLevelType w:val="hybridMultilevel"/>
    <w:tmpl w:val="BDD66C68"/>
    <w:lvl w:ilvl="0" w:tplc="40BCDB3A">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223167"/>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nsid w:val="71117461"/>
    <w:multiLevelType w:val="multilevel"/>
    <w:tmpl w:val="FD60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C1CDA"/>
    <w:multiLevelType w:val="multilevel"/>
    <w:tmpl w:val="D20CC8E6"/>
    <w:lvl w:ilvl="0">
      <w:start w:val="1"/>
      <w:numFmt w:val="decimal"/>
      <w:lvlText w:val="%1."/>
      <w:lvlJc w:val="left"/>
      <w:pPr>
        <w:ind w:left="720" w:hanging="360"/>
      </w:pPr>
    </w:lvl>
    <w:lvl w:ilvl="1">
      <w:start w:val="7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4"/>
  </w:num>
  <w:num w:numId="6">
    <w:abstractNumId w:val="15"/>
  </w:num>
  <w:num w:numId="7">
    <w:abstractNumId w:val="22"/>
  </w:num>
  <w:num w:numId="8">
    <w:abstractNumId w:val="1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8"/>
  </w:num>
  <w:num w:numId="21">
    <w:abstractNumId w:val="21"/>
  </w:num>
  <w:num w:numId="22">
    <w:abstractNumId w:val="10"/>
  </w:num>
  <w:num w:numId="23">
    <w:abstractNumId w:val="1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E0091"/>
    <w:rsid w:val="000006D1"/>
    <w:rsid w:val="000012A8"/>
    <w:rsid w:val="0000188D"/>
    <w:rsid w:val="00001DA1"/>
    <w:rsid w:val="00002754"/>
    <w:rsid w:val="00002822"/>
    <w:rsid w:val="00003E98"/>
    <w:rsid w:val="000048C3"/>
    <w:rsid w:val="00007477"/>
    <w:rsid w:val="0001039C"/>
    <w:rsid w:val="000103DC"/>
    <w:rsid w:val="00014390"/>
    <w:rsid w:val="00015D0E"/>
    <w:rsid w:val="00017277"/>
    <w:rsid w:val="00017BF7"/>
    <w:rsid w:val="00020F0E"/>
    <w:rsid w:val="0002396F"/>
    <w:rsid w:val="0002651B"/>
    <w:rsid w:val="000270CA"/>
    <w:rsid w:val="000304DD"/>
    <w:rsid w:val="00032428"/>
    <w:rsid w:val="00032950"/>
    <w:rsid w:val="00033C1F"/>
    <w:rsid w:val="000358A9"/>
    <w:rsid w:val="00035C40"/>
    <w:rsid w:val="000401F8"/>
    <w:rsid w:val="00040ABC"/>
    <w:rsid w:val="00042585"/>
    <w:rsid w:val="0004461A"/>
    <w:rsid w:val="00046B63"/>
    <w:rsid w:val="00047C52"/>
    <w:rsid w:val="0005043B"/>
    <w:rsid w:val="00050E5F"/>
    <w:rsid w:val="00051C31"/>
    <w:rsid w:val="00052EA4"/>
    <w:rsid w:val="00053985"/>
    <w:rsid w:val="00056FA6"/>
    <w:rsid w:val="000605BE"/>
    <w:rsid w:val="00060D3E"/>
    <w:rsid w:val="00062A56"/>
    <w:rsid w:val="0006334D"/>
    <w:rsid w:val="000649B7"/>
    <w:rsid w:val="00065DCF"/>
    <w:rsid w:val="00066067"/>
    <w:rsid w:val="00075C8E"/>
    <w:rsid w:val="00076257"/>
    <w:rsid w:val="000778CF"/>
    <w:rsid w:val="00080440"/>
    <w:rsid w:val="0008083B"/>
    <w:rsid w:val="0008328F"/>
    <w:rsid w:val="000837AD"/>
    <w:rsid w:val="00083CC2"/>
    <w:rsid w:val="0008432D"/>
    <w:rsid w:val="00084FB3"/>
    <w:rsid w:val="0009150E"/>
    <w:rsid w:val="00091A51"/>
    <w:rsid w:val="000923B9"/>
    <w:rsid w:val="0009734F"/>
    <w:rsid w:val="000A3D7C"/>
    <w:rsid w:val="000A3F4E"/>
    <w:rsid w:val="000A44DB"/>
    <w:rsid w:val="000A4CE3"/>
    <w:rsid w:val="000A4D7D"/>
    <w:rsid w:val="000A64E1"/>
    <w:rsid w:val="000B28D0"/>
    <w:rsid w:val="000B3D81"/>
    <w:rsid w:val="000B4111"/>
    <w:rsid w:val="000B5993"/>
    <w:rsid w:val="000B6226"/>
    <w:rsid w:val="000B6D20"/>
    <w:rsid w:val="000C02D8"/>
    <w:rsid w:val="000C374B"/>
    <w:rsid w:val="000C456B"/>
    <w:rsid w:val="000C59F0"/>
    <w:rsid w:val="000C68F7"/>
    <w:rsid w:val="000C6D82"/>
    <w:rsid w:val="000C77B8"/>
    <w:rsid w:val="000D0DCA"/>
    <w:rsid w:val="000D3202"/>
    <w:rsid w:val="000D4AA8"/>
    <w:rsid w:val="000D53F2"/>
    <w:rsid w:val="000D5534"/>
    <w:rsid w:val="000E044D"/>
    <w:rsid w:val="000E2C5D"/>
    <w:rsid w:val="000E32D6"/>
    <w:rsid w:val="000E41CB"/>
    <w:rsid w:val="000E4DE0"/>
    <w:rsid w:val="000F1253"/>
    <w:rsid w:val="000F1EC6"/>
    <w:rsid w:val="000F25BC"/>
    <w:rsid w:val="000F386B"/>
    <w:rsid w:val="000F43E6"/>
    <w:rsid w:val="000F5CF5"/>
    <w:rsid w:val="000F6B30"/>
    <w:rsid w:val="000F6E93"/>
    <w:rsid w:val="0010104E"/>
    <w:rsid w:val="001050CF"/>
    <w:rsid w:val="0010512A"/>
    <w:rsid w:val="001053FF"/>
    <w:rsid w:val="00105C62"/>
    <w:rsid w:val="00106F46"/>
    <w:rsid w:val="00107411"/>
    <w:rsid w:val="001108B0"/>
    <w:rsid w:val="00113F35"/>
    <w:rsid w:val="001141C0"/>
    <w:rsid w:val="00115465"/>
    <w:rsid w:val="00116D04"/>
    <w:rsid w:val="001172CE"/>
    <w:rsid w:val="001200AC"/>
    <w:rsid w:val="0012037E"/>
    <w:rsid w:val="001203D8"/>
    <w:rsid w:val="00121E5F"/>
    <w:rsid w:val="00123C4F"/>
    <w:rsid w:val="00125244"/>
    <w:rsid w:val="00126764"/>
    <w:rsid w:val="001268FD"/>
    <w:rsid w:val="00126C59"/>
    <w:rsid w:val="00130B0C"/>
    <w:rsid w:val="0013110D"/>
    <w:rsid w:val="001317FA"/>
    <w:rsid w:val="00132CAB"/>
    <w:rsid w:val="001333DA"/>
    <w:rsid w:val="00133DB6"/>
    <w:rsid w:val="001358C3"/>
    <w:rsid w:val="00135A27"/>
    <w:rsid w:val="001377F5"/>
    <w:rsid w:val="001469BC"/>
    <w:rsid w:val="001474F3"/>
    <w:rsid w:val="00147E2C"/>
    <w:rsid w:val="0015136C"/>
    <w:rsid w:val="0015178B"/>
    <w:rsid w:val="00151941"/>
    <w:rsid w:val="001522FC"/>
    <w:rsid w:val="001528CE"/>
    <w:rsid w:val="001536A4"/>
    <w:rsid w:val="0015492A"/>
    <w:rsid w:val="00154A8F"/>
    <w:rsid w:val="00157967"/>
    <w:rsid w:val="00157EEE"/>
    <w:rsid w:val="001606E0"/>
    <w:rsid w:val="0016071C"/>
    <w:rsid w:val="00162724"/>
    <w:rsid w:val="0016339E"/>
    <w:rsid w:val="00163BB2"/>
    <w:rsid w:val="0016611A"/>
    <w:rsid w:val="0016762A"/>
    <w:rsid w:val="00167A14"/>
    <w:rsid w:val="00172FCF"/>
    <w:rsid w:val="00173970"/>
    <w:rsid w:val="00173E77"/>
    <w:rsid w:val="001748ED"/>
    <w:rsid w:val="00175366"/>
    <w:rsid w:val="00176A59"/>
    <w:rsid w:val="001869F3"/>
    <w:rsid w:val="00187436"/>
    <w:rsid w:val="001963A5"/>
    <w:rsid w:val="00196D5B"/>
    <w:rsid w:val="00197ADE"/>
    <w:rsid w:val="001A054B"/>
    <w:rsid w:val="001A22F1"/>
    <w:rsid w:val="001A45AF"/>
    <w:rsid w:val="001A7061"/>
    <w:rsid w:val="001B0142"/>
    <w:rsid w:val="001B1E9D"/>
    <w:rsid w:val="001B3083"/>
    <w:rsid w:val="001B4CF8"/>
    <w:rsid w:val="001B623E"/>
    <w:rsid w:val="001B702A"/>
    <w:rsid w:val="001C09D2"/>
    <w:rsid w:val="001C6019"/>
    <w:rsid w:val="001C60F6"/>
    <w:rsid w:val="001C786B"/>
    <w:rsid w:val="001D58E9"/>
    <w:rsid w:val="001D780E"/>
    <w:rsid w:val="001D7894"/>
    <w:rsid w:val="001E2ABB"/>
    <w:rsid w:val="001E42A7"/>
    <w:rsid w:val="001E5C95"/>
    <w:rsid w:val="001E7D19"/>
    <w:rsid w:val="001F1106"/>
    <w:rsid w:val="001F1202"/>
    <w:rsid w:val="001F1A4E"/>
    <w:rsid w:val="001F1F18"/>
    <w:rsid w:val="001F1F27"/>
    <w:rsid w:val="001F38EE"/>
    <w:rsid w:val="001F4C83"/>
    <w:rsid w:val="001F6347"/>
    <w:rsid w:val="001F724C"/>
    <w:rsid w:val="001F74AD"/>
    <w:rsid w:val="001F78F7"/>
    <w:rsid w:val="001F7AA1"/>
    <w:rsid w:val="00200AA3"/>
    <w:rsid w:val="002010C8"/>
    <w:rsid w:val="00201FA4"/>
    <w:rsid w:val="002046D7"/>
    <w:rsid w:val="002052FF"/>
    <w:rsid w:val="002064AF"/>
    <w:rsid w:val="00210A37"/>
    <w:rsid w:val="00210C02"/>
    <w:rsid w:val="00212AD3"/>
    <w:rsid w:val="00214D28"/>
    <w:rsid w:val="00216C11"/>
    <w:rsid w:val="00220727"/>
    <w:rsid w:val="00222AC0"/>
    <w:rsid w:val="00222BF7"/>
    <w:rsid w:val="00222EDE"/>
    <w:rsid w:val="00224C2E"/>
    <w:rsid w:val="00230BAB"/>
    <w:rsid w:val="00233D4A"/>
    <w:rsid w:val="00234689"/>
    <w:rsid w:val="002347FC"/>
    <w:rsid w:val="00235166"/>
    <w:rsid w:val="0023544B"/>
    <w:rsid w:val="00242151"/>
    <w:rsid w:val="00243526"/>
    <w:rsid w:val="002478C5"/>
    <w:rsid w:val="00253D09"/>
    <w:rsid w:val="002568D1"/>
    <w:rsid w:val="00256BB1"/>
    <w:rsid w:val="00261AD3"/>
    <w:rsid w:val="0026234E"/>
    <w:rsid w:val="002623B3"/>
    <w:rsid w:val="00262E40"/>
    <w:rsid w:val="002665C8"/>
    <w:rsid w:val="00266E9E"/>
    <w:rsid w:val="002718E3"/>
    <w:rsid w:val="002732C4"/>
    <w:rsid w:val="002737D0"/>
    <w:rsid w:val="00275997"/>
    <w:rsid w:val="00277D03"/>
    <w:rsid w:val="00280F46"/>
    <w:rsid w:val="0028259A"/>
    <w:rsid w:val="00283963"/>
    <w:rsid w:val="00285A79"/>
    <w:rsid w:val="00290698"/>
    <w:rsid w:val="0029246D"/>
    <w:rsid w:val="002936E8"/>
    <w:rsid w:val="00293842"/>
    <w:rsid w:val="00296C3D"/>
    <w:rsid w:val="002974E9"/>
    <w:rsid w:val="002975D1"/>
    <w:rsid w:val="00297C0D"/>
    <w:rsid w:val="002A0B38"/>
    <w:rsid w:val="002A0E1A"/>
    <w:rsid w:val="002A0F1E"/>
    <w:rsid w:val="002A1074"/>
    <w:rsid w:val="002A1612"/>
    <w:rsid w:val="002A24E7"/>
    <w:rsid w:val="002A3EA6"/>
    <w:rsid w:val="002B0F6E"/>
    <w:rsid w:val="002B13C4"/>
    <w:rsid w:val="002B1F12"/>
    <w:rsid w:val="002B38AA"/>
    <w:rsid w:val="002B3A7E"/>
    <w:rsid w:val="002B5C42"/>
    <w:rsid w:val="002B79FD"/>
    <w:rsid w:val="002C0BEC"/>
    <w:rsid w:val="002C0C20"/>
    <w:rsid w:val="002C4E38"/>
    <w:rsid w:val="002C66A0"/>
    <w:rsid w:val="002D0EDB"/>
    <w:rsid w:val="002D2029"/>
    <w:rsid w:val="002D20BC"/>
    <w:rsid w:val="002D247D"/>
    <w:rsid w:val="002D2606"/>
    <w:rsid w:val="002D40E5"/>
    <w:rsid w:val="002D5AEB"/>
    <w:rsid w:val="002D7EAE"/>
    <w:rsid w:val="002E5ABC"/>
    <w:rsid w:val="002F0934"/>
    <w:rsid w:val="002F31A3"/>
    <w:rsid w:val="002F622C"/>
    <w:rsid w:val="002F68F8"/>
    <w:rsid w:val="002F7A00"/>
    <w:rsid w:val="00301BDD"/>
    <w:rsid w:val="00302B29"/>
    <w:rsid w:val="003048AC"/>
    <w:rsid w:val="00315A43"/>
    <w:rsid w:val="00315ED9"/>
    <w:rsid w:val="003162C0"/>
    <w:rsid w:val="00317EDA"/>
    <w:rsid w:val="00320189"/>
    <w:rsid w:val="003203A7"/>
    <w:rsid w:val="003236E8"/>
    <w:rsid w:val="003256AD"/>
    <w:rsid w:val="00327FB7"/>
    <w:rsid w:val="00330AE6"/>
    <w:rsid w:val="00330E37"/>
    <w:rsid w:val="00331BA6"/>
    <w:rsid w:val="00332558"/>
    <w:rsid w:val="00332695"/>
    <w:rsid w:val="00332731"/>
    <w:rsid w:val="00332F4B"/>
    <w:rsid w:val="003351FB"/>
    <w:rsid w:val="00335529"/>
    <w:rsid w:val="0033597B"/>
    <w:rsid w:val="00341DAB"/>
    <w:rsid w:val="003421E9"/>
    <w:rsid w:val="00342485"/>
    <w:rsid w:val="00342804"/>
    <w:rsid w:val="003429A1"/>
    <w:rsid w:val="003436C2"/>
    <w:rsid w:val="00343969"/>
    <w:rsid w:val="003441E0"/>
    <w:rsid w:val="0034465D"/>
    <w:rsid w:val="00344D90"/>
    <w:rsid w:val="00344FBE"/>
    <w:rsid w:val="00351B77"/>
    <w:rsid w:val="00352383"/>
    <w:rsid w:val="00352ADF"/>
    <w:rsid w:val="003531C8"/>
    <w:rsid w:val="00354215"/>
    <w:rsid w:val="00356666"/>
    <w:rsid w:val="003572B6"/>
    <w:rsid w:val="003579F5"/>
    <w:rsid w:val="003600FF"/>
    <w:rsid w:val="0036193D"/>
    <w:rsid w:val="00361BD6"/>
    <w:rsid w:val="003627F1"/>
    <w:rsid w:val="00363E17"/>
    <w:rsid w:val="003666F7"/>
    <w:rsid w:val="00367468"/>
    <w:rsid w:val="0037013D"/>
    <w:rsid w:val="00371E63"/>
    <w:rsid w:val="00374D5D"/>
    <w:rsid w:val="0037547E"/>
    <w:rsid w:val="00375EC3"/>
    <w:rsid w:val="003774EB"/>
    <w:rsid w:val="00382F6E"/>
    <w:rsid w:val="003830D9"/>
    <w:rsid w:val="0038319E"/>
    <w:rsid w:val="003833E5"/>
    <w:rsid w:val="00383F5E"/>
    <w:rsid w:val="0038543F"/>
    <w:rsid w:val="00386A7C"/>
    <w:rsid w:val="00387723"/>
    <w:rsid w:val="00387851"/>
    <w:rsid w:val="0039163A"/>
    <w:rsid w:val="003916BF"/>
    <w:rsid w:val="00391F0E"/>
    <w:rsid w:val="00392DC9"/>
    <w:rsid w:val="003937BE"/>
    <w:rsid w:val="00393B40"/>
    <w:rsid w:val="0039423C"/>
    <w:rsid w:val="0039723A"/>
    <w:rsid w:val="003A1497"/>
    <w:rsid w:val="003A221F"/>
    <w:rsid w:val="003A283C"/>
    <w:rsid w:val="003A3829"/>
    <w:rsid w:val="003A40D2"/>
    <w:rsid w:val="003A46B9"/>
    <w:rsid w:val="003A6498"/>
    <w:rsid w:val="003A747A"/>
    <w:rsid w:val="003A7921"/>
    <w:rsid w:val="003B0A72"/>
    <w:rsid w:val="003B17D6"/>
    <w:rsid w:val="003B4230"/>
    <w:rsid w:val="003B509A"/>
    <w:rsid w:val="003B5D72"/>
    <w:rsid w:val="003B65DE"/>
    <w:rsid w:val="003B6F14"/>
    <w:rsid w:val="003B753F"/>
    <w:rsid w:val="003C0390"/>
    <w:rsid w:val="003C0733"/>
    <w:rsid w:val="003C25D6"/>
    <w:rsid w:val="003C2A5A"/>
    <w:rsid w:val="003C3EEC"/>
    <w:rsid w:val="003C478E"/>
    <w:rsid w:val="003C4EAB"/>
    <w:rsid w:val="003C4F7F"/>
    <w:rsid w:val="003C51D9"/>
    <w:rsid w:val="003C6584"/>
    <w:rsid w:val="003D03B7"/>
    <w:rsid w:val="003D0612"/>
    <w:rsid w:val="003D0DA0"/>
    <w:rsid w:val="003D1EFD"/>
    <w:rsid w:val="003D4A58"/>
    <w:rsid w:val="003D4BFC"/>
    <w:rsid w:val="003D6AFD"/>
    <w:rsid w:val="003D7DCB"/>
    <w:rsid w:val="003E2524"/>
    <w:rsid w:val="003E3292"/>
    <w:rsid w:val="003E3931"/>
    <w:rsid w:val="003E4CFC"/>
    <w:rsid w:val="003E5700"/>
    <w:rsid w:val="003E7DF3"/>
    <w:rsid w:val="003E7F8C"/>
    <w:rsid w:val="003F0343"/>
    <w:rsid w:val="003F0520"/>
    <w:rsid w:val="003F06A1"/>
    <w:rsid w:val="003F0F14"/>
    <w:rsid w:val="003F1920"/>
    <w:rsid w:val="003F2430"/>
    <w:rsid w:val="003F37A1"/>
    <w:rsid w:val="003F3EC9"/>
    <w:rsid w:val="003F4655"/>
    <w:rsid w:val="00401308"/>
    <w:rsid w:val="00401C49"/>
    <w:rsid w:val="00401E3D"/>
    <w:rsid w:val="0040527C"/>
    <w:rsid w:val="00405DBF"/>
    <w:rsid w:val="004061E3"/>
    <w:rsid w:val="00406280"/>
    <w:rsid w:val="00406935"/>
    <w:rsid w:val="00407E70"/>
    <w:rsid w:val="004115BB"/>
    <w:rsid w:val="004124CA"/>
    <w:rsid w:val="00412B5E"/>
    <w:rsid w:val="00413EAE"/>
    <w:rsid w:val="0041742B"/>
    <w:rsid w:val="0042067B"/>
    <w:rsid w:val="0042234B"/>
    <w:rsid w:val="0042253A"/>
    <w:rsid w:val="0042303E"/>
    <w:rsid w:val="00424364"/>
    <w:rsid w:val="00425EAC"/>
    <w:rsid w:val="0043316F"/>
    <w:rsid w:val="00434115"/>
    <w:rsid w:val="004347BA"/>
    <w:rsid w:val="00435BB4"/>
    <w:rsid w:val="00436C59"/>
    <w:rsid w:val="00436E89"/>
    <w:rsid w:val="00437863"/>
    <w:rsid w:val="00443379"/>
    <w:rsid w:val="004453BB"/>
    <w:rsid w:val="0044733E"/>
    <w:rsid w:val="00447DCA"/>
    <w:rsid w:val="00453CF2"/>
    <w:rsid w:val="00453FD7"/>
    <w:rsid w:val="00457BF8"/>
    <w:rsid w:val="00461CAD"/>
    <w:rsid w:val="00465091"/>
    <w:rsid w:val="00473784"/>
    <w:rsid w:val="00474372"/>
    <w:rsid w:val="004745DC"/>
    <w:rsid w:val="004746D7"/>
    <w:rsid w:val="00474C8E"/>
    <w:rsid w:val="004750D8"/>
    <w:rsid w:val="004751A5"/>
    <w:rsid w:val="004761AE"/>
    <w:rsid w:val="00476D75"/>
    <w:rsid w:val="0048022C"/>
    <w:rsid w:val="004808A1"/>
    <w:rsid w:val="00481271"/>
    <w:rsid w:val="00483B74"/>
    <w:rsid w:val="00484D40"/>
    <w:rsid w:val="0049073C"/>
    <w:rsid w:val="004916A5"/>
    <w:rsid w:val="00494F0D"/>
    <w:rsid w:val="00495ACA"/>
    <w:rsid w:val="00496060"/>
    <w:rsid w:val="00496712"/>
    <w:rsid w:val="004969D9"/>
    <w:rsid w:val="004A1ED1"/>
    <w:rsid w:val="004B1398"/>
    <w:rsid w:val="004B2E75"/>
    <w:rsid w:val="004B3750"/>
    <w:rsid w:val="004B3CA1"/>
    <w:rsid w:val="004C32BE"/>
    <w:rsid w:val="004C4758"/>
    <w:rsid w:val="004C6BAD"/>
    <w:rsid w:val="004D3264"/>
    <w:rsid w:val="004D4FF7"/>
    <w:rsid w:val="004E05C1"/>
    <w:rsid w:val="004E246B"/>
    <w:rsid w:val="004E26F6"/>
    <w:rsid w:val="004E287A"/>
    <w:rsid w:val="004E39C2"/>
    <w:rsid w:val="004E5A15"/>
    <w:rsid w:val="004E642A"/>
    <w:rsid w:val="004E6EE7"/>
    <w:rsid w:val="004E71BB"/>
    <w:rsid w:val="004F0546"/>
    <w:rsid w:val="004F0C2F"/>
    <w:rsid w:val="004F2BC0"/>
    <w:rsid w:val="004F359C"/>
    <w:rsid w:val="004F4643"/>
    <w:rsid w:val="004F49B9"/>
    <w:rsid w:val="004F531E"/>
    <w:rsid w:val="004F5FE3"/>
    <w:rsid w:val="004F6CDB"/>
    <w:rsid w:val="004F6F6C"/>
    <w:rsid w:val="005026E4"/>
    <w:rsid w:val="00502C9E"/>
    <w:rsid w:val="00505AE3"/>
    <w:rsid w:val="00507A24"/>
    <w:rsid w:val="00507FBB"/>
    <w:rsid w:val="00510749"/>
    <w:rsid w:val="00510AA7"/>
    <w:rsid w:val="00511C21"/>
    <w:rsid w:val="00511C8A"/>
    <w:rsid w:val="00513197"/>
    <w:rsid w:val="005154F1"/>
    <w:rsid w:val="00517CBB"/>
    <w:rsid w:val="00520E4D"/>
    <w:rsid w:val="00521721"/>
    <w:rsid w:val="005222A3"/>
    <w:rsid w:val="005242A0"/>
    <w:rsid w:val="005259D1"/>
    <w:rsid w:val="00526D14"/>
    <w:rsid w:val="00527E3F"/>
    <w:rsid w:val="00530C36"/>
    <w:rsid w:val="00532E20"/>
    <w:rsid w:val="005331AC"/>
    <w:rsid w:val="00533316"/>
    <w:rsid w:val="005340F5"/>
    <w:rsid w:val="005378EF"/>
    <w:rsid w:val="005423D2"/>
    <w:rsid w:val="00543E8C"/>
    <w:rsid w:val="00546161"/>
    <w:rsid w:val="00550118"/>
    <w:rsid w:val="0055154C"/>
    <w:rsid w:val="005535B8"/>
    <w:rsid w:val="00554518"/>
    <w:rsid w:val="00562272"/>
    <w:rsid w:val="005651F0"/>
    <w:rsid w:val="00566E4D"/>
    <w:rsid w:val="005679E6"/>
    <w:rsid w:val="005716FF"/>
    <w:rsid w:val="0057218E"/>
    <w:rsid w:val="00573264"/>
    <w:rsid w:val="0057600B"/>
    <w:rsid w:val="005767E1"/>
    <w:rsid w:val="00580900"/>
    <w:rsid w:val="00581902"/>
    <w:rsid w:val="00582D61"/>
    <w:rsid w:val="00584DCC"/>
    <w:rsid w:val="00585FB0"/>
    <w:rsid w:val="00587D41"/>
    <w:rsid w:val="00590029"/>
    <w:rsid w:val="00592226"/>
    <w:rsid w:val="00594655"/>
    <w:rsid w:val="00596304"/>
    <w:rsid w:val="00597328"/>
    <w:rsid w:val="0059759E"/>
    <w:rsid w:val="005A0068"/>
    <w:rsid w:val="005A00F3"/>
    <w:rsid w:val="005A0A20"/>
    <w:rsid w:val="005A12E6"/>
    <w:rsid w:val="005A19C5"/>
    <w:rsid w:val="005A1D88"/>
    <w:rsid w:val="005A23A8"/>
    <w:rsid w:val="005A28B2"/>
    <w:rsid w:val="005A3C22"/>
    <w:rsid w:val="005A5419"/>
    <w:rsid w:val="005A6948"/>
    <w:rsid w:val="005B0B94"/>
    <w:rsid w:val="005B5ABE"/>
    <w:rsid w:val="005B72F3"/>
    <w:rsid w:val="005B78E4"/>
    <w:rsid w:val="005C010D"/>
    <w:rsid w:val="005C10E7"/>
    <w:rsid w:val="005C1208"/>
    <w:rsid w:val="005C1958"/>
    <w:rsid w:val="005C2472"/>
    <w:rsid w:val="005C275A"/>
    <w:rsid w:val="005C4A24"/>
    <w:rsid w:val="005C4B4C"/>
    <w:rsid w:val="005C6427"/>
    <w:rsid w:val="005C7171"/>
    <w:rsid w:val="005D0D2C"/>
    <w:rsid w:val="005D1349"/>
    <w:rsid w:val="005D1CEA"/>
    <w:rsid w:val="005D2381"/>
    <w:rsid w:val="005D2B20"/>
    <w:rsid w:val="005D2B57"/>
    <w:rsid w:val="005D3093"/>
    <w:rsid w:val="005D441D"/>
    <w:rsid w:val="005D5212"/>
    <w:rsid w:val="005D5F82"/>
    <w:rsid w:val="005D6B19"/>
    <w:rsid w:val="005E43D1"/>
    <w:rsid w:val="005E6B55"/>
    <w:rsid w:val="005F002A"/>
    <w:rsid w:val="005F04D1"/>
    <w:rsid w:val="005F0E03"/>
    <w:rsid w:val="005F1699"/>
    <w:rsid w:val="005F16C0"/>
    <w:rsid w:val="005F2D4B"/>
    <w:rsid w:val="005F48DC"/>
    <w:rsid w:val="00603854"/>
    <w:rsid w:val="00604FEA"/>
    <w:rsid w:val="00605355"/>
    <w:rsid w:val="00605A2D"/>
    <w:rsid w:val="006073A8"/>
    <w:rsid w:val="00607C10"/>
    <w:rsid w:val="00610498"/>
    <w:rsid w:val="006107F5"/>
    <w:rsid w:val="00612561"/>
    <w:rsid w:val="00612EF9"/>
    <w:rsid w:val="0061357C"/>
    <w:rsid w:val="00620C0E"/>
    <w:rsid w:val="00620E44"/>
    <w:rsid w:val="00623457"/>
    <w:rsid w:val="0063092C"/>
    <w:rsid w:val="00633F1B"/>
    <w:rsid w:val="0063506D"/>
    <w:rsid w:val="006353AA"/>
    <w:rsid w:val="006365E8"/>
    <w:rsid w:val="00636899"/>
    <w:rsid w:val="006374C5"/>
    <w:rsid w:val="00641A82"/>
    <w:rsid w:val="006435A7"/>
    <w:rsid w:val="0064441B"/>
    <w:rsid w:val="00645278"/>
    <w:rsid w:val="006460B6"/>
    <w:rsid w:val="0065037A"/>
    <w:rsid w:val="00652D02"/>
    <w:rsid w:val="00653D47"/>
    <w:rsid w:val="006544F2"/>
    <w:rsid w:val="00655B44"/>
    <w:rsid w:val="006605B4"/>
    <w:rsid w:val="00660C2D"/>
    <w:rsid w:val="00662CE1"/>
    <w:rsid w:val="00662E5D"/>
    <w:rsid w:val="006634FE"/>
    <w:rsid w:val="006657C3"/>
    <w:rsid w:val="00666EEF"/>
    <w:rsid w:val="00667E6B"/>
    <w:rsid w:val="00670B9B"/>
    <w:rsid w:val="00672426"/>
    <w:rsid w:val="00673634"/>
    <w:rsid w:val="00674250"/>
    <w:rsid w:val="006758C4"/>
    <w:rsid w:val="00681028"/>
    <w:rsid w:val="006822C0"/>
    <w:rsid w:val="006829D7"/>
    <w:rsid w:val="006839FA"/>
    <w:rsid w:val="00684C7F"/>
    <w:rsid w:val="00686ADE"/>
    <w:rsid w:val="006908E1"/>
    <w:rsid w:val="006926F4"/>
    <w:rsid w:val="00692896"/>
    <w:rsid w:val="0069495B"/>
    <w:rsid w:val="00695448"/>
    <w:rsid w:val="0069562F"/>
    <w:rsid w:val="006A06A9"/>
    <w:rsid w:val="006A0F3F"/>
    <w:rsid w:val="006A17B9"/>
    <w:rsid w:val="006A2828"/>
    <w:rsid w:val="006A316D"/>
    <w:rsid w:val="006A32A2"/>
    <w:rsid w:val="006A49D7"/>
    <w:rsid w:val="006A4CF2"/>
    <w:rsid w:val="006A4EFB"/>
    <w:rsid w:val="006A5730"/>
    <w:rsid w:val="006A5FD9"/>
    <w:rsid w:val="006A6533"/>
    <w:rsid w:val="006A7F86"/>
    <w:rsid w:val="006B24F4"/>
    <w:rsid w:val="006B38F4"/>
    <w:rsid w:val="006B3D3E"/>
    <w:rsid w:val="006B3E07"/>
    <w:rsid w:val="006B3F9E"/>
    <w:rsid w:val="006B4E02"/>
    <w:rsid w:val="006B5E12"/>
    <w:rsid w:val="006B5F0A"/>
    <w:rsid w:val="006B65FC"/>
    <w:rsid w:val="006B6E13"/>
    <w:rsid w:val="006B762D"/>
    <w:rsid w:val="006C0BF9"/>
    <w:rsid w:val="006C15FC"/>
    <w:rsid w:val="006C29D1"/>
    <w:rsid w:val="006C399E"/>
    <w:rsid w:val="006C401B"/>
    <w:rsid w:val="006C59A2"/>
    <w:rsid w:val="006C7BAE"/>
    <w:rsid w:val="006D1D6E"/>
    <w:rsid w:val="006D262C"/>
    <w:rsid w:val="006D2B45"/>
    <w:rsid w:val="006D4590"/>
    <w:rsid w:val="006D5802"/>
    <w:rsid w:val="006D6E3F"/>
    <w:rsid w:val="006D77FA"/>
    <w:rsid w:val="006D7BF0"/>
    <w:rsid w:val="006E0293"/>
    <w:rsid w:val="006E1967"/>
    <w:rsid w:val="006E1F63"/>
    <w:rsid w:val="006E2737"/>
    <w:rsid w:val="006E2C6A"/>
    <w:rsid w:val="006E5B61"/>
    <w:rsid w:val="006E691C"/>
    <w:rsid w:val="006E70E2"/>
    <w:rsid w:val="006E7116"/>
    <w:rsid w:val="006F6BC5"/>
    <w:rsid w:val="006F7A9F"/>
    <w:rsid w:val="007000B3"/>
    <w:rsid w:val="00700D66"/>
    <w:rsid w:val="007029A5"/>
    <w:rsid w:val="00702A10"/>
    <w:rsid w:val="007036DE"/>
    <w:rsid w:val="00703AF2"/>
    <w:rsid w:val="00704959"/>
    <w:rsid w:val="00704FCA"/>
    <w:rsid w:val="00706F5E"/>
    <w:rsid w:val="007119D6"/>
    <w:rsid w:val="00711A54"/>
    <w:rsid w:val="007120BE"/>
    <w:rsid w:val="00712BB2"/>
    <w:rsid w:val="00714749"/>
    <w:rsid w:val="00715B25"/>
    <w:rsid w:val="007166F5"/>
    <w:rsid w:val="0072033B"/>
    <w:rsid w:val="00720C85"/>
    <w:rsid w:val="00721D5E"/>
    <w:rsid w:val="007221D3"/>
    <w:rsid w:val="00722300"/>
    <w:rsid w:val="0072565A"/>
    <w:rsid w:val="00726023"/>
    <w:rsid w:val="007309A4"/>
    <w:rsid w:val="00731A84"/>
    <w:rsid w:val="007423A2"/>
    <w:rsid w:val="007438A8"/>
    <w:rsid w:val="00743EE7"/>
    <w:rsid w:val="00745116"/>
    <w:rsid w:val="00745CD8"/>
    <w:rsid w:val="00746408"/>
    <w:rsid w:val="00746D4B"/>
    <w:rsid w:val="00747066"/>
    <w:rsid w:val="0074756E"/>
    <w:rsid w:val="007508A5"/>
    <w:rsid w:val="00753D47"/>
    <w:rsid w:val="0075422D"/>
    <w:rsid w:val="0075423C"/>
    <w:rsid w:val="00755FC1"/>
    <w:rsid w:val="00756EF9"/>
    <w:rsid w:val="007572FD"/>
    <w:rsid w:val="00757AC2"/>
    <w:rsid w:val="00760263"/>
    <w:rsid w:val="00760CB5"/>
    <w:rsid w:val="007610BB"/>
    <w:rsid w:val="00762632"/>
    <w:rsid w:val="00762719"/>
    <w:rsid w:val="00762F0D"/>
    <w:rsid w:val="007635B8"/>
    <w:rsid w:val="00763F9B"/>
    <w:rsid w:val="0076588F"/>
    <w:rsid w:val="00765D26"/>
    <w:rsid w:val="007664A2"/>
    <w:rsid w:val="00766858"/>
    <w:rsid w:val="007675E9"/>
    <w:rsid w:val="0077001E"/>
    <w:rsid w:val="00770484"/>
    <w:rsid w:val="00773028"/>
    <w:rsid w:val="007731C3"/>
    <w:rsid w:val="00777ABE"/>
    <w:rsid w:val="0078062D"/>
    <w:rsid w:val="0078346F"/>
    <w:rsid w:val="007853BD"/>
    <w:rsid w:val="00785740"/>
    <w:rsid w:val="00785BF8"/>
    <w:rsid w:val="00786219"/>
    <w:rsid w:val="00786981"/>
    <w:rsid w:val="0078700A"/>
    <w:rsid w:val="00787A92"/>
    <w:rsid w:val="00790B82"/>
    <w:rsid w:val="00792780"/>
    <w:rsid w:val="0079392C"/>
    <w:rsid w:val="007956AA"/>
    <w:rsid w:val="00795BC7"/>
    <w:rsid w:val="00795F5A"/>
    <w:rsid w:val="007966B7"/>
    <w:rsid w:val="007A0AEF"/>
    <w:rsid w:val="007A0C49"/>
    <w:rsid w:val="007B3232"/>
    <w:rsid w:val="007B4B67"/>
    <w:rsid w:val="007B7375"/>
    <w:rsid w:val="007B7754"/>
    <w:rsid w:val="007C0097"/>
    <w:rsid w:val="007C2CFD"/>
    <w:rsid w:val="007C303B"/>
    <w:rsid w:val="007C3110"/>
    <w:rsid w:val="007C52B8"/>
    <w:rsid w:val="007C64C9"/>
    <w:rsid w:val="007C696E"/>
    <w:rsid w:val="007C7327"/>
    <w:rsid w:val="007D00B2"/>
    <w:rsid w:val="007D1D24"/>
    <w:rsid w:val="007D2752"/>
    <w:rsid w:val="007D3D73"/>
    <w:rsid w:val="007D3F92"/>
    <w:rsid w:val="007D5666"/>
    <w:rsid w:val="007D7049"/>
    <w:rsid w:val="007E38B0"/>
    <w:rsid w:val="007E54CB"/>
    <w:rsid w:val="007E614A"/>
    <w:rsid w:val="007F1C35"/>
    <w:rsid w:val="007F3257"/>
    <w:rsid w:val="007F4CAF"/>
    <w:rsid w:val="007F7C9B"/>
    <w:rsid w:val="0080088F"/>
    <w:rsid w:val="008008CE"/>
    <w:rsid w:val="00801F49"/>
    <w:rsid w:val="00802D16"/>
    <w:rsid w:val="00803AA8"/>
    <w:rsid w:val="00805F2D"/>
    <w:rsid w:val="00806411"/>
    <w:rsid w:val="00806B83"/>
    <w:rsid w:val="00807FAD"/>
    <w:rsid w:val="00810D75"/>
    <w:rsid w:val="008127E0"/>
    <w:rsid w:val="008153F9"/>
    <w:rsid w:val="0082691E"/>
    <w:rsid w:val="008300CF"/>
    <w:rsid w:val="008310FD"/>
    <w:rsid w:val="00835039"/>
    <w:rsid w:val="00837025"/>
    <w:rsid w:val="00840B9C"/>
    <w:rsid w:val="0084117D"/>
    <w:rsid w:val="008435D3"/>
    <w:rsid w:val="00843774"/>
    <w:rsid w:val="00844F72"/>
    <w:rsid w:val="008466B0"/>
    <w:rsid w:val="00846E87"/>
    <w:rsid w:val="008517C3"/>
    <w:rsid w:val="0085181E"/>
    <w:rsid w:val="00854AFC"/>
    <w:rsid w:val="00854B0F"/>
    <w:rsid w:val="00857271"/>
    <w:rsid w:val="00860EF2"/>
    <w:rsid w:val="0086104C"/>
    <w:rsid w:val="008636D9"/>
    <w:rsid w:val="00866B11"/>
    <w:rsid w:val="00870980"/>
    <w:rsid w:val="00871A59"/>
    <w:rsid w:val="008746F0"/>
    <w:rsid w:val="00874B8D"/>
    <w:rsid w:val="00875221"/>
    <w:rsid w:val="00875C4A"/>
    <w:rsid w:val="00875F9A"/>
    <w:rsid w:val="0087607B"/>
    <w:rsid w:val="008762D0"/>
    <w:rsid w:val="00876340"/>
    <w:rsid w:val="008766F5"/>
    <w:rsid w:val="00881E8E"/>
    <w:rsid w:val="00884296"/>
    <w:rsid w:val="008854D8"/>
    <w:rsid w:val="00885A41"/>
    <w:rsid w:val="00886371"/>
    <w:rsid w:val="00887582"/>
    <w:rsid w:val="008907C5"/>
    <w:rsid w:val="00894EAD"/>
    <w:rsid w:val="0089756C"/>
    <w:rsid w:val="00897748"/>
    <w:rsid w:val="008A0DAA"/>
    <w:rsid w:val="008A4785"/>
    <w:rsid w:val="008A4872"/>
    <w:rsid w:val="008A72BD"/>
    <w:rsid w:val="008B003D"/>
    <w:rsid w:val="008B0ED7"/>
    <w:rsid w:val="008B14BE"/>
    <w:rsid w:val="008B182F"/>
    <w:rsid w:val="008B1DD4"/>
    <w:rsid w:val="008B2476"/>
    <w:rsid w:val="008B3D08"/>
    <w:rsid w:val="008B5978"/>
    <w:rsid w:val="008B79C2"/>
    <w:rsid w:val="008C02BA"/>
    <w:rsid w:val="008C7F8C"/>
    <w:rsid w:val="008D3BE9"/>
    <w:rsid w:val="008D4A6A"/>
    <w:rsid w:val="008D673E"/>
    <w:rsid w:val="008D6C51"/>
    <w:rsid w:val="008E11D8"/>
    <w:rsid w:val="008E132A"/>
    <w:rsid w:val="008E1A8F"/>
    <w:rsid w:val="008E29C4"/>
    <w:rsid w:val="008E41DF"/>
    <w:rsid w:val="008E4ABD"/>
    <w:rsid w:val="008E680F"/>
    <w:rsid w:val="008F192D"/>
    <w:rsid w:val="008F4098"/>
    <w:rsid w:val="008F5674"/>
    <w:rsid w:val="008F73FB"/>
    <w:rsid w:val="00900AB0"/>
    <w:rsid w:val="0090173C"/>
    <w:rsid w:val="009026F7"/>
    <w:rsid w:val="00903801"/>
    <w:rsid w:val="00903C55"/>
    <w:rsid w:val="00905338"/>
    <w:rsid w:val="00905B37"/>
    <w:rsid w:val="00906307"/>
    <w:rsid w:val="0090750A"/>
    <w:rsid w:val="0091191D"/>
    <w:rsid w:val="00913062"/>
    <w:rsid w:val="0091427C"/>
    <w:rsid w:val="00917C7C"/>
    <w:rsid w:val="00920816"/>
    <w:rsid w:val="00920CB3"/>
    <w:rsid w:val="00920E40"/>
    <w:rsid w:val="00921166"/>
    <w:rsid w:val="009212FA"/>
    <w:rsid w:val="00921E68"/>
    <w:rsid w:val="00922C04"/>
    <w:rsid w:val="00922DC1"/>
    <w:rsid w:val="00923362"/>
    <w:rsid w:val="00924783"/>
    <w:rsid w:val="00924A7D"/>
    <w:rsid w:val="00926602"/>
    <w:rsid w:val="00930914"/>
    <w:rsid w:val="00930939"/>
    <w:rsid w:val="009330E2"/>
    <w:rsid w:val="009333B7"/>
    <w:rsid w:val="00935DAE"/>
    <w:rsid w:val="00936118"/>
    <w:rsid w:val="00941887"/>
    <w:rsid w:val="00942E4D"/>
    <w:rsid w:val="009437F3"/>
    <w:rsid w:val="009458FC"/>
    <w:rsid w:val="009459B1"/>
    <w:rsid w:val="00945EEC"/>
    <w:rsid w:val="009475E7"/>
    <w:rsid w:val="009509F8"/>
    <w:rsid w:val="00951A9A"/>
    <w:rsid w:val="00951DA4"/>
    <w:rsid w:val="00952145"/>
    <w:rsid w:val="00954EEB"/>
    <w:rsid w:val="009552C7"/>
    <w:rsid w:val="00955845"/>
    <w:rsid w:val="00956988"/>
    <w:rsid w:val="00957142"/>
    <w:rsid w:val="00960478"/>
    <w:rsid w:val="00960594"/>
    <w:rsid w:val="00961057"/>
    <w:rsid w:val="009616BC"/>
    <w:rsid w:val="009619F8"/>
    <w:rsid w:val="00963188"/>
    <w:rsid w:val="00963DDD"/>
    <w:rsid w:val="00966567"/>
    <w:rsid w:val="00971335"/>
    <w:rsid w:val="00972688"/>
    <w:rsid w:val="009728B2"/>
    <w:rsid w:val="00972E24"/>
    <w:rsid w:val="00973D42"/>
    <w:rsid w:val="00974724"/>
    <w:rsid w:val="00982A0E"/>
    <w:rsid w:val="0098503E"/>
    <w:rsid w:val="0098751A"/>
    <w:rsid w:val="0098780A"/>
    <w:rsid w:val="009903D2"/>
    <w:rsid w:val="009909E3"/>
    <w:rsid w:val="00991F6C"/>
    <w:rsid w:val="00992134"/>
    <w:rsid w:val="009923A2"/>
    <w:rsid w:val="009937BE"/>
    <w:rsid w:val="00995375"/>
    <w:rsid w:val="009A0481"/>
    <w:rsid w:val="009A119F"/>
    <w:rsid w:val="009A1658"/>
    <w:rsid w:val="009A3225"/>
    <w:rsid w:val="009A463F"/>
    <w:rsid w:val="009A4B0A"/>
    <w:rsid w:val="009A4C39"/>
    <w:rsid w:val="009A4EDA"/>
    <w:rsid w:val="009A5901"/>
    <w:rsid w:val="009A6FC5"/>
    <w:rsid w:val="009A7A59"/>
    <w:rsid w:val="009B00FF"/>
    <w:rsid w:val="009B1B70"/>
    <w:rsid w:val="009B1C14"/>
    <w:rsid w:val="009C28CC"/>
    <w:rsid w:val="009C2DE4"/>
    <w:rsid w:val="009C3681"/>
    <w:rsid w:val="009C4C94"/>
    <w:rsid w:val="009C52D4"/>
    <w:rsid w:val="009C6968"/>
    <w:rsid w:val="009D08B1"/>
    <w:rsid w:val="009D0C77"/>
    <w:rsid w:val="009D12FC"/>
    <w:rsid w:val="009D248C"/>
    <w:rsid w:val="009D33B1"/>
    <w:rsid w:val="009D453C"/>
    <w:rsid w:val="009D4935"/>
    <w:rsid w:val="009D554B"/>
    <w:rsid w:val="009D750E"/>
    <w:rsid w:val="009D7542"/>
    <w:rsid w:val="009E246D"/>
    <w:rsid w:val="009E32B7"/>
    <w:rsid w:val="009E6AF1"/>
    <w:rsid w:val="009F082C"/>
    <w:rsid w:val="009F2D00"/>
    <w:rsid w:val="009F30F1"/>
    <w:rsid w:val="009F3978"/>
    <w:rsid w:val="009F5614"/>
    <w:rsid w:val="009F7477"/>
    <w:rsid w:val="00A0024C"/>
    <w:rsid w:val="00A00955"/>
    <w:rsid w:val="00A00DED"/>
    <w:rsid w:val="00A03211"/>
    <w:rsid w:val="00A03329"/>
    <w:rsid w:val="00A03ABB"/>
    <w:rsid w:val="00A046C2"/>
    <w:rsid w:val="00A04706"/>
    <w:rsid w:val="00A052D9"/>
    <w:rsid w:val="00A06B4E"/>
    <w:rsid w:val="00A06C53"/>
    <w:rsid w:val="00A102A4"/>
    <w:rsid w:val="00A11CF1"/>
    <w:rsid w:val="00A13030"/>
    <w:rsid w:val="00A1329C"/>
    <w:rsid w:val="00A14F4F"/>
    <w:rsid w:val="00A15882"/>
    <w:rsid w:val="00A159D5"/>
    <w:rsid w:val="00A161E6"/>
    <w:rsid w:val="00A177BC"/>
    <w:rsid w:val="00A233CA"/>
    <w:rsid w:val="00A23B33"/>
    <w:rsid w:val="00A24100"/>
    <w:rsid w:val="00A241BF"/>
    <w:rsid w:val="00A24757"/>
    <w:rsid w:val="00A311E5"/>
    <w:rsid w:val="00A314A4"/>
    <w:rsid w:val="00A32898"/>
    <w:rsid w:val="00A33D81"/>
    <w:rsid w:val="00A3438A"/>
    <w:rsid w:val="00A35431"/>
    <w:rsid w:val="00A372D4"/>
    <w:rsid w:val="00A37E0C"/>
    <w:rsid w:val="00A42FAA"/>
    <w:rsid w:val="00A45B07"/>
    <w:rsid w:val="00A47772"/>
    <w:rsid w:val="00A51097"/>
    <w:rsid w:val="00A5141F"/>
    <w:rsid w:val="00A52ADD"/>
    <w:rsid w:val="00A5399B"/>
    <w:rsid w:val="00A5451A"/>
    <w:rsid w:val="00A56300"/>
    <w:rsid w:val="00A564F6"/>
    <w:rsid w:val="00A5657B"/>
    <w:rsid w:val="00A57FC5"/>
    <w:rsid w:val="00A62E03"/>
    <w:rsid w:val="00A62F2A"/>
    <w:rsid w:val="00A64E10"/>
    <w:rsid w:val="00A67BAF"/>
    <w:rsid w:val="00A728B7"/>
    <w:rsid w:val="00A75635"/>
    <w:rsid w:val="00A762F3"/>
    <w:rsid w:val="00A764DB"/>
    <w:rsid w:val="00A77696"/>
    <w:rsid w:val="00A77DB4"/>
    <w:rsid w:val="00A77E01"/>
    <w:rsid w:val="00A80C64"/>
    <w:rsid w:val="00A80CE1"/>
    <w:rsid w:val="00A82F89"/>
    <w:rsid w:val="00A830BC"/>
    <w:rsid w:val="00A83E11"/>
    <w:rsid w:val="00A84A1D"/>
    <w:rsid w:val="00A8640E"/>
    <w:rsid w:val="00A918D6"/>
    <w:rsid w:val="00A94207"/>
    <w:rsid w:val="00A94EDD"/>
    <w:rsid w:val="00A95779"/>
    <w:rsid w:val="00A95ACA"/>
    <w:rsid w:val="00A960EF"/>
    <w:rsid w:val="00A97003"/>
    <w:rsid w:val="00AA1838"/>
    <w:rsid w:val="00AA25E4"/>
    <w:rsid w:val="00AA2E1C"/>
    <w:rsid w:val="00AA3291"/>
    <w:rsid w:val="00AA74C8"/>
    <w:rsid w:val="00AB0620"/>
    <w:rsid w:val="00AB3450"/>
    <w:rsid w:val="00AB35A8"/>
    <w:rsid w:val="00AB5894"/>
    <w:rsid w:val="00AB59B2"/>
    <w:rsid w:val="00AB7384"/>
    <w:rsid w:val="00AC060A"/>
    <w:rsid w:val="00AC2E3B"/>
    <w:rsid w:val="00AC3126"/>
    <w:rsid w:val="00AC5C03"/>
    <w:rsid w:val="00AC5E12"/>
    <w:rsid w:val="00AC73E7"/>
    <w:rsid w:val="00AC77AE"/>
    <w:rsid w:val="00AC7D04"/>
    <w:rsid w:val="00AD3FCB"/>
    <w:rsid w:val="00AD44A8"/>
    <w:rsid w:val="00AD4876"/>
    <w:rsid w:val="00AD4CC9"/>
    <w:rsid w:val="00AD6DEF"/>
    <w:rsid w:val="00AE215E"/>
    <w:rsid w:val="00AE32CC"/>
    <w:rsid w:val="00AE44CB"/>
    <w:rsid w:val="00AE4B85"/>
    <w:rsid w:val="00AE75D9"/>
    <w:rsid w:val="00AF0267"/>
    <w:rsid w:val="00AF0A83"/>
    <w:rsid w:val="00AF15EF"/>
    <w:rsid w:val="00AF2282"/>
    <w:rsid w:val="00AF2A8B"/>
    <w:rsid w:val="00AF2CD0"/>
    <w:rsid w:val="00AF59B8"/>
    <w:rsid w:val="00AF76E5"/>
    <w:rsid w:val="00AF7D75"/>
    <w:rsid w:val="00B0188C"/>
    <w:rsid w:val="00B048AD"/>
    <w:rsid w:val="00B0523D"/>
    <w:rsid w:val="00B0550C"/>
    <w:rsid w:val="00B059D2"/>
    <w:rsid w:val="00B06985"/>
    <w:rsid w:val="00B06BCF"/>
    <w:rsid w:val="00B102CF"/>
    <w:rsid w:val="00B1051F"/>
    <w:rsid w:val="00B10F27"/>
    <w:rsid w:val="00B12DB0"/>
    <w:rsid w:val="00B17C3D"/>
    <w:rsid w:val="00B222E1"/>
    <w:rsid w:val="00B22F83"/>
    <w:rsid w:val="00B23DC6"/>
    <w:rsid w:val="00B244D9"/>
    <w:rsid w:val="00B25698"/>
    <w:rsid w:val="00B26355"/>
    <w:rsid w:val="00B26541"/>
    <w:rsid w:val="00B27E25"/>
    <w:rsid w:val="00B27EDD"/>
    <w:rsid w:val="00B32389"/>
    <w:rsid w:val="00B328A2"/>
    <w:rsid w:val="00B32E29"/>
    <w:rsid w:val="00B3497A"/>
    <w:rsid w:val="00B35087"/>
    <w:rsid w:val="00B3571B"/>
    <w:rsid w:val="00B36E84"/>
    <w:rsid w:val="00B3721B"/>
    <w:rsid w:val="00B3772D"/>
    <w:rsid w:val="00B43FF0"/>
    <w:rsid w:val="00B440EB"/>
    <w:rsid w:val="00B44CB6"/>
    <w:rsid w:val="00B505CD"/>
    <w:rsid w:val="00B52EAC"/>
    <w:rsid w:val="00B544FC"/>
    <w:rsid w:val="00B54A3C"/>
    <w:rsid w:val="00B56E86"/>
    <w:rsid w:val="00B60381"/>
    <w:rsid w:val="00B60C0B"/>
    <w:rsid w:val="00B64F84"/>
    <w:rsid w:val="00B65DB4"/>
    <w:rsid w:val="00B708E0"/>
    <w:rsid w:val="00B70CB9"/>
    <w:rsid w:val="00B71BC1"/>
    <w:rsid w:val="00B71CEB"/>
    <w:rsid w:val="00B71EE3"/>
    <w:rsid w:val="00B73058"/>
    <w:rsid w:val="00B73E20"/>
    <w:rsid w:val="00B746EA"/>
    <w:rsid w:val="00B75C03"/>
    <w:rsid w:val="00B75F13"/>
    <w:rsid w:val="00B762B2"/>
    <w:rsid w:val="00B76412"/>
    <w:rsid w:val="00B77521"/>
    <w:rsid w:val="00B775EA"/>
    <w:rsid w:val="00B80C66"/>
    <w:rsid w:val="00B81A2B"/>
    <w:rsid w:val="00B829DD"/>
    <w:rsid w:val="00B84476"/>
    <w:rsid w:val="00B84936"/>
    <w:rsid w:val="00B84F83"/>
    <w:rsid w:val="00B85EC8"/>
    <w:rsid w:val="00B8708E"/>
    <w:rsid w:val="00B87559"/>
    <w:rsid w:val="00B918F7"/>
    <w:rsid w:val="00B91BFA"/>
    <w:rsid w:val="00B921EA"/>
    <w:rsid w:val="00B951C6"/>
    <w:rsid w:val="00BA2B0D"/>
    <w:rsid w:val="00BA42B4"/>
    <w:rsid w:val="00BA68F3"/>
    <w:rsid w:val="00BA7F20"/>
    <w:rsid w:val="00BB1C0E"/>
    <w:rsid w:val="00BB48D8"/>
    <w:rsid w:val="00BB51B9"/>
    <w:rsid w:val="00BB5CCB"/>
    <w:rsid w:val="00BB5E15"/>
    <w:rsid w:val="00BB765F"/>
    <w:rsid w:val="00BB7C86"/>
    <w:rsid w:val="00BC01DD"/>
    <w:rsid w:val="00BC0471"/>
    <w:rsid w:val="00BC565D"/>
    <w:rsid w:val="00BC681D"/>
    <w:rsid w:val="00BC6E7C"/>
    <w:rsid w:val="00BC785C"/>
    <w:rsid w:val="00BC7D77"/>
    <w:rsid w:val="00BD293D"/>
    <w:rsid w:val="00BD2A2A"/>
    <w:rsid w:val="00BD6A7E"/>
    <w:rsid w:val="00BD6D19"/>
    <w:rsid w:val="00BE027D"/>
    <w:rsid w:val="00BE0CB6"/>
    <w:rsid w:val="00BE3D73"/>
    <w:rsid w:val="00BE416A"/>
    <w:rsid w:val="00BE50B3"/>
    <w:rsid w:val="00BE6743"/>
    <w:rsid w:val="00BE6E5D"/>
    <w:rsid w:val="00BF06C0"/>
    <w:rsid w:val="00BF10A5"/>
    <w:rsid w:val="00BF1E2E"/>
    <w:rsid w:val="00BF3077"/>
    <w:rsid w:val="00BF3460"/>
    <w:rsid w:val="00BF3617"/>
    <w:rsid w:val="00BF3A45"/>
    <w:rsid w:val="00BF4187"/>
    <w:rsid w:val="00BF4387"/>
    <w:rsid w:val="00BF6D32"/>
    <w:rsid w:val="00BF7FF4"/>
    <w:rsid w:val="00C000BC"/>
    <w:rsid w:val="00C01116"/>
    <w:rsid w:val="00C0432B"/>
    <w:rsid w:val="00C04FE5"/>
    <w:rsid w:val="00C06E1A"/>
    <w:rsid w:val="00C07642"/>
    <w:rsid w:val="00C077E8"/>
    <w:rsid w:val="00C10CB4"/>
    <w:rsid w:val="00C11657"/>
    <w:rsid w:val="00C11C9F"/>
    <w:rsid w:val="00C13A97"/>
    <w:rsid w:val="00C149C1"/>
    <w:rsid w:val="00C16B0A"/>
    <w:rsid w:val="00C20D43"/>
    <w:rsid w:val="00C2142C"/>
    <w:rsid w:val="00C21C93"/>
    <w:rsid w:val="00C21DF6"/>
    <w:rsid w:val="00C21E9B"/>
    <w:rsid w:val="00C2229C"/>
    <w:rsid w:val="00C22EE3"/>
    <w:rsid w:val="00C23983"/>
    <w:rsid w:val="00C2461E"/>
    <w:rsid w:val="00C2680D"/>
    <w:rsid w:val="00C2722D"/>
    <w:rsid w:val="00C2788F"/>
    <w:rsid w:val="00C30FE2"/>
    <w:rsid w:val="00C328CF"/>
    <w:rsid w:val="00C32E13"/>
    <w:rsid w:val="00C350BD"/>
    <w:rsid w:val="00C405A9"/>
    <w:rsid w:val="00C45B27"/>
    <w:rsid w:val="00C46953"/>
    <w:rsid w:val="00C47F05"/>
    <w:rsid w:val="00C50346"/>
    <w:rsid w:val="00C53B33"/>
    <w:rsid w:val="00C6025A"/>
    <w:rsid w:val="00C62211"/>
    <w:rsid w:val="00C651C1"/>
    <w:rsid w:val="00C65756"/>
    <w:rsid w:val="00C66E75"/>
    <w:rsid w:val="00C66F05"/>
    <w:rsid w:val="00C7017C"/>
    <w:rsid w:val="00C7400A"/>
    <w:rsid w:val="00C741A1"/>
    <w:rsid w:val="00C74352"/>
    <w:rsid w:val="00C747A9"/>
    <w:rsid w:val="00C74ABD"/>
    <w:rsid w:val="00C75243"/>
    <w:rsid w:val="00C849D7"/>
    <w:rsid w:val="00C8599D"/>
    <w:rsid w:val="00C86419"/>
    <w:rsid w:val="00C918A5"/>
    <w:rsid w:val="00C953B0"/>
    <w:rsid w:val="00C96669"/>
    <w:rsid w:val="00C97945"/>
    <w:rsid w:val="00CA09A2"/>
    <w:rsid w:val="00CA196A"/>
    <w:rsid w:val="00CA3271"/>
    <w:rsid w:val="00CA7957"/>
    <w:rsid w:val="00CB3049"/>
    <w:rsid w:val="00CB34B7"/>
    <w:rsid w:val="00CB457A"/>
    <w:rsid w:val="00CB45EC"/>
    <w:rsid w:val="00CB5A04"/>
    <w:rsid w:val="00CB7149"/>
    <w:rsid w:val="00CC0AA6"/>
    <w:rsid w:val="00CC1649"/>
    <w:rsid w:val="00CC168F"/>
    <w:rsid w:val="00CC22E6"/>
    <w:rsid w:val="00CC3202"/>
    <w:rsid w:val="00CC40C5"/>
    <w:rsid w:val="00CC5452"/>
    <w:rsid w:val="00CC679B"/>
    <w:rsid w:val="00CC6915"/>
    <w:rsid w:val="00CC6E58"/>
    <w:rsid w:val="00CD115E"/>
    <w:rsid w:val="00CD4B1B"/>
    <w:rsid w:val="00CD5E5F"/>
    <w:rsid w:val="00CD671C"/>
    <w:rsid w:val="00CD6C0F"/>
    <w:rsid w:val="00CE0091"/>
    <w:rsid w:val="00CE28E2"/>
    <w:rsid w:val="00CE29C3"/>
    <w:rsid w:val="00CE2D26"/>
    <w:rsid w:val="00CE32AC"/>
    <w:rsid w:val="00CE4ABC"/>
    <w:rsid w:val="00CE69AA"/>
    <w:rsid w:val="00CE6D86"/>
    <w:rsid w:val="00CE709A"/>
    <w:rsid w:val="00CE7204"/>
    <w:rsid w:val="00CE7362"/>
    <w:rsid w:val="00CF0CBE"/>
    <w:rsid w:val="00CF1448"/>
    <w:rsid w:val="00CF14F9"/>
    <w:rsid w:val="00CF2A16"/>
    <w:rsid w:val="00CF4410"/>
    <w:rsid w:val="00CF52F7"/>
    <w:rsid w:val="00CF59D5"/>
    <w:rsid w:val="00CF6491"/>
    <w:rsid w:val="00CF777F"/>
    <w:rsid w:val="00D0037C"/>
    <w:rsid w:val="00D02042"/>
    <w:rsid w:val="00D05955"/>
    <w:rsid w:val="00D05D74"/>
    <w:rsid w:val="00D06207"/>
    <w:rsid w:val="00D065A8"/>
    <w:rsid w:val="00D07F25"/>
    <w:rsid w:val="00D1336F"/>
    <w:rsid w:val="00D148E4"/>
    <w:rsid w:val="00D1527F"/>
    <w:rsid w:val="00D15290"/>
    <w:rsid w:val="00D17256"/>
    <w:rsid w:val="00D214DD"/>
    <w:rsid w:val="00D2151B"/>
    <w:rsid w:val="00D21C29"/>
    <w:rsid w:val="00D22FDC"/>
    <w:rsid w:val="00D23200"/>
    <w:rsid w:val="00D24A28"/>
    <w:rsid w:val="00D3420B"/>
    <w:rsid w:val="00D344E9"/>
    <w:rsid w:val="00D34FD3"/>
    <w:rsid w:val="00D354BE"/>
    <w:rsid w:val="00D37F3B"/>
    <w:rsid w:val="00D40BB1"/>
    <w:rsid w:val="00D40D9F"/>
    <w:rsid w:val="00D41759"/>
    <w:rsid w:val="00D461C1"/>
    <w:rsid w:val="00D46845"/>
    <w:rsid w:val="00D4729D"/>
    <w:rsid w:val="00D508D7"/>
    <w:rsid w:val="00D51DE5"/>
    <w:rsid w:val="00D5262B"/>
    <w:rsid w:val="00D53579"/>
    <w:rsid w:val="00D54317"/>
    <w:rsid w:val="00D569E4"/>
    <w:rsid w:val="00D6098E"/>
    <w:rsid w:val="00D61214"/>
    <w:rsid w:val="00D6180E"/>
    <w:rsid w:val="00D61DC8"/>
    <w:rsid w:val="00D6580D"/>
    <w:rsid w:val="00D70D99"/>
    <w:rsid w:val="00D72E5D"/>
    <w:rsid w:val="00D73E0A"/>
    <w:rsid w:val="00D74A4A"/>
    <w:rsid w:val="00D74FFD"/>
    <w:rsid w:val="00D77193"/>
    <w:rsid w:val="00D7781E"/>
    <w:rsid w:val="00D83E45"/>
    <w:rsid w:val="00D842C8"/>
    <w:rsid w:val="00D925AB"/>
    <w:rsid w:val="00D97E49"/>
    <w:rsid w:val="00DA1AEC"/>
    <w:rsid w:val="00DA458D"/>
    <w:rsid w:val="00DA6B5D"/>
    <w:rsid w:val="00DB39D0"/>
    <w:rsid w:val="00DB631C"/>
    <w:rsid w:val="00DB6CD0"/>
    <w:rsid w:val="00DC27A6"/>
    <w:rsid w:val="00DC5AD0"/>
    <w:rsid w:val="00DC6245"/>
    <w:rsid w:val="00DC6341"/>
    <w:rsid w:val="00DC6C68"/>
    <w:rsid w:val="00DC7A39"/>
    <w:rsid w:val="00DC7F97"/>
    <w:rsid w:val="00DD1098"/>
    <w:rsid w:val="00DD2B9F"/>
    <w:rsid w:val="00DD38BC"/>
    <w:rsid w:val="00DD5DB6"/>
    <w:rsid w:val="00DE0112"/>
    <w:rsid w:val="00DE75F6"/>
    <w:rsid w:val="00DE7D20"/>
    <w:rsid w:val="00DF0E06"/>
    <w:rsid w:val="00DF769A"/>
    <w:rsid w:val="00E01657"/>
    <w:rsid w:val="00E0380F"/>
    <w:rsid w:val="00E06BD6"/>
    <w:rsid w:val="00E10F87"/>
    <w:rsid w:val="00E11CCE"/>
    <w:rsid w:val="00E13163"/>
    <w:rsid w:val="00E1360C"/>
    <w:rsid w:val="00E1370D"/>
    <w:rsid w:val="00E14438"/>
    <w:rsid w:val="00E1689F"/>
    <w:rsid w:val="00E1775B"/>
    <w:rsid w:val="00E17E5C"/>
    <w:rsid w:val="00E17FBB"/>
    <w:rsid w:val="00E2240A"/>
    <w:rsid w:val="00E23522"/>
    <w:rsid w:val="00E2511B"/>
    <w:rsid w:val="00E261AD"/>
    <w:rsid w:val="00E26DC5"/>
    <w:rsid w:val="00E279F2"/>
    <w:rsid w:val="00E27FAE"/>
    <w:rsid w:val="00E30C07"/>
    <w:rsid w:val="00E31571"/>
    <w:rsid w:val="00E326BF"/>
    <w:rsid w:val="00E33D95"/>
    <w:rsid w:val="00E34E21"/>
    <w:rsid w:val="00E35085"/>
    <w:rsid w:val="00E3540A"/>
    <w:rsid w:val="00E356BE"/>
    <w:rsid w:val="00E35DC4"/>
    <w:rsid w:val="00E373F0"/>
    <w:rsid w:val="00E41111"/>
    <w:rsid w:val="00E412AC"/>
    <w:rsid w:val="00E4175F"/>
    <w:rsid w:val="00E43606"/>
    <w:rsid w:val="00E43FA4"/>
    <w:rsid w:val="00E455EF"/>
    <w:rsid w:val="00E4634E"/>
    <w:rsid w:val="00E51160"/>
    <w:rsid w:val="00E51D48"/>
    <w:rsid w:val="00E546C1"/>
    <w:rsid w:val="00E54CE5"/>
    <w:rsid w:val="00E5594E"/>
    <w:rsid w:val="00E60115"/>
    <w:rsid w:val="00E61869"/>
    <w:rsid w:val="00E620F2"/>
    <w:rsid w:val="00E6223D"/>
    <w:rsid w:val="00E64A20"/>
    <w:rsid w:val="00E65F76"/>
    <w:rsid w:val="00E66F66"/>
    <w:rsid w:val="00E700CD"/>
    <w:rsid w:val="00E707F6"/>
    <w:rsid w:val="00E72714"/>
    <w:rsid w:val="00E76920"/>
    <w:rsid w:val="00E800CF"/>
    <w:rsid w:val="00E80445"/>
    <w:rsid w:val="00E82534"/>
    <w:rsid w:val="00E84295"/>
    <w:rsid w:val="00E85D08"/>
    <w:rsid w:val="00E85F14"/>
    <w:rsid w:val="00E8609B"/>
    <w:rsid w:val="00E874F0"/>
    <w:rsid w:val="00E90505"/>
    <w:rsid w:val="00E92F5B"/>
    <w:rsid w:val="00E967F5"/>
    <w:rsid w:val="00E96896"/>
    <w:rsid w:val="00E97013"/>
    <w:rsid w:val="00E97815"/>
    <w:rsid w:val="00EA0002"/>
    <w:rsid w:val="00EA77D8"/>
    <w:rsid w:val="00EB17E2"/>
    <w:rsid w:val="00EB2B00"/>
    <w:rsid w:val="00EB41BF"/>
    <w:rsid w:val="00EB4DB3"/>
    <w:rsid w:val="00EC248E"/>
    <w:rsid w:val="00EC4245"/>
    <w:rsid w:val="00EC7225"/>
    <w:rsid w:val="00ED10E2"/>
    <w:rsid w:val="00ED2563"/>
    <w:rsid w:val="00ED2C22"/>
    <w:rsid w:val="00ED6CD7"/>
    <w:rsid w:val="00EE1738"/>
    <w:rsid w:val="00EE3E25"/>
    <w:rsid w:val="00EE48A2"/>
    <w:rsid w:val="00EE6C7B"/>
    <w:rsid w:val="00EE7C04"/>
    <w:rsid w:val="00EF0504"/>
    <w:rsid w:val="00EF3D1D"/>
    <w:rsid w:val="00EF5712"/>
    <w:rsid w:val="00EF71C7"/>
    <w:rsid w:val="00F02AF1"/>
    <w:rsid w:val="00F03B72"/>
    <w:rsid w:val="00F108C0"/>
    <w:rsid w:val="00F10B58"/>
    <w:rsid w:val="00F11894"/>
    <w:rsid w:val="00F125A4"/>
    <w:rsid w:val="00F13AAD"/>
    <w:rsid w:val="00F14A24"/>
    <w:rsid w:val="00F14E5A"/>
    <w:rsid w:val="00F2141F"/>
    <w:rsid w:val="00F217E9"/>
    <w:rsid w:val="00F2294A"/>
    <w:rsid w:val="00F22D1A"/>
    <w:rsid w:val="00F23C73"/>
    <w:rsid w:val="00F24688"/>
    <w:rsid w:val="00F24FAD"/>
    <w:rsid w:val="00F25005"/>
    <w:rsid w:val="00F2650E"/>
    <w:rsid w:val="00F26EA3"/>
    <w:rsid w:val="00F26F67"/>
    <w:rsid w:val="00F30369"/>
    <w:rsid w:val="00F31D28"/>
    <w:rsid w:val="00F32745"/>
    <w:rsid w:val="00F330E1"/>
    <w:rsid w:val="00F333DC"/>
    <w:rsid w:val="00F34231"/>
    <w:rsid w:val="00F34736"/>
    <w:rsid w:val="00F34F58"/>
    <w:rsid w:val="00F40136"/>
    <w:rsid w:val="00F4040F"/>
    <w:rsid w:val="00F4132E"/>
    <w:rsid w:val="00F41606"/>
    <w:rsid w:val="00F41D56"/>
    <w:rsid w:val="00F41EF8"/>
    <w:rsid w:val="00F42559"/>
    <w:rsid w:val="00F438FD"/>
    <w:rsid w:val="00F444D1"/>
    <w:rsid w:val="00F473C0"/>
    <w:rsid w:val="00F51C9B"/>
    <w:rsid w:val="00F528F0"/>
    <w:rsid w:val="00F55979"/>
    <w:rsid w:val="00F561E3"/>
    <w:rsid w:val="00F56241"/>
    <w:rsid w:val="00F56271"/>
    <w:rsid w:val="00F57715"/>
    <w:rsid w:val="00F57AA6"/>
    <w:rsid w:val="00F60213"/>
    <w:rsid w:val="00F60C6D"/>
    <w:rsid w:val="00F6169A"/>
    <w:rsid w:val="00F61835"/>
    <w:rsid w:val="00F61B6A"/>
    <w:rsid w:val="00F650E9"/>
    <w:rsid w:val="00F659FD"/>
    <w:rsid w:val="00F65EE0"/>
    <w:rsid w:val="00F66CFE"/>
    <w:rsid w:val="00F67059"/>
    <w:rsid w:val="00F733CA"/>
    <w:rsid w:val="00F75B54"/>
    <w:rsid w:val="00F774CC"/>
    <w:rsid w:val="00F777E2"/>
    <w:rsid w:val="00F77AB2"/>
    <w:rsid w:val="00F81DDD"/>
    <w:rsid w:val="00F81E0A"/>
    <w:rsid w:val="00F82792"/>
    <w:rsid w:val="00F82FB1"/>
    <w:rsid w:val="00F83EF7"/>
    <w:rsid w:val="00F83FB1"/>
    <w:rsid w:val="00F84A54"/>
    <w:rsid w:val="00F901AE"/>
    <w:rsid w:val="00F90732"/>
    <w:rsid w:val="00F911CD"/>
    <w:rsid w:val="00F916FF"/>
    <w:rsid w:val="00F91E8A"/>
    <w:rsid w:val="00F92CDB"/>
    <w:rsid w:val="00F9558B"/>
    <w:rsid w:val="00F9615F"/>
    <w:rsid w:val="00FA0178"/>
    <w:rsid w:val="00FA0B22"/>
    <w:rsid w:val="00FA1CD4"/>
    <w:rsid w:val="00FA2B05"/>
    <w:rsid w:val="00FA4267"/>
    <w:rsid w:val="00FB1B5D"/>
    <w:rsid w:val="00FB3217"/>
    <w:rsid w:val="00FB401B"/>
    <w:rsid w:val="00FB4AF7"/>
    <w:rsid w:val="00FB57C7"/>
    <w:rsid w:val="00FB7ACF"/>
    <w:rsid w:val="00FC2632"/>
    <w:rsid w:val="00FC48AB"/>
    <w:rsid w:val="00FC6340"/>
    <w:rsid w:val="00FC6735"/>
    <w:rsid w:val="00FD04F7"/>
    <w:rsid w:val="00FD0F12"/>
    <w:rsid w:val="00FD2623"/>
    <w:rsid w:val="00FD3A61"/>
    <w:rsid w:val="00FD420E"/>
    <w:rsid w:val="00FD4F4A"/>
    <w:rsid w:val="00FD5090"/>
    <w:rsid w:val="00FE0480"/>
    <w:rsid w:val="00FE0A76"/>
    <w:rsid w:val="00FE26DF"/>
    <w:rsid w:val="00FE606B"/>
    <w:rsid w:val="00FE6FB4"/>
    <w:rsid w:val="00FE73A4"/>
    <w:rsid w:val="00FF07CF"/>
    <w:rsid w:val="00FF132D"/>
    <w:rsid w:val="00FF16D2"/>
    <w:rsid w:val="00FF3C51"/>
    <w:rsid w:val="00FF4952"/>
    <w:rsid w:val="00FF4D1E"/>
    <w:rsid w:val="00FF5071"/>
    <w:rsid w:val="00FF7350"/>
    <w:rsid w:val="00FF798F"/>
    <w:rsid w:val="00FF7A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pPr>
        <w:spacing w:after="40" w:line="276" w:lineRule="auto"/>
      </w:pPr>
    </w:pPrDefault>
  </w:docDefaults>
  <w:latentStyles w:defLockedState="0" w:defUIPriority="0" w:defSemiHidden="0" w:defUnhideWhenUsed="0" w:defQFormat="0" w:count="267">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able of figures" w:uiPriority="99"/>
    <w:lsdException w:name="Hyperlink" w:uiPriority="99"/>
    <w:lsdException w:name="Normal (Web)" w:uiPriority="99"/>
    <w:lsdException w:name="HTML Cite"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F6C"/>
  </w:style>
  <w:style w:type="paragraph" w:styleId="Heading1">
    <w:name w:val="heading 1"/>
    <w:basedOn w:val="Normal"/>
    <w:next w:val="Text"/>
    <w:link w:val="Heading1Char"/>
    <w:rsid w:val="00A1329C"/>
    <w:pPr>
      <w:keepNext/>
      <w:keepLines/>
      <w:numPr>
        <w:numId w:val="2"/>
      </w:numPr>
      <w:spacing w:before="240" w:after="0"/>
      <w:jc w:val="center"/>
      <w:outlineLvl w:val="0"/>
    </w:pPr>
    <w:rPr>
      <w:rFonts w:ascii="Times New Roman" w:eastAsiaTheme="majorEastAsia" w:hAnsi="Times New Roman" w:cstheme="majorBidi"/>
      <w:b/>
      <w:bCs/>
      <w:sz w:val="28"/>
      <w:szCs w:val="32"/>
    </w:rPr>
  </w:style>
  <w:style w:type="paragraph" w:styleId="Heading2">
    <w:name w:val="heading 2"/>
    <w:basedOn w:val="Normal"/>
    <w:next w:val="Text"/>
    <w:link w:val="Heading2Char"/>
    <w:rsid w:val="004F6F6C"/>
    <w:pPr>
      <w:keepNext/>
      <w:keepLines/>
      <w:numPr>
        <w:ilvl w:val="1"/>
        <w:numId w:val="2"/>
      </w:numPr>
      <w:spacing w:before="200" w:after="0"/>
      <w:outlineLvl w:val="1"/>
    </w:pPr>
    <w:rPr>
      <w:rFonts w:ascii="Times New Roman" w:eastAsiaTheme="majorEastAsia" w:hAnsi="Times New Roman" w:cstheme="majorBidi"/>
      <w:b/>
      <w:bCs/>
      <w:szCs w:val="26"/>
    </w:rPr>
  </w:style>
  <w:style w:type="paragraph" w:styleId="Heading3">
    <w:name w:val="heading 3"/>
    <w:basedOn w:val="Heading2"/>
    <w:next w:val="Text"/>
    <w:link w:val="Heading3Char"/>
    <w:uiPriority w:val="9"/>
    <w:unhideWhenUsed/>
    <w:qFormat/>
    <w:rsid w:val="00762719"/>
    <w:pPr>
      <w:numPr>
        <w:ilvl w:val="2"/>
      </w:numPr>
      <w:jc w:val="both"/>
      <w:outlineLvl w:val="2"/>
    </w:pPr>
    <w:rPr>
      <w:bCs w:val="0"/>
      <w:i/>
    </w:rPr>
  </w:style>
  <w:style w:type="paragraph" w:styleId="Heading4">
    <w:name w:val="heading 4"/>
    <w:basedOn w:val="Normal"/>
    <w:next w:val="Normal"/>
    <w:link w:val="Heading4Char"/>
    <w:uiPriority w:val="9"/>
    <w:semiHidden/>
    <w:unhideWhenUsed/>
    <w:qFormat/>
    <w:rsid w:val="007E38B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E38B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E38B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E38B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E38B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E38B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BodyText"/>
    <w:qFormat/>
    <w:rsid w:val="006C15FC"/>
    <w:pPr>
      <w:spacing w:after="0" w:line="480" w:lineRule="auto"/>
      <w:jc w:val="both"/>
    </w:pPr>
    <w:rPr>
      <w:rFonts w:ascii="Times New Roman" w:hAnsi="Times New Roman"/>
      <w:sz w:val="24"/>
    </w:rPr>
  </w:style>
  <w:style w:type="character" w:customStyle="1" w:styleId="Heading1Char">
    <w:name w:val="Heading 1 Char"/>
    <w:basedOn w:val="DefaultParagraphFont"/>
    <w:link w:val="Heading1"/>
    <w:uiPriority w:val="9"/>
    <w:rsid w:val="00A1329C"/>
    <w:rPr>
      <w:rFonts w:ascii="Times New Roman" w:eastAsiaTheme="majorEastAsia" w:hAnsi="Times New Roman" w:cstheme="majorBidi"/>
      <w:b/>
      <w:bCs/>
      <w:sz w:val="28"/>
      <w:szCs w:val="32"/>
    </w:rPr>
  </w:style>
  <w:style w:type="paragraph" w:styleId="BodyText">
    <w:name w:val="Body Text"/>
    <w:basedOn w:val="Normal"/>
    <w:link w:val="BodyTextChar"/>
    <w:uiPriority w:val="99"/>
    <w:semiHidden/>
    <w:unhideWhenUsed/>
    <w:rsid w:val="000F5CF5"/>
    <w:pPr>
      <w:spacing w:after="120"/>
    </w:pPr>
    <w:rPr>
      <w:sz w:val="22"/>
      <w:szCs w:val="22"/>
    </w:rPr>
  </w:style>
  <w:style w:type="character" w:customStyle="1" w:styleId="BodyTextChar">
    <w:name w:val="Body Text Char"/>
    <w:basedOn w:val="DefaultParagraphFont"/>
    <w:link w:val="BodyText"/>
    <w:uiPriority w:val="99"/>
    <w:semiHidden/>
    <w:rsid w:val="000F5CF5"/>
  </w:style>
  <w:style w:type="character" w:customStyle="1" w:styleId="Heading2Char">
    <w:name w:val="Heading 2 Char"/>
    <w:basedOn w:val="DefaultParagraphFont"/>
    <w:link w:val="Heading2"/>
    <w:rsid w:val="00E84295"/>
    <w:rPr>
      <w:rFonts w:ascii="Times New Roman" w:eastAsiaTheme="majorEastAsia" w:hAnsi="Times New Roman" w:cstheme="majorBidi"/>
      <w:b/>
      <w:bCs/>
      <w:szCs w:val="26"/>
    </w:rPr>
  </w:style>
  <w:style w:type="paragraph" w:styleId="Title">
    <w:name w:val="Title"/>
    <w:basedOn w:val="Normal"/>
    <w:next w:val="Normal"/>
    <w:link w:val="TitleChar"/>
    <w:qFormat/>
    <w:rsid w:val="003A1497"/>
    <w:pPr>
      <w:pBdr>
        <w:bottom w:val="single" w:sz="8" w:space="4" w:color="4F81BD" w:themeColor="accent1"/>
      </w:pBdr>
      <w:spacing w:after="300"/>
      <w:contextualSpacing/>
    </w:pPr>
    <w:rPr>
      <w:rFonts w:ascii="Times New Roman" w:eastAsiaTheme="majorEastAsia" w:hAnsi="Times New Roman" w:cstheme="majorBidi"/>
      <w:color w:val="17365D" w:themeColor="text2" w:themeShade="BF"/>
      <w:spacing w:val="5"/>
      <w:kern w:val="28"/>
      <w:szCs w:val="52"/>
    </w:rPr>
  </w:style>
  <w:style w:type="character" w:customStyle="1" w:styleId="TitleChar">
    <w:name w:val="Title Char"/>
    <w:basedOn w:val="DefaultParagraphFont"/>
    <w:link w:val="Title"/>
    <w:uiPriority w:val="10"/>
    <w:rsid w:val="003A1497"/>
    <w:rPr>
      <w:rFonts w:ascii="Times New Roman" w:eastAsiaTheme="majorEastAsia" w:hAnsi="Times New Roman" w:cstheme="majorBidi"/>
      <w:color w:val="17365D" w:themeColor="text2" w:themeShade="BF"/>
      <w:spacing w:val="5"/>
      <w:kern w:val="28"/>
      <w:szCs w:val="52"/>
    </w:rPr>
  </w:style>
  <w:style w:type="paragraph" w:customStyle="1" w:styleId="TitleforFrontPages">
    <w:name w:val="Title for Front Pages"/>
    <w:basedOn w:val="Text"/>
    <w:qFormat/>
    <w:rsid w:val="00E80445"/>
    <w:pPr>
      <w:spacing w:line="360" w:lineRule="auto"/>
      <w:jc w:val="center"/>
    </w:pPr>
    <w:rPr>
      <w:b/>
      <w:sz w:val="28"/>
    </w:rPr>
  </w:style>
  <w:style w:type="character" w:styleId="Hyperlink">
    <w:name w:val="Hyperlink"/>
    <w:uiPriority w:val="99"/>
    <w:rsid w:val="00F34F58"/>
    <w:rPr>
      <w:rFonts w:ascii="Times New Roman" w:hAnsi="Times New Roman" w:hint="default"/>
      <w:i w:val="0"/>
      <w:iCs w:val="0"/>
      <w:strike w:val="0"/>
      <w:dstrike w:val="0"/>
      <w:color w:val="auto"/>
      <w:sz w:val="24"/>
      <w:szCs w:val="20"/>
      <w:u w:val="none"/>
      <w:effect w:val="none"/>
    </w:rPr>
  </w:style>
  <w:style w:type="paragraph" w:styleId="ListParagraph">
    <w:name w:val="List Paragraph"/>
    <w:basedOn w:val="Normal"/>
    <w:uiPriority w:val="34"/>
    <w:qFormat/>
    <w:rsid w:val="00E13163"/>
    <w:pPr>
      <w:spacing w:after="0" w:line="240" w:lineRule="auto"/>
      <w:ind w:firstLineChars="200" w:firstLine="420"/>
    </w:pPr>
    <w:rPr>
      <w:rFonts w:ascii="Times New Roman" w:eastAsia="Batang" w:hAnsi="Times New Roman" w:cs="Times New Roman"/>
      <w:lang w:eastAsia="ko-KR"/>
    </w:rPr>
  </w:style>
  <w:style w:type="paragraph" w:styleId="Header">
    <w:name w:val="header"/>
    <w:basedOn w:val="Normal"/>
    <w:link w:val="HeaderChar"/>
    <w:uiPriority w:val="99"/>
    <w:unhideWhenUsed/>
    <w:rsid w:val="00023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96F"/>
  </w:style>
  <w:style w:type="paragraph" w:styleId="Footer">
    <w:name w:val="footer"/>
    <w:basedOn w:val="Normal"/>
    <w:link w:val="FooterChar"/>
    <w:uiPriority w:val="99"/>
    <w:unhideWhenUsed/>
    <w:rsid w:val="00023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96F"/>
  </w:style>
  <w:style w:type="character" w:customStyle="1" w:styleId="Heading3Char">
    <w:name w:val="Heading 3 Char"/>
    <w:basedOn w:val="DefaultParagraphFont"/>
    <w:link w:val="Heading3"/>
    <w:uiPriority w:val="9"/>
    <w:rsid w:val="00762719"/>
    <w:rPr>
      <w:rFonts w:ascii="Times New Roman" w:eastAsiaTheme="majorEastAsia" w:hAnsi="Times New Roman" w:cstheme="majorBidi"/>
      <w:b/>
      <w:i/>
      <w:szCs w:val="26"/>
    </w:rPr>
  </w:style>
  <w:style w:type="character" w:customStyle="1" w:styleId="Heading4Char">
    <w:name w:val="Heading 4 Char"/>
    <w:basedOn w:val="DefaultParagraphFont"/>
    <w:link w:val="Heading4"/>
    <w:uiPriority w:val="9"/>
    <w:semiHidden/>
    <w:rsid w:val="007E38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E38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E38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E38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E38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38B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C15FC"/>
    <w:pPr>
      <w:spacing w:after="200" w:line="240" w:lineRule="auto"/>
      <w:jc w:val="center"/>
    </w:pPr>
    <w:rPr>
      <w:rFonts w:ascii="Times New Roman" w:hAnsi="Times New Roman"/>
      <w:b/>
      <w:bCs/>
      <w:szCs w:val="18"/>
    </w:rPr>
  </w:style>
  <w:style w:type="paragraph" w:styleId="TableofFigures">
    <w:name w:val="table of figures"/>
    <w:basedOn w:val="Normal"/>
    <w:next w:val="Normal"/>
    <w:uiPriority w:val="99"/>
    <w:unhideWhenUsed/>
    <w:rsid w:val="00F34F58"/>
    <w:pPr>
      <w:spacing w:after="0"/>
    </w:pPr>
  </w:style>
  <w:style w:type="paragraph" w:styleId="TOCHeading">
    <w:name w:val="TOC Heading"/>
    <w:basedOn w:val="Heading1"/>
    <w:next w:val="Normal"/>
    <w:uiPriority w:val="39"/>
    <w:semiHidden/>
    <w:unhideWhenUsed/>
    <w:qFormat/>
    <w:rsid w:val="00E80445"/>
    <w:pPr>
      <w:numPr>
        <w:numId w:val="0"/>
      </w:numPr>
      <w:spacing w:before="480"/>
      <w:jc w:val="left"/>
      <w:outlineLvl w:val="9"/>
    </w:pPr>
    <w:rPr>
      <w:rFonts w:asciiTheme="majorHAnsi" w:hAnsiTheme="majorHAnsi"/>
      <w:color w:val="365F91" w:themeColor="accent1" w:themeShade="BF"/>
      <w:szCs w:val="28"/>
      <w:lang w:eastAsia="ja-JP"/>
    </w:rPr>
  </w:style>
  <w:style w:type="paragraph" w:styleId="TOC1">
    <w:name w:val="toc 1"/>
    <w:basedOn w:val="Normal"/>
    <w:next w:val="Normal"/>
    <w:autoRedefine/>
    <w:uiPriority w:val="39"/>
    <w:unhideWhenUsed/>
    <w:rsid w:val="00E80445"/>
    <w:pPr>
      <w:spacing w:after="100"/>
    </w:pPr>
  </w:style>
  <w:style w:type="paragraph" w:styleId="TOC2">
    <w:name w:val="toc 2"/>
    <w:basedOn w:val="Normal"/>
    <w:next w:val="Normal"/>
    <w:autoRedefine/>
    <w:uiPriority w:val="39"/>
    <w:unhideWhenUsed/>
    <w:rsid w:val="00E80445"/>
    <w:pPr>
      <w:spacing w:after="100"/>
      <w:ind w:left="240"/>
    </w:pPr>
  </w:style>
  <w:style w:type="paragraph" w:styleId="BalloonText">
    <w:name w:val="Balloon Text"/>
    <w:basedOn w:val="Normal"/>
    <w:link w:val="BalloonTextChar"/>
    <w:uiPriority w:val="99"/>
    <w:semiHidden/>
    <w:unhideWhenUsed/>
    <w:rsid w:val="00E80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445"/>
    <w:rPr>
      <w:rFonts w:ascii="Tahoma" w:hAnsi="Tahoma" w:cs="Tahoma"/>
      <w:sz w:val="16"/>
      <w:szCs w:val="16"/>
    </w:rPr>
  </w:style>
  <w:style w:type="character" w:styleId="HTMLCite">
    <w:name w:val="HTML Cite"/>
    <w:uiPriority w:val="99"/>
    <w:semiHidden/>
    <w:unhideWhenUsed/>
    <w:rsid w:val="00C651C1"/>
    <w:rPr>
      <w:i/>
      <w:iCs/>
    </w:rPr>
  </w:style>
  <w:style w:type="character" w:customStyle="1" w:styleId="slug-pub-date">
    <w:name w:val="slug-pub-date"/>
    <w:rsid w:val="00C651C1"/>
  </w:style>
  <w:style w:type="character" w:customStyle="1" w:styleId="slug-vol">
    <w:name w:val="slug-vol"/>
    <w:rsid w:val="00C651C1"/>
  </w:style>
  <w:style w:type="character" w:customStyle="1" w:styleId="slug-issue">
    <w:name w:val="slug-issue"/>
    <w:rsid w:val="00C651C1"/>
  </w:style>
  <w:style w:type="character" w:customStyle="1" w:styleId="slug-pages">
    <w:name w:val="slug-pages"/>
    <w:rsid w:val="00C651C1"/>
  </w:style>
  <w:style w:type="table" w:styleId="TableGrid">
    <w:name w:val="Table Grid"/>
    <w:basedOn w:val="TableNormal"/>
    <w:rsid w:val="00A35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rsid w:val="00F34736"/>
    <w:pPr>
      <w:keepNext/>
      <w:keepLines/>
      <w:suppressAutoHyphens/>
      <w:spacing w:before="240" w:after="60" w:line="240" w:lineRule="auto"/>
      <w:jc w:val="center"/>
    </w:pPr>
    <w:rPr>
      <w:rFonts w:ascii="Times New Roman" w:eastAsia="Batang" w:hAnsi="Times New Roman" w:cs="Times New Roman"/>
      <w:caps/>
      <w:sz w:val="20"/>
      <w:szCs w:val="20"/>
      <w:lang w:eastAsia="ko-KR"/>
    </w:rPr>
  </w:style>
  <w:style w:type="paragraph" w:styleId="FootnoteText">
    <w:name w:val="footnote text"/>
    <w:basedOn w:val="Normal"/>
    <w:link w:val="FootnoteTextChar"/>
    <w:rsid w:val="00897748"/>
    <w:pPr>
      <w:spacing w:after="0" w:line="240" w:lineRule="auto"/>
      <w:jc w:val="both"/>
    </w:pPr>
    <w:rPr>
      <w:rFonts w:ascii="Arial" w:eastAsia="Batang" w:hAnsi="Arial" w:cs="Times New Roman"/>
      <w:sz w:val="20"/>
      <w:szCs w:val="20"/>
      <w:lang w:eastAsia="en-US"/>
    </w:rPr>
  </w:style>
  <w:style w:type="character" w:customStyle="1" w:styleId="FootnoteTextChar">
    <w:name w:val="Footnote Text Char"/>
    <w:basedOn w:val="DefaultParagraphFont"/>
    <w:link w:val="FootnoteText"/>
    <w:rsid w:val="00897748"/>
    <w:rPr>
      <w:rFonts w:ascii="Arial" w:eastAsia="Batang" w:hAnsi="Arial" w:cs="Times New Roman"/>
      <w:sz w:val="20"/>
      <w:szCs w:val="20"/>
      <w:lang w:eastAsia="en-US"/>
    </w:rPr>
  </w:style>
  <w:style w:type="paragraph" w:styleId="TOC3">
    <w:name w:val="toc 3"/>
    <w:basedOn w:val="Normal"/>
    <w:next w:val="Normal"/>
    <w:autoRedefine/>
    <w:uiPriority w:val="39"/>
    <w:rsid w:val="000605BE"/>
    <w:pPr>
      <w:spacing w:after="100"/>
      <w:ind w:left="480"/>
    </w:pPr>
  </w:style>
  <w:style w:type="character" w:customStyle="1" w:styleId="citation">
    <w:name w:val="citation"/>
    <w:basedOn w:val="DefaultParagraphFont"/>
    <w:rsid w:val="00CB34B7"/>
  </w:style>
  <w:style w:type="paragraph" w:styleId="NormalWeb">
    <w:name w:val="Normal (Web)"/>
    <w:basedOn w:val="Normal"/>
    <w:uiPriority w:val="99"/>
    <w:unhideWhenUsed/>
    <w:rsid w:val="005154F1"/>
    <w:pPr>
      <w:spacing w:before="100" w:beforeAutospacing="1" w:after="100" w:afterAutospacing="1" w:line="240" w:lineRule="auto"/>
    </w:pPr>
    <w:rPr>
      <w:rFonts w:ascii="Times New Roman" w:eastAsia="Times New Roman" w:hAnsi="Times New Roman" w:cs="Times New Roman"/>
    </w:rPr>
  </w:style>
  <w:style w:type="character" w:styleId="PlaceholderText">
    <w:name w:val="Placeholder Text"/>
    <w:basedOn w:val="DefaultParagraphFont"/>
    <w:rsid w:val="00FC673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pPr>
        <w:spacing w:after="40" w:line="276" w:lineRule="auto"/>
      </w:pPr>
    </w:pPrDefault>
  </w:docDefaults>
  <w:latentStyles w:defLockedState="0" w:defUIPriority="0" w:defSemiHidden="0" w:defUnhideWhenUsed="0" w:defQFormat="0" w:count="267">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able of figures" w:uiPriority="99"/>
    <w:lsdException w:name="Hyperlink" w:uiPriority="99"/>
    <w:lsdException w:name="Normal (Web)" w:uiPriority="99"/>
    <w:lsdException w:name="HTML Cite"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F6C"/>
  </w:style>
  <w:style w:type="paragraph" w:styleId="Heading1">
    <w:name w:val="heading 1"/>
    <w:basedOn w:val="Normal"/>
    <w:next w:val="Text"/>
    <w:link w:val="Heading1Char"/>
    <w:rsid w:val="00A1329C"/>
    <w:pPr>
      <w:keepNext/>
      <w:keepLines/>
      <w:numPr>
        <w:numId w:val="2"/>
      </w:numPr>
      <w:spacing w:before="240" w:after="0"/>
      <w:jc w:val="center"/>
      <w:outlineLvl w:val="0"/>
    </w:pPr>
    <w:rPr>
      <w:rFonts w:ascii="Times New Roman" w:eastAsiaTheme="majorEastAsia" w:hAnsi="Times New Roman" w:cstheme="majorBidi"/>
      <w:b/>
      <w:bCs/>
      <w:sz w:val="28"/>
      <w:szCs w:val="32"/>
    </w:rPr>
  </w:style>
  <w:style w:type="paragraph" w:styleId="Heading2">
    <w:name w:val="heading 2"/>
    <w:basedOn w:val="Normal"/>
    <w:next w:val="Text"/>
    <w:link w:val="Heading2Char"/>
    <w:rsid w:val="004F6F6C"/>
    <w:pPr>
      <w:keepNext/>
      <w:keepLines/>
      <w:numPr>
        <w:ilvl w:val="1"/>
        <w:numId w:val="2"/>
      </w:numPr>
      <w:spacing w:before="200" w:after="0"/>
      <w:outlineLvl w:val="1"/>
    </w:pPr>
    <w:rPr>
      <w:rFonts w:ascii="Times New Roman" w:eastAsiaTheme="majorEastAsia" w:hAnsi="Times New Roman" w:cstheme="majorBidi"/>
      <w:b/>
      <w:bCs/>
      <w:szCs w:val="26"/>
    </w:rPr>
  </w:style>
  <w:style w:type="paragraph" w:styleId="Heading3">
    <w:name w:val="heading 3"/>
    <w:basedOn w:val="Heading2"/>
    <w:next w:val="Text"/>
    <w:link w:val="Heading3Char"/>
    <w:uiPriority w:val="9"/>
    <w:unhideWhenUsed/>
    <w:qFormat/>
    <w:rsid w:val="00762719"/>
    <w:pPr>
      <w:numPr>
        <w:ilvl w:val="2"/>
      </w:numPr>
      <w:jc w:val="both"/>
      <w:outlineLvl w:val="2"/>
    </w:pPr>
    <w:rPr>
      <w:bCs w:val="0"/>
      <w:i/>
    </w:rPr>
  </w:style>
  <w:style w:type="paragraph" w:styleId="Heading4">
    <w:name w:val="heading 4"/>
    <w:basedOn w:val="Normal"/>
    <w:next w:val="Normal"/>
    <w:link w:val="Heading4Char"/>
    <w:uiPriority w:val="9"/>
    <w:semiHidden/>
    <w:unhideWhenUsed/>
    <w:qFormat/>
    <w:rsid w:val="007E38B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E38B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E38B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E38B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E38B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E38B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BodyText"/>
    <w:qFormat/>
    <w:rsid w:val="006C15FC"/>
    <w:pPr>
      <w:spacing w:after="0" w:line="480" w:lineRule="auto"/>
      <w:jc w:val="both"/>
    </w:pPr>
    <w:rPr>
      <w:rFonts w:ascii="Times New Roman" w:hAnsi="Times New Roman"/>
      <w:sz w:val="24"/>
    </w:rPr>
  </w:style>
  <w:style w:type="character" w:customStyle="1" w:styleId="Heading1Char">
    <w:name w:val="Heading 1 Char"/>
    <w:basedOn w:val="DefaultParagraphFont"/>
    <w:link w:val="Heading1"/>
    <w:uiPriority w:val="9"/>
    <w:rsid w:val="00A1329C"/>
    <w:rPr>
      <w:rFonts w:ascii="Times New Roman" w:eastAsiaTheme="majorEastAsia" w:hAnsi="Times New Roman" w:cstheme="majorBidi"/>
      <w:b/>
      <w:bCs/>
      <w:sz w:val="28"/>
      <w:szCs w:val="32"/>
    </w:rPr>
  </w:style>
  <w:style w:type="paragraph" w:styleId="BodyText">
    <w:name w:val="Body Text"/>
    <w:basedOn w:val="Normal"/>
    <w:link w:val="BodyTextChar"/>
    <w:uiPriority w:val="99"/>
    <w:semiHidden/>
    <w:unhideWhenUsed/>
    <w:rsid w:val="000F5CF5"/>
    <w:pPr>
      <w:spacing w:after="120"/>
    </w:pPr>
    <w:rPr>
      <w:sz w:val="22"/>
      <w:szCs w:val="22"/>
    </w:rPr>
  </w:style>
  <w:style w:type="character" w:customStyle="1" w:styleId="BodyTextChar">
    <w:name w:val="Body Text Char"/>
    <w:basedOn w:val="DefaultParagraphFont"/>
    <w:link w:val="BodyText"/>
    <w:uiPriority w:val="99"/>
    <w:semiHidden/>
    <w:rsid w:val="000F5CF5"/>
  </w:style>
  <w:style w:type="character" w:customStyle="1" w:styleId="Heading2Char">
    <w:name w:val="Heading 2 Char"/>
    <w:basedOn w:val="DefaultParagraphFont"/>
    <w:link w:val="Heading2"/>
    <w:rsid w:val="00E84295"/>
    <w:rPr>
      <w:rFonts w:ascii="Times New Roman" w:eastAsiaTheme="majorEastAsia" w:hAnsi="Times New Roman" w:cstheme="majorBidi"/>
      <w:b/>
      <w:bCs/>
      <w:szCs w:val="26"/>
    </w:rPr>
  </w:style>
  <w:style w:type="paragraph" w:styleId="Title">
    <w:name w:val="Title"/>
    <w:basedOn w:val="Normal"/>
    <w:next w:val="Normal"/>
    <w:link w:val="TitleChar"/>
    <w:qFormat/>
    <w:rsid w:val="003A1497"/>
    <w:pPr>
      <w:pBdr>
        <w:bottom w:val="single" w:sz="8" w:space="4" w:color="4F81BD" w:themeColor="accent1"/>
      </w:pBdr>
      <w:spacing w:after="300"/>
      <w:contextualSpacing/>
    </w:pPr>
    <w:rPr>
      <w:rFonts w:ascii="Times New Roman" w:eastAsiaTheme="majorEastAsia" w:hAnsi="Times New Roman" w:cstheme="majorBidi"/>
      <w:color w:val="17365D" w:themeColor="text2" w:themeShade="BF"/>
      <w:spacing w:val="5"/>
      <w:kern w:val="28"/>
      <w:szCs w:val="52"/>
    </w:rPr>
  </w:style>
  <w:style w:type="character" w:customStyle="1" w:styleId="TitleChar">
    <w:name w:val="Title Char"/>
    <w:basedOn w:val="DefaultParagraphFont"/>
    <w:link w:val="Title"/>
    <w:uiPriority w:val="10"/>
    <w:rsid w:val="003A1497"/>
    <w:rPr>
      <w:rFonts w:ascii="Times New Roman" w:eastAsiaTheme="majorEastAsia" w:hAnsi="Times New Roman" w:cstheme="majorBidi"/>
      <w:color w:val="17365D" w:themeColor="text2" w:themeShade="BF"/>
      <w:spacing w:val="5"/>
      <w:kern w:val="28"/>
      <w:szCs w:val="52"/>
    </w:rPr>
  </w:style>
  <w:style w:type="paragraph" w:customStyle="1" w:styleId="TitleforFrontPages">
    <w:name w:val="Title for Front Pages"/>
    <w:basedOn w:val="Text"/>
    <w:qFormat/>
    <w:rsid w:val="00E80445"/>
    <w:pPr>
      <w:spacing w:line="360" w:lineRule="auto"/>
      <w:jc w:val="center"/>
    </w:pPr>
    <w:rPr>
      <w:b/>
      <w:sz w:val="28"/>
    </w:rPr>
  </w:style>
  <w:style w:type="character" w:styleId="Hyperlink">
    <w:name w:val="Hyperlink"/>
    <w:uiPriority w:val="99"/>
    <w:rsid w:val="00F34F58"/>
    <w:rPr>
      <w:rFonts w:ascii="Times New Roman" w:hAnsi="Times New Roman" w:hint="default"/>
      <w:i w:val="0"/>
      <w:iCs w:val="0"/>
      <w:strike w:val="0"/>
      <w:dstrike w:val="0"/>
      <w:color w:val="auto"/>
      <w:sz w:val="24"/>
      <w:szCs w:val="20"/>
      <w:u w:val="none"/>
      <w:effect w:val="none"/>
    </w:rPr>
  </w:style>
  <w:style w:type="paragraph" w:styleId="ListParagraph">
    <w:name w:val="List Paragraph"/>
    <w:basedOn w:val="Normal"/>
    <w:uiPriority w:val="34"/>
    <w:qFormat/>
    <w:rsid w:val="00E13163"/>
    <w:pPr>
      <w:spacing w:after="0" w:line="240" w:lineRule="auto"/>
      <w:ind w:firstLineChars="200" w:firstLine="420"/>
    </w:pPr>
    <w:rPr>
      <w:rFonts w:ascii="Times New Roman" w:eastAsia="Batang" w:hAnsi="Times New Roman" w:cs="Times New Roman"/>
      <w:lang w:eastAsia="ko-KR"/>
    </w:rPr>
  </w:style>
  <w:style w:type="paragraph" w:styleId="Header">
    <w:name w:val="header"/>
    <w:basedOn w:val="Normal"/>
    <w:link w:val="HeaderChar"/>
    <w:uiPriority w:val="99"/>
    <w:unhideWhenUsed/>
    <w:rsid w:val="000239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96F"/>
  </w:style>
  <w:style w:type="paragraph" w:styleId="Footer">
    <w:name w:val="footer"/>
    <w:basedOn w:val="Normal"/>
    <w:link w:val="FooterChar"/>
    <w:uiPriority w:val="99"/>
    <w:unhideWhenUsed/>
    <w:rsid w:val="000239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96F"/>
  </w:style>
  <w:style w:type="character" w:customStyle="1" w:styleId="Heading3Char">
    <w:name w:val="Heading 3 Char"/>
    <w:basedOn w:val="DefaultParagraphFont"/>
    <w:link w:val="Heading3"/>
    <w:uiPriority w:val="9"/>
    <w:rsid w:val="00762719"/>
    <w:rPr>
      <w:rFonts w:ascii="Times New Roman" w:eastAsiaTheme="majorEastAsia" w:hAnsi="Times New Roman" w:cstheme="majorBidi"/>
      <w:b/>
      <w:i/>
      <w:szCs w:val="26"/>
    </w:rPr>
  </w:style>
  <w:style w:type="character" w:customStyle="1" w:styleId="Heading4Char">
    <w:name w:val="Heading 4 Char"/>
    <w:basedOn w:val="DefaultParagraphFont"/>
    <w:link w:val="Heading4"/>
    <w:uiPriority w:val="9"/>
    <w:semiHidden/>
    <w:rsid w:val="007E38B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E38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E38B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E38B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E38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38B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C15FC"/>
    <w:pPr>
      <w:spacing w:after="200" w:line="240" w:lineRule="auto"/>
      <w:jc w:val="center"/>
    </w:pPr>
    <w:rPr>
      <w:rFonts w:ascii="Times New Roman" w:hAnsi="Times New Roman"/>
      <w:b/>
      <w:bCs/>
      <w:szCs w:val="18"/>
    </w:rPr>
  </w:style>
  <w:style w:type="paragraph" w:styleId="TableofFigures">
    <w:name w:val="table of figures"/>
    <w:basedOn w:val="Normal"/>
    <w:next w:val="Normal"/>
    <w:uiPriority w:val="99"/>
    <w:unhideWhenUsed/>
    <w:rsid w:val="00F34F58"/>
    <w:pPr>
      <w:spacing w:after="0"/>
    </w:pPr>
  </w:style>
  <w:style w:type="paragraph" w:styleId="TOCHeading">
    <w:name w:val="TOC Heading"/>
    <w:basedOn w:val="Heading1"/>
    <w:next w:val="Normal"/>
    <w:uiPriority w:val="39"/>
    <w:semiHidden/>
    <w:unhideWhenUsed/>
    <w:qFormat/>
    <w:rsid w:val="00E80445"/>
    <w:pPr>
      <w:numPr>
        <w:numId w:val="0"/>
      </w:numPr>
      <w:spacing w:before="480"/>
      <w:jc w:val="left"/>
      <w:outlineLvl w:val="9"/>
    </w:pPr>
    <w:rPr>
      <w:rFonts w:asciiTheme="majorHAnsi" w:hAnsiTheme="majorHAnsi"/>
      <w:color w:val="365F91" w:themeColor="accent1" w:themeShade="BF"/>
      <w:szCs w:val="28"/>
      <w:lang w:eastAsia="ja-JP"/>
    </w:rPr>
  </w:style>
  <w:style w:type="paragraph" w:styleId="TOC1">
    <w:name w:val="toc 1"/>
    <w:basedOn w:val="Normal"/>
    <w:next w:val="Normal"/>
    <w:autoRedefine/>
    <w:uiPriority w:val="39"/>
    <w:unhideWhenUsed/>
    <w:rsid w:val="00E80445"/>
    <w:pPr>
      <w:spacing w:after="100"/>
    </w:pPr>
  </w:style>
  <w:style w:type="paragraph" w:styleId="TOC2">
    <w:name w:val="toc 2"/>
    <w:basedOn w:val="Normal"/>
    <w:next w:val="Normal"/>
    <w:autoRedefine/>
    <w:uiPriority w:val="39"/>
    <w:unhideWhenUsed/>
    <w:rsid w:val="00E80445"/>
    <w:pPr>
      <w:spacing w:after="100"/>
      <w:ind w:left="240"/>
    </w:pPr>
  </w:style>
  <w:style w:type="paragraph" w:styleId="BalloonText">
    <w:name w:val="Balloon Text"/>
    <w:basedOn w:val="Normal"/>
    <w:link w:val="BalloonTextChar"/>
    <w:uiPriority w:val="99"/>
    <w:semiHidden/>
    <w:unhideWhenUsed/>
    <w:rsid w:val="00E804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445"/>
    <w:rPr>
      <w:rFonts w:ascii="Tahoma" w:hAnsi="Tahoma" w:cs="Tahoma"/>
      <w:sz w:val="16"/>
      <w:szCs w:val="16"/>
    </w:rPr>
  </w:style>
  <w:style w:type="character" w:styleId="HTMLCite">
    <w:name w:val="HTML Cite"/>
    <w:uiPriority w:val="99"/>
    <w:semiHidden/>
    <w:unhideWhenUsed/>
    <w:rsid w:val="00C651C1"/>
    <w:rPr>
      <w:i/>
      <w:iCs/>
    </w:rPr>
  </w:style>
  <w:style w:type="character" w:customStyle="1" w:styleId="slug-pub-date">
    <w:name w:val="slug-pub-date"/>
    <w:rsid w:val="00C651C1"/>
  </w:style>
  <w:style w:type="character" w:customStyle="1" w:styleId="slug-vol">
    <w:name w:val="slug-vol"/>
    <w:rsid w:val="00C651C1"/>
  </w:style>
  <w:style w:type="character" w:customStyle="1" w:styleId="slug-issue">
    <w:name w:val="slug-issue"/>
    <w:rsid w:val="00C651C1"/>
  </w:style>
  <w:style w:type="character" w:customStyle="1" w:styleId="slug-pages">
    <w:name w:val="slug-pages"/>
    <w:rsid w:val="00C651C1"/>
  </w:style>
  <w:style w:type="table" w:styleId="TableGrid">
    <w:name w:val="Table Grid"/>
    <w:basedOn w:val="TableNormal"/>
    <w:rsid w:val="00A35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rsid w:val="00F34736"/>
    <w:pPr>
      <w:keepNext/>
      <w:keepLines/>
      <w:suppressAutoHyphens/>
      <w:spacing w:before="240" w:after="60" w:line="240" w:lineRule="auto"/>
      <w:jc w:val="center"/>
    </w:pPr>
    <w:rPr>
      <w:rFonts w:ascii="Times New Roman" w:eastAsia="Batang" w:hAnsi="Times New Roman" w:cs="Times New Roman"/>
      <w:caps/>
      <w:sz w:val="20"/>
      <w:szCs w:val="20"/>
      <w:lang w:eastAsia="ko-KR"/>
    </w:rPr>
  </w:style>
  <w:style w:type="paragraph" w:styleId="FootnoteText">
    <w:name w:val="footnote text"/>
    <w:basedOn w:val="Normal"/>
    <w:link w:val="FootnoteTextChar"/>
    <w:rsid w:val="00897748"/>
    <w:pPr>
      <w:spacing w:after="0" w:line="240" w:lineRule="auto"/>
      <w:jc w:val="both"/>
    </w:pPr>
    <w:rPr>
      <w:rFonts w:ascii="Arial" w:eastAsia="Batang" w:hAnsi="Arial" w:cs="Times New Roman"/>
      <w:sz w:val="20"/>
      <w:szCs w:val="20"/>
      <w:lang w:eastAsia="en-US"/>
    </w:rPr>
  </w:style>
  <w:style w:type="character" w:customStyle="1" w:styleId="FootnoteTextChar">
    <w:name w:val="Footnote Text Char"/>
    <w:basedOn w:val="DefaultParagraphFont"/>
    <w:link w:val="FootnoteText"/>
    <w:rsid w:val="00897748"/>
    <w:rPr>
      <w:rFonts w:ascii="Arial" w:eastAsia="Batang" w:hAnsi="Arial" w:cs="Times New Roman"/>
      <w:sz w:val="20"/>
      <w:szCs w:val="20"/>
      <w:lang w:eastAsia="en-US"/>
    </w:rPr>
  </w:style>
  <w:style w:type="paragraph" w:styleId="TOC3">
    <w:name w:val="toc 3"/>
    <w:basedOn w:val="Normal"/>
    <w:next w:val="Normal"/>
    <w:autoRedefine/>
    <w:uiPriority w:val="39"/>
    <w:rsid w:val="000605BE"/>
    <w:pPr>
      <w:spacing w:after="100"/>
      <w:ind w:left="480"/>
    </w:pPr>
  </w:style>
  <w:style w:type="character" w:customStyle="1" w:styleId="citation">
    <w:name w:val="citation"/>
    <w:basedOn w:val="DefaultParagraphFont"/>
    <w:rsid w:val="00CB34B7"/>
  </w:style>
  <w:style w:type="paragraph" w:styleId="NormalWeb">
    <w:name w:val="Normal (Web)"/>
    <w:basedOn w:val="Normal"/>
    <w:uiPriority w:val="99"/>
    <w:unhideWhenUsed/>
    <w:rsid w:val="005154F1"/>
    <w:pPr>
      <w:spacing w:before="100" w:beforeAutospacing="1" w:after="100" w:afterAutospacing="1" w:line="240" w:lineRule="auto"/>
    </w:pPr>
    <w:rPr>
      <w:rFonts w:ascii="Times New Roman" w:eastAsia="Times New Roman" w:hAnsi="Times New Roman" w:cs="Times New Roman"/>
    </w:rPr>
  </w:style>
  <w:style w:type="character" w:styleId="PlaceholderText">
    <w:name w:val="Placeholder Text"/>
    <w:basedOn w:val="DefaultParagraphFont"/>
    <w:rsid w:val="00FC67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99344">
      <w:bodyDiv w:val="1"/>
      <w:marLeft w:val="0"/>
      <w:marRight w:val="0"/>
      <w:marTop w:val="0"/>
      <w:marBottom w:val="0"/>
      <w:divBdr>
        <w:top w:val="none" w:sz="0" w:space="0" w:color="auto"/>
        <w:left w:val="none" w:sz="0" w:space="0" w:color="auto"/>
        <w:bottom w:val="none" w:sz="0" w:space="0" w:color="auto"/>
        <w:right w:val="none" w:sz="0" w:space="0" w:color="auto"/>
      </w:divBdr>
    </w:div>
    <w:div w:id="397213989">
      <w:bodyDiv w:val="1"/>
      <w:marLeft w:val="0"/>
      <w:marRight w:val="0"/>
      <w:marTop w:val="0"/>
      <w:marBottom w:val="0"/>
      <w:divBdr>
        <w:top w:val="none" w:sz="0" w:space="0" w:color="auto"/>
        <w:left w:val="none" w:sz="0" w:space="0" w:color="auto"/>
        <w:bottom w:val="none" w:sz="0" w:space="0" w:color="auto"/>
        <w:right w:val="none" w:sz="0" w:space="0" w:color="auto"/>
      </w:divBdr>
    </w:div>
    <w:div w:id="699666934">
      <w:bodyDiv w:val="1"/>
      <w:marLeft w:val="0"/>
      <w:marRight w:val="0"/>
      <w:marTop w:val="0"/>
      <w:marBottom w:val="0"/>
      <w:divBdr>
        <w:top w:val="none" w:sz="0" w:space="0" w:color="auto"/>
        <w:left w:val="none" w:sz="0" w:space="0" w:color="auto"/>
        <w:bottom w:val="none" w:sz="0" w:space="0" w:color="auto"/>
        <w:right w:val="none" w:sz="0" w:space="0" w:color="auto"/>
      </w:divBdr>
    </w:div>
    <w:div w:id="705837690">
      <w:bodyDiv w:val="1"/>
      <w:marLeft w:val="0"/>
      <w:marRight w:val="0"/>
      <w:marTop w:val="0"/>
      <w:marBottom w:val="0"/>
      <w:divBdr>
        <w:top w:val="none" w:sz="0" w:space="0" w:color="auto"/>
        <w:left w:val="none" w:sz="0" w:space="0" w:color="auto"/>
        <w:bottom w:val="none" w:sz="0" w:space="0" w:color="auto"/>
        <w:right w:val="none" w:sz="0" w:space="0" w:color="auto"/>
      </w:divBdr>
    </w:div>
    <w:div w:id="783620563">
      <w:bodyDiv w:val="1"/>
      <w:marLeft w:val="0"/>
      <w:marRight w:val="0"/>
      <w:marTop w:val="0"/>
      <w:marBottom w:val="0"/>
      <w:divBdr>
        <w:top w:val="none" w:sz="0" w:space="0" w:color="auto"/>
        <w:left w:val="none" w:sz="0" w:space="0" w:color="auto"/>
        <w:bottom w:val="none" w:sz="0" w:space="0" w:color="auto"/>
        <w:right w:val="none" w:sz="0" w:space="0" w:color="auto"/>
      </w:divBdr>
    </w:div>
    <w:div w:id="895625969">
      <w:bodyDiv w:val="1"/>
      <w:marLeft w:val="0"/>
      <w:marRight w:val="0"/>
      <w:marTop w:val="0"/>
      <w:marBottom w:val="0"/>
      <w:divBdr>
        <w:top w:val="none" w:sz="0" w:space="0" w:color="auto"/>
        <w:left w:val="none" w:sz="0" w:space="0" w:color="auto"/>
        <w:bottom w:val="none" w:sz="0" w:space="0" w:color="auto"/>
        <w:right w:val="none" w:sz="0" w:space="0" w:color="auto"/>
      </w:divBdr>
    </w:div>
    <w:div w:id="909081137">
      <w:bodyDiv w:val="1"/>
      <w:marLeft w:val="0"/>
      <w:marRight w:val="0"/>
      <w:marTop w:val="0"/>
      <w:marBottom w:val="0"/>
      <w:divBdr>
        <w:top w:val="none" w:sz="0" w:space="0" w:color="auto"/>
        <w:left w:val="none" w:sz="0" w:space="0" w:color="auto"/>
        <w:bottom w:val="none" w:sz="0" w:space="0" w:color="auto"/>
        <w:right w:val="none" w:sz="0" w:space="0" w:color="auto"/>
      </w:divBdr>
    </w:div>
    <w:div w:id="936062239">
      <w:bodyDiv w:val="1"/>
      <w:marLeft w:val="0"/>
      <w:marRight w:val="0"/>
      <w:marTop w:val="0"/>
      <w:marBottom w:val="0"/>
      <w:divBdr>
        <w:top w:val="none" w:sz="0" w:space="0" w:color="auto"/>
        <w:left w:val="none" w:sz="0" w:space="0" w:color="auto"/>
        <w:bottom w:val="none" w:sz="0" w:space="0" w:color="auto"/>
        <w:right w:val="none" w:sz="0" w:space="0" w:color="auto"/>
      </w:divBdr>
    </w:div>
    <w:div w:id="945581003">
      <w:bodyDiv w:val="1"/>
      <w:marLeft w:val="0"/>
      <w:marRight w:val="0"/>
      <w:marTop w:val="0"/>
      <w:marBottom w:val="0"/>
      <w:divBdr>
        <w:top w:val="none" w:sz="0" w:space="0" w:color="auto"/>
        <w:left w:val="none" w:sz="0" w:space="0" w:color="auto"/>
        <w:bottom w:val="none" w:sz="0" w:space="0" w:color="auto"/>
        <w:right w:val="none" w:sz="0" w:space="0" w:color="auto"/>
      </w:divBdr>
    </w:div>
    <w:div w:id="1061292046">
      <w:bodyDiv w:val="1"/>
      <w:marLeft w:val="0"/>
      <w:marRight w:val="0"/>
      <w:marTop w:val="0"/>
      <w:marBottom w:val="0"/>
      <w:divBdr>
        <w:top w:val="none" w:sz="0" w:space="0" w:color="auto"/>
        <w:left w:val="none" w:sz="0" w:space="0" w:color="auto"/>
        <w:bottom w:val="none" w:sz="0" w:space="0" w:color="auto"/>
        <w:right w:val="none" w:sz="0" w:space="0" w:color="auto"/>
      </w:divBdr>
    </w:div>
    <w:div w:id="1122580591">
      <w:bodyDiv w:val="1"/>
      <w:marLeft w:val="0"/>
      <w:marRight w:val="0"/>
      <w:marTop w:val="0"/>
      <w:marBottom w:val="0"/>
      <w:divBdr>
        <w:top w:val="none" w:sz="0" w:space="0" w:color="auto"/>
        <w:left w:val="none" w:sz="0" w:space="0" w:color="auto"/>
        <w:bottom w:val="none" w:sz="0" w:space="0" w:color="auto"/>
        <w:right w:val="none" w:sz="0" w:space="0" w:color="auto"/>
      </w:divBdr>
    </w:div>
    <w:div w:id="1155298584">
      <w:bodyDiv w:val="1"/>
      <w:marLeft w:val="0"/>
      <w:marRight w:val="0"/>
      <w:marTop w:val="0"/>
      <w:marBottom w:val="0"/>
      <w:divBdr>
        <w:top w:val="none" w:sz="0" w:space="0" w:color="auto"/>
        <w:left w:val="none" w:sz="0" w:space="0" w:color="auto"/>
        <w:bottom w:val="none" w:sz="0" w:space="0" w:color="auto"/>
        <w:right w:val="none" w:sz="0" w:space="0" w:color="auto"/>
      </w:divBdr>
    </w:div>
    <w:div w:id="1290546355">
      <w:bodyDiv w:val="1"/>
      <w:marLeft w:val="0"/>
      <w:marRight w:val="0"/>
      <w:marTop w:val="0"/>
      <w:marBottom w:val="0"/>
      <w:divBdr>
        <w:top w:val="none" w:sz="0" w:space="0" w:color="auto"/>
        <w:left w:val="none" w:sz="0" w:space="0" w:color="auto"/>
        <w:bottom w:val="none" w:sz="0" w:space="0" w:color="auto"/>
        <w:right w:val="none" w:sz="0" w:space="0" w:color="auto"/>
      </w:divBdr>
    </w:div>
    <w:div w:id="1394892191">
      <w:bodyDiv w:val="1"/>
      <w:marLeft w:val="0"/>
      <w:marRight w:val="0"/>
      <w:marTop w:val="0"/>
      <w:marBottom w:val="0"/>
      <w:divBdr>
        <w:top w:val="none" w:sz="0" w:space="0" w:color="auto"/>
        <w:left w:val="none" w:sz="0" w:space="0" w:color="auto"/>
        <w:bottom w:val="none" w:sz="0" w:space="0" w:color="auto"/>
        <w:right w:val="none" w:sz="0" w:space="0" w:color="auto"/>
      </w:divBdr>
      <w:divsChild>
        <w:div w:id="72749273">
          <w:marLeft w:val="0"/>
          <w:marRight w:val="0"/>
          <w:marTop w:val="0"/>
          <w:marBottom w:val="0"/>
          <w:divBdr>
            <w:top w:val="none" w:sz="0" w:space="0" w:color="auto"/>
            <w:left w:val="none" w:sz="0" w:space="0" w:color="auto"/>
            <w:bottom w:val="none" w:sz="0" w:space="0" w:color="auto"/>
            <w:right w:val="none" w:sz="0" w:space="0" w:color="auto"/>
          </w:divBdr>
        </w:div>
      </w:divsChild>
    </w:div>
    <w:div w:id="1419327644">
      <w:bodyDiv w:val="1"/>
      <w:marLeft w:val="0"/>
      <w:marRight w:val="0"/>
      <w:marTop w:val="0"/>
      <w:marBottom w:val="0"/>
      <w:divBdr>
        <w:top w:val="none" w:sz="0" w:space="0" w:color="auto"/>
        <w:left w:val="none" w:sz="0" w:space="0" w:color="auto"/>
        <w:bottom w:val="none" w:sz="0" w:space="0" w:color="auto"/>
        <w:right w:val="none" w:sz="0" w:space="0" w:color="auto"/>
      </w:divBdr>
    </w:div>
    <w:div w:id="1508594009">
      <w:bodyDiv w:val="1"/>
      <w:marLeft w:val="0"/>
      <w:marRight w:val="0"/>
      <w:marTop w:val="0"/>
      <w:marBottom w:val="0"/>
      <w:divBdr>
        <w:top w:val="none" w:sz="0" w:space="0" w:color="auto"/>
        <w:left w:val="none" w:sz="0" w:space="0" w:color="auto"/>
        <w:bottom w:val="none" w:sz="0" w:space="0" w:color="auto"/>
        <w:right w:val="none" w:sz="0" w:space="0" w:color="auto"/>
      </w:divBdr>
    </w:div>
    <w:div w:id="1686596000">
      <w:bodyDiv w:val="1"/>
      <w:marLeft w:val="0"/>
      <w:marRight w:val="0"/>
      <w:marTop w:val="0"/>
      <w:marBottom w:val="0"/>
      <w:divBdr>
        <w:top w:val="none" w:sz="0" w:space="0" w:color="auto"/>
        <w:left w:val="none" w:sz="0" w:space="0" w:color="auto"/>
        <w:bottom w:val="none" w:sz="0" w:space="0" w:color="auto"/>
        <w:right w:val="none" w:sz="0" w:space="0" w:color="auto"/>
      </w:divBdr>
    </w:div>
    <w:div w:id="1696929470">
      <w:bodyDiv w:val="1"/>
      <w:marLeft w:val="0"/>
      <w:marRight w:val="0"/>
      <w:marTop w:val="0"/>
      <w:marBottom w:val="0"/>
      <w:divBdr>
        <w:top w:val="none" w:sz="0" w:space="0" w:color="auto"/>
        <w:left w:val="none" w:sz="0" w:space="0" w:color="auto"/>
        <w:bottom w:val="none" w:sz="0" w:space="0" w:color="auto"/>
        <w:right w:val="none" w:sz="0" w:space="0" w:color="auto"/>
      </w:divBdr>
    </w:div>
    <w:div w:id="1770926487">
      <w:bodyDiv w:val="1"/>
      <w:marLeft w:val="0"/>
      <w:marRight w:val="0"/>
      <w:marTop w:val="0"/>
      <w:marBottom w:val="0"/>
      <w:divBdr>
        <w:top w:val="none" w:sz="0" w:space="0" w:color="auto"/>
        <w:left w:val="none" w:sz="0" w:space="0" w:color="auto"/>
        <w:bottom w:val="none" w:sz="0" w:space="0" w:color="auto"/>
        <w:right w:val="none" w:sz="0" w:space="0" w:color="auto"/>
      </w:divBdr>
    </w:div>
    <w:div w:id="1786608107">
      <w:bodyDiv w:val="1"/>
      <w:marLeft w:val="0"/>
      <w:marRight w:val="0"/>
      <w:marTop w:val="0"/>
      <w:marBottom w:val="0"/>
      <w:divBdr>
        <w:top w:val="none" w:sz="0" w:space="0" w:color="auto"/>
        <w:left w:val="none" w:sz="0" w:space="0" w:color="auto"/>
        <w:bottom w:val="none" w:sz="0" w:space="0" w:color="auto"/>
        <w:right w:val="none" w:sz="0" w:space="0" w:color="auto"/>
      </w:divBdr>
    </w:div>
    <w:div w:id="1830171258">
      <w:bodyDiv w:val="1"/>
      <w:marLeft w:val="0"/>
      <w:marRight w:val="0"/>
      <w:marTop w:val="0"/>
      <w:marBottom w:val="0"/>
      <w:divBdr>
        <w:top w:val="none" w:sz="0" w:space="0" w:color="auto"/>
        <w:left w:val="none" w:sz="0" w:space="0" w:color="auto"/>
        <w:bottom w:val="none" w:sz="0" w:space="0" w:color="auto"/>
        <w:right w:val="none" w:sz="0" w:space="0" w:color="auto"/>
      </w:divBdr>
    </w:div>
    <w:div w:id="1906717410">
      <w:bodyDiv w:val="1"/>
      <w:marLeft w:val="0"/>
      <w:marRight w:val="0"/>
      <w:marTop w:val="0"/>
      <w:marBottom w:val="0"/>
      <w:divBdr>
        <w:top w:val="none" w:sz="0" w:space="0" w:color="auto"/>
        <w:left w:val="none" w:sz="0" w:space="0" w:color="auto"/>
        <w:bottom w:val="none" w:sz="0" w:space="0" w:color="auto"/>
        <w:right w:val="none" w:sz="0" w:space="0" w:color="auto"/>
      </w:divBdr>
    </w:div>
    <w:div w:id="1912734831">
      <w:bodyDiv w:val="1"/>
      <w:marLeft w:val="0"/>
      <w:marRight w:val="0"/>
      <w:marTop w:val="0"/>
      <w:marBottom w:val="0"/>
      <w:divBdr>
        <w:top w:val="none" w:sz="0" w:space="0" w:color="auto"/>
        <w:left w:val="none" w:sz="0" w:space="0" w:color="auto"/>
        <w:bottom w:val="none" w:sz="0" w:space="0" w:color="auto"/>
        <w:right w:val="none" w:sz="0" w:space="0" w:color="auto"/>
      </w:divBdr>
    </w:div>
    <w:div w:id="1959218316">
      <w:bodyDiv w:val="1"/>
      <w:marLeft w:val="0"/>
      <w:marRight w:val="0"/>
      <w:marTop w:val="0"/>
      <w:marBottom w:val="0"/>
      <w:divBdr>
        <w:top w:val="none" w:sz="0" w:space="0" w:color="auto"/>
        <w:left w:val="none" w:sz="0" w:space="0" w:color="auto"/>
        <w:bottom w:val="none" w:sz="0" w:space="0" w:color="auto"/>
        <w:right w:val="none" w:sz="0" w:space="0" w:color="auto"/>
      </w:divBdr>
    </w:div>
    <w:div w:id="1988121362">
      <w:bodyDiv w:val="1"/>
      <w:marLeft w:val="0"/>
      <w:marRight w:val="0"/>
      <w:marTop w:val="0"/>
      <w:marBottom w:val="0"/>
      <w:divBdr>
        <w:top w:val="none" w:sz="0" w:space="0" w:color="auto"/>
        <w:left w:val="none" w:sz="0" w:space="0" w:color="auto"/>
        <w:bottom w:val="none" w:sz="0" w:space="0" w:color="auto"/>
        <w:right w:val="none" w:sz="0" w:space="0" w:color="auto"/>
      </w:divBdr>
    </w:div>
    <w:div w:id="2026789495">
      <w:bodyDiv w:val="1"/>
      <w:marLeft w:val="0"/>
      <w:marRight w:val="0"/>
      <w:marTop w:val="0"/>
      <w:marBottom w:val="0"/>
      <w:divBdr>
        <w:top w:val="none" w:sz="0" w:space="0" w:color="auto"/>
        <w:left w:val="none" w:sz="0" w:space="0" w:color="auto"/>
        <w:bottom w:val="none" w:sz="0" w:space="0" w:color="auto"/>
        <w:right w:val="none" w:sz="0" w:space="0" w:color="auto"/>
      </w:divBdr>
    </w:div>
    <w:div w:id="2039578501">
      <w:bodyDiv w:val="1"/>
      <w:marLeft w:val="0"/>
      <w:marRight w:val="0"/>
      <w:marTop w:val="0"/>
      <w:marBottom w:val="0"/>
      <w:divBdr>
        <w:top w:val="none" w:sz="0" w:space="0" w:color="auto"/>
        <w:left w:val="none" w:sz="0" w:space="0" w:color="auto"/>
        <w:bottom w:val="none" w:sz="0" w:space="0" w:color="auto"/>
        <w:right w:val="none" w:sz="0" w:space="0" w:color="auto"/>
      </w:divBdr>
    </w:div>
    <w:div w:id="2055496209">
      <w:bodyDiv w:val="1"/>
      <w:marLeft w:val="0"/>
      <w:marRight w:val="0"/>
      <w:marTop w:val="0"/>
      <w:marBottom w:val="0"/>
      <w:divBdr>
        <w:top w:val="none" w:sz="0" w:space="0" w:color="auto"/>
        <w:left w:val="none" w:sz="0" w:space="0" w:color="auto"/>
        <w:bottom w:val="none" w:sz="0" w:space="0" w:color="auto"/>
        <w:right w:val="none" w:sz="0" w:space="0" w:color="auto"/>
      </w:divBdr>
    </w:div>
    <w:div w:id="211020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wmf"/><Relationship Id="rId21" Type="http://schemas.openxmlformats.org/officeDocument/2006/relationships/image" Target="media/image7.wmf"/><Relationship Id="rId42" Type="http://schemas.openxmlformats.org/officeDocument/2006/relationships/oleObject" Target="embeddings/oleObject13.bin"/><Relationship Id="rId63" Type="http://schemas.openxmlformats.org/officeDocument/2006/relationships/image" Target="media/image39.png"/><Relationship Id="rId84" Type="http://schemas.openxmlformats.org/officeDocument/2006/relationships/image" Target="media/image57.wmf"/><Relationship Id="rId138" Type="http://schemas.openxmlformats.org/officeDocument/2006/relationships/image" Target="media/image109.wmf"/><Relationship Id="rId159" Type="http://schemas.openxmlformats.org/officeDocument/2006/relationships/image" Target="media/image128.emf"/><Relationship Id="rId170" Type="http://schemas.openxmlformats.org/officeDocument/2006/relationships/oleObject" Target="embeddings/oleObject25.bin"/><Relationship Id="rId191" Type="http://schemas.openxmlformats.org/officeDocument/2006/relationships/oleObject" Target="embeddings/oleObject33.bin"/><Relationship Id="rId205" Type="http://schemas.openxmlformats.org/officeDocument/2006/relationships/image" Target="media/image160.tiff"/><Relationship Id="rId226" Type="http://schemas.openxmlformats.org/officeDocument/2006/relationships/hyperlink" Target="http://vbn.aau.dk/en/persons/jens-h-andreasen%285f2793ee-b2fe-4986-b31e-9154dd872f09%29.html" TargetMode="External"/><Relationship Id="rId107" Type="http://schemas.openxmlformats.org/officeDocument/2006/relationships/image" Target="media/image79.wmf"/><Relationship Id="rId11" Type="http://schemas.openxmlformats.org/officeDocument/2006/relationships/image" Target="media/image1.emf"/><Relationship Id="rId32" Type="http://schemas.openxmlformats.org/officeDocument/2006/relationships/image" Target="media/image14.wmf"/><Relationship Id="rId53" Type="http://schemas.openxmlformats.org/officeDocument/2006/relationships/image" Target="media/image29.wmf"/><Relationship Id="rId74" Type="http://schemas.openxmlformats.org/officeDocument/2006/relationships/image" Target="media/image50.wmf"/><Relationship Id="rId128" Type="http://schemas.openxmlformats.org/officeDocument/2006/relationships/image" Target="media/image100.wmf"/><Relationship Id="rId149" Type="http://schemas.openxmlformats.org/officeDocument/2006/relationships/image" Target="media/image120.wmf"/><Relationship Id="rId5" Type="http://schemas.openxmlformats.org/officeDocument/2006/relationships/settings" Target="settings.xml"/><Relationship Id="rId95" Type="http://schemas.openxmlformats.org/officeDocument/2006/relationships/image" Target="media/image67.wmf"/><Relationship Id="rId160" Type="http://schemas.openxmlformats.org/officeDocument/2006/relationships/image" Target="media/image129.emf"/><Relationship Id="rId181" Type="http://schemas.openxmlformats.org/officeDocument/2006/relationships/image" Target="media/image142.wmf"/><Relationship Id="rId216" Type="http://schemas.openxmlformats.org/officeDocument/2006/relationships/image" Target="media/image167.emf"/><Relationship Id="rId22" Type="http://schemas.openxmlformats.org/officeDocument/2006/relationships/image" Target="media/image8.wmf"/><Relationship Id="rId43" Type="http://schemas.openxmlformats.org/officeDocument/2006/relationships/image" Target="media/image20.wmf"/><Relationship Id="rId64" Type="http://schemas.openxmlformats.org/officeDocument/2006/relationships/image" Target="media/image40.emf"/><Relationship Id="rId118" Type="http://schemas.openxmlformats.org/officeDocument/2006/relationships/image" Target="media/image90.wmf"/><Relationship Id="rId139" Type="http://schemas.openxmlformats.org/officeDocument/2006/relationships/image" Target="media/image110.wmf"/><Relationship Id="rId80" Type="http://schemas.openxmlformats.org/officeDocument/2006/relationships/image" Target="media/image55.wmf"/><Relationship Id="rId85" Type="http://schemas.openxmlformats.org/officeDocument/2006/relationships/oleObject" Target="embeddings/oleObject18.bin"/><Relationship Id="rId150" Type="http://schemas.openxmlformats.org/officeDocument/2006/relationships/image" Target="media/image121.wmf"/><Relationship Id="rId155" Type="http://schemas.openxmlformats.org/officeDocument/2006/relationships/image" Target="media/image125.wmf"/><Relationship Id="rId171" Type="http://schemas.openxmlformats.org/officeDocument/2006/relationships/image" Target="media/image136.wmf"/><Relationship Id="rId176" Type="http://schemas.openxmlformats.org/officeDocument/2006/relationships/oleObject" Target="embeddings/oleObject28.bin"/><Relationship Id="rId192" Type="http://schemas.openxmlformats.org/officeDocument/2006/relationships/image" Target="media/image148.wmf"/><Relationship Id="rId197" Type="http://schemas.openxmlformats.org/officeDocument/2006/relationships/image" Target="media/image153.jpeg"/><Relationship Id="rId206" Type="http://schemas.openxmlformats.org/officeDocument/2006/relationships/image" Target="media/image161.wmf"/><Relationship Id="rId227" Type="http://schemas.openxmlformats.org/officeDocument/2006/relationships/hyperlink" Target="http://vbn.aau.dk/en/persons/johnny-jakobsen%284541ecc5-ae93-41cd-8c06-defae20880c0%29.html" TargetMode="External"/><Relationship Id="rId201" Type="http://schemas.openxmlformats.org/officeDocument/2006/relationships/oleObject" Target="embeddings/oleObject34.bin"/><Relationship Id="rId222" Type="http://schemas.openxmlformats.org/officeDocument/2006/relationships/image" Target="media/image171.emf"/><Relationship Id="rId12" Type="http://schemas.openxmlformats.org/officeDocument/2006/relationships/image" Target="media/image2.jpeg"/><Relationship Id="rId17" Type="http://schemas.openxmlformats.org/officeDocument/2006/relationships/image" Target="media/image5.wmf"/><Relationship Id="rId33" Type="http://schemas.openxmlformats.org/officeDocument/2006/relationships/oleObject" Target="embeddings/oleObject9.bin"/><Relationship Id="rId38" Type="http://schemas.openxmlformats.org/officeDocument/2006/relationships/image" Target="media/image17.wmf"/><Relationship Id="rId59" Type="http://schemas.openxmlformats.org/officeDocument/2006/relationships/image" Target="media/image35.wmf"/><Relationship Id="rId103" Type="http://schemas.openxmlformats.org/officeDocument/2006/relationships/image" Target="media/image75.wmf"/><Relationship Id="rId108" Type="http://schemas.openxmlformats.org/officeDocument/2006/relationships/image" Target="media/image80.wmf"/><Relationship Id="rId124" Type="http://schemas.openxmlformats.org/officeDocument/2006/relationships/image" Target="media/image96.wmf"/><Relationship Id="rId129" Type="http://schemas.openxmlformats.org/officeDocument/2006/relationships/image" Target="media/image101.wmf"/><Relationship Id="rId54" Type="http://schemas.openxmlformats.org/officeDocument/2006/relationships/image" Target="media/image30.wmf"/><Relationship Id="rId70" Type="http://schemas.openxmlformats.org/officeDocument/2006/relationships/image" Target="media/image46.emf"/><Relationship Id="rId75" Type="http://schemas.openxmlformats.org/officeDocument/2006/relationships/image" Target="media/image51.wmf"/><Relationship Id="rId91" Type="http://schemas.openxmlformats.org/officeDocument/2006/relationships/image" Target="media/image63.wmf"/><Relationship Id="rId96" Type="http://schemas.openxmlformats.org/officeDocument/2006/relationships/image" Target="media/image68.wmf"/><Relationship Id="rId140" Type="http://schemas.openxmlformats.org/officeDocument/2006/relationships/image" Target="media/image111.wmf"/><Relationship Id="rId145" Type="http://schemas.openxmlformats.org/officeDocument/2006/relationships/image" Target="media/image116.wmf"/><Relationship Id="rId161" Type="http://schemas.openxmlformats.org/officeDocument/2006/relationships/image" Target="media/image130.wmf"/><Relationship Id="rId166" Type="http://schemas.openxmlformats.org/officeDocument/2006/relationships/oleObject" Target="embeddings/oleObject23.bin"/><Relationship Id="rId182" Type="http://schemas.openxmlformats.org/officeDocument/2006/relationships/oleObject" Target="embeddings/oleObject30.bin"/><Relationship Id="rId187" Type="http://schemas.openxmlformats.org/officeDocument/2006/relationships/image" Target="media/image145.wmf"/><Relationship Id="rId217" Type="http://schemas.openxmlformats.org/officeDocument/2006/relationships/image" Target="media/image168.e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38.bin"/><Relationship Id="rId233" Type="http://schemas.openxmlformats.org/officeDocument/2006/relationships/hyperlink" Target="http://library-dspace.larc.nasa.gov/dspace/jsp/bitstream/2002/14073/1/icase-2002-10.pdf" TargetMode="External"/><Relationship Id="rId23" Type="http://schemas.openxmlformats.org/officeDocument/2006/relationships/image" Target="media/image9.wmf"/><Relationship Id="rId28" Type="http://schemas.openxmlformats.org/officeDocument/2006/relationships/image" Target="media/image12.wmf"/><Relationship Id="rId49" Type="http://schemas.openxmlformats.org/officeDocument/2006/relationships/image" Target="media/image25.png"/><Relationship Id="rId114" Type="http://schemas.openxmlformats.org/officeDocument/2006/relationships/image" Target="media/image86.wmf"/><Relationship Id="rId119" Type="http://schemas.openxmlformats.org/officeDocument/2006/relationships/image" Target="media/image91.wmf"/><Relationship Id="rId44" Type="http://schemas.openxmlformats.org/officeDocument/2006/relationships/oleObject" Target="embeddings/oleObject14.bin"/><Relationship Id="rId60" Type="http://schemas.openxmlformats.org/officeDocument/2006/relationships/image" Target="media/image36.wmf"/><Relationship Id="rId65" Type="http://schemas.openxmlformats.org/officeDocument/2006/relationships/image" Target="media/image41.emf"/><Relationship Id="rId81" Type="http://schemas.openxmlformats.org/officeDocument/2006/relationships/oleObject" Target="embeddings/oleObject16.bin"/><Relationship Id="rId86" Type="http://schemas.openxmlformats.org/officeDocument/2006/relationships/image" Target="media/image58.wmf"/><Relationship Id="rId130" Type="http://schemas.openxmlformats.org/officeDocument/2006/relationships/image" Target="media/image102.wmf"/><Relationship Id="rId135" Type="http://schemas.openxmlformats.org/officeDocument/2006/relationships/image" Target="media/image107.wmf"/><Relationship Id="rId151" Type="http://schemas.openxmlformats.org/officeDocument/2006/relationships/image" Target="media/image122.wmf"/><Relationship Id="rId156" Type="http://schemas.openxmlformats.org/officeDocument/2006/relationships/oleObject" Target="embeddings/oleObject21.bin"/><Relationship Id="rId177" Type="http://schemas.openxmlformats.org/officeDocument/2006/relationships/image" Target="media/image139.wmf"/><Relationship Id="rId198" Type="http://schemas.openxmlformats.org/officeDocument/2006/relationships/image" Target="media/image154.jpeg"/><Relationship Id="rId172" Type="http://schemas.openxmlformats.org/officeDocument/2006/relationships/oleObject" Target="embeddings/oleObject26.bin"/><Relationship Id="rId193" Type="http://schemas.openxmlformats.org/officeDocument/2006/relationships/image" Target="media/image149.wmf"/><Relationship Id="rId202" Type="http://schemas.openxmlformats.org/officeDocument/2006/relationships/image" Target="media/image157.emf"/><Relationship Id="rId207" Type="http://schemas.openxmlformats.org/officeDocument/2006/relationships/oleObject" Target="embeddings/oleObject35.bin"/><Relationship Id="rId223" Type="http://schemas.openxmlformats.org/officeDocument/2006/relationships/hyperlink" Target="http://scitation.aip.org/vsearch/servlet/VerityServlet?KEY=ASCERL&amp;possible1=Alagusundaramoorthy%2C+P.&amp;possible1zone=author&amp;maxdisp=25&amp;smode=strresults&amp;aqs=true" TargetMode="External"/><Relationship Id="rId228" Type="http://schemas.openxmlformats.org/officeDocument/2006/relationships/hyperlink" Target="http://vbn.aau.dk/en/persons/ole-thybo-thomsen%28766ccce6-c492-4834-bfe4-b1c40ed3a7d4%29.html" TargetMode="External"/><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oleObject" Target="embeddings/oleObject12.bin"/><Relationship Id="rId109" Type="http://schemas.openxmlformats.org/officeDocument/2006/relationships/image" Target="media/image81.wmf"/><Relationship Id="rId34" Type="http://schemas.openxmlformats.org/officeDocument/2006/relationships/image" Target="media/image15.wmf"/><Relationship Id="rId50" Type="http://schemas.openxmlformats.org/officeDocument/2006/relationships/image" Target="media/image26.tiff"/><Relationship Id="rId55" Type="http://schemas.openxmlformats.org/officeDocument/2006/relationships/image" Target="media/image31.wmf"/><Relationship Id="rId76" Type="http://schemas.openxmlformats.org/officeDocument/2006/relationships/image" Target="media/image52.wmf"/><Relationship Id="rId97" Type="http://schemas.openxmlformats.org/officeDocument/2006/relationships/image" Target="media/image69.wmf"/><Relationship Id="rId104" Type="http://schemas.openxmlformats.org/officeDocument/2006/relationships/image" Target="media/image76.wmf"/><Relationship Id="rId120" Type="http://schemas.openxmlformats.org/officeDocument/2006/relationships/image" Target="media/image92.wmf"/><Relationship Id="rId125" Type="http://schemas.openxmlformats.org/officeDocument/2006/relationships/image" Target="media/image97.wmf"/><Relationship Id="rId141" Type="http://schemas.openxmlformats.org/officeDocument/2006/relationships/image" Target="media/image112.wmf"/><Relationship Id="rId146" Type="http://schemas.openxmlformats.org/officeDocument/2006/relationships/image" Target="media/image117.wmf"/><Relationship Id="rId167" Type="http://schemas.openxmlformats.org/officeDocument/2006/relationships/image" Target="media/image134.wmf"/><Relationship Id="rId188" Type="http://schemas.openxmlformats.org/officeDocument/2006/relationships/image" Target="media/image146.wmf"/><Relationship Id="rId7" Type="http://schemas.openxmlformats.org/officeDocument/2006/relationships/footnotes" Target="footnotes.xml"/><Relationship Id="rId71" Type="http://schemas.openxmlformats.org/officeDocument/2006/relationships/image" Target="media/image47.png"/><Relationship Id="rId92" Type="http://schemas.openxmlformats.org/officeDocument/2006/relationships/image" Target="media/image64.wmf"/><Relationship Id="rId162" Type="http://schemas.openxmlformats.org/officeDocument/2006/relationships/image" Target="media/image131.wmf"/><Relationship Id="rId183" Type="http://schemas.openxmlformats.org/officeDocument/2006/relationships/image" Target="media/image143.wmf"/><Relationship Id="rId213" Type="http://schemas.openxmlformats.org/officeDocument/2006/relationships/image" Target="media/image164.emf"/><Relationship Id="rId218" Type="http://schemas.openxmlformats.org/officeDocument/2006/relationships/image" Target="media/image169.wmf"/><Relationship Id="rId234"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0.wmf"/><Relationship Id="rId40" Type="http://schemas.openxmlformats.org/officeDocument/2006/relationships/image" Target="media/image18.png"/><Relationship Id="rId45" Type="http://schemas.openxmlformats.org/officeDocument/2006/relationships/image" Target="media/image21.wmf"/><Relationship Id="rId66" Type="http://schemas.openxmlformats.org/officeDocument/2006/relationships/image" Target="media/image42.emf"/><Relationship Id="rId87" Type="http://schemas.openxmlformats.org/officeDocument/2006/relationships/image" Target="media/image59.wmf"/><Relationship Id="rId110" Type="http://schemas.openxmlformats.org/officeDocument/2006/relationships/image" Target="media/image82.wmf"/><Relationship Id="rId115" Type="http://schemas.openxmlformats.org/officeDocument/2006/relationships/image" Target="media/image87.wmf"/><Relationship Id="rId131" Type="http://schemas.openxmlformats.org/officeDocument/2006/relationships/image" Target="media/image103.wmf"/><Relationship Id="rId136" Type="http://schemas.openxmlformats.org/officeDocument/2006/relationships/oleObject" Target="embeddings/oleObject19.bin"/><Relationship Id="rId157" Type="http://schemas.openxmlformats.org/officeDocument/2006/relationships/image" Target="media/image126.wmf"/><Relationship Id="rId178" Type="http://schemas.openxmlformats.org/officeDocument/2006/relationships/oleObject" Target="embeddings/oleObject29.bin"/><Relationship Id="rId61" Type="http://schemas.openxmlformats.org/officeDocument/2006/relationships/image" Target="media/image37.wmf"/><Relationship Id="rId82" Type="http://schemas.openxmlformats.org/officeDocument/2006/relationships/image" Target="media/image56.wmf"/><Relationship Id="rId152" Type="http://schemas.openxmlformats.org/officeDocument/2006/relationships/image" Target="media/image123.emf"/><Relationship Id="rId173" Type="http://schemas.openxmlformats.org/officeDocument/2006/relationships/image" Target="media/image137.wmf"/><Relationship Id="rId194" Type="http://schemas.openxmlformats.org/officeDocument/2006/relationships/image" Target="media/image150.jpeg"/><Relationship Id="rId199" Type="http://schemas.openxmlformats.org/officeDocument/2006/relationships/image" Target="media/image155.emf"/><Relationship Id="rId203" Type="http://schemas.openxmlformats.org/officeDocument/2006/relationships/image" Target="media/image158.emf"/><Relationship Id="rId208" Type="http://schemas.openxmlformats.org/officeDocument/2006/relationships/image" Target="media/image162.wmf"/><Relationship Id="rId229" Type="http://schemas.openxmlformats.org/officeDocument/2006/relationships/hyperlink" Target="http://www.sciencedirect.com/science/journal/00225096" TargetMode="External"/><Relationship Id="rId19" Type="http://schemas.openxmlformats.org/officeDocument/2006/relationships/image" Target="media/image6.wmf"/><Relationship Id="rId224" Type="http://schemas.openxmlformats.org/officeDocument/2006/relationships/hyperlink" Target="http://www.astm.org" TargetMode="External"/><Relationship Id="rId14" Type="http://schemas.openxmlformats.org/officeDocument/2006/relationships/oleObject" Target="embeddings/oleObject1.bin"/><Relationship Id="rId30" Type="http://schemas.openxmlformats.org/officeDocument/2006/relationships/image" Target="media/image13.wmf"/><Relationship Id="rId35" Type="http://schemas.openxmlformats.org/officeDocument/2006/relationships/oleObject" Target="embeddings/oleObject10.bin"/><Relationship Id="rId56" Type="http://schemas.openxmlformats.org/officeDocument/2006/relationships/image" Target="media/image32.wmf"/><Relationship Id="rId77" Type="http://schemas.openxmlformats.org/officeDocument/2006/relationships/image" Target="media/image53.wmf"/><Relationship Id="rId100" Type="http://schemas.openxmlformats.org/officeDocument/2006/relationships/image" Target="media/image72.wmf"/><Relationship Id="rId105" Type="http://schemas.openxmlformats.org/officeDocument/2006/relationships/image" Target="media/image77.wmf"/><Relationship Id="rId126" Type="http://schemas.openxmlformats.org/officeDocument/2006/relationships/image" Target="media/image98.wmf"/><Relationship Id="rId147" Type="http://schemas.openxmlformats.org/officeDocument/2006/relationships/image" Target="media/image118.wmf"/><Relationship Id="rId168" Type="http://schemas.openxmlformats.org/officeDocument/2006/relationships/oleObject" Target="embeddings/oleObject24.bin"/><Relationship Id="rId8" Type="http://schemas.openxmlformats.org/officeDocument/2006/relationships/endnotes" Target="endnotes.xml"/><Relationship Id="rId51" Type="http://schemas.openxmlformats.org/officeDocument/2006/relationships/image" Target="media/image27.png"/><Relationship Id="rId72" Type="http://schemas.openxmlformats.org/officeDocument/2006/relationships/image" Target="media/image48.png"/><Relationship Id="rId93" Type="http://schemas.openxmlformats.org/officeDocument/2006/relationships/image" Target="media/image65.wmf"/><Relationship Id="rId98" Type="http://schemas.openxmlformats.org/officeDocument/2006/relationships/image" Target="media/image70.wmf"/><Relationship Id="rId121" Type="http://schemas.openxmlformats.org/officeDocument/2006/relationships/image" Target="media/image93.wmf"/><Relationship Id="rId142" Type="http://schemas.openxmlformats.org/officeDocument/2006/relationships/image" Target="media/image113.wmf"/><Relationship Id="rId163" Type="http://schemas.openxmlformats.org/officeDocument/2006/relationships/image" Target="media/image132.wmf"/><Relationship Id="rId184" Type="http://schemas.openxmlformats.org/officeDocument/2006/relationships/oleObject" Target="embeddings/oleObject31.bin"/><Relationship Id="rId189" Type="http://schemas.openxmlformats.org/officeDocument/2006/relationships/oleObject" Target="embeddings/oleObject32.bin"/><Relationship Id="rId219" Type="http://schemas.openxmlformats.org/officeDocument/2006/relationships/oleObject" Target="embeddings/oleObject39.bin"/><Relationship Id="rId3" Type="http://schemas.openxmlformats.org/officeDocument/2006/relationships/styles" Target="styles.xml"/><Relationship Id="rId214" Type="http://schemas.openxmlformats.org/officeDocument/2006/relationships/image" Target="media/image165.emf"/><Relationship Id="rId230" Type="http://schemas.openxmlformats.org/officeDocument/2006/relationships/hyperlink" Target="https://www.fhwa.dot.gov/%20bridge/frp/deckprac.cfm" TargetMode="External"/><Relationship Id="rId235" Type="http://schemas.openxmlformats.org/officeDocument/2006/relationships/fontTable" Target="fontTable.xml"/><Relationship Id="rId25" Type="http://schemas.openxmlformats.org/officeDocument/2006/relationships/oleObject" Target="embeddings/oleObject5.bin"/><Relationship Id="rId46" Type="http://schemas.openxmlformats.org/officeDocument/2006/relationships/image" Target="media/image22.tiff"/><Relationship Id="rId67" Type="http://schemas.openxmlformats.org/officeDocument/2006/relationships/image" Target="media/image43.emf"/><Relationship Id="rId116" Type="http://schemas.openxmlformats.org/officeDocument/2006/relationships/image" Target="media/image88.wmf"/><Relationship Id="rId137" Type="http://schemas.openxmlformats.org/officeDocument/2006/relationships/image" Target="media/image108.wmf"/><Relationship Id="rId158" Type="http://schemas.openxmlformats.org/officeDocument/2006/relationships/image" Target="media/image127.emf"/><Relationship Id="rId20" Type="http://schemas.openxmlformats.org/officeDocument/2006/relationships/oleObject" Target="embeddings/oleObject4.bin"/><Relationship Id="rId41" Type="http://schemas.openxmlformats.org/officeDocument/2006/relationships/image" Target="media/image19.wmf"/><Relationship Id="rId62" Type="http://schemas.openxmlformats.org/officeDocument/2006/relationships/image" Target="media/image38.png"/><Relationship Id="rId83" Type="http://schemas.openxmlformats.org/officeDocument/2006/relationships/oleObject" Target="embeddings/oleObject17.bin"/><Relationship Id="rId88" Type="http://schemas.openxmlformats.org/officeDocument/2006/relationships/image" Target="media/image60.wmf"/><Relationship Id="rId111" Type="http://schemas.openxmlformats.org/officeDocument/2006/relationships/image" Target="media/image83.wmf"/><Relationship Id="rId132" Type="http://schemas.openxmlformats.org/officeDocument/2006/relationships/image" Target="media/image104.wmf"/><Relationship Id="rId153" Type="http://schemas.openxmlformats.org/officeDocument/2006/relationships/image" Target="media/image124.wmf"/><Relationship Id="rId174" Type="http://schemas.openxmlformats.org/officeDocument/2006/relationships/oleObject" Target="embeddings/oleObject27.bin"/><Relationship Id="rId179" Type="http://schemas.openxmlformats.org/officeDocument/2006/relationships/image" Target="media/image140.wmf"/><Relationship Id="rId195" Type="http://schemas.openxmlformats.org/officeDocument/2006/relationships/image" Target="media/image151.jpeg"/><Relationship Id="rId209" Type="http://schemas.openxmlformats.org/officeDocument/2006/relationships/oleObject" Target="embeddings/oleObject36.bin"/><Relationship Id="rId190" Type="http://schemas.openxmlformats.org/officeDocument/2006/relationships/image" Target="media/image147.wmf"/><Relationship Id="rId204" Type="http://schemas.openxmlformats.org/officeDocument/2006/relationships/image" Target="media/image159.jpeg"/><Relationship Id="rId220" Type="http://schemas.openxmlformats.org/officeDocument/2006/relationships/image" Target="media/image170.wmf"/><Relationship Id="rId225" Type="http://schemas.openxmlformats.org/officeDocument/2006/relationships/hyperlink" Target="http://www.astm.org" TargetMode="External"/><Relationship Id="rId15" Type="http://schemas.openxmlformats.org/officeDocument/2006/relationships/image" Target="media/image4.wmf"/><Relationship Id="rId36" Type="http://schemas.openxmlformats.org/officeDocument/2006/relationships/image" Target="media/image16.wmf"/><Relationship Id="rId57" Type="http://schemas.openxmlformats.org/officeDocument/2006/relationships/image" Target="media/image33.wmf"/><Relationship Id="rId106" Type="http://schemas.openxmlformats.org/officeDocument/2006/relationships/image" Target="media/image78.wmf"/><Relationship Id="rId127" Type="http://schemas.openxmlformats.org/officeDocument/2006/relationships/image" Target="media/image99.wmf"/><Relationship Id="rId10" Type="http://schemas.openxmlformats.org/officeDocument/2006/relationships/footer" Target="footer2.xml"/><Relationship Id="rId31" Type="http://schemas.openxmlformats.org/officeDocument/2006/relationships/oleObject" Target="embeddings/oleObject8.bin"/><Relationship Id="rId52" Type="http://schemas.openxmlformats.org/officeDocument/2006/relationships/image" Target="media/image28.png"/><Relationship Id="rId73" Type="http://schemas.openxmlformats.org/officeDocument/2006/relationships/image" Target="media/image49.tiff"/><Relationship Id="rId78" Type="http://schemas.openxmlformats.org/officeDocument/2006/relationships/image" Target="media/image54.wmf"/><Relationship Id="rId94" Type="http://schemas.openxmlformats.org/officeDocument/2006/relationships/image" Target="media/image66.wmf"/><Relationship Id="rId99" Type="http://schemas.openxmlformats.org/officeDocument/2006/relationships/image" Target="media/image71.wmf"/><Relationship Id="rId101" Type="http://schemas.openxmlformats.org/officeDocument/2006/relationships/image" Target="media/image73.wmf"/><Relationship Id="rId122" Type="http://schemas.openxmlformats.org/officeDocument/2006/relationships/image" Target="media/image94.wmf"/><Relationship Id="rId143" Type="http://schemas.openxmlformats.org/officeDocument/2006/relationships/image" Target="media/image114.wmf"/><Relationship Id="rId148" Type="http://schemas.openxmlformats.org/officeDocument/2006/relationships/image" Target="media/image119.wmf"/><Relationship Id="rId164" Type="http://schemas.openxmlformats.org/officeDocument/2006/relationships/oleObject" Target="embeddings/oleObject22.bin"/><Relationship Id="rId169" Type="http://schemas.openxmlformats.org/officeDocument/2006/relationships/image" Target="media/image135.wmf"/><Relationship Id="rId185" Type="http://schemas.openxmlformats.org/officeDocument/2006/relationships/image" Target="media/image144.emf"/><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141.wmf"/><Relationship Id="rId210" Type="http://schemas.openxmlformats.org/officeDocument/2006/relationships/image" Target="media/image163.wmf"/><Relationship Id="rId215" Type="http://schemas.openxmlformats.org/officeDocument/2006/relationships/image" Target="media/image166.jpeg"/><Relationship Id="rId236" Type="http://schemas.openxmlformats.org/officeDocument/2006/relationships/theme" Target="theme/theme1.xml"/><Relationship Id="rId26" Type="http://schemas.openxmlformats.org/officeDocument/2006/relationships/image" Target="media/image11.wmf"/><Relationship Id="rId231" Type="http://schemas.openxmlformats.org/officeDocument/2006/relationships/hyperlink" Target="http://www.seas.harvard.edu/hutchinson/papers/416.pdf" TargetMode="External"/><Relationship Id="rId47" Type="http://schemas.openxmlformats.org/officeDocument/2006/relationships/image" Target="media/image23.png"/><Relationship Id="rId68" Type="http://schemas.openxmlformats.org/officeDocument/2006/relationships/image" Target="media/image44.emf"/><Relationship Id="rId89" Type="http://schemas.openxmlformats.org/officeDocument/2006/relationships/image" Target="media/image61.wmf"/><Relationship Id="rId112" Type="http://schemas.openxmlformats.org/officeDocument/2006/relationships/image" Target="media/image84.wmf"/><Relationship Id="rId133" Type="http://schemas.openxmlformats.org/officeDocument/2006/relationships/image" Target="media/image105.png"/><Relationship Id="rId154" Type="http://schemas.openxmlformats.org/officeDocument/2006/relationships/oleObject" Target="embeddings/oleObject20.bin"/><Relationship Id="rId175" Type="http://schemas.openxmlformats.org/officeDocument/2006/relationships/image" Target="media/image138.wmf"/><Relationship Id="rId196" Type="http://schemas.openxmlformats.org/officeDocument/2006/relationships/image" Target="media/image152.png"/><Relationship Id="rId200" Type="http://schemas.openxmlformats.org/officeDocument/2006/relationships/image" Target="media/image156.wmf"/><Relationship Id="rId16" Type="http://schemas.openxmlformats.org/officeDocument/2006/relationships/oleObject" Target="embeddings/oleObject2.bin"/><Relationship Id="rId221" Type="http://schemas.openxmlformats.org/officeDocument/2006/relationships/oleObject" Target="embeddings/oleObject40.bin"/><Relationship Id="rId37" Type="http://schemas.openxmlformats.org/officeDocument/2006/relationships/oleObject" Target="embeddings/oleObject11.bin"/><Relationship Id="rId58" Type="http://schemas.openxmlformats.org/officeDocument/2006/relationships/image" Target="media/image34.wmf"/><Relationship Id="rId79" Type="http://schemas.openxmlformats.org/officeDocument/2006/relationships/oleObject" Target="embeddings/oleObject15.bin"/><Relationship Id="rId102" Type="http://schemas.openxmlformats.org/officeDocument/2006/relationships/image" Target="media/image74.wmf"/><Relationship Id="rId123" Type="http://schemas.openxmlformats.org/officeDocument/2006/relationships/image" Target="media/image95.wmf"/><Relationship Id="rId144" Type="http://schemas.openxmlformats.org/officeDocument/2006/relationships/image" Target="media/image115.wmf"/><Relationship Id="rId90" Type="http://schemas.openxmlformats.org/officeDocument/2006/relationships/image" Target="media/image62.wmf"/><Relationship Id="rId165" Type="http://schemas.openxmlformats.org/officeDocument/2006/relationships/image" Target="media/image133.wmf"/><Relationship Id="rId186" Type="http://schemas.openxmlformats.org/officeDocument/2006/relationships/hyperlink" Target="http://scitation.aip.org/vsearch/servlet/VerityServlet?KEY=ASCERL&amp;possible1=Alagusundaramoorthy%2C+P.&amp;possible1zone=author&amp;maxdisp=25&amp;smode=strresults&amp;aqs=true" TargetMode="External"/><Relationship Id="rId211" Type="http://schemas.openxmlformats.org/officeDocument/2006/relationships/oleObject" Target="embeddings/oleObject37.bin"/><Relationship Id="rId232" Type="http://schemas.openxmlformats.org/officeDocument/2006/relationships/hyperlink" Target="http://www.sciencedirect.com/science/journal/1359835X" TargetMode="External"/><Relationship Id="rId27" Type="http://schemas.openxmlformats.org/officeDocument/2006/relationships/oleObject" Target="embeddings/oleObject6.bin"/><Relationship Id="rId48" Type="http://schemas.openxmlformats.org/officeDocument/2006/relationships/image" Target="media/image24.png"/><Relationship Id="rId69" Type="http://schemas.openxmlformats.org/officeDocument/2006/relationships/image" Target="media/image45.emf"/><Relationship Id="rId113" Type="http://schemas.openxmlformats.org/officeDocument/2006/relationships/image" Target="media/image85.wmf"/><Relationship Id="rId134" Type="http://schemas.openxmlformats.org/officeDocument/2006/relationships/image" Target="media/image10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8569A-F241-4D4B-81A9-0417AD64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2314</TotalTime>
  <Pages>120</Pages>
  <Words>25304</Words>
  <Characters>144237</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169203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 &amp; Environmental Engineering Department</dc:creator>
  <cp:keywords/>
  <dc:description/>
  <cp:lastModifiedBy>Civil &amp; Environmental Engineering</cp:lastModifiedBy>
  <cp:revision>277</cp:revision>
  <cp:lastPrinted>2012-11-26T13:53:00Z</cp:lastPrinted>
  <dcterms:created xsi:type="dcterms:W3CDTF">2012-11-21T13:49:00Z</dcterms:created>
  <dcterms:modified xsi:type="dcterms:W3CDTF">2012-11-26T18:02:00Z</dcterms:modified>
</cp:coreProperties>
</file>