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4F33A" w14:textId="60747B28" w:rsidR="003D07F7" w:rsidRPr="009D2AA9" w:rsidRDefault="007E2826" w:rsidP="007E2826">
      <w:pPr>
        <w:jc w:val="center"/>
        <w:rPr>
          <w:rFonts w:ascii="Times New Roman" w:hAnsi="Times New Roman" w:cs="Times New Roman"/>
          <w:b/>
          <w:lang w:val="en-CA"/>
        </w:rPr>
      </w:pPr>
      <w:r>
        <w:rPr>
          <w:rFonts w:ascii="Times New Roman" w:hAnsi="Times New Roman" w:cs="Times New Roman"/>
          <w:b/>
          <w:lang w:val="en-CA"/>
        </w:rPr>
        <w:t xml:space="preserve">TRANSATLANTICISM, </w:t>
      </w:r>
      <w:r w:rsidR="007620EC">
        <w:rPr>
          <w:rFonts w:ascii="Times New Roman" w:hAnsi="Times New Roman" w:cs="Times New Roman"/>
          <w:b/>
          <w:lang w:val="en-CA"/>
        </w:rPr>
        <w:t xml:space="preserve">TRANSFORMATION, AND </w:t>
      </w:r>
      <w:r w:rsidR="00240C8B">
        <w:rPr>
          <w:rFonts w:ascii="Times New Roman" w:hAnsi="Times New Roman" w:cs="Times New Roman"/>
          <w:b/>
          <w:lang w:val="en-CA"/>
        </w:rPr>
        <w:t xml:space="preserve">NARRATIVE RELATIVITY IN </w:t>
      </w:r>
      <w:r w:rsidR="00240C8B" w:rsidRPr="00240C8B">
        <w:rPr>
          <w:rFonts w:ascii="Times New Roman" w:hAnsi="Times New Roman" w:cs="Times New Roman"/>
          <w:b/>
          <w:i/>
          <w:iCs/>
          <w:lang w:val="en-CA"/>
        </w:rPr>
        <w:t>HISTORIA DE LA MONJA ALFÉREZ</w:t>
      </w:r>
      <w:r w:rsidR="00240C8B">
        <w:rPr>
          <w:rFonts w:ascii="Times New Roman" w:hAnsi="Times New Roman" w:cs="Times New Roman"/>
          <w:b/>
          <w:lang w:val="en-CA"/>
        </w:rPr>
        <w:t xml:space="preserve"> BY CATALINA DE ERAUSO</w:t>
      </w:r>
    </w:p>
    <w:p w14:paraId="4DF40024" w14:textId="77777777" w:rsidR="00236E6D" w:rsidRPr="009D2AA9" w:rsidRDefault="00236E6D">
      <w:pPr>
        <w:jc w:val="center"/>
        <w:rPr>
          <w:rFonts w:ascii="Times New Roman" w:hAnsi="Times New Roman" w:cs="Times New Roman"/>
        </w:rPr>
      </w:pPr>
    </w:p>
    <w:p w14:paraId="24B63986" w14:textId="77777777" w:rsidR="00236E6D" w:rsidRPr="009D2AA9" w:rsidRDefault="00236E6D">
      <w:pPr>
        <w:jc w:val="center"/>
        <w:rPr>
          <w:rFonts w:ascii="Times New Roman" w:hAnsi="Times New Roman" w:cs="Times New Roman"/>
        </w:rPr>
      </w:pPr>
    </w:p>
    <w:p w14:paraId="7DC9985A" w14:textId="77777777" w:rsidR="00236E6D" w:rsidRPr="009D2AA9" w:rsidRDefault="00236E6D">
      <w:pPr>
        <w:jc w:val="center"/>
        <w:rPr>
          <w:rFonts w:ascii="Times New Roman" w:hAnsi="Times New Roman" w:cs="Times New Roman"/>
        </w:rPr>
      </w:pPr>
    </w:p>
    <w:p w14:paraId="39E6AA42" w14:textId="77777777" w:rsidR="00236E6D" w:rsidRPr="009D2AA9" w:rsidRDefault="00236E6D">
      <w:pPr>
        <w:jc w:val="center"/>
        <w:rPr>
          <w:rFonts w:ascii="Times New Roman" w:hAnsi="Times New Roman" w:cs="Times New Roman"/>
        </w:rPr>
      </w:pPr>
    </w:p>
    <w:p w14:paraId="611E7FAA" w14:textId="77777777" w:rsidR="00236E6D" w:rsidRPr="009D2AA9" w:rsidRDefault="00236E6D">
      <w:pPr>
        <w:jc w:val="center"/>
        <w:rPr>
          <w:rFonts w:ascii="Times New Roman" w:hAnsi="Times New Roman" w:cs="Times New Roman"/>
        </w:rPr>
      </w:pPr>
    </w:p>
    <w:p w14:paraId="6A1486DB" w14:textId="77777777" w:rsidR="00236E6D" w:rsidRPr="009D2AA9" w:rsidRDefault="00236E6D">
      <w:pPr>
        <w:jc w:val="center"/>
        <w:rPr>
          <w:rFonts w:ascii="Times New Roman" w:hAnsi="Times New Roman" w:cs="Times New Roman"/>
        </w:rPr>
      </w:pPr>
    </w:p>
    <w:p w14:paraId="30866131" w14:textId="77777777" w:rsidR="00236E6D" w:rsidRDefault="00236E6D">
      <w:pPr>
        <w:jc w:val="center"/>
        <w:rPr>
          <w:rFonts w:ascii="Times New Roman" w:hAnsi="Times New Roman" w:cs="Times New Roman"/>
        </w:rPr>
      </w:pPr>
    </w:p>
    <w:p w14:paraId="2E4B6247" w14:textId="77777777" w:rsidR="009D2AA9" w:rsidRDefault="009D2AA9">
      <w:pPr>
        <w:jc w:val="center"/>
        <w:rPr>
          <w:rFonts w:ascii="Times New Roman" w:hAnsi="Times New Roman" w:cs="Times New Roman"/>
        </w:rPr>
      </w:pPr>
    </w:p>
    <w:p w14:paraId="1D061097" w14:textId="77777777" w:rsidR="009D2AA9" w:rsidRDefault="009D2AA9">
      <w:pPr>
        <w:jc w:val="center"/>
        <w:rPr>
          <w:rFonts w:ascii="Times New Roman" w:hAnsi="Times New Roman" w:cs="Times New Roman"/>
        </w:rPr>
      </w:pPr>
    </w:p>
    <w:p w14:paraId="0CB73FAF" w14:textId="77777777" w:rsidR="009D2AA9" w:rsidRPr="009D2AA9" w:rsidRDefault="009D2AA9">
      <w:pPr>
        <w:jc w:val="center"/>
        <w:rPr>
          <w:rFonts w:ascii="Times New Roman" w:hAnsi="Times New Roman" w:cs="Times New Roman"/>
        </w:rPr>
      </w:pPr>
    </w:p>
    <w:p w14:paraId="6D12D358" w14:textId="77777777" w:rsidR="00236E6D" w:rsidRPr="009D2AA9" w:rsidRDefault="00236E6D">
      <w:pPr>
        <w:jc w:val="center"/>
        <w:rPr>
          <w:rFonts w:ascii="Times New Roman" w:hAnsi="Times New Roman" w:cs="Times New Roman"/>
        </w:rPr>
      </w:pPr>
    </w:p>
    <w:p w14:paraId="0642CEB5" w14:textId="77777777" w:rsidR="00236E6D" w:rsidRPr="009D2AA9" w:rsidRDefault="00236E6D">
      <w:pPr>
        <w:jc w:val="center"/>
        <w:rPr>
          <w:rFonts w:ascii="Times New Roman" w:hAnsi="Times New Roman" w:cs="Times New Roman"/>
        </w:rPr>
      </w:pPr>
    </w:p>
    <w:p w14:paraId="4C00B36B" w14:textId="77777777" w:rsidR="00236E6D" w:rsidRPr="009D2AA9" w:rsidRDefault="009C755C">
      <w:pPr>
        <w:jc w:val="center"/>
        <w:rPr>
          <w:rFonts w:ascii="Times New Roman" w:hAnsi="Times New Roman" w:cs="Times New Roman"/>
        </w:rPr>
      </w:pPr>
      <w:r w:rsidRPr="009D2AA9">
        <w:rPr>
          <w:rFonts w:ascii="Times New Roman" w:hAnsi="Times New Roman" w:cs="Times New Roman"/>
        </w:rPr>
        <w:t>A Thesis Presented for</w:t>
      </w:r>
      <w:r w:rsidR="008865B6" w:rsidRPr="009D2AA9">
        <w:rPr>
          <w:rFonts w:ascii="Times New Roman" w:hAnsi="Times New Roman" w:cs="Times New Roman"/>
        </w:rPr>
        <w:t xml:space="preserve"> the</w:t>
      </w:r>
    </w:p>
    <w:p w14:paraId="51EFFC84" w14:textId="24DE1DB6" w:rsidR="009C755C" w:rsidRPr="009D2AA9" w:rsidRDefault="009C755C">
      <w:pPr>
        <w:jc w:val="center"/>
        <w:rPr>
          <w:rFonts w:ascii="Times New Roman" w:hAnsi="Times New Roman" w:cs="Times New Roman"/>
        </w:rPr>
      </w:pPr>
      <w:r w:rsidRPr="009D2AA9">
        <w:rPr>
          <w:rFonts w:ascii="Times New Roman" w:hAnsi="Times New Roman" w:cs="Times New Roman"/>
        </w:rPr>
        <w:t>Master of S</w:t>
      </w:r>
      <w:r w:rsidR="00082CC1">
        <w:rPr>
          <w:rFonts w:ascii="Times New Roman" w:hAnsi="Times New Roman" w:cs="Times New Roman"/>
        </w:rPr>
        <w:t>panish</w:t>
      </w:r>
    </w:p>
    <w:p w14:paraId="7EB73C53"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Degree</w:t>
      </w:r>
    </w:p>
    <w:p w14:paraId="56923D54" w14:textId="77777777" w:rsidR="009C755C" w:rsidRPr="009D2AA9" w:rsidRDefault="009C755C">
      <w:pPr>
        <w:jc w:val="center"/>
        <w:rPr>
          <w:rFonts w:ascii="Times New Roman" w:hAnsi="Times New Roman" w:cs="Times New Roman"/>
        </w:rPr>
      </w:pPr>
      <w:r w:rsidRPr="009D2AA9">
        <w:rPr>
          <w:rFonts w:ascii="Times New Roman" w:hAnsi="Times New Roman" w:cs="Times New Roman"/>
        </w:rPr>
        <w:t>The University of Tennessee, Knoxville</w:t>
      </w:r>
    </w:p>
    <w:p w14:paraId="43479F0D" w14:textId="77777777" w:rsidR="00236E6D" w:rsidRPr="009D2AA9" w:rsidRDefault="00236E6D">
      <w:pPr>
        <w:jc w:val="center"/>
        <w:rPr>
          <w:rFonts w:ascii="Times New Roman" w:hAnsi="Times New Roman" w:cs="Times New Roman"/>
        </w:rPr>
      </w:pPr>
    </w:p>
    <w:p w14:paraId="2DAD7FE7" w14:textId="77777777" w:rsidR="00236E6D" w:rsidRPr="009D2AA9" w:rsidRDefault="00236E6D">
      <w:pPr>
        <w:jc w:val="center"/>
        <w:rPr>
          <w:rFonts w:ascii="Times New Roman" w:hAnsi="Times New Roman" w:cs="Times New Roman"/>
        </w:rPr>
      </w:pPr>
    </w:p>
    <w:p w14:paraId="74109403" w14:textId="77777777" w:rsidR="00236E6D" w:rsidRPr="009D2AA9" w:rsidRDefault="00236E6D">
      <w:pPr>
        <w:jc w:val="center"/>
        <w:rPr>
          <w:rFonts w:ascii="Times New Roman" w:hAnsi="Times New Roman" w:cs="Times New Roman"/>
        </w:rPr>
      </w:pPr>
    </w:p>
    <w:p w14:paraId="3B0B21CA" w14:textId="77777777" w:rsidR="00236E6D" w:rsidRPr="009D2AA9" w:rsidRDefault="00236E6D">
      <w:pPr>
        <w:jc w:val="center"/>
        <w:rPr>
          <w:rFonts w:ascii="Times New Roman" w:hAnsi="Times New Roman" w:cs="Times New Roman"/>
        </w:rPr>
      </w:pPr>
    </w:p>
    <w:p w14:paraId="351C0F09" w14:textId="77777777" w:rsidR="00236E6D" w:rsidRPr="009D2AA9" w:rsidRDefault="00236E6D">
      <w:pPr>
        <w:jc w:val="center"/>
        <w:rPr>
          <w:rFonts w:ascii="Times New Roman" w:hAnsi="Times New Roman" w:cs="Times New Roman"/>
        </w:rPr>
      </w:pPr>
    </w:p>
    <w:p w14:paraId="10799F25" w14:textId="77777777" w:rsidR="00236E6D" w:rsidRPr="009D2AA9" w:rsidRDefault="00236E6D">
      <w:pPr>
        <w:jc w:val="center"/>
        <w:rPr>
          <w:rFonts w:ascii="Times New Roman" w:hAnsi="Times New Roman" w:cs="Times New Roman"/>
        </w:rPr>
      </w:pPr>
    </w:p>
    <w:p w14:paraId="24DAFDDF" w14:textId="77777777" w:rsidR="00236E6D" w:rsidRPr="009D2AA9" w:rsidRDefault="00236E6D">
      <w:pPr>
        <w:jc w:val="center"/>
        <w:rPr>
          <w:rFonts w:ascii="Times New Roman" w:hAnsi="Times New Roman" w:cs="Times New Roman"/>
        </w:rPr>
      </w:pPr>
    </w:p>
    <w:p w14:paraId="004A2D08" w14:textId="77777777" w:rsidR="00236E6D" w:rsidRPr="009D2AA9" w:rsidRDefault="00236E6D">
      <w:pPr>
        <w:jc w:val="center"/>
        <w:rPr>
          <w:rFonts w:ascii="Times New Roman" w:hAnsi="Times New Roman" w:cs="Times New Roman"/>
        </w:rPr>
      </w:pPr>
    </w:p>
    <w:p w14:paraId="38AE374A" w14:textId="77777777" w:rsidR="00236E6D" w:rsidRDefault="00236E6D">
      <w:pPr>
        <w:jc w:val="center"/>
        <w:rPr>
          <w:rFonts w:ascii="Times New Roman" w:hAnsi="Times New Roman" w:cs="Times New Roman"/>
        </w:rPr>
      </w:pPr>
    </w:p>
    <w:p w14:paraId="0E8BF23F" w14:textId="77777777" w:rsidR="009D2AA9" w:rsidRDefault="009D2AA9">
      <w:pPr>
        <w:jc w:val="center"/>
        <w:rPr>
          <w:rFonts w:ascii="Times New Roman" w:hAnsi="Times New Roman" w:cs="Times New Roman"/>
        </w:rPr>
      </w:pPr>
    </w:p>
    <w:p w14:paraId="29D90D04" w14:textId="77777777" w:rsidR="009D2AA9" w:rsidRDefault="009D2AA9">
      <w:pPr>
        <w:jc w:val="center"/>
        <w:rPr>
          <w:rFonts w:ascii="Times New Roman" w:hAnsi="Times New Roman" w:cs="Times New Roman"/>
        </w:rPr>
      </w:pPr>
    </w:p>
    <w:p w14:paraId="06D519CA" w14:textId="77777777" w:rsidR="009D2AA9" w:rsidRDefault="009D2AA9">
      <w:pPr>
        <w:jc w:val="center"/>
        <w:rPr>
          <w:rFonts w:ascii="Times New Roman" w:hAnsi="Times New Roman" w:cs="Times New Roman"/>
        </w:rPr>
      </w:pPr>
    </w:p>
    <w:p w14:paraId="384B0ADD" w14:textId="77777777" w:rsidR="009D2AA9" w:rsidRDefault="009D2AA9">
      <w:pPr>
        <w:jc w:val="center"/>
        <w:rPr>
          <w:rFonts w:ascii="Times New Roman" w:hAnsi="Times New Roman" w:cs="Times New Roman"/>
        </w:rPr>
      </w:pPr>
    </w:p>
    <w:p w14:paraId="31EC87C5" w14:textId="77777777" w:rsidR="009D2AA9" w:rsidRDefault="009D2AA9">
      <w:pPr>
        <w:jc w:val="center"/>
        <w:rPr>
          <w:rFonts w:ascii="Times New Roman" w:hAnsi="Times New Roman" w:cs="Times New Roman"/>
        </w:rPr>
      </w:pPr>
    </w:p>
    <w:p w14:paraId="5A214EFB" w14:textId="77777777" w:rsidR="009D2AA9" w:rsidRDefault="009D2AA9">
      <w:pPr>
        <w:jc w:val="center"/>
        <w:rPr>
          <w:rFonts w:ascii="Times New Roman" w:hAnsi="Times New Roman" w:cs="Times New Roman"/>
        </w:rPr>
      </w:pPr>
    </w:p>
    <w:p w14:paraId="4ADFD8C9" w14:textId="77777777" w:rsidR="009D2AA9" w:rsidRDefault="009D2AA9">
      <w:pPr>
        <w:jc w:val="center"/>
        <w:rPr>
          <w:rFonts w:ascii="Times New Roman" w:hAnsi="Times New Roman" w:cs="Times New Roman"/>
        </w:rPr>
      </w:pPr>
    </w:p>
    <w:p w14:paraId="088C7C8D" w14:textId="77777777" w:rsidR="009D2AA9" w:rsidRDefault="009D2AA9">
      <w:pPr>
        <w:jc w:val="center"/>
        <w:rPr>
          <w:rFonts w:ascii="Times New Roman" w:hAnsi="Times New Roman" w:cs="Times New Roman"/>
        </w:rPr>
      </w:pPr>
    </w:p>
    <w:p w14:paraId="1092E56C" w14:textId="77777777" w:rsidR="009D2AA9" w:rsidRDefault="009D2AA9">
      <w:pPr>
        <w:jc w:val="center"/>
        <w:rPr>
          <w:rFonts w:ascii="Times New Roman" w:hAnsi="Times New Roman" w:cs="Times New Roman"/>
        </w:rPr>
      </w:pPr>
    </w:p>
    <w:p w14:paraId="6E781C8D" w14:textId="77777777" w:rsidR="009D2AA9" w:rsidRDefault="009D2AA9">
      <w:pPr>
        <w:jc w:val="center"/>
        <w:rPr>
          <w:rFonts w:ascii="Times New Roman" w:hAnsi="Times New Roman" w:cs="Times New Roman"/>
        </w:rPr>
      </w:pPr>
    </w:p>
    <w:p w14:paraId="10EC2F88" w14:textId="77777777" w:rsidR="009D2AA9" w:rsidRDefault="009D2AA9">
      <w:pPr>
        <w:jc w:val="center"/>
        <w:rPr>
          <w:rFonts w:ascii="Times New Roman" w:hAnsi="Times New Roman" w:cs="Times New Roman"/>
        </w:rPr>
      </w:pPr>
    </w:p>
    <w:p w14:paraId="4FE833DF" w14:textId="77777777" w:rsidR="009D2AA9" w:rsidRPr="009D2AA9" w:rsidRDefault="009D2AA9">
      <w:pPr>
        <w:jc w:val="center"/>
        <w:rPr>
          <w:rFonts w:ascii="Times New Roman" w:hAnsi="Times New Roman" w:cs="Times New Roman"/>
        </w:rPr>
      </w:pPr>
    </w:p>
    <w:p w14:paraId="1A1AC615" w14:textId="77777777" w:rsidR="00236E6D" w:rsidRPr="009D2AA9" w:rsidRDefault="00236E6D">
      <w:pPr>
        <w:jc w:val="center"/>
        <w:rPr>
          <w:rFonts w:ascii="Times New Roman" w:hAnsi="Times New Roman" w:cs="Times New Roman"/>
        </w:rPr>
      </w:pPr>
    </w:p>
    <w:p w14:paraId="102DE5D4" w14:textId="77777777" w:rsidR="00236E6D" w:rsidRPr="009D2AA9" w:rsidRDefault="00236E6D">
      <w:pPr>
        <w:jc w:val="center"/>
        <w:rPr>
          <w:rFonts w:ascii="Times New Roman" w:hAnsi="Times New Roman" w:cs="Times New Roman"/>
        </w:rPr>
      </w:pPr>
    </w:p>
    <w:p w14:paraId="4BD6B375" w14:textId="76D8E85F" w:rsidR="00236E6D" w:rsidRPr="009D2AA9" w:rsidRDefault="00082CC1">
      <w:pPr>
        <w:jc w:val="center"/>
        <w:rPr>
          <w:rFonts w:ascii="Times New Roman" w:hAnsi="Times New Roman" w:cs="Times New Roman"/>
        </w:rPr>
      </w:pPr>
      <w:r>
        <w:rPr>
          <w:rFonts w:ascii="Times New Roman" w:hAnsi="Times New Roman" w:cs="Times New Roman"/>
        </w:rPr>
        <w:t>Morgan Leigh Schneider</w:t>
      </w:r>
    </w:p>
    <w:p w14:paraId="06AF6740" w14:textId="77777777" w:rsidR="009C755C" w:rsidRPr="009D2AA9" w:rsidRDefault="00672DDD">
      <w:pPr>
        <w:jc w:val="center"/>
        <w:rPr>
          <w:rFonts w:ascii="Times New Roman" w:hAnsi="Times New Roman" w:cs="Times New Roman"/>
        </w:rPr>
      </w:pPr>
      <w:r w:rsidRPr="009D2AA9">
        <w:rPr>
          <w:rFonts w:ascii="Times New Roman" w:hAnsi="Times New Roman" w:cs="Times New Roman"/>
        </w:rPr>
        <w:t>December</w:t>
      </w:r>
      <w:r w:rsidR="009C755C" w:rsidRPr="009D2AA9">
        <w:rPr>
          <w:rFonts w:ascii="Times New Roman" w:hAnsi="Times New Roman" w:cs="Times New Roman"/>
        </w:rPr>
        <w:t xml:space="preserve"> </w:t>
      </w:r>
      <w:r w:rsidR="009D2AA9">
        <w:rPr>
          <w:rFonts w:ascii="Times New Roman" w:hAnsi="Times New Roman" w:cs="Times New Roman"/>
        </w:rPr>
        <w:t>2021</w:t>
      </w:r>
    </w:p>
    <w:p w14:paraId="63385C29" w14:textId="56919889" w:rsidR="00082CC1" w:rsidRDefault="00082CC1" w:rsidP="00082CC1">
      <w:pPr>
        <w:rPr>
          <w:rFonts w:ascii="Times New Roman" w:hAnsi="Times New Roman" w:cs="Times New Roman"/>
        </w:rPr>
      </w:pPr>
    </w:p>
    <w:p w14:paraId="2A95A66C" w14:textId="4A1E513B" w:rsidR="002A2C07" w:rsidRDefault="002A2C07" w:rsidP="00082CC1">
      <w:pPr>
        <w:rPr>
          <w:rFonts w:ascii="Times New Roman" w:hAnsi="Times New Roman" w:cs="Times New Roman"/>
        </w:rPr>
      </w:pPr>
    </w:p>
    <w:p w14:paraId="081F0FAA" w14:textId="77777777" w:rsidR="002A2C07" w:rsidRDefault="002A2C07" w:rsidP="00082CC1">
      <w:pPr>
        <w:rPr>
          <w:rFonts w:ascii="Times New Roman" w:hAnsi="Times New Roman" w:cs="Times New Roman"/>
        </w:rPr>
      </w:pPr>
    </w:p>
    <w:p w14:paraId="0797FE4B" w14:textId="7C0EEA1D" w:rsidR="00236E6D" w:rsidRPr="009D2AA9" w:rsidRDefault="00236E6D" w:rsidP="00082CC1">
      <w:pPr>
        <w:jc w:val="center"/>
        <w:rPr>
          <w:rFonts w:ascii="Times New Roman" w:hAnsi="Times New Roman" w:cs="Times New Roman"/>
          <w:sz w:val="28"/>
          <w:szCs w:val="28"/>
        </w:rPr>
      </w:pPr>
      <w:r w:rsidRPr="004F08CE">
        <w:rPr>
          <w:rFonts w:ascii="Times New Roman" w:hAnsi="Times New Roman" w:cs="Times New Roman"/>
          <w:b/>
          <w:bCs/>
        </w:rPr>
        <w:t>ABSTRACT</w:t>
      </w:r>
    </w:p>
    <w:p w14:paraId="6D03421C" w14:textId="77777777" w:rsidR="00236E6D" w:rsidRPr="009D2AA9" w:rsidRDefault="00236E6D">
      <w:pPr>
        <w:rPr>
          <w:rFonts w:ascii="Times New Roman" w:hAnsi="Times New Roman" w:cs="Times New Roman"/>
        </w:rPr>
      </w:pPr>
    </w:p>
    <w:p w14:paraId="310C1539" w14:textId="0DA4038E" w:rsidR="00005464" w:rsidRPr="007620EC" w:rsidRDefault="009C755C" w:rsidP="00005464">
      <w:pPr>
        <w:spacing w:line="480" w:lineRule="auto"/>
        <w:ind w:firstLine="720"/>
        <w:rPr>
          <w:rFonts w:ascii="Times New Roman" w:hAnsi="Times New Roman" w:cs="Times New Roman"/>
        </w:rPr>
      </w:pPr>
      <w:proofErr w:type="spellStart"/>
      <w:r w:rsidRPr="00005464">
        <w:rPr>
          <w:rFonts w:ascii="Times New Roman" w:hAnsi="Times New Roman" w:cs="Times New Roman"/>
          <w:lang w:val="es-ES"/>
        </w:rPr>
        <w:t>This</w:t>
      </w:r>
      <w:proofErr w:type="spellEnd"/>
      <w:r w:rsidRPr="00005464">
        <w:rPr>
          <w:rFonts w:ascii="Times New Roman" w:hAnsi="Times New Roman" w:cs="Times New Roman"/>
          <w:lang w:val="es-ES"/>
        </w:rPr>
        <w:t xml:space="preserve"> </w:t>
      </w:r>
      <w:proofErr w:type="spellStart"/>
      <w:r w:rsidR="00005464" w:rsidRPr="00005464">
        <w:rPr>
          <w:rFonts w:ascii="Times New Roman" w:hAnsi="Times New Roman" w:cs="Times New Roman"/>
          <w:lang w:val="es-ES"/>
        </w:rPr>
        <w:t>thesis</w:t>
      </w:r>
      <w:proofErr w:type="spellEnd"/>
      <w:r w:rsidR="00005464" w:rsidRPr="00005464">
        <w:rPr>
          <w:rFonts w:ascii="Times New Roman" w:hAnsi="Times New Roman" w:cs="Times New Roman"/>
          <w:lang w:val="es-ES"/>
        </w:rPr>
        <w:t xml:space="preserve"> analyzes varios aspects of Catalina de </w:t>
      </w:r>
      <w:proofErr w:type="spellStart"/>
      <w:r w:rsidR="00005464" w:rsidRPr="00005464">
        <w:rPr>
          <w:rFonts w:ascii="Times New Roman" w:hAnsi="Times New Roman" w:cs="Times New Roman"/>
          <w:lang w:val="es-ES"/>
        </w:rPr>
        <w:t>Erauso’s</w:t>
      </w:r>
      <w:proofErr w:type="spellEnd"/>
      <w:r w:rsidR="00005464" w:rsidRPr="00005464">
        <w:rPr>
          <w:rFonts w:ascii="Times New Roman" w:hAnsi="Times New Roman" w:cs="Times New Roman"/>
          <w:lang w:val="es-ES"/>
        </w:rPr>
        <w:t xml:space="preserve"> </w:t>
      </w:r>
      <w:r w:rsidR="00005464" w:rsidRPr="00005464">
        <w:rPr>
          <w:rFonts w:ascii="Times New Roman" w:hAnsi="Times New Roman" w:cs="Times New Roman"/>
          <w:i/>
          <w:iCs/>
          <w:lang w:val="es-ES"/>
        </w:rPr>
        <w:t>Historia de la Monja Alférez, escrita por ella misma</w:t>
      </w:r>
      <w:r w:rsidR="00005464">
        <w:rPr>
          <w:rFonts w:ascii="Times New Roman" w:hAnsi="Times New Roman" w:cs="Times New Roman"/>
          <w:lang w:val="es-ES"/>
        </w:rPr>
        <w:t xml:space="preserve">. </w:t>
      </w:r>
      <w:r w:rsidR="00005464" w:rsidRPr="00005464">
        <w:rPr>
          <w:rFonts w:ascii="Times New Roman" w:hAnsi="Times New Roman" w:cs="Times New Roman"/>
        </w:rPr>
        <w:t>The first chapter discusses the interior and exterior spaces of the narrative itsel</w:t>
      </w:r>
      <w:r w:rsidR="00005464">
        <w:rPr>
          <w:rFonts w:ascii="Times New Roman" w:hAnsi="Times New Roman" w:cs="Times New Roman"/>
        </w:rPr>
        <w:t xml:space="preserve">f, and the implications of </w:t>
      </w:r>
      <w:r w:rsidR="007620EC">
        <w:rPr>
          <w:rFonts w:ascii="Times New Roman" w:hAnsi="Times New Roman" w:cs="Times New Roman"/>
        </w:rPr>
        <w:t xml:space="preserve">such choices through the first-person perspective. Additionally, the chapter brings to light how the interior narrative parallels Erauso’s desire to share their transformation from nun in a Spanish convent to a man in the Americas with picaresque tendencies. The exterior mode that Erauso uses enables </w:t>
      </w:r>
      <w:r w:rsidR="007620EC" w:rsidRPr="007620EC">
        <w:rPr>
          <w:rFonts w:ascii="Times New Roman" w:hAnsi="Times New Roman" w:cs="Times New Roman"/>
          <w:i/>
          <w:iCs/>
        </w:rPr>
        <w:t>Historia</w:t>
      </w:r>
      <w:r w:rsidR="007620EC">
        <w:rPr>
          <w:rFonts w:ascii="Times New Roman" w:hAnsi="Times New Roman" w:cs="Times New Roman"/>
          <w:i/>
          <w:iCs/>
        </w:rPr>
        <w:t xml:space="preserve"> </w:t>
      </w:r>
      <w:r w:rsidR="007620EC">
        <w:rPr>
          <w:rFonts w:ascii="Times New Roman" w:hAnsi="Times New Roman" w:cs="Times New Roman"/>
        </w:rPr>
        <w:t xml:space="preserve">to display Erauso’s preferred public persona of the era, which then leads into discussion of Erauso’s goal of their dual narrative. The second chapter analyzes the roles and careers that Erauso undertakes during their life and how these choices play into the gendered nature of the text. These choices highlight a key theme of staying versus fleeing that helps to further define the transformative nature of Erauso’s writing in not only their life, but for other transatlantic texts as well. </w:t>
      </w:r>
    </w:p>
    <w:p w14:paraId="0DDF385B" w14:textId="12B92D47" w:rsidR="003F7FED" w:rsidRPr="00005464" w:rsidRDefault="008A4E30" w:rsidP="00005464">
      <w:pPr>
        <w:spacing w:line="480" w:lineRule="auto"/>
        <w:ind w:firstLine="720"/>
        <w:rPr>
          <w:rFonts w:ascii="Times New Roman" w:hAnsi="Times New Roman" w:cs="Times New Roman"/>
        </w:rPr>
      </w:pPr>
      <w:r w:rsidRPr="00005464">
        <w:rPr>
          <w:rFonts w:ascii="Times New Roman" w:hAnsi="Times New Roman" w:cs="Times New Roman"/>
        </w:rPr>
        <w:t xml:space="preserve"> </w:t>
      </w:r>
      <w:r w:rsidR="009C755C" w:rsidRPr="00005464">
        <w:rPr>
          <w:rFonts w:ascii="Times New Roman" w:hAnsi="Times New Roman" w:cs="Times New Roman"/>
          <w:b/>
          <w:bCs/>
        </w:rPr>
        <w:br w:type="page"/>
      </w:r>
    </w:p>
    <w:sdt>
      <w:sdtPr>
        <w:rPr>
          <w:rFonts w:ascii="Times New Roman" w:hAnsi="Times New Roman" w:cs="Times New Roman"/>
          <w:b w:val="0"/>
          <w:caps w:val="0"/>
          <w:sz w:val="24"/>
        </w:rPr>
        <w:id w:val="607165129"/>
        <w:docPartObj>
          <w:docPartGallery w:val="Table of Contents"/>
          <w:docPartUnique/>
        </w:docPartObj>
      </w:sdtPr>
      <w:sdtEndPr>
        <w:rPr>
          <w:bCs/>
          <w:noProof/>
        </w:rPr>
      </w:sdtEndPr>
      <w:sdtContent>
        <w:p w14:paraId="4781A71E" w14:textId="317C47CF" w:rsidR="00E91931" w:rsidRPr="004F08CE" w:rsidRDefault="00E91931">
          <w:pPr>
            <w:pStyle w:val="TOCHeading"/>
            <w:rPr>
              <w:rFonts w:ascii="Times New Roman" w:hAnsi="Times New Roman" w:cs="Times New Roman"/>
              <w:sz w:val="24"/>
            </w:rPr>
          </w:pPr>
          <w:r w:rsidRPr="004F08CE">
            <w:rPr>
              <w:rFonts w:ascii="Times New Roman" w:hAnsi="Times New Roman" w:cs="Times New Roman"/>
              <w:sz w:val="24"/>
            </w:rPr>
            <w:t>Table of</w:t>
          </w:r>
          <w:r w:rsidR="00082CC1">
            <w:rPr>
              <w:rFonts w:ascii="Times New Roman" w:hAnsi="Times New Roman" w:cs="Times New Roman"/>
              <w:sz w:val="24"/>
            </w:rPr>
            <w:t xml:space="preserve"> </w:t>
          </w:r>
          <w:r w:rsidRPr="004F08CE">
            <w:rPr>
              <w:rFonts w:ascii="Times New Roman" w:hAnsi="Times New Roman" w:cs="Times New Roman"/>
              <w:sz w:val="24"/>
            </w:rPr>
            <w:t>Contents</w:t>
          </w:r>
        </w:p>
        <w:p w14:paraId="53F4FC3E" w14:textId="77777777" w:rsidR="00D83B30" w:rsidRPr="009D2AA9" w:rsidRDefault="00D83B30" w:rsidP="00D83B30">
          <w:pPr>
            <w:rPr>
              <w:rFonts w:ascii="Times New Roman" w:hAnsi="Times New Roman" w:cs="Times New Roman"/>
            </w:rPr>
          </w:pPr>
        </w:p>
        <w:p w14:paraId="787DC843" w14:textId="4BBD5A60" w:rsidR="00D83B30" w:rsidRPr="009D2AA9" w:rsidRDefault="00E91931">
          <w:pPr>
            <w:pStyle w:val="TOC1"/>
            <w:tabs>
              <w:tab w:val="right" w:leader="dot" w:pos="8630"/>
            </w:tabs>
            <w:rPr>
              <w:rFonts w:ascii="Times New Roman" w:eastAsiaTheme="minorEastAsia" w:hAnsi="Times New Roman" w:cs="Times New Roman"/>
              <w:noProof/>
            </w:rPr>
          </w:pPr>
          <w:r w:rsidRPr="009D2AA9">
            <w:rPr>
              <w:rFonts w:ascii="Times New Roman" w:hAnsi="Times New Roman" w:cs="Times New Roman"/>
            </w:rPr>
            <w:fldChar w:fldCharType="begin"/>
          </w:r>
          <w:r w:rsidRPr="009D2AA9">
            <w:rPr>
              <w:rFonts w:ascii="Times New Roman" w:hAnsi="Times New Roman" w:cs="Times New Roman"/>
            </w:rPr>
            <w:instrText xml:space="preserve"> TOC \o "1-3" \h \z \u </w:instrText>
          </w:r>
          <w:r w:rsidRPr="009D2AA9">
            <w:rPr>
              <w:rFonts w:ascii="Times New Roman" w:hAnsi="Times New Roman" w:cs="Times New Roman"/>
            </w:rPr>
            <w:fldChar w:fldCharType="separate"/>
          </w:r>
          <w:hyperlink w:anchor="_Toc428278467" w:history="1">
            <w:r w:rsidR="00D83B30" w:rsidRPr="009D2AA9">
              <w:rPr>
                <w:rStyle w:val="Hyperlink"/>
                <w:rFonts w:ascii="Times New Roman" w:hAnsi="Times New Roman" w:cs="Times New Roman"/>
                <w:noProof/>
              </w:rPr>
              <w:t>Chapter One</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_Toc428278467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7E2826">
              <w:rPr>
                <w:rFonts w:ascii="Times New Roman" w:hAnsi="Times New Roman" w:cs="Times New Roman"/>
                <w:noProof/>
                <w:webHidden/>
              </w:rPr>
              <w:t>1</w:t>
            </w:r>
            <w:r w:rsidR="00D83B30" w:rsidRPr="009D2AA9">
              <w:rPr>
                <w:rFonts w:ascii="Times New Roman" w:hAnsi="Times New Roman" w:cs="Times New Roman"/>
                <w:noProof/>
                <w:webHidden/>
              </w:rPr>
              <w:fldChar w:fldCharType="end"/>
            </w:r>
          </w:hyperlink>
        </w:p>
        <w:p w14:paraId="7935D265" w14:textId="20660C32" w:rsidR="00D83B30" w:rsidRPr="009D2AA9" w:rsidRDefault="00C01B13">
          <w:pPr>
            <w:pStyle w:val="TOC1"/>
            <w:tabs>
              <w:tab w:val="right" w:leader="dot" w:pos="8630"/>
            </w:tabs>
            <w:rPr>
              <w:rFonts w:ascii="Times New Roman" w:eastAsiaTheme="minorEastAsia" w:hAnsi="Times New Roman" w:cs="Times New Roman"/>
              <w:noProof/>
            </w:rPr>
          </w:pPr>
          <w:hyperlink w:anchor="_Toc428278488" w:history="1">
            <w:r w:rsidR="00D83B30" w:rsidRPr="009D2AA9">
              <w:rPr>
                <w:rStyle w:val="Hyperlink"/>
                <w:rFonts w:ascii="Times New Roman" w:hAnsi="Times New Roman" w:cs="Times New Roman"/>
                <w:noProof/>
              </w:rPr>
              <w:t>List of Reference</w:t>
            </w:r>
            <w:r w:rsidR="00D83B30" w:rsidRPr="009D2AA9">
              <w:rPr>
                <w:rStyle w:val="Hyperlink"/>
                <w:rFonts w:ascii="Times New Roman" w:hAnsi="Times New Roman" w:cs="Times New Roman"/>
                <w:noProof/>
              </w:rPr>
              <w:t>s</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_Toc428278488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7E2826">
              <w:rPr>
                <w:rFonts w:ascii="Times New Roman" w:hAnsi="Times New Roman" w:cs="Times New Roman"/>
                <w:noProof/>
                <w:webHidden/>
              </w:rPr>
              <w:t>24</w:t>
            </w:r>
            <w:r w:rsidR="00D83B30" w:rsidRPr="009D2AA9">
              <w:rPr>
                <w:rFonts w:ascii="Times New Roman" w:hAnsi="Times New Roman" w:cs="Times New Roman"/>
                <w:noProof/>
                <w:webHidden/>
              </w:rPr>
              <w:fldChar w:fldCharType="end"/>
            </w:r>
          </w:hyperlink>
        </w:p>
        <w:p w14:paraId="359D0C13" w14:textId="4ED5FAB7" w:rsidR="00D83B30" w:rsidRPr="009D2AA9" w:rsidRDefault="00C01B13">
          <w:pPr>
            <w:pStyle w:val="TOC1"/>
            <w:tabs>
              <w:tab w:val="right" w:leader="dot" w:pos="8630"/>
            </w:tabs>
            <w:rPr>
              <w:rFonts w:ascii="Times New Roman" w:eastAsiaTheme="minorEastAsia" w:hAnsi="Times New Roman" w:cs="Times New Roman"/>
              <w:noProof/>
            </w:rPr>
          </w:pPr>
          <w:hyperlink w:anchor="_Toc428278490" w:history="1">
            <w:r w:rsidR="00D83B30" w:rsidRPr="009D2AA9">
              <w:rPr>
                <w:rStyle w:val="Hyperlink"/>
                <w:rFonts w:ascii="Times New Roman" w:hAnsi="Times New Roman" w:cs="Times New Roman"/>
                <w:noProof/>
              </w:rPr>
              <w:t>Vita</w:t>
            </w:r>
            <w:r w:rsidR="00D83B30" w:rsidRPr="009D2AA9">
              <w:rPr>
                <w:rFonts w:ascii="Times New Roman" w:hAnsi="Times New Roman" w:cs="Times New Roman"/>
                <w:noProof/>
                <w:webHidden/>
              </w:rPr>
              <w:tab/>
            </w:r>
            <w:r w:rsidR="00D83B30" w:rsidRPr="009D2AA9">
              <w:rPr>
                <w:rFonts w:ascii="Times New Roman" w:hAnsi="Times New Roman" w:cs="Times New Roman"/>
                <w:noProof/>
                <w:webHidden/>
              </w:rPr>
              <w:fldChar w:fldCharType="begin"/>
            </w:r>
            <w:r w:rsidR="00D83B30" w:rsidRPr="009D2AA9">
              <w:rPr>
                <w:rFonts w:ascii="Times New Roman" w:hAnsi="Times New Roman" w:cs="Times New Roman"/>
                <w:noProof/>
                <w:webHidden/>
              </w:rPr>
              <w:instrText xml:space="preserve"> PAGEREF _Toc428278490 \h </w:instrText>
            </w:r>
            <w:r w:rsidR="00D83B30" w:rsidRPr="009D2AA9">
              <w:rPr>
                <w:rFonts w:ascii="Times New Roman" w:hAnsi="Times New Roman" w:cs="Times New Roman"/>
                <w:noProof/>
                <w:webHidden/>
              </w:rPr>
            </w:r>
            <w:r w:rsidR="00D83B30" w:rsidRPr="009D2AA9">
              <w:rPr>
                <w:rFonts w:ascii="Times New Roman" w:hAnsi="Times New Roman" w:cs="Times New Roman"/>
                <w:noProof/>
                <w:webHidden/>
              </w:rPr>
              <w:fldChar w:fldCharType="separate"/>
            </w:r>
            <w:r w:rsidR="007E2826">
              <w:rPr>
                <w:rFonts w:ascii="Times New Roman" w:hAnsi="Times New Roman" w:cs="Times New Roman"/>
                <w:noProof/>
                <w:webHidden/>
              </w:rPr>
              <w:t>28</w:t>
            </w:r>
            <w:r w:rsidR="00D83B30" w:rsidRPr="009D2AA9">
              <w:rPr>
                <w:rFonts w:ascii="Times New Roman" w:hAnsi="Times New Roman" w:cs="Times New Roman"/>
                <w:noProof/>
                <w:webHidden/>
              </w:rPr>
              <w:fldChar w:fldCharType="end"/>
            </w:r>
          </w:hyperlink>
        </w:p>
        <w:p w14:paraId="64E51675" w14:textId="33EFE012" w:rsidR="00E91931" w:rsidRPr="009D2AA9" w:rsidRDefault="00E91931">
          <w:pPr>
            <w:rPr>
              <w:rFonts w:ascii="Times New Roman" w:hAnsi="Times New Roman" w:cs="Times New Roman"/>
            </w:rPr>
          </w:pPr>
          <w:r w:rsidRPr="009D2AA9">
            <w:rPr>
              <w:rFonts w:ascii="Times New Roman" w:hAnsi="Times New Roman" w:cs="Times New Roman"/>
              <w:b/>
              <w:bCs/>
              <w:noProof/>
            </w:rPr>
            <w:fldChar w:fldCharType="end"/>
          </w:r>
        </w:p>
      </w:sdtContent>
    </w:sdt>
    <w:p w14:paraId="439B7360" w14:textId="77777777" w:rsidR="003F7FED" w:rsidRPr="009D2AA9" w:rsidRDefault="003F7FED">
      <w:pPr>
        <w:rPr>
          <w:rFonts w:ascii="Times New Roman" w:hAnsi="Times New Roman" w:cs="Times New Roman"/>
        </w:rPr>
      </w:pPr>
    </w:p>
    <w:p w14:paraId="1503A67E" w14:textId="70F9392D" w:rsidR="00236E6D" w:rsidRPr="00082CC1" w:rsidRDefault="00236E6D" w:rsidP="00082CC1">
      <w:pPr>
        <w:rPr>
          <w:rFonts w:ascii="Times New Roman" w:hAnsi="Times New Roman" w:cs="Times New Roman"/>
          <w:b/>
          <w:bCs/>
        </w:rPr>
      </w:pPr>
    </w:p>
    <w:p w14:paraId="6D2C7A84" w14:textId="324C0A1C" w:rsidR="003C1575" w:rsidRPr="00082CC1" w:rsidRDefault="003C1575" w:rsidP="00082CC1">
      <w:pPr>
        <w:jc w:val="center"/>
        <w:rPr>
          <w:rFonts w:ascii="Times New Roman" w:hAnsi="Times New Roman" w:cs="Times New Roman"/>
          <w:b/>
        </w:rPr>
        <w:sectPr w:rsidR="003C1575" w:rsidRPr="00082CC1"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14:paraId="5E650805" w14:textId="263AFC4A" w:rsidR="00236E6D" w:rsidRDefault="00965FBD" w:rsidP="004F08CE">
      <w:pPr>
        <w:pStyle w:val="Heading1"/>
        <w:spacing w:before="0" w:after="0"/>
        <w:rPr>
          <w:rFonts w:ascii="Times New Roman" w:hAnsi="Times New Roman" w:cs="Times New Roman"/>
          <w:sz w:val="24"/>
        </w:rPr>
      </w:pPr>
      <w:bookmarkStart w:id="0" w:name="_Toc420995890"/>
      <w:bookmarkStart w:id="1" w:name="_Toc422997477"/>
      <w:r w:rsidRPr="009D2AA9">
        <w:rPr>
          <w:rFonts w:ascii="Times New Roman" w:hAnsi="Times New Roman" w:cs="Times New Roman"/>
          <w:sz w:val="24"/>
        </w:rPr>
        <w:lastRenderedPageBreak/>
        <w:br/>
      </w:r>
      <w:bookmarkStart w:id="2" w:name="_Toc427156460"/>
      <w:bookmarkStart w:id="3" w:name="_Toc428278467"/>
      <w:r w:rsidR="00EE334C" w:rsidRPr="009D2AA9">
        <w:rPr>
          <w:rFonts w:ascii="Times New Roman" w:hAnsi="Times New Roman" w:cs="Times New Roman"/>
          <w:sz w:val="24"/>
        </w:rPr>
        <w:t>In</w:t>
      </w:r>
      <w:bookmarkEnd w:id="0"/>
      <w:bookmarkEnd w:id="1"/>
      <w:bookmarkEnd w:id="2"/>
      <w:bookmarkEnd w:id="3"/>
      <w:r w:rsidR="00082CC1">
        <w:rPr>
          <w:rFonts w:ascii="Times New Roman" w:hAnsi="Times New Roman" w:cs="Times New Roman"/>
          <w:sz w:val="24"/>
        </w:rPr>
        <w:t>s and outs: the interiority and exteriorty of erauso’s narrative voice</w:t>
      </w:r>
    </w:p>
    <w:p w14:paraId="64F1A193" w14:textId="77777777" w:rsidR="004F08CE" w:rsidRPr="004F08CE" w:rsidRDefault="004F08CE" w:rsidP="004F08CE"/>
    <w:p w14:paraId="68681298"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In the </w:t>
      </w:r>
      <w:r>
        <w:rPr>
          <w:rFonts w:ascii="Times New Roman" w:hAnsi="Times New Roman" w:cs="Times New Roman"/>
          <w:i/>
        </w:rPr>
        <w:t xml:space="preserve">Historia </w:t>
      </w:r>
      <w:r>
        <w:rPr>
          <w:rFonts w:ascii="Times New Roman" w:hAnsi="Times New Roman" w:cs="Times New Roman"/>
        </w:rPr>
        <w:t xml:space="preserve">of Catalina de Erauso, the question of authorship of the text itself and what the problem(s) of pondering such questions may bring about usually dominates the discussion of Erauso’s </w:t>
      </w:r>
      <w:r w:rsidRPr="00D55BB5">
        <w:rPr>
          <w:rFonts w:ascii="Times New Roman" w:hAnsi="Times New Roman" w:cs="Times New Roman"/>
        </w:rPr>
        <w:t>work</w:t>
      </w:r>
      <w:r w:rsidRPr="00D55BB5">
        <w:rPr>
          <w:rStyle w:val="FootnoteReference"/>
          <w:rFonts w:ascii="Times New Roman" w:hAnsi="Times New Roman" w:cs="Times New Roman"/>
        </w:rPr>
        <w:footnoteReference w:id="1"/>
      </w:r>
      <w:r w:rsidRPr="00D55BB5">
        <w:rPr>
          <w:rFonts w:ascii="Times New Roman" w:hAnsi="Times New Roman" w:cs="Times New Roman"/>
        </w:rPr>
        <w:t>.</w:t>
      </w:r>
      <w:r>
        <w:rPr>
          <w:rFonts w:ascii="Times New Roman" w:hAnsi="Times New Roman" w:cs="Times New Roman"/>
        </w:rPr>
        <w:t xml:space="preserve"> Instead of focusing directly on the question of Erauso’s authorship, this chapter will instead analyze the interiority and exteriority of the text through the respective views of the private and the public. Through this analysis the interiority of the text will refer to the inner thoughts, asides, and comments from Erauso as the autobiographical subject, and exteriority will refer to the situations and events surrounding and explained by Erauso in addition to how they portray themself in these situations. A closer reading of the narrative choices made in this text will more accurately detail the autobiographical mode of a transatlantic, gender bending traveler of the Spanish Golden Age. </w:t>
      </w:r>
      <w:r>
        <w:rPr>
          <w:rFonts w:ascii="Times New Roman" w:hAnsi="Times New Roman" w:cs="Times New Roman"/>
          <w:i/>
        </w:rPr>
        <w:t xml:space="preserve">Historia de la </w:t>
      </w:r>
      <w:proofErr w:type="spellStart"/>
      <w:r>
        <w:rPr>
          <w:rFonts w:ascii="Times New Roman" w:hAnsi="Times New Roman" w:cs="Times New Roman"/>
          <w:i/>
        </w:rPr>
        <w:t>Monja</w:t>
      </w:r>
      <w:proofErr w:type="spellEnd"/>
      <w:r>
        <w:rPr>
          <w:rFonts w:ascii="Times New Roman" w:hAnsi="Times New Roman" w:cs="Times New Roman"/>
          <w:i/>
        </w:rPr>
        <w:t xml:space="preserve"> </w:t>
      </w:r>
      <w:proofErr w:type="spellStart"/>
      <w:r>
        <w:rPr>
          <w:rFonts w:ascii="Times New Roman" w:hAnsi="Times New Roman" w:cs="Times New Roman"/>
          <w:i/>
        </w:rPr>
        <w:t>Alférez</w:t>
      </w:r>
      <w:proofErr w:type="spellEnd"/>
      <w:r>
        <w:rPr>
          <w:rFonts w:ascii="Times New Roman" w:hAnsi="Times New Roman" w:cs="Times New Roman"/>
        </w:rPr>
        <w:t xml:space="preserve"> possesses within it a quality not dissimilar to that of a travelogue or diary of events that happened in the life of Catalina de Erauso, due to its formatting of chapters and constant knowledge of the movements of the protagonist, both geographical and narrative. The deliberate literary choices in the text such as the first-person voice and the way in which the subheadings of each chapter divide the text into distinct periods of time and Erauso’s geographical location allow for a </w:t>
      </w:r>
      <w:r>
        <w:rPr>
          <w:rFonts w:ascii="Times New Roman" w:hAnsi="Times New Roman" w:cs="Times New Roman"/>
        </w:rPr>
        <w:lastRenderedPageBreak/>
        <w:t xml:space="preserve">certain element of play within the narrative voice, allowing the reader to always </w:t>
      </w:r>
      <w:proofErr w:type="gramStart"/>
      <w:r>
        <w:rPr>
          <w:rFonts w:ascii="Times New Roman" w:hAnsi="Times New Roman" w:cs="Times New Roman"/>
        </w:rPr>
        <w:t>take into account</w:t>
      </w:r>
      <w:proofErr w:type="gramEnd"/>
      <w:r>
        <w:rPr>
          <w:rFonts w:ascii="Times New Roman" w:hAnsi="Times New Roman" w:cs="Times New Roman"/>
        </w:rPr>
        <w:t xml:space="preserve"> what is intimated versus what is simply being retold. </w:t>
      </w:r>
    </w:p>
    <w:p w14:paraId="7B9E3758"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The freedom of Erauso’s narrative voice can be attributed to a more profound analysis of the perspective of </w:t>
      </w:r>
      <w:r w:rsidRPr="00D549FB">
        <w:rPr>
          <w:rFonts w:ascii="Times New Roman" w:hAnsi="Times New Roman" w:cs="Times New Roman"/>
          <w:i/>
          <w:iCs/>
        </w:rPr>
        <w:t>His</w:t>
      </w:r>
      <w:r>
        <w:rPr>
          <w:rFonts w:ascii="Times New Roman" w:hAnsi="Times New Roman" w:cs="Times New Roman"/>
          <w:i/>
          <w:iCs/>
        </w:rPr>
        <w:t>tori</w:t>
      </w:r>
      <w:r w:rsidRPr="00D549FB">
        <w:rPr>
          <w:rFonts w:ascii="Times New Roman" w:hAnsi="Times New Roman" w:cs="Times New Roman"/>
          <w:i/>
          <w:iCs/>
        </w:rPr>
        <w:t>a</w:t>
      </w:r>
      <w:r>
        <w:rPr>
          <w:rFonts w:ascii="Times New Roman" w:hAnsi="Times New Roman" w:cs="Times New Roman"/>
        </w:rPr>
        <w:t xml:space="preserve"> itself. By categorizing Erauso’s passages into either exteriority or interiority, the text can become spatially divided on a figurative level. This distinction transforms Erauso’s narrative voice into a perspective that carries with it intention that only Erauso can control as author of </w:t>
      </w:r>
      <w:r w:rsidRPr="008847FE">
        <w:rPr>
          <w:rFonts w:ascii="Times New Roman" w:hAnsi="Times New Roman" w:cs="Times New Roman"/>
          <w:i/>
          <w:iCs/>
        </w:rPr>
        <w:t>Historia</w:t>
      </w:r>
      <w:r>
        <w:rPr>
          <w:rFonts w:ascii="Times New Roman" w:hAnsi="Times New Roman" w:cs="Times New Roman"/>
        </w:rPr>
        <w:t xml:space="preserve">. The relativity behind this intention will be defined in this analysis through either exteriority or interiority depending on the specific passage, which additionally allows the text to become spatially divided on a figurative level within the narrative itself. Exteriority in reference to Erauso’s narrative is defined as an event or feeling that Erauso willingly shares with the reader with the intent for it to form part of their public persona presented within the text. On the other hand, interiority for Erauso consists of the private moments where they confide in the reader, especially things that would not have been public knowledge in the time wherein the events of </w:t>
      </w:r>
      <w:r w:rsidRPr="00D25D3C">
        <w:rPr>
          <w:rFonts w:ascii="Times New Roman" w:hAnsi="Times New Roman" w:cs="Times New Roman"/>
          <w:i/>
          <w:iCs/>
        </w:rPr>
        <w:t>Historia</w:t>
      </w:r>
      <w:r>
        <w:rPr>
          <w:rFonts w:ascii="Times New Roman" w:hAnsi="Times New Roman" w:cs="Times New Roman"/>
        </w:rPr>
        <w:t xml:space="preserve"> were taking place. The parameters that determine between these two modalities boils down to the intention of Erauso as the author, </w:t>
      </w:r>
      <w:proofErr w:type="gramStart"/>
      <w:r>
        <w:rPr>
          <w:rFonts w:ascii="Times New Roman" w:hAnsi="Times New Roman" w:cs="Times New Roman"/>
        </w:rPr>
        <w:t>that is to say that</w:t>
      </w:r>
      <w:proofErr w:type="gramEnd"/>
      <w:r>
        <w:rPr>
          <w:rFonts w:ascii="Times New Roman" w:hAnsi="Times New Roman" w:cs="Times New Roman"/>
        </w:rPr>
        <w:t xml:space="preserve"> Erauso establishes relative spatial categories within their own narrative through their use of the first-person perspective, whether they choose to speak privately to the reader as an interior space versus where they choose to show off their public persona to the reader as an exterior narrative space. Christopher </w:t>
      </w:r>
      <w:proofErr w:type="spellStart"/>
      <w:r>
        <w:rPr>
          <w:rFonts w:ascii="Times New Roman" w:hAnsi="Times New Roman" w:cs="Times New Roman"/>
        </w:rPr>
        <w:t>Kark</w:t>
      </w:r>
      <w:proofErr w:type="spellEnd"/>
      <w:r>
        <w:rPr>
          <w:rFonts w:ascii="Times New Roman" w:hAnsi="Times New Roman" w:cs="Times New Roman"/>
        </w:rPr>
        <w:t xml:space="preserve"> explains the situation of Erauso’s narrative as what he calls the “</w:t>
      </w:r>
      <w:r w:rsidRPr="00FA4699">
        <w:rPr>
          <w:rFonts w:ascii="Times New Roman" w:hAnsi="Times New Roman" w:cs="Times New Roman"/>
        </w:rPr>
        <w:t xml:space="preserve">deictic </w:t>
      </w:r>
      <w:r w:rsidRPr="00FA4699">
        <w:rPr>
          <w:rFonts w:ascii="Times New Roman" w:hAnsi="Times New Roman" w:cs="Times New Roman"/>
          <w:i/>
        </w:rPr>
        <w:t>I</w:t>
      </w:r>
      <w:r w:rsidRPr="00FA4699">
        <w:rPr>
          <w:rFonts w:ascii="Times New Roman" w:hAnsi="Times New Roman" w:cs="Times New Roman"/>
        </w:rPr>
        <w:t>”</w:t>
      </w:r>
      <w:r>
        <w:rPr>
          <w:rFonts w:ascii="Times New Roman" w:hAnsi="Times New Roman" w:cs="Times New Roman"/>
        </w:rPr>
        <w:t xml:space="preserve"> in Erauso’s text as it “enables Erauso to play with deictic signs at will, assuming the feminine or masculine </w:t>
      </w:r>
      <w:r>
        <w:rPr>
          <w:rFonts w:ascii="Times New Roman" w:hAnsi="Times New Roman" w:cs="Times New Roman"/>
        </w:rPr>
        <w:lastRenderedPageBreak/>
        <w:t>voice in accordance with the needs of the moment” (531). Deixis can be defined as “the pointing or specifying function of some words (such as definite articles and demonstrative pronouns) whose denotation changes from one discourse to another” (Merriam Webster). The ambiguity of Erauso’s</w:t>
      </w:r>
      <w:r>
        <w:rPr>
          <w:rFonts w:ascii="Times New Roman" w:hAnsi="Times New Roman" w:cs="Times New Roman"/>
          <w:i/>
        </w:rPr>
        <w:t xml:space="preserve"> I</w:t>
      </w:r>
      <w:r>
        <w:rPr>
          <w:rFonts w:ascii="Times New Roman" w:hAnsi="Times New Roman" w:cs="Times New Roman"/>
        </w:rPr>
        <w:t xml:space="preserve"> does in fact let the narrative voice free, allowing Erauso the ability to switch between the masculine and feminine presentations that they display in their work. The concept of interior and exterior voices helps to explain how Erauso employs their</w:t>
      </w:r>
      <w:r>
        <w:rPr>
          <w:rFonts w:ascii="Times New Roman" w:hAnsi="Times New Roman" w:cs="Times New Roman"/>
          <w:i/>
        </w:rPr>
        <w:t xml:space="preserve"> I </w:t>
      </w:r>
      <w:r>
        <w:rPr>
          <w:rFonts w:ascii="Times New Roman" w:hAnsi="Times New Roman" w:cs="Times New Roman"/>
        </w:rPr>
        <w:t xml:space="preserve">via a calculated sense of when to </w:t>
      </w:r>
      <w:r w:rsidRPr="001256AA">
        <w:rPr>
          <w:rFonts w:ascii="Times New Roman" w:hAnsi="Times New Roman" w:cs="Times New Roman"/>
        </w:rPr>
        <w:t xml:space="preserve">confide </w:t>
      </w:r>
      <w:r>
        <w:rPr>
          <w:rFonts w:ascii="Times New Roman" w:hAnsi="Times New Roman" w:cs="Times New Roman"/>
        </w:rPr>
        <w:t>in the reader, in this sense read as interior to the “conversation” between Erauso and the reader versus when Erauso chooses to put themself into a larger, public context thus making the events of</w:t>
      </w:r>
      <w:r>
        <w:rPr>
          <w:rFonts w:ascii="Times New Roman" w:hAnsi="Times New Roman" w:cs="Times New Roman"/>
          <w:i/>
        </w:rPr>
        <w:t xml:space="preserve"> Historia</w:t>
      </w:r>
      <w:r>
        <w:rPr>
          <w:rFonts w:ascii="Times New Roman" w:hAnsi="Times New Roman" w:cs="Times New Roman"/>
        </w:rPr>
        <w:t xml:space="preserve"> into a more exterior narrative which includes Erauso, the reader, and the people and events of </w:t>
      </w:r>
      <w:r w:rsidRPr="001256AA">
        <w:rPr>
          <w:rFonts w:ascii="Times New Roman" w:hAnsi="Times New Roman" w:cs="Times New Roman"/>
          <w:i/>
          <w:iCs/>
        </w:rPr>
        <w:t>Historia</w:t>
      </w:r>
      <w:r w:rsidRPr="001256AA">
        <w:rPr>
          <w:rFonts w:ascii="Times New Roman" w:hAnsi="Times New Roman" w:cs="Times New Roman"/>
        </w:rPr>
        <w:t xml:space="preserve">. </w:t>
      </w:r>
    </w:p>
    <w:p w14:paraId="7FBE1AE8" w14:textId="77777777" w:rsidR="00082CC1" w:rsidRPr="00082CC1" w:rsidRDefault="00082CC1" w:rsidP="00082CC1">
      <w:pPr>
        <w:spacing w:line="480" w:lineRule="auto"/>
        <w:jc w:val="center"/>
        <w:rPr>
          <w:rFonts w:ascii="Times New Roman" w:hAnsi="Times New Roman" w:cs="Times New Roman"/>
          <w:b/>
          <w:bCs/>
        </w:rPr>
      </w:pPr>
      <w:r w:rsidRPr="00082CC1">
        <w:rPr>
          <w:rFonts w:ascii="Times New Roman" w:hAnsi="Times New Roman" w:cs="Times New Roman"/>
          <w:b/>
          <w:bCs/>
        </w:rPr>
        <w:t>Interior Narration and the Private Sphere</w:t>
      </w:r>
    </w:p>
    <w:p w14:paraId="3B1B44DF"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The interiority of </w:t>
      </w:r>
      <w:r w:rsidRPr="00D25D3C">
        <w:rPr>
          <w:rFonts w:ascii="Times New Roman" w:hAnsi="Times New Roman" w:cs="Times New Roman"/>
          <w:i/>
          <w:iCs/>
        </w:rPr>
        <w:t>Historia</w:t>
      </w:r>
      <w:r>
        <w:rPr>
          <w:rFonts w:ascii="Times New Roman" w:hAnsi="Times New Roman" w:cs="Times New Roman"/>
        </w:rPr>
        <w:t xml:space="preserve"> is the key to understanding Erauso’s</w:t>
      </w:r>
      <w:r w:rsidRPr="00D25D3C">
        <w:rPr>
          <w:rFonts w:ascii="Times New Roman" w:hAnsi="Times New Roman" w:cs="Times New Roman"/>
          <w:i/>
          <w:iCs/>
        </w:rPr>
        <w:t xml:space="preserve"> I</w:t>
      </w:r>
      <w:r>
        <w:rPr>
          <w:rFonts w:ascii="Times New Roman" w:hAnsi="Times New Roman" w:cs="Times New Roman"/>
        </w:rPr>
        <w:t xml:space="preserve"> as it is in these moments that Erauso truly reveals themself from a first-person perspective without much influence from other participants within the text. The scene that begins the journey in </w:t>
      </w:r>
      <w:r w:rsidRPr="00D25D3C">
        <w:rPr>
          <w:rFonts w:ascii="Times New Roman" w:hAnsi="Times New Roman" w:cs="Times New Roman"/>
          <w:iCs/>
        </w:rPr>
        <w:t xml:space="preserve">the text </w:t>
      </w:r>
      <w:r>
        <w:rPr>
          <w:rFonts w:ascii="Times New Roman" w:hAnsi="Times New Roman" w:cs="Times New Roman"/>
        </w:rPr>
        <w:t xml:space="preserve">and subsequently the entirety of Erauso’s passing and presentation as a male is crucial in terms of the way that it is in fact a private moment between Erauso’s narration and the reader. Catalina completes their transformation in a private space, completely alone and only later reveals the details of the process via </w:t>
      </w:r>
      <w:r>
        <w:rPr>
          <w:rFonts w:ascii="Times New Roman" w:hAnsi="Times New Roman" w:cs="Times New Roman"/>
          <w:i/>
        </w:rPr>
        <w:t>Historia</w:t>
      </w:r>
      <w:r>
        <w:rPr>
          <w:rFonts w:ascii="Times New Roman" w:hAnsi="Times New Roman" w:cs="Times New Roman"/>
        </w:rPr>
        <w:t xml:space="preserve">. The moment in which Catalina decides to begin this process stems from a moment that they are alone, having been given asked to fetch their aunt’s breviary. Catalina sees the keys to the convent, then feigns illness </w:t>
      </w:r>
      <w:proofErr w:type="gramStart"/>
      <w:r>
        <w:rPr>
          <w:rFonts w:ascii="Times New Roman" w:hAnsi="Times New Roman" w:cs="Times New Roman"/>
        </w:rPr>
        <w:t>in order to</w:t>
      </w:r>
      <w:proofErr w:type="gramEnd"/>
      <w:r>
        <w:rPr>
          <w:rFonts w:ascii="Times New Roman" w:hAnsi="Times New Roman" w:cs="Times New Roman"/>
        </w:rPr>
        <w:t xml:space="preserve"> gain private access to the keys. </w:t>
      </w:r>
      <w:proofErr w:type="spellStart"/>
      <w:r w:rsidRPr="0048662E">
        <w:rPr>
          <w:rFonts w:ascii="Times New Roman" w:hAnsi="Times New Roman" w:cs="Times New Roman"/>
          <w:lang w:val="es-US"/>
        </w:rPr>
        <w:t>After</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gathering</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necessities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lastRenderedPageBreak/>
        <w:t>Erauso</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says</w:t>
      </w:r>
      <w:proofErr w:type="spellEnd"/>
      <w:r w:rsidRPr="0048662E">
        <w:rPr>
          <w:rFonts w:ascii="Times New Roman" w:hAnsi="Times New Roman" w:cs="Times New Roman"/>
          <w:lang w:val="es-US"/>
        </w:rPr>
        <w:t xml:space="preserve"> of </w:t>
      </w:r>
      <w:proofErr w:type="spellStart"/>
      <w:r w:rsidRPr="0048662E">
        <w:rPr>
          <w:rFonts w:ascii="Times New Roman" w:hAnsi="Times New Roman" w:cs="Times New Roman"/>
          <w:lang w:val="es-US"/>
        </w:rPr>
        <w:t>their</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first</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actions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that</w:t>
      </w:r>
      <w:proofErr w:type="spellEnd"/>
      <w:r w:rsidRPr="0048662E">
        <w:rPr>
          <w:rFonts w:ascii="Times New Roman" w:hAnsi="Times New Roman" w:cs="Times New Roman"/>
          <w:lang w:val="es-US"/>
        </w:rPr>
        <w:t xml:space="preserve"> “dejé mi escapulario, y me salí a la calle sin haberla visto ni saber por dónde echar ni adónde ir. Tiré no sé por dónde, y fui a dar en un castañar que está fuera” (</w:t>
      </w:r>
      <w:proofErr w:type="spellStart"/>
      <w:r w:rsidRPr="0048662E">
        <w:rPr>
          <w:rFonts w:ascii="Times New Roman" w:hAnsi="Times New Roman" w:cs="Times New Roman"/>
          <w:lang w:val="es-US"/>
        </w:rPr>
        <w:t>Erauso</w:t>
      </w:r>
      <w:proofErr w:type="spellEnd"/>
      <w:r w:rsidRPr="0048662E">
        <w:rPr>
          <w:rFonts w:ascii="Times New Roman" w:hAnsi="Times New Roman" w:cs="Times New Roman"/>
          <w:lang w:val="es-US"/>
        </w:rPr>
        <w:t xml:space="preserve"> 95). </w:t>
      </w:r>
      <w:r>
        <w:rPr>
          <w:rFonts w:ascii="Times New Roman" w:hAnsi="Times New Roman" w:cs="Times New Roman"/>
        </w:rPr>
        <w:t xml:space="preserve">The shedding of the physical monastic cloak and rushing out into the street having no previous knowledge of the world outside the convent opens Catalina’s world into one with more possibilities and freedom. Though this act of leaving the convent is sudden and undoubtedly not premeditated, Erauso quickly and easily finds refuge in the nearby chestnut grove which was unbeknownst to them before their escape from the convent, signaling the change from a structured, traditional life to one that would come to defy the very social norms Erauso was trained to live by in their earlier life. Within this short personal reflection, Erauso reveals much about the symbolic change that they have just made in their life, while also opening every potential possibility as to what they may do next, in so far as one attains fundamentally greater social freedom through their outward appearance as a man. This literal movement through space and social constructs that allows Erauso a newfound fluidity wherein they can define for themself who they are through </w:t>
      </w:r>
      <w:proofErr w:type="gramStart"/>
      <w:r>
        <w:rPr>
          <w:rFonts w:ascii="Times New Roman" w:hAnsi="Times New Roman" w:cs="Times New Roman"/>
        </w:rPr>
        <w:t>their</w:t>
      </w:r>
      <w:proofErr w:type="gramEnd"/>
      <w:r>
        <w:rPr>
          <w:rFonts w:ascii="Times New Roman" w:hAnsi="Times New Roman" w:cs="Times New Roman"/>
        </w:rPr>
        <w:t xml:space="preserve"> </w:t>
      </w:r>
      <w:r w:rsidRPr="001800CA">
        <w:rPr>
          <w:rFonts w:ascii="Times New Roman" w:hAnsi="Times New Roman" w:cs="Times New Roman"/>
          <w:i/>
          <w:iCs/>
        </w:rPr>
        <w:t>I</w:t>
      </w:r>
      <w:r>
        <w:rPr>
          <w:rFonts w:ascii="Times New Roman" w:hAnsi="Times New Roman" w:cs="Times New Roman"/>
        </w:rPr>
        <w:t xml:space="preserve"> and their multiple active transitions between their interior and exterior worlds. </w:t>
      </w:r>
      <w:r w:rsidRPr="00921DCF">
        <w:rPr>
          <w:rFonts w:ascii="Times New Roman" w:hAnsi="Times New Roman" w:cs="Times New Roman"/>
          <w:lang w:val="es-ES"/>
        </w:rPr>
        <w:t xml:space="preserve">Encarnación Juárez Almendros </w:t>
      </w:r>
      <w:proofErr w:type="spellStart"/>
      <w:r w:rsidRPr="00921DCF">
        <w:rPr>
          <w:rFonts w:ascii="Times New Roman" w:hAnsi="Times New Roman" w:cs="Times New Roman"/>
          <w:lang w:val="es-ES"/>
        </w:rPr>
        <w:t>suggests</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that</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the</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drastic</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change</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that</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Erauso</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makes</w:t>
      </w:r>
      <w:proofErr w:type="spellEnd"/>
      <w:r w:rsidRPr="00921DCF">
        <w:rPr>
          <w:rFonts w:ascii="Times New Roman" w:hAnsi="Times New Roman" w:cs="Times New Roman"/>
          <w:lang w:val="es-ES"/>
        </w:rPr>
        <w:t xml:space="preserve"> in </w:t>
      </w:r>
      <w:proofErr w:type="spellStart"/>
      <w:r w:rsidRPr="00921DCF">
        <w:rPr>
          <w:rFonts w:ascii="Times New Roman" w:hAnsi="Times New Roman" w:cs="Times New Roman"/>
          <w:lang w:val="es-ES"/>
        </w:rPr>
        <w:t>their</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clothing</w:t>
      </w:r>
      <w:proofErr w:type="spellEnd"/>
      <w:r w:rsidRPr="00921DCF">
        <w:rPr>
          <w:rFonts w:ascii="Times New Roman" w:hAnsi="Times New Roman" w:cs="Times New Roman"/>
          <w:lang w:val="es-ES"/>
        </w:rPr>
        <w:t xml:space="preserve"> and </w:t>
      </w:r>
      <w:proofErr w:type="spellStart"/>
      <w:r w:rsidRPr="00921DCF">
        <w:rPr>
          <w:rFonts w:ascii="Times New Roman" w:hAnsi="Times New Roman" w:cs="Times New Roman"/>
          <w:lang w:val="es-ES"/>
        </w:rPr>
        <w:t>physical</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appearance</w:t>
      </w:r>
      <w:proofErr w:type="spellEnd"/>
      <w:r w:rsidRPr="00921DCF">
        <w:rPr>
          <w:rFonts w:ascii="Times New Roman" w:hAnsi="Times New Roman" w:cs="Times New Roman"/>
          <w:lang w:val="es-ES"/>
        </w:rPr>
        <w:t xml:space="preserve"> “representa el corte de vínculos familiares, el comienzo de su autonomía individual y su introducción en el ámbito </w:t>
      </w:r>
      <w:proofErr w:type="spellStart"/>
      <w:r w:rsidRPr="00921DCF">
        <w:rPr>
          <w:rFonts w:ascii="Times New Roman" w:hAnsi="Times New Roman" w:cs="Times New Roman"/>
          <w:lang w:val="es-ES"/>
        </w:rPr>
        <w:t>patriarchal</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by</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choosing</w:t>
      </w:r>
      <w:proofErr w:type="spellEnd"/>
      <w:r w:rsidRPr="00921DCF">
        <w:rPr>
          <w:rFonts w:ascii="Times New Roman" w:hAnsi="Times New Roman" w:cs="Times New Roman"/>
          <w:lang w:val="es-ES"/>
        </w:rPr>
        <w:t xml:space="preserve"> to </w:t>
      </w:r>
      <w:proofErr w:type="spellStart"/>
      <w:r w:rsidRPr="00921DCF">
        <w:rPr>
          <w:rFonts w:ascii="Times New Roman" w:hAnsi="Times New Roman" w:cs="Times New Roman"/>
          <w:lang w:val="es-ES"/>
        </w:rPr>
        <w:t>leave</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behind</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her</w:t>
      </w:r>
      <w:proofErr w:type="spellEnd"/>
      <w:r w:rsidRPr="00921DCF">
        <w:rPr>
          <w:rFonts w:ascii="Times New Roman" w:hAnsi="Times New Roman" w:cs="Times New Roman"/>
          <w:lang w:val="es-ES"/>
        </w:rPr>
        <w:t xml:space="preserve"> </w:t>
      </w:r>
      <w:proofErr w:type="spellStart"/>
      <w:r w:rsidRPr="00921DCF">
        <w:rPr>
          <w:rFonts w:ascii="Times New Roman" w:hAnsi="Times New Roman" w:cs="Times New Roman"/>
          <w:lang w:val="es-ES"/>
        </w:rPr>
        <w:t>veil</w:t>
      </w:r>
      <w:proofErr w:type="spellEnd"/>
      <w:r w:rsidRPr="00921DCF">
        <w:rPr>
          <w:rFonts w:ascii="Times New Roman" w:hAnsi="Times New Roman" w:cs="Times New Roman"/>
          <w:lang w:val="es-ES"/>
        </w:rPr>
        <w:t xml:space="preserve"> “por no ver qué hacer con él” (Almendros 60, </w:t>
      </w:r>
      <w:proofErr w:type="spellStart"/>
      <w:r w:rsidRPr="00921DCF">
        <w:rPr>
          <w:rFonts w:ascii="Times New Roman" w:hAnsi="Times New Roman" w:cs="Times New Roman"/>
          <w:lang w:val="es-ES"/>
        </w:rPr>
        <w:t>Erauso</w:t>
      </w:r>
      <w:proofErr w:type="spellEnd"/>
      <w:r w:rsidRPr="00921DCF">
        <w:rPr>
          <w:rFonts w:ascii="Times New Roman" w:hAnsi="Times New Roman" w:cs="Times New Roman"/>
          <w:lang w:val="es-ES"/>
        </w:rPr>
        <w:t xml:space="preserve"> 95). </w:t>
      </w:r>
      <w:r>
        <w:rPr>
          <w:rFonts w:ascii="Times New Roman" w:hAnsi="Times New Roman" w:cs="Times New Roman"/>
        </w:rPr>
        <w:t xml:space="preserve">In this moment, it is impossible to know if Erauso truly was unsure as to what to do with their habit, but the nonchalant tone toward such an important mark of their soon-to-be previous identity indicates that Erauso at least </w:t>
      </w:r>
      <w:r>
        <w:rPr>
          <w:rFonts w:ascii="Times New Roman" w:hAnsi="Times New Roman" w:cs="Times New Roman"/>
        </w:rPr>
        <w:lastRenderedPageBreak/>
        <w:t xml:space="preserve">mentally has officially left the convent life in the past once and for all. The lack of concern as to being found out, and Erauso’s decision to willfully shed their habit and the demonstration of this act in this text as almost an afterthought as it comes so naturally to Erauso to alter their identity in this way. Through the shedding of Erauso’s uniform from the convent, they convert their feminine appearance into a new, masculine one by cutting their hair and fashioning men’s clothes to wear. By leaving the convent and subsequently undressing themself, Erauso </w:t>
      </w:r>
      <w:proofErr w:type="gramStart"/>
      <w:r>
        <w:rPr>
          <w:rFonts w:ascii="Times New Roman" w:hAnsi="Times New Roman" w:cs="Times New Roman"/>
        </w:rPr>
        <w:t>enters into</w:t>
      </w:r>
      <w:proofErr w:type="gramEnd"/>
      <w:r>
        <w:rPr>
          <w:rFonts w:ascii="Times New Roman" w:hAnsi="Times New Roman" w:cs="Times New Roman"/>
        </w:rPr>
        <w:t xml:space="preserve"> a mutable space in terms of gender presentation, as they are no longer clearly a woman as they have removed the habit and then transition into their new identity by using their former clothes to make more typical men's clothing of the era including a “</w:t>
      </w:r>
      <w:proofErr w:type="spellStart"/>
      <w:r>
        <w:rPr>
          <w:rFonts w:ascii="Times New Roman" w:hAnsi="Times New Roman" w:cs="Times New Roman"/>
        </w:rPr>
        <w:t>basquiña</w:t>
      </w:r>
      <w:proofErr w:type="spellEnd"/>
      <w:r>
        <w:rPr>
          <w:rFonts w:ascii="Times New Roman" w:hAnsi="Times New Roman" w:cs="Times New Roman"/>
        </w:rPr>
        <w:t>”, “calzones”, “</w:t>
      </w:r>
      <w:proofErr w:type="spellStart"/>
      <w:r>
        <w:rPr>
          <w:rFonts w:ascii="Times New Roman" w:hAnsi="Times New Roman" w:cs="Times New Roman"/>
        </w:rPr>
        <w:t>fadellín</w:t>
      </w:r>
      <w:proofErr w:type="spellEnd"/>
      <w:r>
        <w:rPr>
          <w:rFonts w:ascii="Times New Roman" w:hAnsi="Times New Roman" w:cs="Times New Roman"/>
        </w:rPr>
        <w:t>”, “</w:t>
      </w:r>
      <w:proofErr w:type="spellStart"/>
      <w:r>
        <w:rPr>
          <w:rFonts w:ascii="Times New Roman" w:hAnsi="Times New Roman" w:cs="Times New Roman"/>
        </w:rPr>
        <w:t>ropina</w:t>
      </w:r>
      <w:proofErr w:type="spellEnd"/>
      <w:r>
        <w:rPr>
          <w:rFonts w:ascii="Times New Roman" w:hAnsi="Times New Roman" w:cs="Times New Roman"/>
        </w:rPr>
        <w:t>” y “</w:t>
      </w:r>
      <w:proofErr w:type="spellStart"/>
      <w:r>
        <w:rPr>
          <w:rFonts w:ascii="Times New Roman" w:hAnsi="Times New Roman" w:cs="Times New Roman"/>
        </w:rPr>
        <w:t>polainas</w:t>
      </w:r>
      <w:proofErr w:type="spellEnd"/>
      <w:r>
        <w:rPr>
          <w:rFonts w:ascii="Times New Roman" w:hAnsi="Times New Roman" w:cs="Times New Roman"/>
        </w:rPr>
        <w:t xml:space="preserve">” (Erauso 95). </w:t>
      </w:r>
    </w:p>
    <w:p w14:paraId="202DEBF7"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Despite the confidence shown in Erauso’s transformation, the underlying tone of doubt and hesitancy mixed with an overall lack of specific details as to where they fled to and exactly how they managed to remain hidden for three days in a bush, leaves the narrative with more questions than answers. As Rainer Goetz hypothesizes, the Spanish Golden Age and the growing trend of independent thought in writing gave way to more autobiographical modes of self-expression, and Goetz uses the term “accidental autobiographies” to refer to texts </w:t>
      </w:r>
      <w:proofErr w:type="gramStart"/>
      <w:r>
        <w:rPr>
          <w:rFonts w:ascii="Times New Roman" w:hAnsi="Times New Roman" w:cs="Times New Roman"/>
        </w:rPr>
        <w:t>similar to</w:t>
      </w:r>
      <w:proofErr w:type="gramEnd"/>
      <w:r>
        <w:rPr>
          <w:rFonts w:ascii="Times New Roman" w:hAnsi="Times New Roman" w:cs="Times New Roman"/>
        </w:rPr>
        <w:t xml:space="preserve"> that of Catalina de Erauso’s, whos</w:t>
      </w:r>
      <w:r w:rsidRPr="001256AA">
        <w:rPr>
          <w:rFonts w:ascii="Times New Roman" w:hAnsi="Times New Roman" w:cs="Times New Roman"/>
        </w:rPr>
        <w:t>e primary purpose</w:t>
      </w:r>
      <w:r>
        <w:rPr>
          <w:rFonts w:ascii="Times New Roman" w:hAnsi="Times New Roman" w:cs="Times New Roman"/>
        </w:rPr>
        <w:t xml:space="preserve"> was not to recount the life story of its protagonist, but perhaps instead to complete another rhetorical goal (53, 60). Goetz pinpoints the difficulty of assigning genres to self-expressive texts like </w:t>
      </w:r>
      <w:r w:rsidRPr="001256AA">
        <w:rPr>
          <w:rFonts w:ascii="Times New Roman" w:hAnsi="Times New Roman" w:cs="Times New Roman"/>
          <w:i/>
          <w:iCs/>
        </w:rPr>
        <w:t>Historia</w:t>
      </w:r>
      <w:r>
        <w:rPr>
          <w:rFonts w:ascii="Times New Roman" w:hAnsi="Times New Roman" w:cs="Times New Roman"/>
        </w:rPr>
        <w:t xml:space="preserve"> partly because “autobiography was not invented in the Spanish Golden Age” though self-writing became more popular following </w:t>
      </w:r>
      <w:r>
        <w:rPr>
          <w:rFonts w:ascii="Times New Roman" w:hAnsi="Times New Roman" w:cs="Times New Roman"/>
        </w:rPr>
        <w:lastRenderedPageBreak/>
        <w:t xml:space="preserve">the Renaissance and the boom of the concept of the </w:t>
      </w:r>
      <w:r w:rsidRPr="005F22D1">
        <w:rPr>
          <w:rFonts w:ascii="Times New Roman" w:hAnsi="Times New Roman" w:cs="Times New Roman"/>
          <w:i/>
          <w:iCs/>
        </w:rPr>
        <w:t>self</w:t>
      </w:r>
      <w:r>
        <w:rPr>
          <w:rFonts w:ascii="Times New Roman" w:hAnsi="Times New Roman" w:cs="Times New Roman"/>
        </w:rPr>
        <w:t xml:space="preserve"> (53). Goetz goes on to explain that the difference between first-person narrative and autobiographical writing “lies in the intentions of the respective authors; in a chronicle, history, or </w:t>
      </w:r>
      <w:proofErr w:type="spellStart"/>
      <w:r>
        <w:rPr>
          <w:rFonts w:ascii="Times New Roman" w:hAnsi="Times New Roman" w:cs="Times New Roman"/>
          <w:i/>
        </w:rPr>
        <w:t>relación</w:t>
      </w:r>
      <w:proofErr w:type="spellEnd"/>
      <w:r>
        <w:rPr>
          <w:rFonts w:ascii="Times New Roman" w:hAnsi="Times New Roman" w:cs="Times New Roman"/>
        </w:rPr>
        <w:t>, the information of the author’s life appears only as a corollary of the main purpose… from the author’s standpoint these life stories have to be considered accidental and circumstantial” (60, original emphasis).</w:t>
      </w:r>
      <w:r w:rsidRPr="005F22D1">
        <w:rPr>
          <w:rFonts w:ascii="Times New Roman" w:hAnsi="Times New Roman" w:cs="Times New Roman"/>
        </w:rPr>
        <w:t xml:space="preserve"> </w:t>
      </w:r>
    </w:p>
    <w:p w14:paraId="1CC22B1D"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I</w:t>
      </w:r>
      <w:r w:rsidRPr="005F22D1">
        <w:rPr>
          <w:rFonts w:ascii="Times New Roman" w:hAnsi="Times New Roman" w:cs="Times New Roman"/>
        </w:rPr>
        <w:t>n Erauso’s case,</w:t>
      </w:r>
      <w:r>
        <w:rPr>
          <w:rFonts w:ascii="Times New Roman" w:hAnsi="Times New Roman" w:cs="Times New Roman"/>
        </w:rPr>
        <w:t xml:space="preserve"> it is never explicitly stated why they wrote </w:t>
      </w:r>
      <w:r w:rsidRPr="00E04F51">
        <w:rPr>
          <w:rFonts w:ascii="Times New Roman" w:hAnsi="Times New Roman" w:cs="Times New Roman"/>
          <w:i/>
          <w:iCs/>
        </w:rPr>
        <w:t>Historia</w:t>
      </w:r>
      <w:r w:rsidRPr="00E04F51">
        <w:rPr>
          <w:rFonts w:ascii="Times New Roman" w:hAnsi="Times New Roman" w:cs="Times New Roman"/>
        </w:rPr>
        <w:t xml:space="preserve">, </w:t>
      </w:r>
      <w:r w:rsidRPr="00C50543">
        <w:rPr>
          <w:rFonts w:ascii="Times New Roman" w:hAnsi="Times New Roman" w:cs="Times New Roman"/>
        </w:rPr>
        <w:t xml:space="preserve">though </w:t>
      </w:r>
      <w:r>
        <w:rPr>
          <w:rFonts w:ascii="Times New Roman" w:hAnsi="Times New Roman" w:cs="Times New Roman"/>
        </w:rPr>
        <w:t xml:space="preserve">Eva Mendieta notes the existence of several </w:t>
      </w:r>
      <w:proofErr w:type="spellStart"/>
      <w:r w:rsidRPr="007B7B31">
        <w:rPr>
          <w:rFonts w:ascii="Times New Roman" w:hAnsi="Times New Roman" w:cs="Times New Roman"/>
          <w:i/>
          <w:iCs/>
        </w:rPr>
        <w:t>peticiones</w:t>
      </w:r>
      <w:proofErr w:type="spellEnd"/>
      <w:r>
        <w:rPr>
          <w:rFonts w:ascii="Times New Roman" w:hAnsi="Times New Roman" w:cs="Times New Roman"/>
        </w:rPr>
        <w:t xml:space="preserve"> made by Erauso to the crown asking for payment for past military service (21). These </w:t>
      </w:r>
      <w:proofErr w:type="spellStart"/>
      <w:r>
        <w:rPr>
          <w:rFonts w:ascii="Times New Roman" w:hAnsi="Times New Roman" w:cs="Times New Roman"/>
        </w:rPr>
        <w:t>peticiones</w:t>
      </w:r>
      <w:proofErr w:type="spellEnd"/>
      <w:r>
        <w:rPr>
          <w:rFonts w:ascii="Times New Roman" w:hAnsi="Times New Roman" w:cs="Times New Roman"/>
        </w:rPr>
        <w:t xml:space="preserve"> are corroborated by other </w:t>
      </w:r>
      <w:proofErr w:type="spellStart"/>
      <w:r w:rsidRPr="003C5D0C">
        <w:rPr>
          <w:rFonts w:ascii="Times New Roman" w:hAnsi="Times New Roman" w:cs="Times New Roman"/>
          <w:i/>
          <w:iCs/>
        </w:rPr>
        <w:t>relaciones</w:t>
      </w:r>
      <w:proofErr w:type="spellEnd"/>
      <w:r>
        <w:rPr>
          <w:rFonts w:ascii="Times New Roman" w:hAnsi="Times New Roman" w:cs="Times New Roman"/>
        </w:rPr>
        <w:t xml:space="preserve"> published in 1625 by witnesses</w:t>
      </w:r>
      <w:r w:rsidRPr="005F22D1">
        <w:rPr>
          <w:rFonts w:ascii="Times New Roman" w:hAnsi="Times New Roman" w:cs="Times New Roman"/>
        </w:rPr>
        <w:t xml:space="preserve"> </w:t>
      </w:r>
      <w:r>
        <w:rPr>
          <w:rFonts w:ascii="Times New Roman" w:hAnsi="Times New Roman" w:cs="Times New Roman"/>
        </w:rPr>
        <w:t xml:space="preserve">of Erauso’s life, all which seem to lead up to the finale of </w:t>
      </w:r>
      <w:r w:rsidRPr="007B7B31">
        <w:rPr>
          <w:rFonts w:ascii="Times New Roman" w:hAnsi="Times New Roman" w:cs="Times New Roman"/>
          <w:i/>
          <w:iCs/>
        </w:rPr>
        <w:t>Historia</w:t>
      </w:r>
      <w:r>
        <w:rPr>
          <w:rFonts w:ascii="Times New Roman" w:hAnsi="Times New Roman" w:cs="Times New Roman"/>
        </w:rPr>
        <w:t xml:space="preserve">. Upon returning to Spain, Erauso succeeds in seeking a pension from the King </w:t>
      </w:r>
      <w:proofErr w:type="gramStart"/>
      <w:r>
        <w:rPr>
          <w:rFonts w:ascii="Times New Roman" w:hAnsi="Times New Roman" w:cs="Times New Roman"/>
        </w:rPr>
        <w:t>and also</w:t>
      </w:r>
      <w:proofErr w:type="gramEnd"/>
      <w:r>
        <w:rPr>
          <w:rFonts w:ascii="Times New Roman" w:hAnsi="Times New Roman" w:cs="Times New Roman"/>
        </w:rPr>
        <w:t xml:space="preserve"> travels to Rome to receive a blessing from </w:t>
      </w:r>
      <w:r w:rsidRPr="007941FA">
        <w:rPr>
          <w:rFonts w:ascii="Times New Roman" w:hAnsi="Times New Roman" w:cs="Times New Roman"/>
        </w:rPr>
        <w:t>Pope Urban</w:t>
      </w:r>
      <w:r>
        <w:rPr>
          <w:rFonts w:ascii="Times New Roman" w:hAnsi="Times New Roman" w:cs="Times New Roman"/>
        </w:rPr>
        <w:t xml:space="preserve"> VIII which allows Erauso to spend the rest of their life in men’s clothing. Based on the </w:t>
      </w:r>
      <w:proofErr w:type="spellStart"/>
      <w:r>
        <w:rPr>
          <w:rFonts w:ascii="Times New Roman" w:hAnsi="Times New Roman" w:cs="Times New Roman"/>
        </w:rPr>
        <w:t>peticiones</w:t>
      </w:r>
      <w:proofErr w:type="spellEnd"/>
      <w:r>
        <w:rPr>
          <w:rFonts w:ascii="Times New Roman" w:hAnsi="Times New Roman" w:cs="Times New Roman"/>
        </w:rPr>
        <w:t xml:space="preserve"> and the additional </w:t>
      </w:r>
      <w:proofErr w:type="spellStart"/>
      <w:r>
        <w:rPr>
          <w:rFonts w:ascii="Times New Roman" w:hAnsi="Times New Roman" w:cs="Times New Roman"/>
        </w:rPr>
        <w:t>relaciones</w:t>
      </w:r>
      <w:proofErr w:type="spellEnd"/>
      <w:r>
        <w:rPr>
          <w:rFonts w:ascii="Times New Roman" w:hAnsi="Times New Roman" w:cs="Times New Roman"/>
        </w:rPr>
        <w:t>, i</w:t>
      </w:r>
      <w:r w:rsidRPr="005F22D1">
        <w:rPr>
          <w:rFonts w:ascii="Times New Roman" w:hAnsi="Times New Roman" w:cs="Times New Roman"/>
        </w:rPr>
        <w:t xml:space="preserve">t seems that </w:t>
      </w:r>
      <w:r>
        <w:rPr>
          <w:rFonts w:ascii="Times New Roman" w:hAnsi="Times New Roman" w:cs="Times New Roman"/>
        </w:rPr>
        <w:t>Erauso’s general purpose is</w:t>
      </w:r>
      <w:r w:rsidRPr="005F22D1">
        <w:rPr>
          <w:rFonts w:ascii="Times New Roman" w:hAnsi="Times New Roman" w:cs="Times New Roman"/>
        </w:rPr>
        <w:t xml:space="preserve"> that of a retelling of their travels to the Americas with asides of tales from their past, about their compatriots, and memories from their time growing up in Spain, </w:t>
      </w:r>
      <w:proofErr w:type="gramStart"/>
      <w:r>
        <w:rPr>
          <w:rFonts w:ascii="Times New Roman" w:hAnsi="Times New Roman" w:cs="Times New Roman"/>
        </w:rPr>
        <w:t>in order to</w:t>
      </w:r>
      <w:proofErr w:type="gramEnd"/>
      <w:r>
        <w:rPr>
          <w:rFonts w:ascii="Times New Roman" w:hAnsi="Times New Roman" w:cs="Times New Roman"/>
        </w:rPr>
        <w:t xml:space="preserve"> make a life for themself that is not only prolific, but highly honorable. T</w:t>
      </w:r>
      <w:r w:rsidRPr="005F22D1">
        <w:rPr>
          <w:rFonts w:ascii="Times New Roman" w:hAnsi="Times New Roman" w:cs="Times New Roman"/>
        </w:rPr>
        <w:t xml:space="preserve">he problem with </w:t>
      </w:r>
      <w:r w:rsidRPr="00E04F51">
        <w:rPr>
          <w:rFonts w:ascii="Times New Roman" w:hAnsi="Times New Roman" w:cs="Times New Roman"/>
          <w:i/>
          <w:iCs/>
        </w:rPr>
        <w:t xml:space="preserve">Historia </w:t>
      </w:r>
      <w:r w:rsidRPr="005F22D1">
        <w:rPr>
          <w:rFonts w:ascii="Times New Roman" w:hAnsi="Times New Roman" w:cs="Times New Roman"/>
        </w:rPr>
        <w:t>is that the reader must trust Erauso’s “truths” that are told</w:t>
      </w:r>
      <w:r>
        <w:rPr>
          <w:rFonts w:ascii="Times New Roman" w:hAnsi="Times New Roman" w:cs="Times New Roman"/>
        </w:rPr>
        <w:t xml:space="preserve">, as Erauso is the only witness in </w:t>
      </w:r>
      <w:r w:rsidRPr="007A01F6">
        <w:rPr>
          <w:rFonts w:ascii="Times New Roman" w:hAnsi="Times New Roman" w:cs="Times New Roman"/>
          <w:i/>
          <w:iCs/>
        </w:rPr>
        <w:t>Historia</w:t>
      </w:r>
      <w:r>
        <w:rPr>
          <w:rFonts w:ascii="Times New Roman" w:hAnsi="Times New Roman" w:cs="Times New Roman"/>
        </w:rPr>
        <w:t xml:space="preserve"> itself, despite the </w:t>
      </w:r>
      <w:proofErr w:type="gramStart"/>
      <w:r>
        <w:rPr>
          <w:rFonts w:ascii="Times New Roman" w:hAnsi="Times New Roman" w:cs="Times New Roman"/>
        </w:rPr>
        <w:t xml:space="preserve">aforementioned </w:t>
      </w:r>
      <w:proofErr w:type="spellStart"/>
      <w:r>
        <w:rPr>
          <w:rFonts w:ascii="Times New Roman" w:hAnsi="Times New Roman" w:cs="Times New Roman"/>
        </w:rPr>
        <w:t>relaciones</w:t>
      </w:r>
      <w:proofErr w:type="spellEnd"/>
      <w:proofErr w:type="gramEnd"/>
      <w:r>
        <w:rPr>
          <w:rFonts w:ascii="Times New Roman" w:hAnsi="Times New Roman" w:cs="Times New Roman"/>
        </w:rPr>
        <w:t xml:space="preserve"> and general public knowledge of Erauso while they were alive</w:t>
      </w:r>
      <w:r w:rsidRPr="005F22D1">
        <w:rPr>
          <w:rFonts w:ascii="Times New Roman" w:hAnsi="Times New Roman" w:cs="Times New Roman"/>
        </w:rPr>
        <w:t>.</w:t>
      </w:r>
      <w:r>
        <w:rPr>
          <w:rFonts w:ascii="Times New Roman" w:hAnsi="Times New Roman" w:cs="Times New Roman"/>
        </w:rPr>
        <w:t xml:space="preserve"> While it is easy to confirm the broader details of Erauso’s life such as their military service and military promotions, but the smaller details of Erauso’s daily life are almost impossible to confirm, leading the reader to rely on Erauso </w:t>
      </w:r>
      <w:r>
        <w:rPr>
          <w:rFonts w:ascii="Times New Roman" w:hAnsi="Times New Roman" w:cs="Times New Roman"/>
        </w:rPr>
        <w:lastRenderedPageBreak/>
        <w:t xml:space="preserve">to honestly recount their life. According to Goetz, writing in the Middle Ages leaned heavily upon the truth, which can be supported by Goetz’s reference to </w:t>
      </w:r>
      <w:proofErr w:type="spellStart"/>
      <w:r w:rsidRPr="00610F59">
        <w:rPr>
          <w:rFonts w:ascii="Times New Roman" w:hAnsi="Times New Roman" w:cs="Times New Roman"/>
        </w:rPr>
        <w:t>Spadaccini</w:t>
      </w:r>
      <w:proofErr w:type="spellEnd"/>
      <w:r w:rsidRPr="00610F59">
        <w:rPr>
          <w:rFonts w:ascii="Times New Roman" w:hAnsi="Times New Roman" w:cs="Times New Roman"/>
        </w:rPr>
        <w:t xml:space="preserve"> </w:t>
      </w:r>
      <w:r>
        <w:rPr>
          <w:rFonts w:ascii="Times New Roman" w:hAnsi="Times New Roman" w:cs="Times New Roman"/>
        </w:rPr>
        <w:t xml:space="preserve">and </w:t>
      </w:r>
      <w:proofErr w:type="spellStart"/>
      <w:r w:rsidRPr="00610F59">
        <w:rPr>
          <w:rFonts w:ascii="Times New Roman" w:hAnsi="Times New Roman" w:cs="Times New Roman"/>
        </w:rPr>
        <w:t>Talens</w:t>
      </w:r>
      <w:r>
        <w:rPr>
          <w:rFonts w:ascii="Times New Roman" w:hAnsi="Times New Roman" w:cs="Times New Roman"/>
        </w:rPr>
        <w:t>’s</w:t>
      </w:r>
      <w:proofErr w:type="spellEnd"/>
      <w:r>
        <w:rPr>
          <w:rFonts w:ascii="Times New Roman" w:hAnsi="Times New Roman" w:cs="Times New Roman"/>
        </w:rPr>
        <w:t xml:space="preserve"> work on autobiography in Early Modern Spain. They examine </w:t>
      </w:r>
      <w:r w:rsidRPr="005F22D1">
        <w:rPr>
          <w:rFonts w:ascii="Times New Roman" w:hAnsi="Times New Roman" w:cs="Times New Roman"/>
          <w:i/>
          <w:iCs/>
        </w:rPr>
        <w:t>Milagros de Nuestra Senora</w:t>
      </w:r>
      <w:r>
        <w:rPr>
          <w:rFonts w:ascii="Times New Roman" w:hAnsi="Times New Roman" w:cs="Times New Roman"/>
        </w:rPr>
        <w:t xml:space="preserve"> to state that “</w:t>
      </w:r>
      <w:proofErr w:type="spellStart"/>
      <w:r>
        <w:rPr>
          <w:rFonts w:ascii="Times New Roman" w:hAnsi="Times New Roman" w:cs="Times New Roman"/>
        </w:rPr>
        <w:t>Berceo</w:t>
      </w:r>
      <w:proofErr w:type="spellEnd"/>
      <w:r>
        <w:rPr>
          <w:rFonts w:ascii="Times New Roman" w:hAnsi="Times New Roman" w:cs="Times New Roman"/>
        </w:rPr>
        <w:t xml:space="preserve"> used to connect his stories to written texts in order to convince the intended recipients of their historicity”, which in turn bled into the Golden Ages’ thirst for first-person narrative to follow the same precedence (58). With phrases such as “</w:t>
      </w:r>
      <w:proofErr w:type="spellStart"/>
      <w:r>
        <w:rPr>
          <w:rFonts w:ascii="Times New Roman" w:hAnsi="Times New Roman" w:cs="Times New Roman"/>
        </w:rPr>
        <w:t>eché</w:t>
      </w:r>
      <w:proofErr w:type="spellEnd"/>
      <w:r>
        <w:rPr>
          <w:rFonts w:ascii="Times New Roman" w:hAnsi="Times New Roman" w:cs="Times New Roman"/>
        </w:rPr>
        <w:t xml:space="preserve"> por no </w:t>
      </w:r>
      <w:proofErr w:type="spellStart"/>
      <w:r>
        <w:rPr>
          <w:rFonts w:ascii="Times New Roman" w:hAnsi="Times New Roman" w:cs="Times New Roman"/>
        </w:rPr>
        <w:t>sé</w:t>
      </w:r>
      <w:proofErr w:type="spellEnd"/>
      <w:r>
        <w:rPr>
          <w:rFonts w:ascii="Times New Roman" w:hAnsi="Times New Roman" w:cs="Times New Roman"/>
        </w:rPr>
        <w:t xml:space="preserve"> </w:t>
      </w:r>
      <w:proofErr w:type="spellStart"/>
      <w:r>
        <w:rPr>
          <w:rFonts w:ascii="Times New Roman" w:hAnsi="Times New Roman" w:cs="Times New Roman"/>
        </w:rPr>
        <w:t>dónde</w:t>
      </w:r>
      <w:proofErr w:type="spellEnd"/>
      <w:r>
        <w:rPr>
          <w:rFonts w:ascii="Times New Roman" w:hAnsi="Times New Roman" w:cs="Times New Roman"/>
        </w:rPr>
        <w:t>”, “</w:t>
      </w:r>
      <w:proofErr w:type="spellStart"/>
      <w:r>
        <w:rPr>
          <w:rFonts w:ascii="Times New Roman" w:hAnsi="Times New Roman" w:cs="Times New Roman"/>
        </w:rPr>
        <w:t>entré</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Vitoria sin saber </w:t>
      </w:r>
      <w:proofErr w:type="spellStart"/>
      <w:r>
        <w:rPr>
          <w:rFonts w:ascii="Times New Roman" w:hAnsi="Times New Roman" w:cs="Times New Roman"/>
        </w:rPr>
        <w:t>dónde</w:t>
      </w:r>
      <w:proofErr w:type="spellEnd"/>
      <w:r>
        <w:rPr>
          <w:rFonts w:ascii="Times New Roman" w:hAnsi="Times New Roman" w:cs="Times New Roman"/>
        </w:rPr>
        <w:t xml:space="preserve"> </w:t>
      </w:r>
      <w:proofErr w:type="spellStart"/>
      <w:r>
        <w:rPr>
          <w:rFonts w:ascii="Times New Roman" w:hAnsi="Times New Roman" w:cs="Times New Roman"/>
        </w:rPr>
        <w:t>acogerme</w:t>
      </w:r>
      <w:proofErr w:type="spellEnd"/>
      <w:r>
        <w:rPr>
          <w:rFonts w:ascii="Times New Roman" w:hAnsi="Times New Roman" w:cs="Times New Roman"/>
        </w:rPr>
        <w:t xml:space="preserve">” along with the lack of specificity mentioned in the movements after leaving the doors of the convent gives </w:t>
      </w:r>
      <w:r>
        <w:rPr>
          <w:rFonts w:ascii="Times New Roman" w:hAnsi="Times New Roman" w:cs="Times New Roman"/>
          <w:i/>
        </w:rPr>
        <w:t>Historia</w:t>
      </w:r>
      <w:r>
        <w:rPr>
          <w:rFonts w:ascii="Times New Roman" w:hAnsi="Times New Roman" w:cs="Times New Roman"/>
        </w:rPr>
        <w:t xml:space="preserve"> the feeling of happenstance at every corner. These phrases and lack of detail could simply be attributed to Erauso’s own narrative choice of treating these moments as nonchalant, thus presenting a mood of such casual nature that</w:t>
      </w:r>
      <w:r w:rsidRPr="007941FA">
        <w:rPr>
          <w:rFonts w:ascii="Times New Roman" w:hAnsi="Times New Roman" w:cs="Times New Roman"/>
        </w:rPr>
        <w:t xml:space="preserve"> </w:t>
      </w:r>
      <w:r>
        <w:rPr>
          <w:rFonts w:ascii="Times New Roman" w:hAnsi="Times New Roman" w:cs="Times New Roman"/>
        </w:rPr>
        <w:t xml:space="preserve">the reader inherently trusts Erauso as the text’s guide no matter how perilous the situation. The circumstantiality that is present in the scene where Catalina becomes “Francisco Loyola” among other aliases throughout </w:t>
      </w:r>
      <w:r>
        <w:rPr>
          <w:rFonts w:ascii="Times New Roman" w:hAnsi="Times New Roman" w:cs="Times New Roman"/>
          <w:i/>
        </w:rPr>
        <w:t>Historia</w:t>
      </w:r>
      <w:r>
        <w:rPr>
          <w:rFonts w:ascii="Times New Roman" w:hAnsi="Times New Roman" w:cs="Times New Roman"/>
        </w:rPr>
        <w:t xml:space="preserve"> further exemplifies how this turning point in Erauso’s life has been painted as simply casual, </w:t>
      </w:r>
      <w:proofErr w:type="gramStart"/>
      <w:r>
        <w:rPr>
          <w:rFonts w:ascii="Times New Roman" w:hAnsi="Times New Roman" w:cs="Times New Roman"/>
        </w:rPr>
        <w:t>despite the fact that</w:t>
      </w:r>
      <w:proofErr w:type="gramEnd"/>
      <w:r>
        <w:rPr>
          <w:rFonts w:ascii="Times New Roman" w:hAnsi="Times New Roman" w:cs="Times New Roman"/>
        </w:rPr>
        <w:t xml:space="preserve"> Erauso transforms seamlessly into their new identity.</w:t>
      </w:r>
    </w:p>
    <w:p w14:paraId="5FFCBCD8"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When Erauso comes out of the chestnut grove after </w:t>
      </w:r>
      <w:r w:rsidRPr="00680D56">
        <w:rPr>
          <w:rFonts w:ascii="Times New Roman" w:hAnsi="Times New Roman" w:cs="Times New Roman"/>
        </w:rPr>
        <w:t>three days</w:t>
      </w:r>
      <w:r>
        <w:rPr>
          <w:rFonts w:ascii="Times New Roman" w:hAnsi="Times New Roman" w:cs="Times New Roman"/>
        </w:rPr>
        <w:t xml:space="preserve"> of hiding, cutting their hair, constructing new clothing, and forming their new exterior identity, it is comical how easily Erauso remains </w:t>
      </w:r>
      <w:r w:rsidRPr="00680D56">
        <w:rPr>
          <w:rFonts w:ascii="Times New Roman" w:hAnsi="Times New Roman" w:cs="Times New Roman"/>
        </w:rPr>
        <w:t>unnoticed</w:t>
      </w:r>
      <w:r>
        <w:rPr>
          <w:rFonts w:ascii="Times New Roman" w:hAnsi="Times New Roman" w:cs="Times New Roman"/>
        </w:rPr>
        <w:t xml:space="preserve">. After having spent days constructing their new identity, Erauso must put it to the test. Erauso says that upon meeting their uncle don Francisco de </w:t>
      </w:r>
      <w:proofErr w:type="spellStart"/>
      <w:r>
        <w:rPr>
          <w:rFonts w:ascii="Times New Roman" w:hAnsi="Times New Roman" w:cs="Times New Roman"/>
        </w:rPr>
        <w:t>Cerralta</w:t>
      </w:r>
      <w:proofErr w:type="spellEnd"/>
      <w:r>
        <w:rPr>
          <w:rFonts w:ascii="Times New Roman" w:hAnsi="Times New Roman" w:cs="Times New Roman"/>
        </w:rPr>
        <w:t xml:space="preserve"> for the first time after changing their identity that “me </w:t>
      </w:r>
      <w:proofErr w:type="spellStart"/>
      <w:r>
        <w:rPr>
          <w:rFonts w:ascii="Times New Roman" w:hAnsi="Times New Roman" w:cs="Times New Roman"/>
        </w:rPr>
        <w:t>recibió</w:t>
      </w:r>
      <w:proofErr w:type="spellEnd"/>
      <w:r>
        <w:rPr>
          <w:rFonts w:ascii="Times New Roman" w:hAnsi="Times New Roman" w:cs="Times New Roman"/>
        </w:rPr>
        <w:t xml:space="preserve"> </w:t>
      </w:r>
      <w:proofErr w:type="spellStart"/>
      <w:r>
        <w:rPr>
          <w:rFonts w:ascii="Times New Roman" w:hAnsi="Times New Roman" w:cs="Times New Roman"/>
        </w:rPr>
        <w:t>fácilmente</w:t>
      </w:r>
      <w:proofErr w:type="spellEnd"/>
      <w:r>
        <w:rPr>
          <w:rFonts w:ascii="Times New Roman" w:hAnsi="Times New Roman" w:cs="Times New Roman"/>
        </w:rPr>
        <w:t xml:space="preserve"> sin </w:t>
      </w:r>
      <w:proofErr w:type="spellStart"/>
      <w:r>
        <w:rPr>
          <w:rFonts w:ascii="Times New Roman" w:hAnsi="Times New Roman" w:cs="Times New Roman"/>
        </w:rPr>
        <w:t>conocerme</w:t>
      </w:r>
      <w:proofErr w:type="spellEnd"/>
      <w:r>
        <w:rPr>
          <w:rFonts w:ascii="Times New Roman" w:hAnsi="Times New Roman" w:cs="Times New Roman"/>
        </w:rPr>
        <w:t xml:space="preserve">… no me di a </w:t>
      </w:r>
      <w:proofErr w:type="spellStart"/>
      <w:r>
        <w:rPr>
          <w:rFonts w:ascii="Times New Roman" w:hAnsi="Times New Roman" w:cs="Times New Roman"/>
        </w:rPr>
        <w:t>conocer</w:t>
      </w:r>
      <w:proofErr w:type="spellEnd"/>
      <w:r>
        <w:rPr>
          <w:rFonts w:ascii="Times New Roman" w:hAnsi="Times New Roman" w:cs="Times New Roman"/>
        </w:rPr>
        <w:t xml:space="preserve">” (Erauso 95). Through the agency of </w:t>
      </w:r>
      <w:r>
        <w:rPr>
          <w:rFonts w:ascii="Times New Roman" w:hAnsi="Times New Roman" w:cs="Times New Roman"/>
        </w:rPr>
        <w:lastRenderedPageBreak/>
        <w:t xml:space="preserve">their new, masculine identity Erauso gains confidence in this first meeting with someone who may have recognized them, but Erauso goes unnoticed and passes as a male without any complications from their uncle during the three months of their stay with their relative. Later, under a new boss in Valladolid, Erauso </w:t>
      </w:r>
      <w:proofErr w:type="gramStart"/>
      <w:r>
        <w:rPr>
          <w:rFonts w:ascii="Times New Roman" w:hAnsi="Times New Roman" w:cs="Times New Roman"/>
        </w:rPr>
        <w:t>comes into contact with</w:t>
      </w:r>
      <w:proofErr w:type="gramEnd"/>
      <w:r>
        <w:rPr>
          <w:rFonts w:ascii="Times New Roman" w:hAnsi="Times New Roman" w:cs="Times New Roman"/>
        </w:rPr>
        <w:t xml:space="preserve"> their father for the first time since their escape from the convent some seven months previous. Erauso, now “Francisco Loyola”, finds themself alone with their father “sin </w:t>
      </w:r>
      <w:proofErr w:type="spellStart"/>
      <w:r>
        <w:rPr>
          <w:rFonts w:ascii="Times New Roman" w:hAnsi="Times New Roman" w:cs="Times New Roman"/>
        </w:rPr>
        <w:t>hablarnos</w:t>
      </w:r>
      <w:proofErr w:type="spellEnd"/>
      <w:r>
        <w:rPr>
          <w:rFonts w:ascii="Times New Roman" w:hAnsi="Times New Roman" w:cs="Times New Roman"/>
        </w:rPr>
        <w:t xml:space="preserve"> </w:t>
      </w:r>
      <w:proofErr w:type="spellStart"/>
      <w:r>
        <w:rPr>
          <w:rFonts w:ascii="Times New Roman" w:hAnsi="Times New Roman" w:cs="Times New Roman"/>
        </w:rPr>
        <w:t>ni</w:t>
      </w:r>
      <w:proofErr w:type="spellEnd"/>
      <w:r>
        <w:rPr>
          <w:rFonts w:ascii="Times New Roman" w:hAnsi="Times New Roman" w:cs="Times New Roman"/>
        </w:rPr>
        <w:t xml:space="preserve"> </w:t>
      </w:r>
      <w:proofErr w:type="spellStart"/>
      <w:r>
        <w:rPr>
          <w:rFonts w:ascii="Times New Roman" w:hAnsi="Times New Roman" w:cs="Times New Roman"/>
        </w:rPr>
        <w:t>él</w:t>
      </w:r>
      <w:proofErr w:type="spellEnd"/>
      <w:r>
        <w:rPr>
          <w:rFonts w:ascii="Times New Roman" w:hAnsi="Times New Roman" w:cs="Times New Roman"/>
        </w:rPr>
        <w:t xml:space="preserve"> </w:t>
      </w:r>
      <w:proofErr w:type="spellStart"/>
      <w:r>
        <w:rPr>
          <w:rFonts w:ascii="Times New Roman" w:hAnsi="Times New Roman" w:cs="Times New Roman"/>
        </w:rPr>
        <w:t>conocerme</w:t>
      </w:r>
      <w:proofErr w:type="spellEnd"/>
      <w:r>
        <w:rPr>
          <w:rFonts w:ascii="Times New Roman" w:hAnsi="Times New Roman" w:cs="Times New Roman"/>
        </w:rPr>
        <w:t xml:space="preserve">” (96). It appears that both parties do not engage each other, but it is certain that Erauso avoids revealing themself to their father, reassured that their new identity has truly transformed them into a new person while also keeping secret their </w:t>
      </w:r>
      <w:proofErr w:type="gramStart"/>
      <w:r>
        <w:rPr>
          <w:rFonts w:ascii="Times New Roman" w:hAnsi="Times New Roman" w:cs="Times New Roman"/>
        </w:rPr>
        <w:t>true identity</w:t>
      </w:r>
      <w:proofErr w:type="gramEnd"/>
      <w:r>
        <w:rPr>
          <w:rFonts w:ascii="Times New Roman" w:hAnsi="Times New Roman" w:cs="Times New Roman"/>
        </w:rPr>
        <w:t xml:space="preserve"> from their own father. Erauso overhears their father talking with their boss Don Juan de </w:t>
      </w:r>
      <w:proofErr w:type="spellStart"/>
      <w:r>
        <w:rPr>
          <w:rFonts w:ascii="Times New Roman" w:hAnsi="Times New Roman" w:cs="Times New Roman"/>
        </w:rPr>
        <w:t>I</w:t>
      </w:r>
      <w:r w:rsidRPr="00A220C3">
        <w:rPr>
          <w:rFonts w:ascii="Times New Roman" w:hAnsi="Times New Roman" w:cs="Times New Roman"/>
        </w:rPr>
        <w:t>diáquez</w:t>
      </w:r>
      <w:proofErr w:type="spellEnd"/>
      <w:r>
        <w:rPr>
          <w:rFonts w:ascii="Times New Roman" w:hAnsi="Times New Roman" w:cs="Times New Roman"/>
        </w:rPr>
        <w:t>, the king’s secretary, and Erauso’s father reveals that he has traveled to the city to investigate “</w:t>
      </w:r>
      <w:proofErr w:type="spellStart"/>
      <w:r>
        <w:rPr>
          <w:rFonts w:ascii="Times New Roman" w:hAnsi="Times New Roman" w:cs="Times New Roman"/>
        </w:rPr>
        <w:t>cómo</w:t>
      </w:r>
      <w:proofErr w:type="spellEnd"/>
      <w:r>
        <w:rPr>
          <w:rFonts w:ascii="Times New Roman" w:hAnsi="Times New Roman" w:cs="Times New Roman"/>
        </w:rPr>
        <w:t xml:space="preserve"> se le </w:t>
      </w:r>
      <w:proofErr w:type="spellStart"/>
      <w:r>
        <w:rPr>
          <w:rFonts w:ascii="Times New Roman" w:hAnsi="Times New Roman" w:cs="Times New Roman"/>
        </w:rPr>
        <w:t>había</w:t>
      </w:r>
      <w:proofErr w:type="spellEnd"/>
      <w:r>
        <w:rPr>
          <w:rFonts w:ascii="Times New Roman" w:hAnsi="Times New Roman" w:cs="Times New Roman"/>
        </w:rPr>
        <w:t xml:space="preserve"> </w:t>
      </w:r>
      <w:proofErr w:type="spellStart"/>
      <w:r>
        <w:rPr>
          <w:rFonts w:ascii="Times New Roman" w:hAnsi="Times New Roman" w:cs="Times New Roman"/>
        </w:rPr>
        <w:t>ido</w:t>
      </w:r>
      <w:proofErr w:type="spellEnd"/>
      <w:r>
        <w:rPr>
          <w:rFonts w:ascii="Times New Roman" w:hAnsi="Times New Roman" w:cs="Times New Roman"/>
        </w:rPr>
        <w:t xml:space="preserve"> del </w:t>
      </w:r>
      <w:proofErr w:type="spellStart"/>
      <w:r>
        <w:rPr>
          <w:rFonts w:ascii="Times New Roman" w:hAnsi="Times New Roman" w:cs="Times New Roman"/>
        </w:rPr>
        <w:t>convento</w:t>
      </w:r>
      <w:proofErr w:type="spellEnd"/>
      <w:r>
        <w:rPr>
          <w:rFonts w:ascii="Times New Roman" w:hAnsi="Times New Roman" w:cs="Times New Roman"/>
        </w:rPr>
        <w:t xml:space="preserve"> </w:t>
      </w:r>
      <w:proofErr w:type="spellStart"/>
      <w:r>
        <w:rPr>
          <w:rFonts w:ascii="Times New Roman" w:hAnsi="Times New Roman" w:cs="Times New Roman"/>
        </w:rPr>
        <w:t>aquella</w:t>
      </w:r>
      <w:proofErr w:type="spellEnd"/>
      <w:r>
        <w:rPr>
          <w:rFonts w:ascii="Times New Roman" w:hAnsi="Times New Roman" w:cs="Times New Roman"/>
        </w:rPr>
        <w:t xml:space="preserve"> muchacha”, referring to his daughter who unbeknownst to him stands only steps away from him (96). Upon hearing this from their father, Erauso immediately leaves saying “sin </w:t>
      </w:r>
      <w:proofErr w:type="spellStart"/>
      <w:r>
        <w:rPr>
          <w:rFonts w:ascii="Times New Roman" w:hAnsi="Times New Roman" w:cs="Times New Roman"/>
        </w:rPr>
        <w:t>saberme</w:t>
      </w:r>
      <w:proofErr w:type="spellEnd"/>
      <w:r>
        <w:rPr>
          <w:rFonts w:ascii="Times New Roman" w:hAnsi="Times New Roman" w:cs="Times New Roman"/>
        </w:rPr>
        <w:t xml:space="preserve"> </w:t>
      </w:r>
      <w:proofErr w:type="spellStart"/>
      <w:r>
        <w:rPr>
          <w:rFonts w:ascii="Times New Roman" w:hAnsi="Times New Roman" w:cs="Times New Roman"/>
        </w:rPr>
        <w:t>yo</w:t>
      </w:r>
      <w:proofErr w:type="spellEnd"/>
      <w:r>
        <w:rPr>
          <w:rFonts w:ascii="Times New Roman" w:hAnsi="Times New Roman" w:cs="Times New Roman"/>
        </w:rPr>
        <w:t xml:space="preserve"> </w:t>
      </w:r>
      <w:proofErr w:type="spellStart"/>
      <w:r>
        <w:rPr>
          <w:rFonts w:ascii="Times New Roman" w:hAnsi="Times New Roman" w:cs="Times New Roman"/>
        </w:rPr>
        <w:t>qué</w:t>
      </w:r>
      <w:proofErr w:type="spellEnd"/>
      <w:r>
        <w:rPr>
          <w:rFonts w:ascii="Times New Roman" w:hAnsi="Times New Roman" w:cs="Times New Roman"/>
        </w:rPr>
        <w:t xml:space="preserve"> </w:t>
      </w:r>
      <w:proofErr w:type="spellStart"/>
      <w:r>
        <w:rPr>
          <w:rFonts w:ascii="Times New Roman" w:hAnsi="Times New Roman" w:cs="Times New Roman"/>
        </w:rPr>
        <w:t>hacer</w:t>
      </w:r>
      <w:proofErr w:type="spellEnd"/>
      <w:r>
        <w:rPr>
          <w:rFonts w:ascii="Times New Roman" w:hAnsi="Times New Roman" w:cs="Times New Roman"/>
        </w:rPr>
        <w:t xml:space="preserve">” to avoid being found out (97). The progression through this scene is both surprising and awkward, however it confirms the validity of Erauso’s </w:t>
      </w:r>
      <w:r w:rsidRPr="006D0A3B">
        <w:rPr>
          <w:rFonts w:ascii="Times New Roman" w:hAnsi="Times New Roman" w:cs="Times New Roman"/>
        </w:rPr>
        <w:t>new identity</w:t>
      </w:r>
      <w:r>
        <w:rPr>
          <w:rFonts w:ascii="Times New Roman" w:hAnsi="Times New Roman" w:cs="Times New Roman"/>
        </w:rPr>
        <w:t xml:space="preserve">, as it is the first true test Erauso faces as “Francisco”. The moments described in the scene effectively form the last part of Erauso’s change from feminine to masculine and from a private being—literally cloistered—of an upper-middle class family to a public entity that </w:t>
      </w:r>
      <w:proofErr w:type="gramStart"/>
      <w:r>
        <w:rPr>
          <w:rFonts w:ascii="Times New Roman" w:hAnsi="Times New Roman" w:cs="Times New Roman"/>
        </w:rPr>
        <w:t>is able to</w:t>
      </w:r>
      <w:proofErr w:type="gramEnd"/>
      <w:r>
        <w:rPr>
          <w:rFonts w:ascii="Times New Roman" w:hAnsi="Times New Roman" w:cs="Times New Roman"/>
        </w:rPr>
        <w:t xml:space="preserve"> move between social strata as they please. </w:t>
      </w:r>
    </w:p>
    <w:p w14:paraId="7DE584FB"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Several scholars have noted the importance of Erauso’s upbringing in their own self-representation, but also in how they first form themselves within the first few scenes </w:t>
      </w:r>
      <w:r>
        <w:rPr>
          <w:rFonts w:ascii="Times New Roman" w:hAnsi="Times New Roman" w:cs="Times New Roman"/>
        </w:rPr>
        <w:lastRenderedPageBreak/>
        <w:t>as a man. Sonia Pérez-Villanueva refers to the psychoanalytic ideas of Julia Kristeva, summarizing that “the female autobiographer needs to abandon her own ‘self’ to acquire a male identity” which in the case of Erauso is shown directly through the subject’s actions (“Crossing Boundaries” 305). Pérez-Villanueva continues that “it is possible that Erauso acquired her</w:t>
      </w:r>
      <w:r>
        <w:rPr>
          <w:rFonts w:ascii="Times New Roman" w:hAnsi="Times New Roman" w:cs="Times New Roman"/>
          <w:vertAlign w:val="superscript"/>
        </w:rPr>
        <w:footnoteReference w:id="2"/>
      </w:r>
      <w:r>
        <w:rPr>
          <w:rFonts w:ascii="Times New Roman" w:hAnsi="Times New Roman" w:cs="Times New Roman"/>
        </w:rPr>
        <w:t xml:space="preserve"> new persona through the reflection of her father, Miguel de Erauso, who was probably her ideal of masculinity and her referent to the possibilities of the outside world” as Miguel was likely the main masculine figure in their life before they arrived at the convent (“Crossing Boundaries” 305). Pérez-Villanueva ties in this possibility through the application Kristeva’s psychoanalytic theories in conjunction with those of Jacques Lacan—specifically that of the mirror and its relationship with the “I”, the “self” and the ego. The modeling of Erauso’s behavior as that of the son of Miguel de Erauso instead of that of the daughter of Miguel de Erauso </w:t>
      </w:r>
      <w:proofErr w:type="gramStart"/>
      <w:r>
        <w:rPr>
          <w:rFonts w:ascii="Times New Roman" w:hAnsi="Times New Roman" w:cs="Times New Roman"/>
        </w:rPr>
        <w:t>reflects back</w:t>
      </w:r>
      <w:proofErr w:type="gramEnd"/>
      <w:r>
        <w:rPr>
          <w:rFonts w:ascii="Times New Roman" w:hAnsi="Times New Roman" w:cs="Times New Roman"/>
        </w:rPr>
        <w:t xml:space="preserve"> to what Lacan calls the “mirror stage” of childhood development wherein a child believes to perceive themselves as a whole being no longer attached to the maternal body, however this image “becomes a fantasy of the self… a narcissistic realm of fantasy and imagination” (Castle 184). While the explanation for the distancing from the maternal being becomes more complicated in Erauso’s case, as they spend several years in a convent surrounded by religious “mother” and “sister” figures among the other nuns before they flee, primordial basis for Erauso’s Ego-centered choice to leave the convent and take up a masculine identity bases itself in their Id, a more instinctual foundation based on Erauso’s pre-</w:t>
      </w:r>
      <w:r>
        <w:rPr>
          <w:rFonts w:ascii="Times New Roman" w:hAnsi="Times New Roman" w:cs="Times New Roman"/>
        </w:rPr>
        <w:lastRenderedPageBreak/>
        <w:t xml:space="preserve">convent life. Erauso’s break with the Symbolic order through their act of running away from the convent constitutes itself as an act of foreclosure from a Lacanian perspective, as Erauso breaks with the gendered subordination of life before their transformation in the chestnut grove (Castle 187). </w:t>
      </w:r>
    </w:p>
    <w:p w14:paraId="692B7B34"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The newfound confidence of a new external identity evolves Erauso from an escaped girl from a convent into a new, mutable presence with an inexplicable sense of risk, confidence, and independence. Some aspects of Erauso’s narrative style remain unchanged, such as lack of specificity, however there are several minor details that perhaps give a glimpse into the mind of the protagonist. </w:t>
      </w:r>
      <w:proofErr w:type="spellStart"/>
      <w:r w:rsidRPr="0048662E">
        <w:rPr>
          <w:rFonts w:ascii="Times New Roman" w:hAnsi="Times New Roman" w:cs="Times New Roman"/>
          <w:lang w:val="es-US"/>
        </w:rPr>
        <w:t>Rutter</w:t>
      </w:r>
      <w:proofErr w:type="spellEnd"/>
      <w:r w:rsidRPr="0048662E">
        <w:rPr>
          <w:rFonts w:ascii="Times New Roman" w:hAnsi="Times New Roman" w:cs="Times New Roman"/>
          <w:lang w:val="es-US"/>
        </w:rPr>
        <w:t xml:space="preserve">-Jensen </w:t>
      </w:r>
      <w:proofErr w:type="spellStart"/>
      <w:r w:rsidRPr="0048662E">
        <w:rPr>
          <w:rFonts w:ascii="Times New Roman" w:hAnsi="Times New Roman" w:cs="Times New Roman"/>
          <w:lang w:val="es-US"/>
        </w:rPr>
        <w:t>contemplates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lack</w:t>
      </w:r>
      <w:proofErr w:type="spellEnd"/>
      <w:r w:rsidRPr="0048662E">
        <w:rPr>
          <w:rFonts w:ascii="Times New Roman" w:hAnsi="Times New Roman" w:cs="Times New Roman"/>
          <w:lang w:val="es-US"/>
        </w:rPr>
        <w:t xml:space="preserve"> of </w:t>
      </w:r>
      <w:proofErr w:type="spellStart"/>
      <w:r w:rsidRPr="0048662E">
        <w:rPr>
          <w:rFonts w:ascii="Times New Roman" w:hAnsi="Times New Roman" w:cs="Times New Roman"/>
          <w:lang w:val="es-US"/>
        </w:rPr>
        <w:t>interiority</w:t>
      </w:r>
      <w:proofErr w:type="spellEnd"/>
      <w:r w:rsidRPr="0048662E">
        <w:rPr>
          <w:rFonts w:ascii="Times New Roman" w:hAnsi="Times New Roman" w:cs="Times New Roman"/>
          <w:lang w:val="es-US"/>
        </w:rPr>
        <w:t xml:space="preserve"> in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text</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referencing</w:t>
      </w:r>
      <w:proofErr w:type="spellEnd"/>
      <w:r w:rsidRPr="0048662E">
        <w:rPr>
          <w:rFonts w:ascii="Times New Roman" w:hAnsi="Times New Roman" w:cs="Times New Roman"/>
          <w:lang w:val="es-US"/>
        </w:rPr>
        <w:t xml:space="preserve"> Stephanie </w:t>
      </w:r>
      <w:proofErr w:type="spellStart"/>
      <w:r w:rsidRPr="0048662E">
        <w:rPr>
          <w:rFonts w:ascii="Times New Roman" w:hAnsi="Times New Roman" w:cs="Times New Roman"/>
          <w:lang w:val="es-US"/>
        </w:rPr>
        <w:t>Merrim’s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comparison</w:t>
      </w:r>
      <w:proofErr w:type="spellEnd"/>
      <w:r w:rsidRPr="0048662E">
        <w:rPr>
          <w:rFonts w:ascii="Times New Roman" w:hAnsi="Times New Roman" w:cs="Times New Roman"/>
          <w:lang w:val="es-US"/>
        </w:rPr>
        <w:t xml:space="preserve"> of </w:t>
      </w:r>
      <w:proofErr w:type="spellStart"/>
      <w:r w:rsidRPr="0048662E">
        <w:rPr>
          <w:rFonts w:ascii="Times New Roman" w:hAnsi="Times New Roman" w:cs="Times New Roman"/>
          <w:lang w:val="es-US"/>
        </w:rPr>
        <w:t>Erauso</w:t>
      </w:r>
      <w:proofErr w:type="spellEnd"/>
      <w:r w:rsidRPr="0048662E">
        <w:rPr>
          <w:rFonts w:ascii="Times New Roman" w:hAnsi="Times New Roman" w:cs="Times New Roman"/>
          <w:lang w:val="es-US"/>
        </w:rPr>
        <w:t xml:space="preserve"> and “la narrativa soldadesca”, </w:t>
      </w:r>
      <w:proofErr w:type="spellStart"/>
      <w:r w:rsidRPr="0048662E">
        <w:rPr>
          <w:rFonts w:ascii="Times New Roman" w:hAnsi="Times New Roman" w:cs="Times New Roman"/>
          <w:lang w:val="es-US"/>
        </w:rPr>
        <w:t>saying</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that</w:t>
      </w:r>
      <w:proofErr w:type="spellEnd"/>
      <w:r w:rsidRPr="0048662E">
        <w:rPr>
          <w:rFonts w:ascii="Times New Roman" w:hAnsi="Times New Roman" w:cs="Times New Roman"/>
          <w:i/>
          <w:lang w:val="es-US"/>
        </w:rPr>
        <w:t xml:space="preserve"> Historia</w:t>
      </w:r>
      <w:r w:rsidRPr="0048662E">
        <w:rPr>
          <w:rFonts w:ascii="Times New Roman" w:hAnsi="Times New Roman" w:cs="Times New Roman"/>
          <w:lang w:val="es-US"/>
        </w:rPr>
        <w:t xml:space="preserve"> and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soldier</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narrative</w:t>
      </w:r>
      <w:proofErr w:type="spellEnd"/>
      <w:r w:rsidRPr="0048662E">
        <w:rPr>
          <w:rFonts w:ascii="Times New Roman" w:hAnsi="Times New Roman" w:cs="Times New Roman"/>
          <w:lang w:val="es-US"/>
        </w:rPr>
        <w:t xml:space="preserve"> “muestran casi una completa ausencia de interioridad y de expresiones de emoción o remordimiento y reducen sustancialmente el ‘yo’ en la Historia a la </w:t>
      </w:r>
      <w:r w:rsidRPr="0048662E">
        <w:rPr>
          <w:rFonts w:ascii="Times New Roman" w:hAnsi="Times New Roman" w:cs="Times New Roman"/>
          <w:i/>
          <w:lang w:val="es-US"/>
        </w:rPr>
        <w:t xml:space="preserve">res </w:t>
      </w:r>
      <w:proofErr w:type="spellStart"/>
      <w:r w:rsidRPr="0048662E">
        <w:rPr>
          <w:rFonts w:ascii="Times New Roman" w:hAnsi="Times New Roman" w:cs="Times New Roman"/>
          <w:i/>
          <w:lang w:val="es-US"/>
        </w:rPr>
        <w:t>gestae</w:t>
      </w:r>
      <w:proofErr w:type="spellEnd"/>
      <w:r w:rsidRPr="0048662E">
        <w:rPr>
          <w:rFonts w:ascii="Times New Roman" w:hAnsi="Times New Roman" w:cs="Times New Roman"/>
          <w:i/>
          <w:lang w:val="es-US"/>
        </w:rPr>
        <w:t xml:space="preserve">, </w:t>
      </w:r>
      <w:r w:rsidRPr="0048662E">
        <w:rPr>
          <w:rFonts w:ascii="Times New Roman" w:hAnsi="Times New Roman" w:cs="Times New Roman"/>
          <w:lang w:val="es-US"/>
        </w:rPr>
        <w:t xml:space="preserve">un locus de eventos externos” (88, </w:t>
      </w:r>
      <w:proofErr w:type="spellStart"/>
      <w:r w:rsidRPr="0048662E">
        <w:rPr>
          <w:rFonts w:ascii="Times New Roman" w:hAnsi="Times New Roman" w:cs="Times New Roman"/>
          <w:lang w:val="es-US"/>
        </w:rPr>
        <w:t>originally</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cited</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from</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Merrim</w:t>
      </w:r>
      <w:proofErr w:type="spellEnd"/>
      <w:r w:rsidRPr="0048662E">
        <w:rPr>
          <w:rFonts w:ascii="Times New Roman" w:hAnsi="Times New Roman" w:cs="Times New Roman"/>
          <w:lang w:val="es-US"/>
        </w:rPr>
        <w:t xml:space="preserve"> 181). </w:t>
      </w:r>
      <w:proofErr w:type="spellStart"/>
      <w:r w:rsidRPr="0048662E">
        <w:rPr>
          <w:rFonts w:ascii="Times New Roman" w:hAnsi="Times New Roman" w:cs="Times New Roman"/>
          <w:lang w:val="es-US"/>
        </w:rPr>
        <w:t>Rutter-Jensen’s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comparison</w:t>
      </w:r>
      <w:proofErr w:type="spellEnd"/>
      <w:r w:rsidRPr="0048662E">
        <w:rPr>
          <w:rFonts w:ascii="Times New Roman" w:hAnsi="Times New Roman" w:cs="Times New Roman"/>
          <w:lang w:val="es-US"/>
        </w:rPr>
        <w:t xml:space="preserve"> of </w:t>
      </w:r>
      <w:r w:rsidRPr="0048662E">
        <w:rPr>
          <w:rFonts w:ascii="Times New Roman" w:hAnsi="Times New Roman" w:cs="Times New Roman"/>
          <w:i/>
          <w:lang w:val="es-US"/>
        </w:rPr>
        <w:t>Historia</w:t>
      </w:r>
      <w:r w:rsidRPr="0048662E">
        <w:rPr>
          <w:rFonts w:ascii="Times New Roman" w:hAnsi="Times New Roman" w:cs="Times New Roman"/>
          <w:lang w:val="es-US"/>
        </w:rPr>
        <w:t xml:space="preserve"> to </w:t>
      </w:r>
      <w:proofErr w:type="spellStart"/>
      <w:r w:rsidRPr="0048662E">
        <w:rPr>
          <w:rFonts w:ascii="Times New Roman" w:hAnsi="Times New Roman" w:cs="Times New Roman"/>
          <w:lang w:val="es-US"/>
        </w:rPr>
        <w:t>other</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works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written</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by</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soldiers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during</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period</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is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key</w:t>
      </w:r>
      <w:proofErr w:type="spellEnd"/>
      <w:r w:rsidRPr="0048662E">
        <w:rPr>
          <w:rFonts w:ascii="Times New Roman" w:hAnsi="Times New Roman" w:cs="Times New Roman"/>
          <w:lang w:val="es-US"/>
        </w:rPr>
        <w:t xml:space="preserve">, as </w:t>
      </w:r>
      <w:proofErr w:type="spellStart"/>
      <w:r w:rsidRPr="0048662E">
        <w:rPr>
          <w:rFonts w:ascii="Times New Roman" w:hAnsi="Times New Roman" w:cs="Times New Roman"/>
          <w:lang w:val="es-US"/>
        </w:rPr>
        <w:t>they</w:t>
      </w:r>
      <w:proofErr w:type="spellEnd"/>
      <w:r w:rsidRPr="0048662E">
        <w:rPr>
          <w:rFonts w:ascii="Times New Roman" w:hAnsi="Times New Roman" w:cs="Times New Roman"/>
          <w:lang w:val="es-US"/>
        </w:rPr>
        <w:t xml:space="preserve"> “indican, más que expresiones de objetividad o distancia emocional, métodos para construir la masculinidad según la tradición de la época (88). </w:t>
      </w:r>
      <w:r>
        <w:rPr>
          <w:rFonts w:ascii="Times New Roman" w:hAnsi="Times New Roman" w:cs="Times New Roman"/>
        </w:rPr>
        <w:t xml:space="preserve">While this evaluation may be somewhat licit in a general sense, what some scholars do not take into the accounts where Erauso does show emotion in the text, although these occurrences are </w:t>
      </w:r>
      <w:proofErr w:type="gramStart"/>
      <w:r>
        <w:rPr>
          <w:rFonts w:ascii="Times New Roman" w:hAnsi="Times New Roman" w:cs="Times New Roman"/>
        </w:rPr>
        <w:t>few in number</w:t>
      </w:r>
      <w:proofErr w:type="gramEnd"/>
      <w:r>
        <w:rPr>
          <w:rFonts w:ascii="Times New Roman" w:hAnsi="Times New Roman" w:cs="Times New Roman"/>
        </w:rPr>
        <w:t xml:space="preserve"> and short in length. The first appears upon the culmination of the Battle of Valdivia, when Erauso saves the company’s colors. When being comforted after the encounter, Miguel de Erauso appears, which Catalina says “</w:t>
      </w:r>
      <w:proofErr w:type="spellStart"/>
      <w:r>
        <w:rPr>
          <w:rFonts w:ascii="Times New Roman" w:hAnsi="Times New Roman" w:cs="Times New Roman"/>
        </w:rPr>
        <w:t>quien</w:t>
      </w:r>
      <w:proofErr w:type="spellEnd"/>
      <w:r>
        <w:rPr>
          <w:rFonts w:ascii="Times New Roman" w:hAnsi="Times New Roman" w:cs="Times New Roman"/>
        </w:rPr>
        <w:t xml:space="preserve"> no </w:t>
      </w:r>
      <w:proofErr w:type="spellStart"/>
      <w:r>
        <w:rPr>
          <w:rFonts w:ascii="Times New Roman" w:hAnsi="Times New Roman" w:cs="Times New Roman"/>
        </w:rPr>
        <w:t>había</w:t>
      </w:r>
      <w:proofErr w:type="spellEnd"/>
      <w:r>
        <w:rPr>
          <w:rFonts w:ascii="Times New Roman" w:hAnsi="Times New Roman" w:cs="Times New Roman"/>
        </w:rPr>
        <w:t xml:space="preserve"> visto, y me </w:t>
      </w:r>
      <w:proofErr w:type="spellStart"/>
      <w:r>
        <w:rPr>
          <w:rFonts w:ascii="Times New Roman" w:hAnsi="Times New Roman" w:cs="Times New Roman"/>
        </w:rPr>
        <w:t>fue</w:t>
      </w:r>
      <w:proofErr w:type="spellEnd"/>
      <w:r>
        <w:rPr>
          <w:rFonts w:ascii="Times New Roman" w:hAnsi="Times New Roman" w:cs="Times New Roman"/>
        </w:rPr>
        <w:t xml:space="preserve"> de </w:t>
      </w:r>
      <w:proofErr w:type="spellStart"/>
      <w:r>
        <w:rPr>
          <w:rFonts w:ascii="Times New Roman" w:hAnsi="Times New Roman" w:cs="Times New Roman"/>
        </w:rPr>
        <w:t>consuelo</w:t>
      </w:r>
      <w:proofErr w:type="spellEnd"/>
      <w:r>
        <w:rPr>
          <w:rFonts w:ascii="Times New Roman" w:hAnsi="Times New Roman" w:cs="Times New Roman"/>
        </w:rPr>
        <w:t xml:space="preserve">” (Erauso 114). This </w:t>
      </w:r>
      <w:r>
        <w:rPr>
          <w:rFonts w:ascii="Times New Roman" w:hAnsi="Times New Roman" w:cs="Times New Roman"/>
        </w:rPr>
        <w:lastRenderedPageBreak/>
        <w:t xml:space="preserve">demonstration of specificity toward the emotions upon being reunited with their brother after a battle humanizes Erauso not only as a soldier but also as the protagonist, a point that scholars miss in their analyses. Erauso’s emotions come to a head when they murder their brother Miguel, thereby connecting Erauso’s emotions back to someone from their past who knew their original identity as a nun from the convent. Miguel died unaware that their own sibling was not only alive and well, but they very person that took his life, which grotesquely makes this fratricidal moment so shocking for Erauso. </w:t>
      </w:r>
      <w:r w:rsidRPr="00CA5A36">
        <w:rPr>
          <w:rFonts w:ascii="Times New Roman" w:hAnsi="Times New Roman" w:cs="Times New Roman"/>
        </w:rPr>
        <w:t xml:space="preserve">This </w:t>
      </w:r>
      <w:r>
        <w:rPr>
          <w:rFonts w:ascii="Times New Roman" w:hAnsi="Times New Roman" w:cs="Times New Roman"/>
        </w:rPr>
        <w:t xml:space="preserve">glimpse </w:t>
      </w:r>
      <w:r w:rsidRPr="00CA5A36">
        <w:rPr>
          <w:rFonts w:ascii="Times New Roman" w:hAnsi="Times New Roman" w:cs="Times New Roman"/>
        </w:rPr>
        <w:t>of vulnerability on Erauso’s part make</w:t>
      </w:r>
      <w:r>
        <w:rPr>
          <w:rFonts w:ascii="Times New Roman" w:hAnsi="Times New Roman" w:cs="Times New Roman"/>
        </w:rPr>
        <w:t xml:space="preserve">s them more relatable, diminishing the outward appearance that had formerly been demonstrated as near impervious to the events that happen in their life and the actions they choose to take. </w:t>
      </w:r>
      <w:proofErr w:type="spellStart"/>
      <w:r w:rsidRPr="00CA5A36">
        <w:rPr>
          <w:rFonts w:ascii="Times New Roman" w:hAnsi="Times New Roman" w:cs="Times New Roman"/>
          <w:lang w:val="es-US"/>
        </w:rPr>
        <w:t>For</w:t>
      </w:r>
      <w:proofErr w:type="spellEnd"/>
      <w:r w:rsidRPr="00CA5A36">
        <w:rPr>
          <w:rFonts w:ascii="Times New Roman" w:hAnsi="Times New Roman" w:cs="Times New Roman"/>
          <w:lang w:val="es-US"/>
        </w:rPr>
        <w:t xml:space="preserve"> </w:t>
      </w:r>
      <w:proofErr w:type="spellStart"/>
      <w:r w:rsidRPr="00CA5A36">
        <w:rPr>
          <w:rFonts w:ascii="Times New Roman" w:hAnsi="Times New Roman" w:cs="Times New Roman"/>
          <w:lang w:val="es-US"/>
        </w:rPr>
        <w:t>the</w:t>
      </w:r>
      <w:proofErr w:type="spellEnd"/>
      <w:r w:rsidRPr="00CA5A36">
        <w:rPr>
          <w:rFonts w:ascii="Times New Roman" w:hAnsi="Times New Roman" w:cs="Times New Roman"/>
          <w:lang w:val="es-US"/>
        </w:rPr>
        <w:t xml:space="preserve"> </w:t>
      </w:r>
      <w:proofErr w:type="spellStart"/>
      <w:r w:rsidRPr="00CA5A36">
        <w:rPr>
          <w:rFonts w:ascii="Times New Roman" w:hAnsi="Times New Roman" w:cs="Times New Roman"/>
          <w:lang w:val="es-US"/>
        </w:rPr>
        <w:t>first</w:t>
      </w:r>
      <w:proofErr w:type="spellEnd"/>
      <w:r w:rsidRPr="00CA5A36">
        <w:rPr>
          <w:rFonts w:ascii="Times New Roman" w:hAnsi="Times New Roman" w:cs="Times New Roman"/>
          <w:lang w:val="es-US"/>
        </w:rPr>
        <w:t xml:space="preserve"> and </w:t>
      </w:r>
      <w:proofErr w:type="spellStart"/>
      <w:r w:rsidRPr="00CA5A36">
        <w:rPr>
          <w:rFonts w:ascii="Times New Roman" w:hAnsi="Times New Roman" w:cs="Times New Roman"/>
          <w:lang w:val="es-US"/>
        </w:rPr>
        <w:t>last</w:t>
      </w:r>
      <w:proofErr w:type="spellEnd"/>
      <w:r w:rsidRPr="00CA5A36">
        <w:rPr>
          <w:rFonts w:ascii="Times New Roman" w:hAnsi="Times New Roman" w:cs="Times New Roman"/>
          <w:lang w:val="es-US"/>
        </w:rPr>
        <w:t xml:space="preserve"> time, </w:t>
      </w:r>
      <w:proofErr w:type="spellStart"/>
      <w:r w:rsidRPr="00CA5A36">
        <w:rPr>
          <w:rFonts w:ascii="Times New Roman" w:hAnsi="Times New Roman" w:cs="Times New Roman"/>
          <w:lang w:val="es-US"/>
        </w:rPr>
        <w:t>Erauso</w:t>
      </w:r>
      <w:proofErr w:type="spellEnd"/>
      <w:r w:rsidRPr="00CA5A36">
        <w:rPr>
          <w:rFonts w:ascii="Times New Roman" w:hAnsi="Times New Roman" w:cs="Times New Roman"/>
          <w:lang w:val="es-US"/>
        </w:rPr>
        <w:t xml:space="preserve"> shows </w:t>
      </w:r>
      <w:proofErr w:type="spellStart"/>
      <w:r w:rsidRPr="00CA5A36">
        <w:rPr>
          <w:rFonts w:ascii="Times New Roman" w:hAnsi="Times New Roman" w:cs="Times New Roman"/>
          <w:lang w:val="es-US"/>
        </w:rPr>
        <w:t>remorse</w:t>
      </w:r>
      <w:proofErr w:type="spellEnd"/>
      <w:r w:rsidRPr="00CA5A36">
        <w:rPr>
          <w:rFonts w:ascii="Times New Roman" w:hAnsi="Times New Roman" w:cs="Times New Roman"/>
          <w:lang w:val="es-US"/>
        </w:rPr>
        <w:t xml:space="preserve"> </w:t>
      </w:r>
      <w:proofErr w:type="spellStart"/>
      <w:r w:rsidRPr="00CA5A36">
        <w:rPr>
          <w:rFonts w:ascii="Times New Roman" w:hAnsi="Times New Roman" w:cs="Times New Roman"/>
          <w:lang w:val="es-US"/>
        </w:rPr>
        <w:t>for</w:t>
      </w:r>
      <w:proofErr w:type="spellEnd"/>
      <w:r w:rsidRPr="00CA5A36">
        <w:rPr>
          <w:rFonts w:ascii="Times New Roman" w:hAnsi="Times New Roman" w:cs="Times New Roman"/>
          <w:lang w:val="es-US"/>
        </w:rPr>
        <w:t xml:space="preserve"> </w:t>
      </w:r>
      <w:proofErr w:type="spellStart"/>
      <w:r w:rsidRPr="00CA5A36">
        <w:rPr>
          <w:rFonts w:ascii="Times New Roman" w:hAnsi="Times New Roman" w:cs="Times New Roman"/>
          <w:lang w:val="es-US"/>
        </w:rPr>
        <w:t>the</w:t>
      </w:r>
      <w:proofErr w:type="spellEnd"/>
      <w:r w:rsidRPr="00CA5A36">
        <w:rPr>
          <w:rFonts w:ascii="Times New Roman" w:hAnsi="Times New Roman" w:cs="Times New Roman"/>
          <w:lang w:val="es-US"/>
        </w:rPr>
        <w:t xml:space="preserve"> </w:t>
      </w:r>
      <w:proofErr w:type="spellStart"/>
      <w:r w:rsidRPr="00CA5A36">
        <w:rPr>
          <w:rFonts w:ascii="Times New Roman" w:hAnsi="Times New Roman" w:cs="Times New Roman"/>
          <w:lang w:val="es-US"/>
        </w:rPr>
        <w:t>death</w:t>
      </w:r>
      <w:proofErr w:type="spellEnd"/>
      <w:r w:rsidRPr="00CA5A36">
        <w:rPr>
          <w:rFonts w:ascii="Times New Roman" w:hAnsi="Times New Roman" w:cs="Times New Roman"/>
          <w:lang w:val="es-US"/>
        </w:rPr>
        <w:t xml:space="preserve"> of </w:t>
      </w:r>
      <w:proofErr w:type="spellStart"/>
      <w:r w:rsidRPr="00CA5A36">
        <w:rPr>
          <w:rFonts w:ascii="Times New Roman" w:hAnsi="Times New Roman" w:cs="Times New Roman"/>
          <w:lang w:val="es-US"/>
        </w:rPr>
        <w:t>their</w:t>
      </w:r>
      <w:proofErr w:type="spellEnd"/>
      <w:r w:rsidRPr="00CA5A36">
        <w:rPr>
          <w:rFonts w:ascii="Times New Roman" w:hAnsi="Times New Roman" w:cs="Times New Roman"/>
          <w:lang w:val="es-US"/>
        </w:rPr>
        <w:t xml:space="preserve"> </w:t>
      </w:r>
      <w:proofErr w:type="spellStart"/>
      <w:r w:rsidRPr="00CA5A36">
        <w:rPr>
          <w:rFonts w:ascii="Times New Roman" w:hAnsi="Times New Roman" w:cs="Times New Roman"/>
          <w:lang w:val="es-US"/>
        </w:rPr>
        <w:t>compatriot</w:t>
      </w:r>
      <w:proofErr w:type="spellEnd"/>
      <w:r w:rsidRPr="00CA5A36">
        <w:rPr>
          <w:rFonts w:ascii="Times New Roman" w:hAnsi="Times New Roman" w:cs="Times New Roman"/>
          <w:lang w:val="es-US"/>
        </w:rPr>
        <w:t xml:space="preserve">, </w:t>
      </w:r>
      <w:proofErr w:type="spellStart"/>
      <w:r w:rsidRPr="00CA5A36">
        <w:rPr>
          <w:rFonts w:ascii="Times New Roman" w:hAnsi="Times New Roman" w:cs="Times New Roman"/>
          <w:lang w:val="es-US"/>
        </w:rPr>
        <w:t>saying</w:t>
      </w:r>
      <w:proofErr w:type="spellEnd"/>
      <w:r w:rsidRPr="00CA5A36">
        <w:rPr>
          <w:rFonts w:ascii="Times New Roman" w:hAnsi="Times New Roman" w:cs="Times New Roman"/>
          <w:lang w:val="es-US"/>
        </w:rPr>
        <w:t xml:space="preserve"> “muerto el dicho capitán Miguel de </w:t>
      </w:r>
      <w:proofErr w:type="spellStart"/>
      <w:r w:rsidRPr="00CA5A36">
        <w:rPr>
          <w:rFonts w:ascii="Times New Roman" w:hAnsi="Times New Roman" w:cs="Times New Roman"/>
          <w:lang w:val="es-US"/>
        </w:rPr>
        <w:t>Erauso</w:t>
      </w:r>
      <w:proofErr w:type="spellEnd"/>
      <w:r w:rsidRPr="00CA5A36">
        <w:rPr>
          <w:rFonts w:ascii="Times New Roman" w:hAnsi="Times New Roman" w:cs="Times New Roman"/>
          <w:lang w:val="es-US"/>
        </w:rPr>
        <w:t xml:space="preserve">, lo enterraron en el dicho convento de San Francisco, viéndolo yo desde el coro, ¡sabe Dios con qué dolor!” </w:t>
      </w:r>
      <w:r>
        <w:rPr>
          <w:rFonts w:ascii="Times New Roman" w:hAnsi="Times New Roman" w:cs="Times New Roman"/>
        </w:rPr>
        <w:t>(Erauso 118). In this scene Erauso demonstrates guilt for consciously murdering their brother, as their victim is not a stranger but instead someone who shares the same bloodline, name, and language.</w:t>
      </w:r>
    </w:p>
    <w:p w14:paraId="44227AFE"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The connection between the Erauso siblings also showcases the yet to be discussed aspect of the internal identity of Erauso. The mention of </w:t>
      </w:r>
      <w:proofErr w:type="spellStart"/>
      <w:r w:rsidRPr="00B16577">
        <w:rPr>
          <w:rFonts w:ascii="Times New Roman" w:hAnsi="Times New Roman" w:cs="Times New Roman"/>
          <w:i/>
          <w:iCs/>
        </w:rPr>
        <w:t>vascuence</w:t>
      </w:r>
      <w:proofErr w:type="spellEnd"/>
      <w:r>
        <w:rPr>
          <w:rFonts w:ascii="Times New Roman" w:hAnsi="Times New Roman" w:cs="Times New Roman"/>
        </w:rPr>
        <w:t xml:space="preserve">, or the Basque language </w:t>
      </w:r>
      <w:proofErr w:type="spellStart"/>
      <w:r>
        <w:rPr>
          <w:rFonts w:ascii="Times New Roman" w:hAnsi="Times New Roman" w:cs="Times New Roman"/>
          <w:i/>
        </w:rPr>
        <w:t>Euskera</w:t>
      </w:r>
      <w:proofErr w:type="spellEnd"/>
      <w:r>
        <w:rPr>
          <w:rFonts w:ascii="Times New Roman" w:hAnsi="Times New Roman" w:cs="Times New Roman"/>
        </w:rPr>
        <w:t xml:space="preserve">, first makes an appearance in the text when Erauso first </w:t>
      </w:r>
      <w:proofErr w:type="gramStart"/>
      <w:r>
        <w:rPr>
          <w:rFonts w:ascii="Times New Roman" w:hAnsi="Times New Roman" w:cs="Times New Roman"/>
        </w:rPr>
        <w:t>makes contact with</w:t>
      </w:r>
      <w:proofErr w:type="gramEnd"/>
      <w:r>
        <w:rPr>
          <w:rFonts w:ascii="Times New Roman" w:hAnsi="Times New Roman" w:cs="Times New Roman"/>
        </w:rPr>
        <w:t xml:space="preserve"> their brother Miguel upon arriving in Concepción, Chile. </w:t>
      </w:r>
      <w:r w:rsidRPr="000A4992">
        <w:rPr>
          <w:rFonts w:ascii="Times New Roman" w:hAnsi="Times New Roman" w:cs="Times New Roman"/>
          <w:lang w:val="es-US"/>
        </w:rPr>
        <w:t xml:space="preserve">Miguel </w:t>
      </w:r>
      <w:proofErr w:type="spellStart"/>
      <w:r w:rsidRPr="000A4992">
        <w:rPr>
          <w:rFonts w:ascii="Times New Roman" w:hAnsi="Times New Roman" w:cs="Times New Roman"/>
          <w:lang w:val="es-US"/>
        </w:rPr>
        <w:t>goes</w:t>
      </w:r>
      <w:proofErr w:type="spellEnd"/>
      <w:r w:rsidRPr="000A4992">
        <w:rPr>
          <w:rFonts w:ascii="Times New Roman" w:hAnsi="Times New Roman" w:cs="Times New Roman"/>
          <w:lang w:val="es-US"/>
        </w:rPr>
        <w:t xml:space="preserve"> </w:t>
      </w:r>
      <w:proofErr w:type="spellStart"/>
      <w:r w:rsidRPr="000A4992">
        <w:rPr>
          <w:rFonts w:ascii="Times New Roman" w:hAnsi="Times New Roman" w:cs="Times New Roman"/>
          <w:lang w:val="es-US"/>
        </w:rPr>
        <w:t>down</w:t>
      </w:r>
      <w:proofErr w:type="spellEnd"/>
      <w:r w:rsidRPr="000A4992">
        <w:rPr>
          <w:rFonts w:ascii="Times New Roman" w:hAnsi="Times New Roman" w:cs="Times New Roman"/>
          <w:lang w:val="es-US"/>
        </w:rPr>
        <w:t xml:space="preserve"> </w:t>
      </w:r>
      <w:proofErr w:type="spellStart"/>
      <w:r w:rsidRPr="000A4992">
        <w:rPr>
          <w:rFonts w:ascii="Times New Roman" w:hAnsi="Times New Roman" w:cs="Times New Roman"/>
          <w:lang w:val="es-US"/>
        </w:rPr>
        <w:t>the</w:t>
      </w:r>
      <w:proofErr w:type="spellEnd"/>
      <w:r w:rsidRPr="000A4992">
        <w:rPr>
          <w:rFonts w:ascii="Times New Roman" w:hAnsi="Times New Roman" w:cs="Times New Roman"/>
          <w:lang w:val="es-US"/>
        </w:rPr>
        <w:t xml:space="preserve"> line, “pasando y preguntando a cada uno su nombre y patria; y llegando a mí y oyendo mi nombre y patria, soltó la pluma y me abrazó, y fue haciendo preguntas por su</w:t>
      </w:r>
      <w:r>
        <w:rPr>
          <w:rFonts w:ascii="Times New Roman" w:hAnsi="Times New Roman" w:cs="Times New Roman"/>
          <w:lang w:val="es-US"/>
        </w:rPr>
        <w:t xml:space="preserve"> padre y madre, y hermanas, y por su hermanita Catalina la monja” (</w:t>
      </w:r>
      <w:proofErr w:type="spellStart"/>
      <w:r>
        <w:rPr>
          <w:rFonts w:ascii="Times New Roman" w:hAnsi="Times New Roman" w:cs="Times New Roman"/>
          <w:lang w:val="es-US"/>
        </w:rPr>
        <w:t>Erauso</w:t>
      </w:r>
      <w:proofErr w:type="spellEnd"/>
      <w:r>
        <w:rPr>
          <w:rFonts w:ascii="Times New Roman" w:hAnsi="Times New Roman" w:cs="Times New Roman"/>
          <w:lang w:val="es-US"/>
        </w:rPr>
        <w:t xml:space="preserve"> 112). </w:t>
      </w:r>
      <w:r w:rsidRPr="000A4992">
        <w:rPr>
          <w:rFonts w:ascii="Times New Roman" w:hAnsi="Times New Roman" w:cs="Times New Roman"/>
        </w:rPr>
        <w:t>E</w:t>
      </w:r>
      <w:r>
        <w:rPr>
          <w:rFonts w:ascii="Times New Roman" w:hAnsi="Times New Roman" w:cs="Times New Roman"/>
        </w:rPr>
        <w:t xml:space="preserve">rauso </w:t>
      </w:r>
      <w:r>
        <w:rPr>
          <w:rFonts w:ascii="Times New Roman" w:hAnsi="Times New Roman" w:cs="Times New Roman"/>
        </w:rPr>
        <w:lastRenderedPageBreak/>
        <w:t xml:space="preserve">reveals that they were only two years old when Miguel left home, which explains why Miguel does not know that their sibling is standing right in front of them. Despite this, the Erauso siblings are immediately connected through their shared heritage which turns into three years of Erauso working under their brother as a soldier without being found out. </w:t>
      </w:r>
      <w:proofErr w:type="spellStart"/>
      <w:r w:rsidRPr="000A4992">
        <w:rPr>
          <w:rFonts w:ascii="Times New Roman" w:hAnsi="Times New Roman" w:cs="Times New Roman"/>
        </w:rPr>
        <w:t>Vascuence</w:t>
      </w:r>
      <w:proofErr w:type="spellEnd"/>
      <w:r w:rsidRPr="000A4992">
        <w:rPr>
          <w:rFonts w:ascii="Times New Roman" w:hAnsi="Times New Roman" w:cs="Times New Roman"/>
        </w:rPr>
        <w:t xml:space="preserve"> returns in the form of a private moment in which Miguel tries to save his sibling’s life after a dispute of cheating in a game. </w:t>
      </w:r>
      <w:r w:rsidRPr="0048662E">
        <w:rPr>
          <w:rFonts w:ascii="Times New Roman" w:hAnsi="Times New Roman" w:cs="Times New Roman"/>
          <w:lang w:val="es-US"/>
        </w:rPr>
        <w:t xml:space="preserve">“Entró en esto mi hermano, y </w:t>
      </w:r>
      <w:proofErr w:type="spellStart"/>
      <w:r w:rsidRPr="0048662E">
        <w:rPr>
          <w:rFonts w:ascii="Times New Roman" w:hAnsi="Times New Roman" w:cs="Times New Roman"/>
          <w:lang w:val="es-US"/>
        </w:rPr>
        <w:t>díjome</w:t>
      </w:r>
      <w:proofErr w:type="spellEnd"/>
      <w:r w:rsidRPr="0048662E">
        <w:rPr>
          <w:rFonts w:ascii="Times New Roman" w:hAnsi="Times New Roman" w:cs="Times New Roman"/>
          <w:lang w:val="es-US"/>
        </w:rPr>
        <w:t xml:space="preserve"> en vascuence que procurarse salvar la vida” </w:t>
      </w:r>
      <w:proofErr w:type="spellStart"/>
      <w:r w:rsidRPr="0048662E">
        <w:rPr>
          <w:rFonts w:ascii="Times New Roman" w:hAnsi="Times New Roman" w:cs="Times New Roman"/>
          <w:lang w:val="es-US"/>
        </w:rPr>
        <w:t>says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Erauso</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although</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this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moment</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is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written</w:t>
      </w:r>
      <w:proofErr w:type="spellEnd"/>
      <w:r w:rsidRPr="0048662E">
        <w:rPr>
          <w:rFonts w:ascii="Times New Roman" w:hAnsi="Times New Roman" w:cs="Times New Roman"/>
          <w:lang w:val="es-US"/>
        </w:rPr>
        <w:t xml:space="preserve"> in castellano, </w:t>
      </w:r>
      <w:proofErr w:type="spellStart"/>
      <w:r w:rsidRPr="0048662E">
        <w:rPr>
          <w:rFonts w:ascii="Times New Roman" w:hAnsi="Times New Roman" w:cs="Times New Roman"/>
          <w:lang w:val="es-US"/>
        </w:rPr>
        <w:t>not</w:t>
      </w:r>
      <w:proofErr w:type="spellEnd"/>
      <w:r w:rsidRPr="0048662E">
        <w:rPr>
          <w:rFonts w:ascii="Times New Roman" w:hAnsi="Times New Roman" w:cs="Times New Roman"/>
          <w:lang w:val="es-US"/>
        </w:rPr>
        <w:t xml:space="preserve"> vascuence (</w:t>
      </w:r>
      <w:proofErr w:type="spellStart"/>
      <w:r w:rsidRPr="0048662E">
        <w:rPr>
          <w:rFonts w:ascii="Times New Roman" w:hAnsi="Times New Roman" w:cs="Times New Roman"/>
          <w:lang w:val="es-US"/>
        </w:rPr>
        <w:t>Erauso</w:t>
      </w:r>
      <w:proofErr w:type="spellEnd"/>
      <w:r w:rsidRPr="0048662E">
        <w:rPr>
          <w:rFonts w:ascii="Times New Roman" w:hAnsi="Times New Roman" w:cs="Times New Roman"/>
          <w:lang w:val="es-US"/>
        </w:rPr>
        <w:t xml:space="preserve"> 116). María Vargas notes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background</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Erauso</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had</w:t>
      </w:r>
      <w:proofErr w:type="spellEnd"/>
      <w:r w:rsidRPr="0048662E">
        <w:rPr>
          <w:rFonts w:ascii="Times New Roman" w:hAnsi="Times New Roman" w:cs="Times New Roman"/>
          <w:lang w:val="es-US"/>
        </w:rPr>
        <w:t xml:space="preserve"> in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Basque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language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saying</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that</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Erauso</w:t>
      </w:r>
      <w:proofErr w:type="spellEnd"/>
      <w:r w:rsidRPr="0048662E">
        <w:rPr>
          <w:rFonts w:ascii="Times New Roman" w:hAnsi="Times New Roman" w:cs="Times New Roman"/>
          <w:lang w:val="es-US"/>
        </w:rPr>
        <w:t xml:space="preserve"> nació y creció dentro de una familia vasca, pasó once años encerrada en un convento de religiosas vascas y, después del escape, vagó por tres años por tierras vascongadas (52). Vargas </w:t>
      </w:r>
      <w:proofErr w:type="spellStart"/>
      <w:r w:rsidRPr="0048662E">
        <w:rPr>
          <w:rFonts w:ascii="Times New Roman" w:hAnsi="Times New Roman" w:cs="Times New Roman"/>
          <w:lang w:val="es-US"/>
        </w:rPr>
        <w:t>continues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highlighting</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importance</w:t>
      </w:r>
      <w:proofErr w:type="spellEnd"/>
      <w:r w:rsidRPr="0048662E">
        <w:rPr>
          <w:rFonts w:ascii="Times New Roman" w:hAnsi="Times New Roman" w:cs="Times New Roman"/>
          <w:lang w:val="es-US"/>
        </w:rPr>
        <w:t xml:space="preserve"> of Euskera in </w:t>
      </w:r>
      <w:proofErr w:type="spellStart"/>
      <w:r w:rsidRPr="0048662E">
        <w:rPr>
          <w:rFonts w:ascii="Times New Roman" w:hAnsi="Times New Roman" w:cs="Times New Roman"/>
          <w:lang w:val="es-US"/>
        </w:rPr>
        <w:t>Erauso’s</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travels</w:t>
      </w:r>
      <w:proofErr w:type="spellEnd"/>
      <w:r w:rsidRPr="0048662E">
        <w:rPr>
          <w:rFonts w:ascii="Times New Roman" w:hAnsi="Times New Roman" w:cs="Times New Roman"/>
          <w:lang w:val="es-US"/>
        </w:rPr>
        <w:t xml:space="preserve"> to </w:t>
      </w:r>
      <w:proofErr w:type="spellStart"/>
      <w:r w:rsidRPr="0048662E">
        <w:rPr>
          <w:rFonts w:ascii="Times New Roman" w:hAnsi="Times New Roman" w:cs="Times New Roman"/>
          <w:lang w:val="es-US"/>
        </w:rPr>
        <w:t>the</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Americas</w:t>
      </w:r>
      <w:proofErr w:type="spellEnd"/>
      <w:r w:rsidRPr="0048662E">
        <w:rPr>
          <w:rFonts w:ascii="Times New Roman" w:hAnsi="Times New Roman" w:cs="Times New Roman"/>
          <w:lang w:val="es-US"/>
        </w:rPr>
        <w:t xml:space="preserve">, “el único idioma que </w:t>
      </w:r>
      <w:proofErr w:type="spellStart"/>
      <w:r w:rsidRPr="0048662E">
        <w:rPr>
          <w:rFonts w:ascii="Times New Roman" w:hAnsi="Times New Roman" w:cs="Times New Roman"/>
          <w:lang w:val="es-US"/>
        </w:rPr>
        <w:t>Erauso</w:t>
      </w:r>
      <w:proofErr w:type="spellEnd"/>
      <w:r w:rsidRPr="0048662E">
        <w:rPr>
          <w:rFonts w:ascii="Times New Roman" w:hAnsi="Times New Roman" w:cs="Times New Roman"/>
          <w:lang w:val="es-US"/>
        </w:rPr>
        <w:t xml:space="preserve"> domina eficientemente es el vascuence. También, es muy posible que después de llegar a América, le haya tomado algún tiempo aprender el español y tal vez hasta alguna otra lengua autóctona americana para comunicarse con los nativos con los que después se relacionar” (52). </w:t>
      </w:r>
      <w:r>
        <w:rPr>
          <w:rFonts w:ascii="Times New Roman" w:hAnsi="Times New Roman" w:cs="Times New Roman"/>
        </w:rPr>
        <w:t xml:space="preserve">This point about communication shows a level of exclusivity in that the private moment that Miguel and Catalina share before the fight is not one of Spanish soldiers, but of Basque compatriots. The intimate nature of a shared language, and the inside view that Erauso shares of this moment reveals the personal connection that Erauso has back to their mother tongue, homeland, </w:t>
      </w:r>
      <w:r w:rsidRPr="00A65D0B">
        <w:rPr>
          <w:rFonts w:ascii="Times New Roman" w:hAnsi="Times New Roman" w:cs="Times New Roman"/>
        </w:rPr>
        <w:t>and family.</w:t>
      </w:r>
    </w:p>
    <w:p w14:paraId="79D53AD6"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The final aspect of the interior self-representation of Erauso is that of the pronouns and gendered language which they use to refer to themself. The translators </w:t>
      </w:r>
      <w:r>
        <w:rPr>
          <w:rFonts w:ascii="Times New Roman" w:hAnsi="Times New Roman" w:cs="Times New Roman"/>
        </w:rPr>
        <w:lastRenderedPageBreak/>
        <w:t xml:space="preserve">Gabriel and Michele </w:t>
      </w:r>
      <w:proofErr w:type="spellStart"/>
      <w:r>
        <w:rPr>
          <w:rFonts w:ascii="Times New Roman" w:hAnsi="Times New Roman" w:cs="Times New Roman"/>
        </w:rPr>
        <w:t>Stepto</w:t>
      </w:r>
      <w:proofErr w:type="spellEnd"/>
      <w:r>
        <w:rPr>
          <w:rFonts w:ascii="Times New Roman" w:hAnsi="Times New Roman" w:cs="Times New Roman"/>
        </w:rPr>
        <w:t xml:space="preserve"> touch on this in a note that precedes the 1996 English translation of Erauso’s autobiography saying:</w:t>
      </w:r>
    </w:p>
    <w:p w14:paraId="043F1869" w14:textId="77777777" w:rsidR="00082CC1" w:rsidRDefault="00082CC1" w:rsidP="00082CC1">
      <w:pPr>
        <w:spacing w:line="480" w:lineRule="auto"/>
        <w:ind w:left="720"/>
        <w:rPr>
          <w:rFonts w:ascii="Times New Roman" w:hAnsi="Times New Roman" w:cs="Times New Roman"/>
        </w:rPr>
      </w:pPr>
      <w:r>
        <w:rPr>
          <w:rFonts w:ascii="Times New Roman" w:hAnsi="Times New Roman" w:cs="Times New Roman"/>
        </w:rPr>
        <w:t xml:space="preserve">“There are several challenges facing the translator who would render Catalina’s memoir in English. One, at least, is insurmountable--there is no English equivalent for the gender inflections of the Spanish </w:t>
      </w:r>
      <w:proofErr w:type="gramStart"/>
      <w:r>
        <w:rPr>
          <w:rFonts w:ascii="Times New Roman" w:hAnsi="Times New Roman" w:cs="Times New Roman"/>
        </w:rPr>
        <w:t>adjective”...</w:t>
      </w:r>
      <w:proofErr w:type="gramEnd"/>
      <w:r>
        <w:rPr>
          <w:rFonts w:ascii="Times New Roman" w:hAnsi="Times New Roman" w:cs="Times New Roman"/>
        </w:rPr>
        <w:t xml:space="preserve"> “the fact that Catalina almost invariably uses masculine to describe herself is lost in English, as are those rare moments when she chooses a feminine ending” (</w:t>
      </w:r>
      <w:proofErr w:type="spellStart"/>
      <w:r>
        <w:rPr>
          <w:rFonts w:ascii="Times New Roman" w:hAnsi="Times New Roman" w:cs="Times New Roman"/>
        </w:rPr>
        <w:t>Stepto</w:t>
      </w:r>
      <w:proofErr w:type="spellEnd"/>
      <w:r>
        <w:rPr>
          <w:rFonts w:ascii="Times New Roman" w:hAnsi="Times New Roman" w:cs="Times New Roman"/>
        </w:rPr>
        <w:t xml:space="preserve"> xlvi).</w:t>
      </w:r>
    </w:p>
    <w:p w14:paraId="03982095" w14:textId="77777777" w:rsidR="00082CC1" w:rsidRDefault="00082CC1" w:rsidP="00082CC1">
      <w:pPr>
        <w:spacing w:line="480" w:lineRule="auto"/>
        <w:rPr>
          <w:rFonts w:ascii="Times New Roman" w:hAnsi="Times New Roman" w:cs="Times New Roman"/>
        </w:rPr>
      </w:pPr>
      <w:r>
        <w:rPr>
          <w:rFonts w:ascii="Times New Roman" w:hAnsi="Times New Roman" w:cs="Times New Roman"/>
        </w:rPr>
        <w:t xml:space="preserve">As </w:t>
      </w:r>
      <w:r>
        <w:rPr>
          <w:rFonts w:ascii="Times New Roman" w:hAnsi="Times New Roman" w:cs="Times New Roman"/>
          <w:i/>
        </w:rPr>
        <w:t>Historia</w:t>
      </w:r>
      <w:r>
        <w:rPr>
          <w:rFonts w:ascii="Times New Roman" w:hAnsi="Times New Roman" w:cs="Times New Roman"/>
        </w:rPr>
        <w:t xml:space="preserve"> begins with feminine nouns and pronouns “</w:t>
      </w:r>
      <w:proofErr w:type="spellStart"/>
      <w:r>
        <w:rPr>
          <w:rFonts w:ascii="Times New Roman" w:hAnsi="Times New Roman" w:cs="Times New Roman"/>
        </w:rPr>
        <w:t>doña</w:t>
      </w:r>
      <w:proofErr w:type="spellEnd"/>
      <w:r>
        <w:rPr>
          <w:rFonts w:ascii="Times New Roman" w:hAnsi="Times New Roman" w:cs="Times New Roman"/>
        </w:rPr>
        <w:t xml:space="preserve"> Catalina de Erauso”, “</w:t>
      </w:r>
      <w:proofErr w:type="spellStart"/>
      <w:r>
        <w:rPr>
          <w:rFonts w:ascii="Times New Roman" w:hAnsi="Times New Roman" w:cs="Times New Roman"/>
        </w:rPr>
        <w:t>hija</w:t>
      </w:r>
      <w:proofErr w:type="spellEnd"/>
      <w:r>
        <w:rPr>
          <w:rFonts w:ascii="Times New Roman" w:hAnsi="Times New Roman" w:cs="Times New Roman"/>
        </w:rPr>
        <w:t xml:space="preserve"> del </w:t>
      </w:r>
      <w:proofErr w:type="spellStart"/>
      <w:r>
        <w:rPr>
          <w:rFonts w:ascii="Times New Roman" w:hAnsi="Times New Roman" w:cs="Times New Roman"/>
        </w:rPr>
        <w:t>capitán</w:t>
      </w:r>
      <w:proofErr w:type="spellEnd"/>
      <w:r>
        <w:rPr>
          <w:rFonts w:ascii="Times New Roman" w:hAnsi="Times New Roman" w:cs="Times New Roman"/>
        </w:rPr>
        <w:t>”, “</w:t>
      </w:r>
      <w:proofErr w:type="spellStart"/>
      <w:r>
        <w:rPr>
          <w:rFonts w:ascii="Times New Roman" w:hAnsi="Times New Roman" w:cs="Times New Roman"/>
        </w:rPr>
        <w:t>yo</w:t>
      </w:r>
      <w:proofErr w:type="spellEnd"/>
      <w:r>
        <w:rPr>
          <w:rFonts w:ascii="Times New Roman" w:hAnsi="Times New Roman" w:cs="Times New Roman"/>
        </w:rPr>
        <w:t xml:space="preserve"> muchacha”, along with subtle inclusions of feminine pronouns throughout the text, the question of Erauso’s self-gendering lingers (Erauso 93-94). By introducing themselves using feminine pronouns, nouns, and adjectives Erauso clearly sets the stage for the following scene where they leave the convent and presume a male identity. The sharp contrast not only draws the attention of the reader but makes the reader hyper-aware of not only any gendered aspect of the text from then on, but the gender dynamics of the </w:t>
      </w:r>
      <w:proofErr w:type="gramStart"/>
      <w:r>
        <w:rPr>
          <w:rFonts w:ascii="Times New Roman" w:hAnsi="Times New Roman" w:cs="Times New Roman"/>
        </w:rPr>
        <w:t>text as a whole</w:t>
      </w:r>
      <w:proofErr w:type="gramEnd"/>
      <w:r>
        <w:rPr>
          <w:rFonts w:ascii="Times New Roman" w:hAnsi="Times New Roman" w:cs="Times New Roman"/>
        </w:rPr>
        <w:t>. Upon their transition, Erauso immediately begins to refer to themself as “entre tantos muchachos...</w:t>
      </w:r>
      <w:proofErr w:type="spellStart"/>
      <w:r>
        <w:rPr>
          <w:rFonts w:ascii="Times New Roman" w:hAnsi="Times New Roman" w:cs="Times New Roman"/>
        </w:rPr>
        <w:t>fastidiado</w:t>
      </w:r>
      <w:proofErr w:type="spellEnd"/>
      <w:r>
        <w:rPr>
          <w:rFonts w:ascii="Times New Roman" w:hAnsi="Times New Roman" w:cs="Times New Roman"/>
        </w:rPr>
        <w:t>”, “</w:t>
      </w:r>
      <w:proofErr w:type="spellStart"/>
      <w:r>
        <w:rPr>
          <w:rFonts w:ascii="Times New Roman" w:hAnsi="Times New Roman" w:cs="Times New Roman"/>
        </w:rPr>
        <w:t>entrado</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Valladolid”, “me </w:t>
      </w:r>
      <w:proofErr w:type="spellStart"/>
      <w:r>
        <w:rPr>
          <w:rFonts w:ascii="Times New Roman" w:hAnsi="Times New Roman" w:cs="Times New Roman"/>
        </w:rPr>
        <w:t>estuve</w:t>
      </w:r>
      <w:proofErr w:type="spellEnd"/>
      <w:r>
        <w:rPr>
          <w:rFonts w:ascii="Times New Roman" w:hAnsi="Times New Roman" w:cs="Times New Roman"/>
        </w:rPr>
        <w:t xml:space="preserve">... bien </w:t>
      </w:r>
      <w:proofErr w:type="spellStart"/>
      <w:r>
        <w:rPr>
          <w:rFonts w:ascii="Times New Roman" w:hAnsi="Times New Roman" w:cs="Times New Roman"/>
        </w:rPr>
        <w:t>vestido</w:t>
      </w:r>
      <w:proofErr w:type="spellEnd"/>
      <w:r>
        <w:rPr>
          <w:rFonts w:ascii="Times New Roman" w:hAnsi="Times New Roman" w:cs="Times New Roman"/>
        </w:rPr>
        <w:t xml:space="preserve"> y </w:t>
      </w:r>
      <w:proofErr w:type="spellStart"/>
      <w:r>
        <w:rPr>
          <w:rFonts w:ascii="Times New Roman" w:hAnsi="Times New Roman" w:cs="Times New Roman"/>
        </w:rPr>
        <w:t>galán</w:t>
      </w:r>
      <w:proofErr w:type="spellEnd"/>
      <w:r>
        <w:rPr>
          <w:rFonts w:ascii="Times New Roman" w:hAnsi="Times New Roman" w:cs="Times New Roman"/>
        </w:rPr>
        <w:t>” (Erauso 96-97). These passages place Erauso squarely in a masculine space wherein they are among other men, demonstrating that at this point Erauso does not differentiate themselves from any other clearly presenting “man”. The adjective “</w:t>
      </w:r>
      <w:proofErr w:type="spellStart"/>
      <w:r>
        <w:rPr>
          <w:rFonts w:ascii="Times New Roman" w:hAnsi="Times New Roman" w:cs="Times New Roman"/>
        </w:rPr>
        <w:t>galán</w:t>
      </w:r>
      <w:proofErr w:type="spellEnd"/>
      <w:r>
        <w:rPr>
          <w:rFonts w:ascii="Times New Roman" w:hAnsi="Times New Roman" w:cs="Times New Roman"/>
        </w:rPr>
        <w:t xml:space="preserve">” is most intriguing as the subtext of this word indicates that Erauso is well-dressed and perhaps even a heartthrob among men. As a man, Erauso not only sees themselves as any different from other males but even superior in some respects, showing </w:t>
      </w:r>
      <w:r>
        <w:rPr>
          <w:rFonts w:ascii="Times New Roman" w:hAnsi="Times New Roman" w:cs="Times New Roman"/>
        </w:rPr>
        <w:lastRenderedPageBreak/>
        <w:t xml:space="preserve">that they do not lack confidence presenting and identifying as a man. Howe et al. thoroughly investigate the fascination behind trying to categorize Erauso’s gender identity and sexual preference, concluding that Erauso’s mixed usage allows them to “pass as a man and to enjoy the perquisites attendant upon membership within the dominant group in society even as it creates a sensation when Erauso’s physiology calls into question assumptions of those within her historical sphere” (152-153). Here, Howe et al refer to the privileges associated with being a man in the Golden Age. Erauso joins the “dominant group in society” and reaps the benefits, choosing a career as a soldier and gaining recognition from it as well, along. The freedom associated with a masculine identity extend beyond the battlefield in Erauso’s case. By enjoying the benefits of their new identity, Erauso is able to be intentional in their exploration of a new gender performance, while implementing what Goetz calls the “empirical </w:t>
      </w:r>
      <w:r>
        <w:rPr>
          <w:rFonts w:ascii="Times New Roman" w:hAnsi="Times New Roman" w:cs="Times New Roman"/>
          <w:i/>
        </w:rPr>
        <w:t>I</w:t>
      </w:r>
      <w:r>
        <w:rPr>
          <w:rFonts w:ascii="Times New Roman" w:hAnsi="Times New Roman" w:cs="Times New Roman"/>
        </w:rPr>
        <w:t xml:space="preserve">” defined as “a documentary approach, a chronological structure, a factual intention, and the expressed purpose to provide information to the reading public” while also taking into account Erauso’s intentions behind writing the memoir--to receive an encomienda, or title for their work done under the name of the Spanish crown in the so-called “New World” (60). Erauso uses their new identity to explore the possibilities that lie within the male identity in the Americas, and thus documents their successes in </w:t>
      </w:r>
      <w:r w:rsidRPr="00F65390">
        <w:rPr>
          <w:rFonts w:ascii="Times New Roman" w:hAnsi="Times New Roman" w:cs="Times New Roman"/>
          <w:i/>
          <w:iCs/>
        </w:rPr>
        <w:t>Historia</w:t>
      </w:r>
      <w:r>
        <w:rPr>
          <w:rFonts w:ascii="Times New Roman" w:hAnsi="Times New Roman" w:cs="Times New Roman"/>
        </w:rPr>
        <w:t xml:space="preserve">. The journalistic aspect of Erauso’s </w:t>
      </w:r>
      <w:r w:rsidRPr="00F65390">
        <w:rPr>
          <w:rFonts w:ascii="Times New Roman" w:hAnsi="Times New Roman" w:cs="Times New Roman"/>
          <w:i/>
          <w:iCs/>
        </w:rPr>
        <w:t>I</w:t>
      </w:r>
      <w:r>
        <w:rPr>
          <w:rFonts w:ascii="Times New Roman" w:hAnsi="Times New Roman" w:cs="Times New Roman"/>
        </w:rPr>
        <w:t xml:space="preserve"> through Goetz’s analysis implies that Erauso wants to report the nature of their actions to the audience in a sincere way. The intention behind treating </w:t>
      </w:r>
      <w:r w:rsidRPr="00F65390">
        <w:rPr>
          <w:rFonts w:ascii="Times New Roman" w:hAnsi="Times New Roman" w:cs="Times New Roman"/>
          <w:i/>
          <w:iCs/>
        </w:rPr>
        <w:t xml:space="preserve">Historia </w:t>
      </w:r>
      <w:r>
        <w:rPr>
          <w:rFonts w:ascii="Times New Roman" w:hAnsi="Times New Roman" w:cs="Times New Roman"/>
        </w:rPr>
        <w:t xml:space="preserve">as an experimental diary with truthful accounts and intentions points to how Erauso publicly represents themself in contrast to the private, interior aspects previously </w:t>
      </w:r>
      <w:r w:rsidRPr="00F65390">
        <w:rPr>
          <w:rFonts w:ascii="Times New Roman" w:hAnsi="Times New Roman" w:cs="Times New Roman"/>
        </w:rPr>
        <w:t>mentioned.</w:t>
      </w:r>
      <w:r>
        <w:rPr>
          <w:rFonts w:ascii="Times New Roman" w:hAnsi="Times New Roman" w:cs="Times New Roman"/>
        </w:rPr>
        <w:t xml:space="preserve"> </w:t>
      </w:r>
    </w:p>
    <w:p w14:paraId="7E269C96" w14:textId="77777777" w:rsidR="00082CC1" w:rsidRPr="00082CC1" w:rsidRDefault="00082CC1" w:rsidP="00082CC1">
      <w:pPr>
        <w:spacing w:line="480" w:lineRule="auto"/>
        <w:jc w:val="center"/>
        <w:rPr>
          <w:rFonts w:ascii="Times New Roman" w:hAnsi="Times New Roman" w:cs="Times New Roman"/>
          <w:b/>
          <w:bCs/>
        </w:rPr>
      </w:pPr>
      <w:r w:rsidRPr="00082CC1">
        <w:rPr>
          <w:rFonts w:ascii="Times New Roman" w:hAnsi="Times New Roman" w:cs="Times New Roman"/>
          <w:b/>
          <w:bCs/>
        </w:rPr>
        <w:lastRenderedPageBreak/>
        <w:t>Exterior Narration and the Public Sphere</w:t>
      </w:r>
    </w:p>
    <w:p w14:paraId="2A5229FE" w14:textId="77777777" w:rsidR="00082CC1" w:rsidRDefault="00082CC1" w:rsidP="00082CC1">
      <w:pPr>
        <w:spacing w:line="480" w:lineRule="auto"/>
        <w:rPr>
          <w:rFonts w:ascii="Times New Roman" w:hAnsi="Times New Roman" w:cs="Times New Roman"/>
        </w:rPr>
      </w:pPr>
      <w:r>
        <w:rPr>
          <w:rFonts w:ascii="Times New Roman" w:hAnsi="Times New Roman" w:cs="Times New Roman"/>
        </w:rPr>
        <w:tab/>
        <w:t xml:space="preserve">The public representation within Erauso’s text intertwines with the private and personal, however the way in which Erauso displays themself to others is singular due in part to their new identity, but also due to how Erauso now must grapple with their self-representation in public, which is then reflected in the text. The seed for this tree of complication is planted in the text from the moment that Catalina escapes from the convent, thus beginning a journey in which the public and private become willingly tangled through Erauso’s narration. From the moment that Erauso leaves the convent, thereby breaking the status quo of the trajectory of their life, Erauso </w:t>
      </w:r>
      <w:proofErr w:type="gramStart"/>
      <w:r>
        <w:rPr>
          <w:rFonts w:ascii="Times New Roman" w:hAnsi="Times New Roman" w:cs="Times New Roman"/>
        </w:rPr>
        <w:t>enters into</w:t>
      </w:r>
      <w:proofErr w:type="gramEnd"/>
      <w:r>
        <w:rPr>
          <w:rFonts w:ascii="Times New Roman" w:hAnsi="Times New Roman" w:cs="Times New Roman"/>
        </w:rPr>
        <w:t xml:space="preserve"> a field in which they can </w:t>
      </w:r>
      <w:r w:rsidRPr="00F65390">
        <w:rPr>
          <w:rFonts w:ascii="Times New Roman" w:hAnsi="Times New Roman" w:cs="Times New Roman"/>
        </w:rPr>
        <w:t>play and control</w:t>
      </w:r>
      <w:r>
        <w:rPr>
          <w:rFonts w:ascii="Times New Roman" w:hAnsi="Times New Roman" w:cs="Times New Roman"/>
        </w:rPr>
        <w:t xml:space="preserve"> with the interpretation of themself via their text via their narrative voice. The simple choice of the first-person perspective gives Erauso complete control of all accounts of all events throughout the text. However, given that the accounts in </w:t>
      </w:r>
      <w:r>
        <w:rPr>
          <w:rFonts w:ascii="Times New Roman" w:hAnsi="Times New Roman" w:cs="Times New Roman"/>
          <w:i/>
        </w:rPr>
        <w:t>Historia</w:t>
      </w:r>
      <w:r>
        <w:rPr>
          <w:rFonts w:ascii="Times New Roman" w:hAnsi="Times New Roman" w:cs="Times New Roman"/>
        </w:rPr>
        <w:t xml:space="preserve"> are from a first-person perspective, the text raises the age-old problem of putting one’s trust in the narrator to accurately detail events and other people in the text. Although this </w:t>
      </w:r>
      <w:r w:rsidRPr="00E459E8">
        <w:rPr>
          <w:rFonts w:ascii="Times New Roman" w:hAnsi="Times New Roman" w:cs="Times New Roman"/>
        </w:rPr>
        <w:t>aspect could be potentially problematic, in terms of how seriously we should take Erauso’s perspective of their lif</w:t>
      </w:r>
      <w:r>
        <w:rPr>
          <w:rFonts w:ascii="Times New Roman" w:hAnsi="Times New Roman" w:cs="Times New Roman"/>
        </w:rPr>
        <w:t xml:space="preserve">e, how accurately Erauso remembers the entire course of their life, and the unsolvable question of Erauso’s writing process. While these are debatable topics, by pondering them, color and perspective are added to </w:t>
      </w:r>
      <w:r>
        <w:rPr>
          <w:rFonts w:ascii="Times New Roman" w:hAnsi="Times New Roman" w:cs="Times New Roman"/>
          <w:i/>
        </w:rPr>
        <w:t>Historia</w:t>
      </w:r>
      <w:r>
        <w:rPr>
          <w:rFonts w:ascii="Times New Roman" w:hAnsi="Times New Roman" w:cs="Times New Roman"/>
        </w:rPr>
        <w:t>, as Erauso’s details can be just as informative in response to the question of narration as what</w:t>
      </w:r>
      <w:r w:rsidRPr="00354E55">
        <w:rPr>
          <w:rFonts w:ascii="Times New Roman" w:hAnsi="Times New Roman" w:cs="Times New Roman"/>
          <w:u w:val="single"/>
        </w:rPr>
        <w:t xml:space="preserve"> </w:t>
      </w:r>
      <w:r w:rsidRPr="00E459E8">
        <w:rPr>
          <w:rFonts w:ascii="Times New Roman" w:hAnsi="Times New Roman" w:cs="Times New Roman"/>
        </w:rPr>
        <w:t xml:space="preserve">they choose to omit, such as various points within the text where years are skipped over such as when Erauso stays with their brother for three years, but no further detail is given. Surely in those three years there are memorable moments, </w:t>
      </w:r>
      <w:r>
        <w:rPr>
          <w:rFonts w:ascii="Times New Roman" w:hAnsi="Times New Roman" w:cs="Times New Roman"/>
        </w:rPr>
        <w:t xml:space="preserve">whether </w:t>
      </w:r>
      <w:r>
        <w:rPr>
          <w:rFonts w:ascii="Times New Roman" w:hAnsi="Times New Roman" w:cs="Times New Roman"/>
        </w:rPr>
        <w:lastRenderedPageBreak/>
        <w:t xml:space="preserve">they be flattering to Erauso’s character or not (Erauso 113). These unanswered subtleties cannot be made into problems, but they educe a sense of mystery surrounding Erauso and how they present themselves to the public of their era versus the readers of the future. </w:t>
      </w:r>
    </w:p>
    <w:p w14:paraId="2D21C6B9" w14:textId="77777777" w:rsidR="00082CC1" w:rsidRDefault="00082CC1" w:rsidP="00082CC1">
      <w:pPr>
        <w:spacing w:line="480" w:lineRule="auto"/>
        <w:rPr>
          <w:rFonts w:ascii="Times New Roman" w:hAnsi="Times New Roman" w:cs="Times New Roman"/>
        </w:rPr>
      </w:pPr>
      <w:r>
        <w:rPr>
          <w:rFonts w:ascii="Times New Roman" w:hAnsi="Times New Roman" w:cs="Times New Roman"/>
        </w:rPr>
        <w:tab/>
        <w:t xml:space="preserve">Erauso’s entrance into society, however haphazard it may be, begins their journey of discovering how and where they fit into society. Erauso has often been compared to </w:t>
      </w:r>
      <w:proofErr w:type="spellStart"/>
      <w:r>
        <w:rPr>
          <w:rFonts w:ascii="Times New Roman" w:hAnsi="Times New Roman" w:cs="Times New Roman"/>
          <w:i/>
        </w:rPr>
        <w:t>Lazarillo</w:t>
      </w:r>
      <w:proofErr w:type="spellEnd"/>
      <w:r>
        <w:rPr>
          <w:rFonts w:ascii="Times New Roman" w:hAnsi="Times New Roman" w:cs="Times New Roman"/>
          <w:i/>
        </w:rPr>
        <w:t xml:space="preserve"> de </w:t>
      </w:r>
      <w:proofErr w:type="spellStart"/>
      <w:r>
        <w:rPr>
          <w:rFonts w:ascii="Times New Roman" w:hAnsi="Times New Roman" w:cs="Times New Roman"/>
          <w:i/>
        </w:rPr>
        <w:t>Tormes</w:t>
      </w:r>
      <w:proofErr w:type="spellEnd"/>
      <w:r>
        <w:rPr>
          <w:rFonts w:ascii="Times New Roman" w:hAnsi="Times New Roman" w:cs="Times New Roman"/>
        </w:rPr>
        <w:t xml:space="preserve"> and the picaresque elements of the work, drawing comparisons and investigations into if Erauso could be considered a picaro within </w:t>
      </w:r>
      <w:r>
        <w:rPr>
          <w:rFonts w:ascii="Times New Roman" w:hAnsi="Times New Roman" w:cs="Times New Roman"/>
          <w:i/>
        </w:rPr>
        <w:t xml:space="preserve">Historia, </w:t>
      </w:r>
      <w:r>
        <w:rPr>
          <w:rFonts w:ascii="Times New Roman" w:hAnsi="Times New Roman" w:cs="Times New Roman"/>
        </w:rPr>
        <w:t xml:space="preserve">especially regarding the episodic division of both texts. Pérez-Villanueva analyzes this in </w:t>
      </w:r>
      <w:r>
        <w:rPr>
          <w:rFonts w:ascii="Times New Roman" w:hAnsi="Times New Roman" w:cs="Times New Roman"/>
          <w:i/>
        </w:rPr>
        <w:t>The Life of Catalina de Erauso, The Lieutenant Nun: An Early Modern Autobiography</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saying that “the text is organized according to Erauso’s journeys, as is the case with</w:t>
      </w:r>
      <w:r>
        <w:rPr>
          <w:rFonts w:ascii="Times New Roman" w:hAnsi="Times New Roman" w:cs="Times New Roman"/>
          <w:i/>
        </w:rPr>
        <w:t xml:space="preserve"> </w:t>
      </w:r>
      <w:proofErr w:type="spellStart"/>
      <w:r>
        <w:rPr>
          <w:rFonts w:ascii="Times New Roman" w:hAnsi="Times New Roman" w:cs="Times New Roman"/>
          <w:i/>
        </w:rPr>
        <w:t>Lazarillo</w:t>
      </w:r>
      <w:proofErr w:type="spellEnd"/>
      <w:r>
        <w:rPr>
          <w:rFonts w:ascii="Times New Roman" w:hAnsi="Times New Roman" w:cs="Times New Roman"/>
          <w:i/>
        </w:rPr>
        <w:t xml:space="preserve"> de </w:t>
      </w:r>
      <w:proofErr w:type="spellStart"/>
      <w:r>
        <w:rPr>
          <w:rFonts w:ascii="Times New Roman" w:hAnsi="Times New Roman" w:cs="Times New Roman"/>
          <w:i/>
        </w:rPr>
        <w:t>Torme</w:t>
      </w:r>
      <w:r>
        <w:rPr>
          <w:rFonts w:ascii="Times New Roman" w:hAnsi="Times New Roman" w:cs="Times New Roman"/>
        </w:rPr>
        <w:t>s</w:t>
      </w:r>
      <w:proofErr w:type="spellEnd"/>
      <w:r>
        <w:rPr>
          <w:rFonts w:ascii="Times New Roman" w:hAnsi="Times New Roman" w:cs="Times New Roman"/>
        </w:rPr>
        <w:t xml:space="preserve">” while this assertion links </w:t>
      </w:r>
      <w:r w:rsidRPr="00D91F89">
        <w:rPr>
          <w:rFonts w:ascii="Times New Roman" w:hAnsi="Times New Roman" w:cs="Times New Roman"/>
          <w:i/>
          <w:iCs/>
        </w:rPr>
        <w:t xml:space="preserve">Historia </w:t>
      </w:r>
      <w:r>
        <w:rPr>
          <w:rFonts w:ascii="Times New Roman" w:hAnsi="Times New Roman" w:cs="Times New Roman"/>
        </w:rPr>
        <w:t xml:space="preserve">and </w:t>
      </w:r>
      <w:proofErr w:type="spellStart"/>
      <w:r w:rsidRPr="00D91F89">
        <w:rPr>
          <w:rFonts w:ascii="Times New Roman" w:hAnsi="Times New Roman" w:cs="Times New Roman"/>
          <w:i/>
          <w:iCs/>
        </w:rPr>
        <w:t>Lazarillo</w:t>
      </w:r>
      <w:proofErr w:type="spellEnd"/>
      <w:r>
        <w:rPr>
          <w:rFonts w:ascii="Times New Roman" w:hAnsi="Times New Roman" w:cs="Times New Roman"/>
        </w:rPr>
        <w:t xml:space="preserve"> in terms of episodic divisions, this type of comparison does not delve into how Erauso’s </w:t>
      </w:r>
      <w:r w:rsidRPr="008F0606">
        <w:rPr>
          <w:rFonts w:ascii="Times New Roman" w:hAnsi="Times New Roman" w:cs="Times New Roman"/>
        </w:rPr>
        <w:t>text uses the picaresque to show the protagonist’s dynamism through their public actions</w:t>
      </w:r>
      <w:r>
        <w:rPr>
          <w:rFonts w:ascii="Times New Roman" w:hAnsi="Times New Roman" w:cs="Times New Roman"/>
        </w:rPr>
        <w:t xml:space="preserve"> (77). This malleability of character and gender is played up within the text, as “the mixture of female author with a soldier’s </w:t>
      </w:r>
      <w:proofErr w:type="spellStart"/>
      <w:r>
        <w:rPr>
          <w:rFonts w:ascii="Times New Roman" w:hAnsi="Times New Roman" w:cs="Times New Roman"/>
          <w:i/>
        </w:rPr>
        <w:t>relación</w:t>
      </w:r>
      <w:proofErr w:type="spellEnd"/>
      <w:r>
        <w:rPr>
          <w:rFonts w:ascii="Times New Roman" w:hAnsi="Times New Roman" w:cs="Times New Roman"/>
          <w:i/>
        </w:rPr>
        <w:t xml:space="preserve"> de </w:t>
      </w:r>
      <w:proofErr w:type="spellStart"/>
      <w:r>
        <w:rPr>
          <w:rFonts w:ascii="Times New Roman" w:hAnsi="Times New Roman" w:cs="Times New Roman"/>
          <w:i/>
        </w:rPr>
        <w:t>servicio</w:t>
      </w:r>
      <w:proofErr w:type="spellEnd"/>
      <w:r>
        <w:rPr>
          <w:rFonts w:ascii="Times New Roman" w:hAnsi="Times New Roman" w:cs="Times New Roman"/>
        </w:rPr>
        <w:t xml:space="preserve">, as well as the conflation of elements from nuns’ spiritual autobiography with picaresque adventures, further problematize the analysis of the story” thus proving a unique hybridity in </w:t>
      </w:r>
      <w:r w:rsidRPr="00B16577">
        <w:rPr>
          <w:rFonts w:ascii="Times New Roman" w:hAnsi="Times New Roman" w:cs="Times New Roman"/>
          <w:i/>
          <w:iCs/>
        </w:rPr>
        <w:t>Historia</w:t>
      </w:r>
      <w:r>
        <w:rPr>
          <w:rFonts w:ascii="Times New Roman" w:hAnsi="Times New Roman" w:cs="Times New Roman"/>
        </w:rPr>
        <w:t xml:space="preserve">, clearly setting it apart from other similar texts through its ability to veer from one specific genre’s restrictions in favor of a more singular narrative mode (Howe et al. 151, original emphasis). </w:t>
      </w:r>
    </w:p>
    <w:p w14:paraId="03D16BB2"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By parting itself from literary tradition, </w:t>
      </w:r>
      <w:r>
        <w:rPr>
          <w:rFonts w:ascii="Times New Roman" w:hAnsi="Times New Roman" w:cs="Times New Roman"/>
          <w:i/>
        </w:rPr>
        <w:t>Historia</w:t>
      </w:r>
      <w:r>
        <w:rPr>
          <w:rFonts w:ascii="Times New Roman" w:hAnsi="Times New Roman" w:cs="Times New Roman"/>
        </w:rPr>
        <w:t xml:space="preserve"> comes to represent Erauso as “un </w:t>
      </w:r>
      <w:proofErr w:type="spellStart"/>
      <w:r>
        <w:rPr>
          <w:rFonts w:ascii="Times New Roman" w:hAnsi="Times New Roman" w:cs="Times New Roman"/>
        </w:rPr>
        <w:t>personaje</w:t>
      </w:r>
      <w:proofErr w:type="spellEnd"/>
      <w:r>
        <w:rPr>
          <w:rFonts w:ascii="Times New Roman" w:hAnsi="Times New Roman" w:cs="Times New Roman"/>
        </w:rPr>
        <w:t xml:space="preserve"> de </w:t>
      </w:r>
      <w:proofErr w:type="spellStart"/>
      <w:r>
        <w:rPr>
          <w:rFonts w:ascii="Times New Roman" w:hAnsi="Times New Roman" w:cs="Times New Roman"/>
        </w:rPr>
        <w:t>antihéroe</w:t>
      </w:r>
      <w:proofErr w:type="spellEnd"/>
      <w:r>
        <w:rPr>
          <w:rFonts w:ascii="Times New Roman" w:hAnsi="Times New Roman" w:cs="Times New Roman"/>
        </w:rPr>
        <w:t xml:space="preserve">, </w:t>
      </w:r>
      <w:proofErr w:type="spellStart"/>
      <w:r>
        <w:rPr>
          <w:rFonts w:ascii="Times New Roman" w:hAnsi="Times New Roman" w:cs="Times New Roman"/>
        </w:rPr>
        <w:t>aquel</w:t>
      </w:r>
      <w:proofErr w:type="spellEnd"/>
      <w:r>
        <w:rPr>
          <w:rFonts w:ascii="Times New Roman" w:hAnsi="Times New Roman" w:cs="Times New Roman"/>
        </w:rPr>
        <w:t xml:space="preserve"> que burla a los </w:t>
      </w:r>
      <w:proofErr w:type="spellStart"/>
      <w:r>
        <w:rPr>
          <w:rFonts w:ascii="Times New Roman" w:hAnsi="Times New Roman" w:cs="Times New Roman"/>
        </w:rPr>
        <w:t>otros</w:t>
      </w:r>
      <w:proofErr w:type="spellEnd"/>
      <w:r>
        <w:rPr>
          <w:rFonts w:ascii="Times New Roman" w:hAnsi="Times New Roman" w:cs="Times New Roman"/>
        </w:rPr>
        <w:t xml:space="preserve">” (Rutter-Jensen 88). One </w:t>
      </w:r>
      <w:proofErr w:type="gramStart"/>
      <w:r>
        <w:rPr>
          <w:rFonts w:ascii="Times New Roman" w:hAnsi="Times New Roman" w:cs="Times New Roman"/>
        </w:rPr>
        <w:t>particular instance</w:t>
      </w:r>
      <w:proofErr w:type="gramEnd"/>
      <w:r>
        <w:rPr>
          <w:rFonts w:ascii="Times New Roman" w:hAnsi="Times New Roman" w:cs="Times New Roman"/>
        </w:rPr>
        <w:t xml:space="preserve"> of this is when Erauso is arrested and nearly hanged in </w:t>
      </w:r>
      <w:proofErr w:type="spellStart"/>
      <w:r>
        <w:rPr>
          <w:rFonts w:ascii="Times New Roman" w:hAnsi="Times New Roman" w:cs="Times New Roman"/>
        </w:rPr>
        <w:t>Piscobamba</w:t>
      </w:r>
      <w:proofErr w:type="spellEnd"/>
      <w:r>
        <w:rPr>
          <w:rFonts w:ascii="Times New Roman" w:hAnsi="Times New Roman" w:cs="Times New Roman"/>
        </w:rPr>
        <w:t xml:space="preserve"> for murder. </w:t>
      </w:r>
      <w:r>
        <w:rPr>
          <w:rFonts w:ascii="Times New Roman" w:hAnsi="Times New Roman" w:cs="Times New Roman"/>
        </w:rPr>
        <w:lastRenderedPageBreak/>
        <w:t>In the very moment of their hanging, Erauso makes fun of the executioner for not being able to get the noose organized correctly saying, “</w:t>
      </w:r>
      <w:proofErr w:type="spellStart"/>
      <w:r>
        <w:rPr>
          <w:rFonts w:ascii="Times New Roman" w:hAnsi="Times New Roman" w:cs="Times New Roman"/>
        </w:rPr>
        <w:t>Borracho</w:t>
      </w:r>
      <w:proofErr w:type="spellEnd"/>
      <w:r>
        <w:rPr>
          <w:rFonts w:ascii="Times New Roman" w:hAnsi="Times New Roman" w:cs="Times New Roman"/>
        </w:rPr>
        <w:t xml:space="preserve">, </w:t>
      </w:r>
      <w:proofErr w:type="spellStart"/>
      <w:r>
        <w:rPr>
          <w:rFonts w:ascii="Times New Roman" w:hAnsi="Times New Roman" w:cs="Times New Roman"/>
        </w:rPr>
        <w:t>pónmelo</w:t>
      </w:r>
      <w:proofErr w:type="spellEnd"/>
      <w:r>
        <w:rPr>
          <w:rFonts w:ascii="Times New Roman" w:hAnsi="Times New Roman" w:cs="Times New Roman"/>
        </w:rPr>
        <w:t xml:space="preserve"> bien o </w:t>
      </w:r>
      <w:proofErr w:type="spellStart"/>
      <w:r>
        <w:rPr>
          <w:rFonts w:ascii="Times New Roman" w:hAnsi="Times New Roman" w:cs="Times New Roman"/>
        </w:rPr>
        <w:t>quítamelo</w:t>
      </w:r>
      <w:proofErr w:type="spellEnd"/>
      <w:r>
        <w:rPr>
          <w:rFonts w:ascii="Times New Roman" w:hAnsi="Times New Roman" w:cs="Times New Roman"/>
        </w:rPr>
        <w:t xml:space="preserve">, que </w:t>
      </w:r>
      <w:proofErr w:type="spellStart"/>
      <w:r>
        <w:rPr>
          <w:rFonts w:ascii="Times New Roman" w:hAnsi="Times New Roman" w:cs="Times New Roman"/>
        </w:rPr>
        <w:t>estos</w:t>
      </w:r>
      <w:proofErr w:type="spellEnd"/>
      <w:r>
        <w:rPr>
          <w:rFonts w:ascii="Times New Roman" w:hAnsi="Times New Roman" w:cs="Times New Roman"/>
        </w:rPr>
        <w:t xml:space="preserve"> padres </w:t>
      </w:r>
      <w:proofErr w:type="spellStart"/>
      <w:r>
        <w:rPr>
          <w:rFonts w:ascii="Times New Roman" w:hAnsi="Times New Roman" w:cs="Times New Roman"/>
        </w:rPr>
        <w:t>bastan</w:t>
      </w:r>
      <w:proofErr w:type="spellEnd"/>
      <w:r>
        <w:rPr>
          <w:rFonts w:ascii="Times New Roman" w:hAnsi="Times New Roman" w:cs="Times New Roman"/>
        </w:rPr>
        <w:t xml:space="preserve">” (Erauso 136). The joke about the religious figures in the moment of their potential demise shows how Erauso functions as their own possible </w:t>
      </w:r>
      <w:proofErr w:type="spellStart"/>
      <w:r>
        <w:rPr>
          <w:rFonts w:ascii="Times New Roman" w:hAnsi="Times New Roman" w:cs="Times New Roman"/>
          <w:i/>
        </w:rPr>
        <w:t>deus</w:t>
      </w:r>
      <w:proofErr w:type="spellEnd"/>
      <w:r>
        <w:rPr>
          <w:rFonts w:ascii="Times New Roman" w:hAnsi="Times New Roman" w:cs="Times New Roman"/>
          <w:i/>
        </w:rPr>
        <w:t xml:space="preserve"> ex </w:t>
      </w:r>
      <w:proofErr w:type="spellStart"/>
      <w:r>
        <w:rPr>
          <w:rFonts w:ascii="Times New Roman" w:hAnsi="Times New Roman" w:cs="Times New Roman"/>
          <w:i/>
        </w:rPr>
        <w:t>machina</w:t>
      </w:r>
      <w:proofErr w:type="spellEnd"/>
      <w:r>
        <w:rPr>
          <w:rFonts w:ascii="Times New Roman" w:hAnsi="Times New Roman" w:cs="Times New Roman"/>
        </w:rPr>
        <w:t xml:space="preserve"> in situations of stress--or even death in the retelling of their life. These kinds of transitions allow Erauso as the author to move to their next adventure without dwelling too much on the repercussions and emotions of such moments, giving the text narrative fluidity to move as Erauso wants it to. The narrative escape displayed in Erauso’s near-hanging reflects the actual escapes Erauso makes in their own life, showing an almost unbelievable ability to flee and escape from revealing and harmful situations, or alternatively, to the other side of the Atlantic Ocean.</w:t>
      </w:r>
    </w:p>
    <w:p w14:paraId="141D3FE4"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Apart from Catalina’s movement from the convent to the chestnut grove, all the other geographical movements Erauso makes are dotted with the presence of other people, making clear that Erauso did not want to hide their travels once they transitioned into their new identity. The confidence with which Erauso displays their migrations within and out of Spain exemplifies the way in which the tone of the text changes along with Erauso, developing “into an active character who has the ability to obtain knowledge through experience and, consequently, makes decisions about her own destiny in life” (Pérez-Villanueva, </w:t>
      </w:r>
      <w:r>
        <w:rPr>
          <w:rFonts w:ascii="Times New Roman" w:hAnsi="Times New Roman" w:cs="Times New Roman"/>
          <w:i/>
        </w:rPr>
        <w:t>The Life of Catalina de Erauso</w:t>
      </w:r>
      <w:r>
        <w:rPr>
          <w:rFonts w:ascii="Times New Roman" w:hAnsi="Times New Roman" w:cs="Times New Roman"/>
        </w:rPr>
        <w:t xml:space="preserve"> 79). Among the first set of larger-scale movements that Erauso includes are those of the travel to Bilbao, including more imprecise language as previously mentioned: “sin </w:t>
      </w:r>
      <w:proofErr w:type="spellStart"/>
      <w:r>
        <w:rPr>
          <w:rFonts w:ascii="Times New Roman" w:hAnsi="Times New Roman" w:cs="Times New Roman"/>
        </w:rPr>
        <w:t>saberme</w:t>
      </w:r>
      <w:proofErr w:type="spellEnd"/>
      <w:r>
        <w:rPr>
          <w:rFonts w:ascii="Times New Roman" w:hAnsi="Times New Roman" w:cs="Times New Roman"/>
        </w:rPr>
        <w:t xml:space="preserve"> </w:t>
      </w:r>
      <w:proofErr w:type="spellStart"/>
      <w:r>
        <w:rPr>
          <w:rFonts w:ascii="Times New Roman" w:hAnsi="Times New Roman" w:cs="Times New Roman"/>
        </w:rPr>
        <w:t>yo</w:t>
      </w:r>
      <w:proofErr w:type="spellEnd"/>
      <w:r>
        <w:rPr>
          <w:rFonts w:ascii="Times New Roman" w:hAnsi="Times New Roman" w:cs="Times New Roman"/>
        </w:rPr>
        <w:t xml:space="preserve"> </w:t>
      </w:r>
      <w:proofErr w:type="spellStart"/>
      <w:r>
        <w:rPr>
          <w:rFonts w:ascii="Times New Roman" w:hAnsi="Times New Roman" w:cs="Times New Roman"/>
        </w:rPr>
        <w:t>qué</w:t>
      </w:r>
      <w:proofErr w:type="spellEnd"/>
      <w:r>
        <w:rPr>
          <w:rFonts w:ascii="Times New Roman" w:hAnsi="Times New Roman" w:cs="Times New Roman"/>
        </w:rPr>
        <w:t xml:space="preserve"> </w:t>
      </w:r>
      <w:proofErr w:type="spellStart"/>
      <w:r>
        <w:rPr>
          <w:rFonts w:ascii="Times New Roman" w:hAnsi="Times New Roman" w:cs="Times New Roman"/>
        </w:rPr>
        <w:t>hacer</w:t>
      </w:r>
      <w:proofErr w:type="spellEnd"/>
      <w:r>
        <w:rPr>
          <w:rFonts w:ascii="Times New Roman" w:hAnsi="Times New Roman" w:cs="Times New Roman"/>
        </w:rPr>
        <w:t xml:space="preserve"> </w:t>
      </w:r>
      <w:proofErr w:type="spellStart"/>
      <w:r>
        <w:rPr>
          <w:rFonts w:ascii="Times New Roman" w:hAnsi="Times New Roman" w:cs="Times New Roman"/>
        </w:rPr>
        <w:t>ni</w:t>
      </w:r>
      <w:proofErr w:type="spellEnd"/>
      <w:r>
        <w:rPr>
          <w:rFonts w:ascii="Times New Roman" w:hAnsi="Times New Roman" w:cs="Times New Roman"/>
        </w:rPr>
        <w:t xml:space="preserve"> </w:t>
      </w:r>
      <w:proofErr w:type="spellStart"/>
      <w:r>
        <w:rPr>
          <w:rFonts w:ascii="Times New Roman" w:hAnsi="Times New Roman" w:cs="Times New Roman"/>
        </w:rPr>
        <w:t>adónde</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sino</w:t>
      </w:r>
      <w:proofErr w:type="spellEnd"/>
      <w:r>
        <w:rPr>
          <w:rFonts w:ascii="Times New Roman" w:hAnsi="Times New Roman" w:cs="Times New Roman"/>
        </w:rPr>
        <w:t xml:space="preserve"> </w:t>
      </w:r>
      <w:proofErr w:type="spellStart"/>
      <w:r>
        <w:rPr>
          <w:rFonts w:ascii="Times New Roman" w:hAnsi="Times New Roman" w:cs="Times New Roman"/>
        </w:rPr>
        <w:t>dejarme</w:t>
      </w:r>
      <w:proofErr w:type="spellEnd"/>
      <w:r>
        <w:rPr>
          <w:rFonts w:ascii="Times New Roman" w:hAnsi="Times New Roman" w:cs="Times New Roman"/>
        </w:rPr>
        <w:t xml:space="preserve"> </w:t>
      </w:r>
      <w:proofErr w:type="spellStart"/>
      <w:r>
        <w:rPr>
          <w:rFonts w:ascii="Times New Roman" w:hAnsi="Times New Roman" w:cs="Times New Roman"/>
        </w:rPr>
        <w:t>llevar</w:t>
      </w:r>
      <w:proofErr w:type="spellEnd"/>
      <w:r>
        <w:rPr>
          <w:rFonts w:ascii="Times New Roman" w:hAnsi="Times New Roman" w:cs="Times New Roman"/>
        </w:rPr>
        <w:t xml:space="preserve"> del </w:t>
      </w:r>
      <w:proofErr w:type="spellStart"/>
      <w:r>
        <w:rPr>
          <w:rFonts w:ascii="Times New Roman" w:hAnsi="Times New Roman" w:cs="Times New Roman"/>
        </w:rPr>
        <w:t>viento</w:t>
      </w:r>
      <w:proofErr w:type="spellEnd"/>
      <w:r>
        <w:rPr>
          <w:rFonts w:ascii="Times New Roman" w:hAnsi="Times New Roman" w:cs="Times New Roman"/>
        </w:rPr>
        <w:t xml:space="preserve"> </w:t>
      </w:r>
      <w:proofErr w:type="spellStart"/>
      <w:r>
        <w:rPr>
          <w:rFonts w:ascii="Times New Roman" w:hAnsi="Times New Roman" w:cs="Times New Roman"/>
        </w:rPr>
        <w:t>como</w:t>
      </w:r>
      <w:proofErr w:type="spellEnd"/>
      <w:r>
        <w:rPr>
          <w:rFonts w:ascii="Times New Roman" w:hAnsi="Times New Roman" w:cs="Times New Roman"/>
        </w:rPr>
        <w:t xml:space="preserve"> una </w:t>
      </w:r>
      <w:proofErr w:type="spellStart"/>
      <w:r>
        <w:rPr>
          <w:rFonts w:ascii="Times New Roman" w:hAnsi="Times New Roman" w:cs="Times New Roman"/>
        </w:rPr>
        <w:t>pluma</w:t>
      </w:r>
      <w:proofErr w:type="spellEnd"/>
      <w:r>
        <w:rPr>
          <w:rFonts w:ascii="Times New Roman" w:hAnsi="Times New Roman" w:cs="Times New Roman"/>
        </w:rPr>
        <w:t xml:space="preserve">” (Erauso 97). While the included </w:t>
      </w:r>
      <w:r>
        <w:rPr>
          <w:rFonts w:ascii="Times New Roman" w:hAnsi="Times New Roman" w:cs="Times New Roman"/>
        </w:rPr>
        <w:lastRenderedPageBreak/>
        <w:t xml:space="preserve">metaphor is beautiful in sentiment, there is no explanation as to Erauso’s actual means of navigating to Bilbao. Without such details, Erauso’s safe arrival at their destination comes off as serendipitous and picaresque. This aspect of the narrative is crucial, as being a “soldier” would mean that Erauso would need to possess the ability to be aware of one’s geographical position, let alone their destination and how they are to arrive. This same bravado is demonstrated when Erauso is making their final preparations to arrive to the Americas via </w:t>
      </w:r>
      <w:proofErr w:type="spellStart"/>
      <w:r>
        <w:rPr>
          <w:rFonts w:ascii="Times New Roman" w:hAnsi="Times New Roman" w:cs="Times New Roman"/>
        </w:rPr>
        <w:t>Sanlúcar</w:t>
      </w:r>
      <w:proofErr w:type="spellEnd"/>
      <w:r>
        <w:rPr>
          <w:rFonts w:ascii="Times New Roman" w:hAnsi="Times New Roman" w:cs="Times New Roman"/>
        </w:rPr>
        <w:t xml:space="preserve"> after having traveled through San Sebastián and Seville, casually explaining that in Seville “</w:t>
      </w:r>
      <w:proofErr w:type="spellStart"/>
      <w:r>
        <w:rPr>
          <w:rFonts w:ascii="Times New Roman" w:hAnsi="Times New Roman" w:cs="Times New Roman"/>
        </w:rPr>
        <w:t>ajustéme</w:t>
      </w:r>
      <w:proofErr w:type="spellEnd"/>
      <w:r>
        <w:rPr>
          <w:rFonts w:ascii="Times New Roman" w:hAnsi="Times New Roman" w:cs="Times New Roman"/>
        </w:rPr>
        <w:t xml:space="preserve"> con </w:t>
      </w:r>
      <w:proofErr w:type="spellStart"/>
      <w:r>
        <w:rPr>
          <w:rFonts w:ascii="Times New Roman" w:hAnsi="Times New Roman" w:cs="Times New Roman"/>
        </w:rPr>
        <w:t>él</w:t>
      </w:r>
      <w:proofErr w:type="spellEnd"/>
      <w:r>
        <w:rPr>
          <w:rFonts w:ascii="Times New Roman" w:hAnsi="Times New Roman" w:cs="Times New Roman"/>
        </w:rPr>
        <w:t xml:space="preserve"> [to captain Miguel de </w:t>
      </w:r>
      <w:proofErr w:type="spellStart"/>
      <w:r>
        <w:rPr>
          <w:rFonts w:ascii="Times New Roman" w:hAnsi="Times New Roman" w:cs="Times New Roman"/>
        </w:rPr>
        <w:t>Berroiz</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w:t>
      </w:r>
      <w:proofErr w:type="spellStart"/>
      <w:r>
        <w:rPr>
          <w:rFonts w:ascii="Times New Roman" w:hAnsi="Times New Roman" w:cs="Times New Roman"/>
        </w:rPr>
        <w:t>cuarenta</w:t>
      </w:r>
      <w:proofErr w:type="spellEnd"/>
      <w:r>
        <w:rPr>
          <w:rFonts w:ascii="Times New Roman" w:hAnsi="Times New Roman" w:cs="Times New Roman"/>
        </w:rPr>
        <w:t xml:space="preserve"> </w:t>
      </w:r>
      <w:proofErr w:type="spellStart"/>
      <w:r>
        <w:rPr>
          <w:rFonts w:ascii="Times New Roman" w:hAnsi="Times New Roman" w:cs="Times New Roman"/>
        </w:rPr>
        <w:t>reales</w:t>
      </w:r>
      <w:proofErr w:type="spellEnd"/>
      <w:r>
        <w:rPr>
          <w:rFonts w:ascii="Times New Roman" w:hAnsi="Times New Roman" w:cs="Times New Roman"/>
        </w:rPr>
        <w:t xml:space="preserve">, y </w:t>
      </w:r>
      <w:proofErr w:type="spellStart"/>
      <w:r>
        <w:rPr>
          <w:rFonts w:ascii="Times New Roman" w:hAnsi="Times New Roman" w:cs="Times New Roman"/>
        </w:rPr>
        <w:t>embarquéme</w:t>
      </w:r>
      <w:proofErr w:type="spellEnd"/>
      <w:r>
        <w:rPr>
          <w:rFonts w:ascii="Times New Roman" w:hAnsi="Times New Roman" w:cs="Times New Roman"/>
        </w:rPr>
        <w:t xml:space="preserve"> y </w:t>
      </w:r>
      <w:proofErr w:type="spellStart"/>
      <w:r>
        <w:rPr>
          <w:rFonts w:ascii="Times New Roman" w:hAnsi="Times New Roman" w:cs="Times New Roman"/>
        </w:rPr>
        <w:t>partimos</w:t>
      </w:r>
      <w:proofErr w:type="spellEnd"/>
      <w:r>
        <w:rPr>
          <w:rFonts w:ascii="Times New Roman" w:hAnsi="Times New Roman" w:cs="Times New Roman"/>
        </w:rPr>
        <w:t xml:space="preserve">, y bien </w:t>
      </w:r>
      <w:proofErr w:type="spellStart"/>
      <w:r>
        <w:rPr>
          <w:rFonts w:ascii="Times New Roman" w:hAnsi="Times New Roman" w:cs="Times New Roman"/>
        </w:rPr>
        <w:t>en</w:t>
      </w:r>
      <w:proofErr w:type="spellEnd"/>
      <w:r>
        <w:rPr>
          <w:rFonts w:ascii="Times New Roman" w:hAnsi="Times New Roman" w:cs="Times New Roman"/>
        </w:rPr>
        <w:t xml:space="preserve"> breve </w:t>
      </w:r>
      <w:proofErr w:type="spellStart"/>
      <w:r>
        <w:rPr>
          <w:rFonts w:ascii="Times New Roman" w:hAnsi="Times New Roman" w:cs="Times New Roman"/>
        </w:rPr>
        <w:t>llegamos</w:t>
      </w:r>
      <w:proofErr w:type="spellEnd"/>
      <w:r>
        <w:rPr>
          <w:rFonts w:ascii="Times New Roman" w:hAnsi="Times New Roman" w:cs="Times New Roman"/>
        </w:rPr>
        <w:t xml:space="preserve"> a </w:t>
      </w:r>
      <w:proofErr w:type="spellStart"/>
      <w:r>
        <w:rPr>
          <w:rFonts w:ascii="Times New Roman" w:hAnsi="Times New Roman" w:cs="Times New Roman"/>
        </w:rPr>
        <w:t>Sanlúcar</w:t>
      </w:r>
      <w:proofErr w:type="spellEnd"/>
      <w:r>
        <w:rPr>
          <w:rFonts w:ascii="Times New Roman" w:hAnsi="Times New Roman" w:cs="Times New Roman"/>
        </w:rPr>
        <w:t xml:space="preserve">” (Erauso 98). In the following paragraph, Erauso summarizes their ability to find a ship to take them to the Americas by saying “sente plaza de </w:t>
      </w:r>
      <w:proofErr w:type="spellStart"/>
      <w:r>
        <w:rPr>
          <w:rFonts w:ascii="Times New Roman" w:hAnsi="Times New Roman" w:cs="Times New Roman"/>
        </w:rPr>
        <w:t>grumete</w:t>
      </w:r>
      <w:proofErr w:type="spellEnd"/>
      <w:r>
        <w:rPr>
          <w:rFonts w:ascii="Times New Roman" w:hAnsi="Times New Roman" w:cs="Times New Roman"/>
        </w:rPr>
        <w:t xml:space="preserve"> </w:t>
      </w:r>
      <w:proofErr w:type="spellStart"/>
      <w:r>
        <w:rPr>
          <w:rFonts w:ascii="Times New Roman" w:hAnsi="Times New Roman" w:cs="Times New Roman"/>
        </w:rPr>
        <w:t>en</w:t>
      </w:r>
      <w:proofErr w:type="spellEnd"/>
      <w:r>
        <w:rPr>
          <w:rFonts w:ascii="Times New Roman" w:hAnsi="Times New Roman" w:cs="Times New Roman"/>
        </w:rPr>
        <w:t xml:space="preserve"> un </w:t>
      </w:r>
      <w:proofErr w:type="spellStart"/>
      <w:r>
        <w:rPr>
          <w:rFonts w:ascii="Times New Roman" w:hAnsi="Times New Roman" w:cs="Times New Roman"/>
        </w:rPr>
        <w:t>galeón</w:t>
      </w:r>
      <w:proofErr w:type="spellEnd"/>
      <w:r>
        <w:rPr>
          <w:rFonts w:ascii="Times New Roman" w:hAnsi="Times New Roman" w:cs="Times New Roman"/>
        </w:rPr>
        <w:t xml:space="preserve"> del </w:t>
      </w:r>
      <w:proofErr w:type="spellStart"/>
      <w:r>
        <w:rPr>
          <w:rFonts w:ascii="Times New Roman" w:hAnsi="Times New Roman" w:cs="Times New Roman"/>
        </w:rPr>
        <w:t>capitán</w:t>
      </w:r>
      <w:proofErr w:type="spellEnd"/>
      <w:r>
        <w:rPr>
          <w:rFonts w:ascii="Times New Roman" w:hAnsi="Times New Roman" w:cs="Times New Roman"/>
        </w:rPr>
        <w:t xml:space="preserve"> Estevan </w:t>
      </w:r>
      <w:proofErr w:type="spellStart"/>
      <w:r>
        <w:rPr>
          <w:rFonts w:ascii="Times New Roman" w:hAnsi="Times New Roman" w:cs="Times New Roman"/>
        </w:rPr>
        <w:t>Eguiño</w:t>
      </w:r>
      <w:proofErr w:type="spellEnd"/>
      <w:r>
        <w:rPr>
          <w:rFonts w:ascii="Times New Roman" w:hAnsi="Times New Roman" w:cs="Times New Roman"/>
        </w:rPr>
        <w:t>”, who happened to be one of Erauso’s maternal cousins, “</w:t>
      </w:r>
      <w:proofErr w:type="spellStart"/>
      <w:r>
        <w:rPr>
          <w:rFonts w:ascii="Times New Roman" w:hAnsi="Times New Roman" w:cs="Times New Roman"/>
        </w:rPr>
        <w:t>embarquéme</w:t>
      </w:r>
      <w:proofErr w:type="spellEnd"/>
      <w:r>
        <w:rPr>
          <w:rFonts w:ascii="Times New Roman" w:hAnsi="Times New Roman" w:cs="Times New Roman"/>
        </w:rPr>
        <w:t xml:space="preserve">, y </w:t>
      </w:r>
      <w:proofErr w:type="spellStart"/>
      <w:r>
        <w:rPr>
          <w:rFonts w:ascii="Times New Roman" w:hAnsi="Times New Roman" w:cs="Times New Roman"/>
        </w:rPr>
        <w:t>partimos</w:t>
      </w:r>
      <w:proofErr w:type="spellEnd"/>
      <w:r>
        <w:rPr>
          <w:rFonts w:ascii="Times New Roman" w:hAnsi="Times New Roman" w:cs="Times New Roman"/>
        </w:rPr>
        <w:t xml:space="preserve"> de </w:t>
      </w:r>
      <w:proofErr w:type="spellStart"/>
      <w:r>
        <w:rPr>
          <w:rFonts w:ascii="Times New Roman" w:hAnsi="Times New Roman" w:cs="Times New Roman"/>
        </w:rPr>
        <w:t>Sanlúcar</w:t>
      </w:r>
      <w:proofErr w:type="spellEnd"/>
      <w:r>
        <w:rPr>
          <w:rFonts w:ascii="Times New Roman" w:hAnsi="Times New Roman" w:cs="Times New Roman"/>
        </w:rPr>
        <w:t xml:space="preserve">” (Erauso 98). </w:t>
      </w:r>
      <w:r w:rsidRPr="00542CE8">
        <w:rPr>
          <w:rFonts w:ascii="Times New Roman" w:hAnsi="Times New Roman" w:cs="Times New Roman"/>
          <w:lang w:val="es-ES"/>
        </w:rPr>
        <w:t xml:space="preserve">As </w:t>
      </w:r>
      <w:proofErr w:type="spellStart"/>
      <w:r w:rsidRPr="00542CE8">
        <w:rPr>
          <w:rFonts w:ascii="Times New Roman" w:hAnsi="Times New Roman" w:cs="Times New Roman"/>
          <w:lang w:val="es-ES"/>
        </w:rPr>
        <w:t>Victor</w:t>
      </w:r>
      <w:proofErr w:type="spellEnd"/>
      <w:r w:rsidRPr="00542CE8">
        <w:rPr>
          <w:rFonts w:ascii="Times New Roman" w:hAnsi="Times New Roman" w:cs="Times New Roman"/>
          <w:lang w:val="es-ES"/>
        </w:rPr>
        <w:t xml:space="preserve"> Rocha </w:t>
      </w:r>
      <w:proofErr w:type="spellStart"/>
      <w:r w:rsidRPr="00542CE8">
        <w:rPr>
          <w:rFonts w:ascii="Times New Roman" w:hAnsi="Times New Roman" w:cs="Times New Roman"/>
          <w:lang w:val="es-ES"/>
        </w:rPr>
        <w:t>states</w:t>
      </w:r>
      <w:proofErr w:type="spellEnd"/>
      <w:r w:rsidRPr="00542CE8">
        <w:rPr>
          <w:rFonts w:ascii="Times New Roman" w:hAnsi="Times New Roman" w:cs="Times New Roman"/>
          <w:lang w:val="es-ES"/>
        </w:rPr>
        <w:t xml:space="preserve">, “prototipo de soldado español, Catalina encarnaba el ideario masculino de conquista” ... </w:t>
      </w:r>
      <w:r>
        <w:rPr>
          <w:rFonts w:ascii="Times New Roman" w:hAnsi="Times New Roman" w:cs="Times New Roman"/>
        </w:rPr>
        <w:t>“</w:t>
      </w:r>
      <w:proofErr w:type="spellStart"/>
      <w:r>
        <w:rPr>
          <w:rFonts w:ascii="Times New Roman" w:hAnsi="Times New Roman" w:cs="Times New Roman"/>
        </w:rPr>
        <w:t>buscaba</w:t>
      </w:r>
      <w:proofErr w:type="spellEnd"/>
      <w:r>
        <w:rPr>
          <w:rFonts w:ascii="Times New Roman" w:hAnsi="Times New Roman" w:cs="Times New Roman"/>
        </w:rPr>
        <w:t xml:space="preserve"> la </w:t>
      </w:r>
      <w:proofErr w:type="spellStart"/>
      <w:r>
        <w:rPr>
          <w:rFonts w:ascii="Times New Roman" w:hAnsi="Times New Roman" w:cs="Times New Roman"/>
        </w:rPr>
        <w:t>fama</w:t>
      </w:r>
      <w:proofErr w:type="spellEnd"/>
      <w:r>
        <w:rPr>
          <w:rFonts w:ascii="Times New Roman" w:hAnsi="Times New Roman" w:cs="Times New Roman"/>
        </w:rPr>
        <w:t xml:space="preserve"> y la gloria” (7). Through this persona as the ideal soldier traveling to the New World for a title, encomienda, and a variety of other possibilities, of course Erauso would want to appear savvy in terms of their ability to find their way although they had no prior first-hand experience doing this. Despite this, now that Erauso establishes themself as a man and a soldier working under the Spanish crown, </w:t>
      </w:r>
      <w:r>
        <w:rPr>
          <w:rFonts w:ascii="Times New Roman" w:hAnsi="Times New Roman" w:cs="Times New Roman"/>
          <w:i/>
        </w:rPr>
        <w:t>Historia</w:t>
      </w:r>
      <w:r>
        <w:rPr>
          <w:rFonts w:ascii="Times New Roman" w:hAnsi="Times New Roman" w:cs="Times New Roman"/>
        </w:rPr>
        <w:t xml:space="preserve"> finds a rhythm in its travelogue structure, allowing Erauso to talk about more specific episodes of their public interactions with other people within the text. </w:t>
      </w:r>
    </w:p>
    <w:p w14:paraId="4128D875"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lastRenderedPageBreak/>
        <w:t xml:space="preserve">As Erauso moves throughout various geographical areas, it becomes apparent that they decide to change their name along the way various times. By not only changing their physical appearance, but also their public identity in an era when methods for confirming one’s identity were more easily circumvented, Erauso is able to mutate their public self at their own free will. Erauso once again takes advantage of the now-antiquated concept of taking one’s word as truth which allows them to change their name as they see fit to escape danger, and to continually recreate themself. The names that Erauso uses during their time as a man include Pedro de </w:t>
      </w:r>
      <w:proofErr w:type="spellStart"/>
      <w:r>
        <w:rPr>
          <w:rFonts w:ascii="Times New Roman" w:hAnsi="Times New Roman" w:cs="Times New Roman"/>
        </w:rPr>
        <w:t>Orive</w:t>
      </w:r>
      <w:proofErr w:type="spellEnd"/>
      <w:r>
        <w:rPr>
          <w:rFonts w:ascii="Times New Roman" w:hAnsi="Times New Roman" w:cs="Times New Roman"/>
        </w:rPr>
        <w:t xml:space="preserve">, Francisco de Loyola, Alonso Díaz Ramírez de Guzmán, and Antonio de Erauso--all of which have no known connection to noble lineage, which indicates that Erauso had to perform honorably in whatever situation they may have found themselves not only as a form of self-protection but also </w:t>
      </w:r>
      <w:proofErr w:type="gramStart"/>
      <w:r>
        <w:rPr>
          <w:rFonts w:ascii="Times New Roman" w:hAnsi="Times New Roman" w:cs="Times New Roman"/>
        </w:rPr>
        <w:t>as a means to</w:t>
      </w:r>
      <w:proofErr w:type="gramEnd"/>
      <w:r>
        <w:rPr>
          <w:rFonts w:ascii="Times New Roman" w:hAnsi="Times New Roman" w:cs="Times New Roman"/>
        </w:rPr>
        <w:t xml:space="preserve"> yet again reinvent themselves with every name change. On a narrative level, this </w:t>
      </w:r>
      <w:proofErr w:type="gramStart"/>
      <w:r>
        <w:rPr>
          <w:rFonts w:ascii="Times New Roman" w:hAnsi="Times New Roman" w:cs="Times New Roman"/>
        </w:rPr>
        <w:t>opens up</w:t>
      </w:r>
      <w:proofErr w:type="gramEnd"/>
      <w:r>
        <w:rPr>
          <w:rFonts w:ascii="Times New Roman" w:hAnsi="Times New Roman" w:cs="Times New Roman"/>
        </w:rPr>
        <w:t xml:space="preserve"> the possibility for Erauso to recount those honorable deeds with the aim of persuading their audience to believe that they can be honorable under any identity. The notion of gaining honor and maintaining it under false names comes to a point when Erauso uses a pseudonym in the moment in which they win their promotion to lieutenant. </w:t>
      </w:r>
      <w:proofErr w:type="spellStart"/>
      <w:r>
        <w:rPr>
          <w:rFonts w:ascii="Times New Roman" w:hAnsi="Times New Roman" w:cs="Times New Roman"/>
        </w:rPr>
        <w:t>Nerea</w:t>
      </w:r>
      <w:proofErr w:type="spellEnd"/>
      <w:r>
        <w:rPr>
          <w:rFonts w:ascii="Times New Roman" w:hAnsi="Times New Roman" w:cs="Times New Roman"/>
        </w:rPr>
        <w:t xml:space="preserve"> </w:t>
      </w:r>
      <w:proofErr w:type="spellStart"/>
      <w:r>
        <w:rPr>
          <w:rFonts w:ascii="Times New Roman" w:hAnsi="Times New Roman" w:cs="Times New Roman"/>
        </w:rPr>
        <w:t>Aresti</w:t>
      </w:r>
      <w:proofErr w:type="spellEnd"/>
      <w:r>
        <w:rPr>
          <w:rFonts w:ascii="Times New Roman" w:hAnsi="Times New Roman" w:cs="Times New Roman"/>
        </w:rPr>
        <w:t xml:space="preserve"> comments on this moment in Erauso’s life, saying that after having “risked his life to recover a royal standard that had been seized by the enemy” and their subsequent voice to hang an </w:t>
      </w:r>
      <w:proofErr w:type="spellStart"/>
      <w:r>
        <w:rPr>
          <w:rFonts w:ascii="Times New Roman" w:hAnsi="Times New Roman" w:cs="Times New Roman"/>
        </w:rPr>
        <w:t>Araucano</w:t>
      </w:r>
      <w:proofErr w:type="spellEnd"/>
      <w:r>
        <w:rPr>
          <w:rFonts w:ascii="Times New Roman" w:hAnsi="Times New Roman" w:cs="Times New Roman"/>
        </w:rPr>
        <w:t xml:space="preserve"> chief “Alonso Díaz had become the very model of a pitiless and bloodthirsty conquistador” (403). The willingness that Erauso shows in those two moments demonstrates their willingness to revert to extreme measures </w:t>
      </w:r>
      <w:proofErr w:type="gramStart"/>
      <w:r>
        <w:rPr>
          <w:rFonts w:ascii="Times New Roman" w:hAnsi="Times New Roman" w:cs="Times New Roman"/>
        </w:rPr>
        <w:t>in order to</w:t>
      </w:r>
      <w:proofErr w:type="gramEnd"/>
      <w:r>
        <w:rPr>
          <w:rFonts w:ascii="Times New Roman" w:hAnsi="Times New Roman" w:cs="Times New Roman"/>
        </w:rPr>
        <w:t xml:space="preserve"> reach promotion, as for men and soldiers operating under the Spanish crown just like Erauso, </w:t>
      </w:r>
      <w:r>
        <w:rPr>
          <w:rFonts w:ascii="Times New Roman" w:hAnsi="Times New Roman" w:cs="Times New Roman"/>
        </w:rPr>
        <w:lastRenderedPageBreak/>
        <w:t xml:space="preserve">“it was a matter of both morale and effectiveness that the main criteria for promotion should be knowledge and experience, rather than noble birth” (Harden 152). Soldiers had to find moments to demonstrate honor, and </w:t>
      </w:r>
      <w:r>
        <w:rPr>
          <w:rFonts w:ascii="Times New Roman" w:hAnsi="Times New Roman" w:cs="Times New Roman"/>
          <w:i/>
        </w:rPr>
        <w:t>Historia</w:t>
      </w:r>
      <w:r>
        <w:rPr>
          <w:rFonts w:ascii="Times New Roman" w:hAnsi="Times New Roman" w:cs="Times New Roman"/>
        </w:rPr>
        <w:t xml:space="preserve"> </w:t>
      </w:r>
      <w:proofErr w:type="gramStart"/>
      <w:r>
        <w:rPr>
          <w:rFonts w:ascii="Times New Roman" w:hAnsi="Times New Roman" w:cs="Times New Roman"/>
        </w:rPr>
        <w:t>in itself is</w:t>
      </w:r>
      <w:proofErr w:type="gramEnd"/>
      <w:r>
        <w:rPr>
          <w:rFonts w:ascii="Times New Roman" w:hAnsi="Times New Roman" w:cs="Times New Roman"/>
        </w:rPr>
        <w:t xml:space="preserve"> simply a compilation of such moments in Erauso’s life, meant for the crown and the public to admire.</w:t>
      </w:r>
    </w:p>
    <w:p w14:paraId="5704D70C"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Nowhere is the question of honor more prominent than in how Erauso recounts their duels and misunderstandings. </w:t>
      </w:r>
      <w:r>
        <w:rPr>
          <w:rFonts w:ascii="Times New Roman" w:hAnsi="Times New Roman" w:cs="Times New Roman"/>
          <w:i/>
        </w:rPr>
        <w:t>Historia</w:t>
      </w:r>
      <w:r>
        <w:rPr>
          <w:rFonts w:ascii="Times New Roman" w:hAnsi="Times New Roman" w:cs="Times New Roman"/>
        </w:rPr>
        <w:t xml:space="preserve"> is laced with scenes of violence sequenced one after the other, and as Eva Mendieta notes, “the seventeenth-century Spanish society was in decline; it was a society characterized by the indiscriminate use of violence. In the opinion of some authors, violent behavior ruled the streets” (103). </w:t>
      </w:r>
      <w:proofErr w:type="gramStart"/>
      <w:r>
        <w:rPr>
          <w:rFonts w:ascii="Times New Roman" w:hAnsi="Times New Roman" w:cs="Times New Roman"/>
        </w:rPr>
        <w:t>With this in mind, perhaps</w:t>
      </w:r>
      <w:proofErr w:type="gramEnd"/>
      <w:r>
        <w:rPr>
          <w:rFonts w:ascii="Times New Roman" w:hAnsi="Times New Roman" w:cs="Times New Roman"/>
        </w:rPr>
        <w:t xml:space="preserve"> it is not so shocking to count the number of duels, disagreements, and attacks in Erauso’s work however, the value of these scenes from Erauso’s life provide an exact look into how </w:t>
      </w:r>
      <w:r w:rsidRPr="00FB44F4">
        <w:rPr>
          <w:rFonts w:ascii="Times New Roman" w:hAnsi="Times New Roman" w:cs="Times New Roman"/>
          <w:i/>
          <w:iCs/>
        </w:rPr>
        <w:t>Historia</w:t>
      </w:r>
      <w:r>
        <w:rPr>
          <w:rFonts w:ascii="Times New Roman" w:hAnsi="Times New Roman" w:cs="Times New Roman"/>
        </w:rPr>
        <w:t xml:space="preserve"> and its author wants us to perceive its protagonists’ relationship with the public--in particular with those whom Erauso quarreled. One of the main displays occurs when Erauso goes to the theatre and a person named “Reyes” refuses to move after being asked, as he is blocking Erauso’s view of the stage. Some days later Erauso searches for the man, finds him in the streets, and approaches him saying “</w:t>
      </w:r>
      <w:proofErr w:type="spellStart"/>
      <w:r>
        <w:rPr>
          <w:rFonts w:ascii="Times New Roman" w:hAnsi="Times New Roman" w:cs="Times New Roman"/>
        </w:rPr>
        <w:t>ésta</w:t>
      </w:r>
      <w:proofErr w:type="spellEnd"/>
      <w:r>
        <w:rPr>
          <w:rFonts w:ascii="Times New Roman" w:hAnsi="Times New Roman" w:cs="Times New Roman"/>
        </w:rPr>
        <w:t xml:space="preserve"> es la </w:t>
      </w:r>
      <w:proofErr w:type="spellStart"/>
      <w:r>
        <w:rPr>
          <w:rFonts w:ascii="Times New Roman" w:hAnsi="Times New Roman" w:cs="Times New Roman"/>
        </w:rPr>
        <w:t>cara</w:t>
      </w:r>
      <w:proofErr w:type="spellEnd"/>
      <w:r>
        <w:rPr>
          <w:rFonts w:ascii="Times New Roman" w:hAnsi="Times New Roman" w:cs="Times New Roman"/>
        </w:rPr>
        <w:t xml:space="preserve"> que se </w:t>
      </w:r>
      <w:proofErr w:type="spellStart"/>
      <w:r>
        <w:rPr>
          <w:rFonts w:ascii="Times New Roman" w:hAnsi="Times New Roman" w:cs="Times New Roman"/>
        </w:rPr>
        <w:t>corta</w:t>
      </w:r>
      <w:proofErr w:type="spellEnd"/>
      <w:r>
        <w:rPr>
          <w:rFonts w:ascii="Times New Roman" w:hAnsi="Times New Roman" w:cs="Times New Roman"/>
        </w:rPr>
        <w:t xml:space="preserve">” while slashing his face, causing a wound worth ten stiches. A sword fight then ensues between Erauso’s troupe and Reyes’ friend falls after Erauso stabs him in the side, leading Erauso to find temporary sanctuary in a nearby church before being taken to jail (Erauso 103). </w:t>
      </w:r>
    </w:p>
    <w:p w14:paraId="6FBAB954"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Heated exchanges that lead to violence appear in several other moments throughout the text, but the fight between Erauso and the man called Cid in Cuzco is one </w:t>
      </w:r>
      <w:r>
        <w:rPr>
          <w:rFonts w:ascii="Times New Roman" w:hAnsi="Times New Roman" w:cs="Times New Roman"/>
        </w:rPr>
        <w:lastRenderedPageBreak/>
        <w:t xml:space="preserve">of the most dramatic and complex scenes. The Cid instigates the encounter; after having stolen </w:t>
      </w:r>
      <w:proofErr w:type="spellStart"/>
      <w:r>
        <w:rPr>
          <w:rFonts w:ascii="Times New Roman" w:hAnsi="Times New Roman" w:cs="Times New Roman"/>
        </w:rPr>
        <w:t>reales</w:t>
      </w:r>
      <w:proofErr w:type="spellEnd"/>
      <w:r>
        <w:rPr>
          <w:rFonts w:ascii="Times New Roman" w:hAnsi="Times New Roman" w:cs="Times New Roman"/>
        </w:rPr>
        <w:t xml:space="preserve"> of Erauso’s winnings from a gambling game, he dares to return and steal another handful from Erauso, to which they respond: “con la </w:t>
      </w:r>
      <w:proofErr w:type="spellStart"/>
      <w:r>
        <w:rPr>
          <w:rFonts w:ascii="Times New Roman" w:hAnsi="Times New Roman" w:cs="Times New Roman"/>
        </w:rPr>
        <w:t>daga</w:t>
      </w:r>
      <w:proofErr w:type="spellEnd"/>
      <w:r>
        <w:rPr>
          <w:rFonts w:ascii="Times New Roman" w:hAnsi="Times New Roman" w:cs="Times New Roman"/>
        </w:rPr>
        <w:t xml:space="preserve">, </w:t>
      </w:r>
      <w:proofErr w:type="spellStart"/>
      <w:r>
        <w:rPr>
          <w:rFonts w:ascii="Times New Roman" w:hAnsi="Times New Roman" w:cs="Times New Roman"/>
        </w:rPr>
        <w:t>clavéle</w:t>
      </w:r>
      <w:proofErr w:type="spellEnd"/>
      <w:r>
        <w:rPr>
          <w:rFonts w:ascii="Times New Roman" w:hAnsi="Times New Roman" w:cs="Times New Roman"/>
        </w:rPr>
        <w:t xml:space="preserve"> la mano contra la mesa” (Erauso 152). A fierce, bloody duel ensues with two </w:t>
      </w:r>
      <w:proofErr w:type="spellStart"/>
      <w:r>
        <w:rPr>
          <w:rFonts w:ascii="Times New Roman" w:hAnsi="Times New Roman" w:cs="Times New Roman"/>
        </w:rPr>
        <w:t>basqueros</w:t>
      </w:r>
      <w:proofErr w:type="spellEnd"/>
      <w:r>
        <w:rPr>
          <w:rFonts w:ascii="Times New Roman" w:hAnsi="Times New Roman" w:cs="Times New Roman"/>
        </w:rPr>
        <w:t xml:space="preserve"> joining Erauso, helping them to find the Cid who then incites Erauso to attack saying “</w:t>
      </w:r>
      <w:proofErr w:type="spellStart"/>
      <w:r>
        <w:rPr>
          <w:rFonts w:ascii="Times New Roman" w:hAnsi="Times New Roman" w:cs="Times New Roman"/>
        </w:rPr>
        <w:t>perro</w:t>
      </w:r>
      <w:proofErr w:type="spellEnd"/>
      <w:r>
        <w:rPr>
          <w:rFonts w:ascii="Times New Roman" w:hAnsi="Times New Roman" w:cs="Times New Roman"/>
        </w:rPr>
        <w:t>, ¿</w:t>
      </w:r>
      <w:proofErr w:type="spellStart"/>
      <w:r>
        <w:rPr>
          <w:rFonts w:ascii="Times New Roman" w:hAnsi="Times New Roman" w:cs="Times New Roman"/>
        </w:rPr>
        <w:t>todavía</w:t>
      </w:r>
      <w:proofErr w:type="spellEnd"/>
      <w:r>
        <w:rPr>
          <w:rFonts w:ascii="Times New Roman" w:hAnsi="Times New Roman" w:cs="Times New Roman"/>
        </w:rPr>
        <w:t xml:space="preserve"> vives?”, to which Erauso responds by running him through with their sword. Mendieta comments that “Erauso’s survival was almost guaranteed because she belonged to a group [Basques] whose members were keenly aware of their well-defined rights and obligations” which included helping a fellow countryman should he run into trouble (111). Though Erauso is wounded so seriously that they are later served the last sacrament and given a final confession, the narration of this scene paints Erauso as a stand-up citizen who in the social sphere of the Americas functions as an unofficial keeper of male honor. Scott Taylor notes the difference between male and female honor, stating that “male honor also included much else, including competence in one’s trade or office, the management of one’s credit and debt relationships, and one’s performance in the aggressive, competitive play that composed much of male sociability” (9). Erauso’s public performances in gambling halls always demonstrate the same level of responsibility to rules and regulation as shown in their dedication to punish the Cid for stealing, just as in the moments leading up to Erauso’s brother telling them to run for their life. In the lead up to this, Erauso’s gambling partner says that they “</w:t>
      </w:r>
      <w:proofErr w:type="spellStart"/>
      <w:r>
        <w:rPr>
          <w:rFonts w:ascii="Times New Roman" w:hAnsi="Times New Roman" w:cs="Times New Roman"/>
        </w:rPr>
        <w:t>mentía</w:t>
      </w:r>
      <w:proofErr w:type="spellEnd"/>
      <w:r>
        <w:rPr>
          <w:rFonts w:ascii="Times New Roman" w:hAnsi="Times New Roman" w:cs="Times New Roman"/>
        </w:rPr>
        <w:t xml:space="preserve"> </w:t>
      </w:r>
      <w:proofErr w:type="spellStart"/>
      <w:r>
        <w:rPr>
          <w:rFonts w:ascii="Times New Roman" w:hAnsi="Times New Roman" w:cs="Times New Roman"/>
        </w:rPr>
        <w:t>como</w:t>
      </w:r>
      <w:proofErr w:type="spellEnd"/>
      <w:r>
        <w:rPr>
          <w:rFonts w:ascii="Times New Roman" w:hAnsi="Times New Roman" w:cs="Times New Roman"/>
        </w:rPr>
        <w:t xml:space="preserve"> </w:t>
      </w:r>
      <w:proofErr w:type="spellStart"/>
      <w:r>
        <w:rPr>
          <w:rFonts w:ascii="Times New Roman" w:hAnsi="Times New Roman" w:cs="Times New Roman"/>
        </w:rPr>
        <w:t>cornudo</w:t>
      </w:r>
      <w:proofErr w:type="spellEnd"/>
      <w:r>
        <w:rPr>
          <w:rFonts w:ascii="Times New Roman" w:hAnsi="Times New Roman" w:cs="Times New Roman"/>
        </w:rPr>
        <w:t xml:space="preserve">” after which Erauso pulls their dagger and runs it through their </w:t>
      </w:r>
      <w:proofErr w:type="spellStart"/>
      <w:r>
        <w:rPr>
          <w:rFonts w:ascii="Times New Roman" w:hAnsi="Times New Roman" w:cs="Times New Roman"/>
        </w:rPr>
        <w:t>accusor’s</w:t>
      </w:r>
      <w:proofErr w:type="spellEnd"/>
      <w:r>
        <w:rPr>
          <w:rFonts w:ascii="Times New Roman" w:hAnsi="Times New Roman" w:cs="Times New Roman"/>
        </w:rPr>
        <w:t xml:space="preserve"> chest (Erauso 116). The way in which Erauso </w:t>
      </w:r>
      <w:proofErr w:type="gramStart"/>
      <w:r>
        <w:rPr>
          <w:rFonts w:ascii="Times New Roman" w:hAnsi="Times New Roman" w:cs="Times New Roman"/>
        </w:rPr>
        <w:t>is able to</w:t>
      </w:r>
      <w:proofErr w:type="gramEnd"/>
      <w:r>
        <w:rPr>
          <w:rFonts w:ascii="Times New Roman" w:hAnsi="Times New Roman" w:cs="Times New Roman"/>
        </w:rPr>
        <w:t xml:space="preserve"> put these small details of the life a </w:t>
      </w:r>
      <w:r>
        <w:rPr>
          <w:rFonts w:ascii="Times New Roman" w:hAnsi="Times New Roman" w:cs="Times New Roman"/>
        </w:rPr>
        <w:lastRenderedPageBreak/>
        <w:t xml:space="preserve">soldier in the background, focusing directly on their own display of honor, and the more dishonorable acts of other men they encounter in public spaces clearly demonstrates not only the complexity of the honor system, but also Erauso’s prowess in incorporating it into their text to show how honorable they can be under any name and circumstance. The subtlety of </w:t>
      </w:r>
      <w:r w:rsidRPr="00045386">
        <w:rPr>
          <w:rFonts w:ascii="Times New Roman" w:hAnsi="Times New Roman" w:cs="Times New Roman"/>
          <w:i/>
          <w:iCs/>
        </w:rPr>
        <w:t>honor</w:t>
      </w:r>
      <w:r>
        <w:rPr>
          <w:rFonts w:ascii="Times New Roman" w:hAnsi="Times New Roman" w:cs="Times New Roman"/>
        </w:rPr>
        <w:t xml:space="preserve"> versus</w:t>
      </w:r>
      <w:r w:rsidRPr="00045386">
        <w:rPr>
          <w:rFonts w:ascii="Times New Roman" w:hAnsi="Times New Roman" w:cs="Times New Roman"/>
          <w:i/>
          <w:iCs/>
        </w:rPr>
        <w:t xml:space="preserve"> </w:t>
      </w:r>
      <w:proofErr w:type="spellStart"/>
      <w:r w:rsidRPr="00045386">
        <w:rPr>
          <w:rFonts w:ascii="Times New Roman" w:hAnsi="Times New Roman" w:cs="Times New Roman"/>
          <w:i/>
          <w:iCs/>
        </w:rPr>
        <w:t>honra</w:t>
      </w:r>
      <w:proofErr w:type="spellEnd"/>
      <w:r>
        <w:rPr>
          <w:rFonts w:ascii="Times New Roman" w:hAnsi="Times New Roman" w:cs="Times New Roman"/>
        </w:rPr>
        <w:t xml:space="preserve"> in the Spanish language is important to the context of understanding Erauso’s violence. The underlying sense of honor that refers to the safeguarding of blood, linage, and country against enemies is what pushed Erauso to enact their ability to display </w:t>
      </w:r>
      <w:proofErr w:type="spellStart"/>
      <w:r>
        <w:rPr>
          <w:rFonts w:ascii="Times New Roman" w:hAnsi="Times New Roman" w:cs="Times New Roman"/>
        </w:rPr>
        <w:t>honra</w:t>
      </w:r>
      <w:proofErr w:type="spellEnd"/>
      <w:r>
        <w:rPr>
          <w:rFonts w:ascii="Times New Roman" w:hAnsi="Times New Roman" w:cs="Times New Roman"/>
        </w:rPr>
        <w:t xml:space="preserve"> which refers to an exterior reputation of self that Erauso relies on to maintain their identity and not be found out or disrespected in the public sphere. In these scenes, the violence associated with the spectacle of male honor is clearly demonstrated, only mere moments after Erauso’s retelling of the retrieval of the company colors from the battlefield, showing the two-sided nature of chivalric principle in the life of a Spanish soldier of the era. In one moment, a soldier can perform a task of utmost respect and reverence to the Crown, and in the next they must protect their own personal honor brought about by a dispute in a gambling game, both of which are equally appropriate in the </w:t>
      </w:r>
      <w:proofErr w:type="spellStart"/>
      <w:r>
        <w:rPr>
          <w:rFonts w:ascii="Times New Roman" w:hAnsi="Times New Roman" w:cs="Times New Roman"/>
        </w:rPr>
        <w:t>Siglo</w:t>
      </w:r>
      <w:proofErr w:type="spellEnd"/>
      <w:r>
        <w:rPr>
          <w:rFonts w:ascii="Times New Roman" w:hAnsi="Times New Roman" w:cs="Times New Roman"/>
        </w:rPr>
        <w:t xml:space="preserve"> de Oro context. </w:t>
      </w:r>
    </w:p>
    <w:p w14:paraId="6964C0C7" w14:textId="77777777" w:rsidR="00082CC1" w:rsidRDefault="00082CC1" w:rsidP="00082CC1">
      <w:pPr>
        <w:spacing w:line="480" w:lineRule="auto"/>
        <w:ind w:firstLine="720"/>
        <w:rPr>
          <w:rFonts w:ascii="Times New Roman" w:hAnsi="Times New Roman" w:cs="Times New Roman"/>
        </w:rPr>
      </w:pPr>
      <w:r>
        <w:rPr>
          <w:rFonts w:ascii="Times New Roman" w:hAnsi="Times New Roman" w:cs="Times New Roman"/>
        </w:rPr>
        <w:t xml:space="preserve">The differences in Erauso’s public and private representations of themself </w:t>
      </w:r>
      <w:proofErr w:type="gramStart"/>
      <w:r>
        <w:rPr>
          <w:rFonts w:ascii="Times New Roman" w:hAnsi="Times New Roman" w:cs="Times New Roman"/>
        </w:rPr>
        <w:t>open up</w:t>
      </w:r>
      <w:proofErr w:type="gramEnd"/>
      <w:r>
        <w:rPr>
          <w:rFonts w:ascii="Times New Roman" w:hAnsi="Times New Roman" w:cs="Times New Roman"/>
        </w:rPr>
        <w:t xml:space="preserve"> </w:t>
      </w:r>
      <w:r>
        <w:rPr>
          <w:rFonts w:ascii="Times New Roman" w:hAnsi="Times New Roman" w:cs="Times New Roman"/>
          <w:i/>
        </w:rPr>
        <w:t>Historia</w:t>
      </w:r>
      <w:r>
        <w:rPr>
          <w:rFonts w:ascii="Times New Roman" w:hAnsi="Times New Roman" w:cs="Times New Roman"/>
        </w:rPr>
        <w:t xml:space="preserve"> to an interpretation beyond one of genre, making available a closer analysis into Erauso as a potential author and definite protagonist. In this autobiographical mode, the events of Erauso’s life in the convent through their travels in the Americas reveal the complexity of what is revealed about Erauso. On a personal level, the reader can get to know Erauso in the moments in which the protagonist is alone, and in the more crowded </w:t>
      </w:r>
      <w:r>
        <w:rPr>
          <w:rFonts w:ascii="Times New Roman" w:hAnsi="Times New Roman" w:cs="Times New Roman"/>
        </w:rPr>
        <w:lastRenderedPageBreak/>
        <w:t xml:space="preserve">moments such as when Erauso is surrounded by enemies in a brawl. The dichotomy between these two elements adds an unexpected complexity, even though there is a serious lack of emotional attachment to the narrative at times from the writer. These expressions are crucial to understanding how Erauso functions in the various roles that they undertake throughout their life, which will be discussed in the next chapter. The choices that Erauso makes in the roles to be discussed can be related back into the analysis that has been done here of how Erauso chooses to operate in specific roles, depending on the nature of the job or position, and how Erauso functions in society in their given role. </w:t>
      </w:r>
    </w:p>
    <w:p w14:paraId="364C4EDF" w14:textId="3E3F647C" w:rsidR="00236E6D" w:rsidRPr="009D2AA9" w:rsidRDefault="00236E6D" w:rsidP="00082CC1">
      <w:pPr>
        <w:spacing w:line="360" w:lineRule="auto"/>
        <w:rPr>
          <w:rFonts w:ascii="Times New Roman" w:hAnsi="Times New Roman" w:cs="Times New Roman"/>
        </w:rPr>
      </w:pPr>
    </w:p>
    <w:p w14:paraId="123AE4BD" w14:textId="32678FB2" w:rsidR="008F2A6C" w:rsidRDefault="008F2A6C" w:rsidP="00082CC1">
      <w:pPr>
        <w:rPr>
          <w:rFonts w:ascii="Times New Roman" w:hAnsi="Times New Roman" w:cs="Times New Roman"/>
        </w:rPr>
      </w:pPr>
      <w:bookmarkStart w:id="4" w:name="_Toc420995911"/>
      <w:bookmarkStart w:id="5" w:name="_Toc422997498"/>
    </w:p>
    <w:p w14:paraId="4A005E74" w14:textId="0B346A3A" w:rsidR="00082CC1" w:rsidRDefault="00082CC1" w:rsidP="00082CC1">
      <w:pPr>
        <w:rPr>
          <w:rFonts w:ascii="Times New Roman" w:hAnsi="Times New Roman" w:cs="Times New Roman"/>
        </w:rPr>
      </w:pPr>
    </w:p>
    <w:p w14:paraId="74DBDDA0" w14:textId="7783B413" w:rsidR="00082CC1" w:rsidRDefault="00082CC1" w:rsidP="00082CC1">
      <w:pPr>
        <w:rPr>
          <w:rFonts w:ascii="Times New Roman" w:hAnsi="Times New Roman" w:cs="Times New Roman"/>
        </w:rPr>
      </w:pPr>
    </w:p>
    <w:p w14:paraId="12A02821" w14:textId="571B363E" w:rsidR="00082CC1" w:rsidRDefault="00082CC1" w:rsidP="00082CC1">
      <w:pPr>
        <w:rPr>
          <w:rFonts w:ascii="Times New Roman" w:hAnsi="Times New Roman" w:cs="Times New Roman"/>
        </w:rPr>
      </w:pPr>
    </w:p>
    <w:p w14:paraId="49FCCFA0" w14:textId="16602350" w:rsidR="00082CC1" w:rsidRDefault="00082CC1" w:rsidP="00082CC1">
      <w:pPr>
        <w:rPr>
          <w:rFonts w:ascii="Times New Roman" w:hAnsi="Times New Roman" w:cs="Times New Roman"/>
        </w:rPr>
      </w:pPr>
    </w:p>
    <w:p w14:paraId="013766F1" w14:textId="59819B23" w:rsidR="00082CC1" w:rsidRDefault="00082CC1" w:rsidP="00082CC1">
      <w:pPr>
        <w:rPr>
          <w:rFonts w:ascii="Times New Roman" w:hAnsi="Times New Roman" w:cs="Times New Roman"/>
        </w:rPr>
      </w:pPr>
    </w:p>
    <w:p w14:paraId="5C296D9F" w14:textId="091291CD" w:rsidR="00082CC1" w:rsidRDefault="00082CC1" w:rsidP="00082CC1">
      <w:pPr>
        <w:rPr>
          <w:rFonts w:ascii="Times New Roman" w:hAnsi="Times New Roman" w:cs="Times New Roman"/>
        </w:rPr>
      </w:pPr>
    </w:p>
    <w:p w14:paraId="28702085" w14:textId="754034F9" w:rsidR="00082CC1" w:rsidRDefault="00082CC1" w:rsidP="00082CC1">
      <w:pPr>
        <w:rPr>
          <w:rFonts w:ascii="Times New Roman" w:hAnsi="Times New Roman" w:cs="Times New Roman"/>
        </w:rPr>
      </w:pPr>
    </w:p>
    <w:p w14:paraId="3B3D2A18" w14:textId="2E52F218" w:rsidR="00082CC1" w:rsidRDefault="00082CC1" w:rsidP="00082CC1">
      <w:pPr>
        <w:rPr>
          <w:rFonts w:ascii="Times New Roman" w:hAnsi="Times New Roman" w:cs="Times New Roman"/>
        </w:rPr>
      </w:pPr>
    </w:p>
    <w:p w14:paraId="3F1E4D0C" w14:textId="1D3CE86C" w:rsidR="00082CC1" w:rsidRDefault="00082CC1" w:rsidP="00082CC1">
      <w:pPr>
        <w:rPr>
          <w:rFonts w:ascii="Times New Roman" w:hAnsi="Times New Roman" w:cs="Times New Roman"/>
        </w:rPr>
      </w:pPr>
    </w:p>
    <w:p w14:paraId="44AD4323" w14:textId="661D6341" w:rsidR="00082CC1" w:rsidRDefault="00082CC1" w:rsidP="00082CC1">
      <w:pPr>
        <w:rPr>
          <w:rFonts w:ascii="Times New Roman" w:hAnsi="Times New Roman" w:cs="Times New Roman"/>
        </w:rPr>
      </w:pPr>
    </w:p>
    <w:p w14:paraId="1075A9BB" w14:textId="09E1ADAD" w:rsidR="00082CC1" w:rsidRDefault="00082CC1" w:rsidP="00082CC1">
      <w:pPr>
        <w:rPr>
          <w:rFonts w:ascii="Times New Roman" w:hAnsi="Times New Roman" w:cs="Times New Roman"/>
        </w:rPr>
      </w:pPr>
    </w:p>
    <w:p w14:paraId="31D081B7" w14:textId="02D488EF" w:rsidR="00082CC1" w:rsidRDefault="00082CC1" w:rsidP="00082CC1">
      <w:pPr>
        <w:rPr>
          <w:rFonts w:ascii="Times New Roman" w:hAnsi="Times New Roman" w:cs="Times New Roman"/>
        </w:rPr>
      </w:pPr>
    </w:p>
    <w:p w14:paraId="2E95F9CA" w14:textId="1448DDE7" w:rsidR="00082CC1" w:rsidRDefault="00082CC1" w:rsidP="00082CC1">
      <w:pPr>
        <w:rPr>
          <w:rFonts w:ascii="Times New Roman" w:hAnsi="Times New Roman" w:cs="Times New Roman"/>
        </w:rPr>
      </w:pPr>
    </w:p>
    <w:p w14:paraId="4A759F7D" w14:textId="089C755D" w:rsidR="00082CC1" w:rsidRDefault="00082CC1" w:rsidP="00082CC1">
      <w:pPr>
        <w:rPr>
          <w:rFonts w:ascii="Times New Roman" w:hAnsi="Times New Roman" w:cs="Times New Roman"/>
        </w:rPr>
      </w:pPr>
    </w:p>
    <w:p w14:paraId="754F333E" w14:textId="0FEAB148" w:rsidR="00082CC1" w:rsidRDefault="00082CC1" w:rsidP="00082CC1">
      <w:pPr>
        <w:rPr>
          <w:rFonts w:ascii="Times New Roman" w:hAnsi="Times New Roman" w:cs="Times New Roman"/>
        </w:rPr>
      </w:pPr>
    </w:p>
    <w:p w14:paraId="399FD3D9" w14:textId="7DCB49B3" w:rsidR="00082CC1" w:rsidRDefault="00082CC1" w:rsidP="00082CC1">
      <w:pPr>
        <w:rPr>
          <w:rFonts w:ascii="Times New Roman" w:hAnsi="Times New Roman" w:cs="Times New Roman"/>
        </w:rPr>
      </w:pPr>
    </w:p>
    <w:p w14:paraId="7AD76557" w14:textId="13AB93E4" w:rsidR="00082CC1" w:rsidRDefault="00082CC1" w:rsidP="00082CC1">
      <w:pPr>
        <w:rPr>
          <w:rFonts w:ascii="Times New Roman" w:hAnsi="Times New Roman" w:cs="Times New Roman"/>
        </w:rPr>
      </w:pPr>
    </w:p>
    <w:p w14:paraId="385557BD" w14:textId="009B9802" w:rsidR="00082CC1" w:rsidRDefault="00082CC1" w:rsidP="00082CC1">
      <w:pPr>
        <w:rPr>
          <w:rFonts w:ascii="Times New Roman" w:hAnsi="Times New Roman" w:cs="Times New Roman"/>
        </w:rPr>
      </w:pPr>
    </w:p>
    <w:p w14:paraId="6C233A26" w14:textId="111CC5FA" w:rsidR="00082CC1" w:rsidRDefault="00082CC1" w:rsidP="00082CC1">
      <w:pPr>
        <w:rPr>
          <w:rFonts w:ascii="Times New Roman" w:hAnsi="Times New Roman" w:cs="Times New Roman"/>
        </w:rPr>
      </w:pPr>
    </w:p>
    <w:p w14:paraId="17E3AFE9" w14:textId="3247A544" w:rsidR="00082CC1" w:rsidRDefault="00082CC1" w:rsidP="00082CC1">
      <w:pPr>
        <w:rPr>
          <w:rFonts w:ascii="Times New Roman" w:hAnsi="Times New Roman" w:cs="Times New Roman"/>
        </w:rPr>
      </w:pPr>
    </w:p>
    <w:p w14:paraId="019BEBA9" w14:textId="571C5DCB" w:rsidR="00082CC1" w:rsidRDefault="00082CC1" w:rsidP="00082CC1">
      <w:pPr>
        <w:rPr>
          <w:rFonts w:ascii="Times New Roman" w:hAnsi="Times New Roman" w:cs="Times New Roman"/>
        </w:rPr>
      </w:pPr>
    </w:p>
    <w:p w14:paraId="76470A29" w14:textId="7404186F" w:rsidR="00082CC1" w:rsidRDefault="00082CC1" w:rsidP="00082CC1">
      <w:pPr>
        <w:rPr>
          <w:rFonts w:ascii="Times New Roman" w:hAnsi="Times New Roman" w:cs="Times New Roman"/>
        </w:rPr>
      </w:pPr>
    </w:p>
    <w:p w14:paraId="5C2A5847" w14:textId="36547C0C" w:rsidR="00082CC1" w:rsidRDefault="00082CC1" w:rsidP="00082CC1">
      <w:pPr>
        <w:rPr>
          <w:rFonts w:ascii="Times New Roman" w:hAnsi="Times New Roman" w:cs="Times New Roman"/>
        </w:rPr>
      </w:pPr>
    </w:p>
    <w:p w14:paraId="62279B0B" w14:textId="77777777" w:rsidR="00082CC1" w:rsidRPr="009D2AA9" w:rsidRDefault="00082CC1" w:rsidP="00082CC1">
      <w:pPr>
        <w:rPr>
          <w:rFonts w:ascii="Times New Roman" w:hAnsi="Times New Roman" w:cs="Times New Roman"/>
        </w:rPr>
      </w:pPr>
    </w:p>
    <w:bookmarkEnd w:id="4"/>
    <w:bookmarkEnd w:id="5"/>
    <w:p w14:paraId="7865E36D" w14:textId="6AE59E3D" w:rsidR="00236E6D" w:rsidRPr="004F08CE" w:rsidRDefault="002A2C07" w:rsidP="004F08CE">
      <w:pPr>
        <w:pStyle w:val="AltHeading1"/>
      </w:pPr>
      <w:r>
        <w:lastRenderedPageBreak/>
        <w:t>List of references</w:t>
      </w:r>
    </w:p>
    <w:p w14:paraId="77D2B259" w14:textId="6FF4CB7B" w:rsidR="00236E6D" w:rsidRPr="009D2AA9"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rPr>
      </w:pPr>
      <w:r w:rsidRPr="009D2AA9">
        <w:rPr>
          <w:rFonts w:ascii="Times New Roman" w:hAnsi="Times New Roman" w:cs="Times New Roman"/>
        </w:rPr>
        <w:br w:type="page"/>
      </w:r>
      <w:r w:rsidR="008865B6" w:rsidRPr="009D2AA9">
        <w:rPr>
          <w:rFonts w:ascii="Times New Roman" w:hAnsi="Times New Roman" w:cs="Times New Roman"/>
        </w:rPr>
        <w:lastRenderedPageBreak/>
        <w:t xml:space="preserve"> </w:t>
      </w:r>
    </w:p>
    <w:p w14:paraId="5BFF0620" w14:textId="60B84C2D" w:rsidR="00082CC1" w:rsidRDefault="00082CC1" w:rsidP="007E2826">
      <w:pPr>
        <w:spacing w:line="480" w:lineRule="auto"/>
        <w:ind w:left="720" w:hanging="720"/>
        <w:rPr>
          <w:rFonts w:ascii="Times New Roman" w:hAnsi="Times New Roman" w:cs="Times New Roman"/>
          <w:shd w:val="clear" w:color="auto" w:fill="FFFFFF"/>
        </w:rPr>
      </w:pPr>
      <w:r w:rsidRPr="0035683F">
        <w:rPr>
          <w:rFonts w:ascii="Times New Roman" w:hAnsi="Times New Roman" w:cs="Times New Roman"/>
          <w:shd w:val="clear" w:color="auto" w:fill="FFFFFF"/>
        </w:rPr>
        <w:t>Castle, Gregory. </w:t>
      </w:r>
      <w:r w:rsidRPr="0035683F">
        <w:rPr>
          <w:rFonts w:ascii="Times New Roman" w:hAnsi="Times New Roman" w:cs="Times New Roman"/>
          <w:i/>
          <w:iCs/>
          <w:shd w:val="clear" w:color="auto" w:fill="FFFFFF"/>
        </w:rPr>
        <w:t>The Literary Theory Handbook.</w:t>
      </w:r>
      <w:r w:rsidRPr="0035683F">
        <w:rPr>
          <w:rFonts w:ascii="Times New Roman" w:hAnsi="Times New Roman" w:cs="Times New Roman"/>
          <w:shd w:val="clear" w:color="auto" w:fill="FFFFFF"/>
        </w:rPr>
        <w:t> 2nd ed., John Wiley &amp; Sons,</w:t>
      </w:r>
      <w:r w:rsidR="007E2826">
        <w:rPr>
          <w:rFonts w:ascii="Times New Roman" w:hAnsi="Times New Roman" w:cs="Times New Roman"/>
          <w:shd w:val="clear" w:color="auto" w:fill="FFFFFF"/>
        </w:rPr>
        <w:t xml:space="preserve"> </w:t>
      </w:r>
      <w:r w:rsidRPr="0035683F">
        <w:rPr>
          <w:rFonts w:ascii="Times New Roman" w:hAnsi="Times New Roman" w:cs="Times New Roman"/>
          <w:shd w:val="clear" w:color="auto" w:fill="FFFFFF"/>
        </w:rPr>
        <w:t>Incorporated, 2013.</w:t>
      </w:r>
    </w:p>
    <w:p w14:paraId="619ADCAE" w14:textId="77777777" w:rsidR="00082CC1" w:rsidRPr="00921DCF" w:rsidRDefault="00082CC1" w:rsidP="00082CC1">
      <w:pPr>
        <w:spacing w:line="480" w:lineRule="auto"/>
        <w:rPr>
          <w:rFonts w:ascii="Times New Roman" w:hAnsi="Times New Roman" w:cs="Times New Roman"/>
          <w:lang w:val="es-ES"/>
        </w:rPr>
      </w:pPr>
      <w:r>
        <w:rPr>
          <w:rFonts w:ascii="Times New Roman" w:hAnsi="Times New Roman" w:cs="Times New Roman"/>
          <w:shd w:val="clear" w:color="auto" w:fill="FFFFFF"/>
        </w:rPr>
        <w:t xml:space="preserve">“Deixis.” </w:t>
      </w:r>
      <w:r w:rsidRPr="00FA4699">
        <w:rPr>
          <w:rFonts w:ascii="Times New Roman" w:hAnsi="Times New Roman" w:cs="Times New Roman"/>
          <w:i/>
          <w:iCs/>
          <w:shd w:val="clear" w:color="auto" w:fill="FFFFFF"/>
        </w:rPr>
        <w:t>Merriam-Webster.com</w:t>
      </w:r>
      <w:r>
        <w:rPr>
          <w:rFonts w:ascii="Times New Roman" w:hAnsi="Times New Roman" w:cs="Times New Roman"/>
          <w:i/>
          <w:iCs/>
          <w:shd w:val="clear" w:color="auto" w:fill="FFFFFF"/>
        </w:rPr>
        <w:t xml:space="preserve"> Dictionary</w:t>
      </w:r>
      <w:r>
        <w:rPr>
          <w:rFonts w:ascii="Times New Roman" w:hAnsi="Times New Roman" w:cs="Times New Roman"/>
          <w:shd w:val="clear" w:color="auto" w:fill="FFFFFF"/>
        </w:rPr>
        <w:t>, Merriam-Webster, https://www.merriam-</w:t>
      </w:r>
      <w:r>
        <w:rPr>
          <w:rFonts w:ascii="Times New Roman" w:hAnsi="Times New Roman" w:cs="Times New Roman"/>
          <w:shd w:val="clear" w:color="auto" w:fill="FFFFFF"/>
        </w:rPr>
        <w:tab/>
        <w:t xml:space="preserve">webster.com/dictionary/deixis. </w:t>
      </w:r>
      <w:proofErr w:type="spellStart"/>
      <w:r w:rsidRPr="00921DCF">
        <w:rPr>
          <w:rFonts w:ascii="Times New Roman" w:hAnsi="Times New Roman" w:cs="Times New Roman"/>
          <w:shd w:val="clear" w:color="auto" w:fill="FFFFFF"/>
          <w:lang w:val="es-ES"/>
        </w:rPr>
        <w:t>Accessed</w:t>
      </w:r>
      <w:proofErr w:type="spellEnd"/>
      <w:r w:rsidRPr="00921DCF">
        <w:rPr>
          <w:rFonts w:ascii="Times New Roman" w:hAnsi="Times New Roman" w:cs="Times New Roman"/>
          <w:shd w:val="clear" w:color="auto" w:fill="FFFFFF"/>
          <w:lang w:val="es-ES"/>
        </w:rPr>
        <w:t xml:space="preserve"> 10 Sep. 2021.</w:t>
      </w:r>
    </w:p>
    <w:p w14:paraId="0D10DE00" w14:textId="51C3CF5A" w:rsidR="00082CC1" w:rsidRPr="00082CC1" w:rsidRDefault="00082CC1" w:rsidP="007E2826">
      <w:pPr>
        <w:spacing w:after="160" w:line="480" w:lineRule="auto"/>
        <w:ind w:left="720" w:hanging="720"/>
        <w:rPr>
          <w:rFonts w:ascii="Times New Roman" w:hAnsi="Times New Roman" w:cs="Times New Roman"/>
          <w:lang w:val="es-ES"/>
        </w:rPr>
      </w:pPr>
      <w:proofErr w:type="spellStart"/>
      <w:r w:rsidRPr="00610F59">
        <w:rPr>
          <w:rFonts w:ascii="Times New Roman" w:hAnsi="Times New Roman" w:cs="Times New Roman"/>
          <w:bCs/>
          <w:lang w:val="es-US"/>
        </w:rPr>
        <w:t>Erauso</w:t>
      </w:r>
      <w:proofErr w:type="spellEnd"/>
      <w:r w:rsidRPr="00610F59">
        <w:rPr>
          <w:rFonts w:ascii="Times New Roman" w:hAnsi="Times New Roman" w:cs="Times New Roman"/>
          <w:bCs/>
          <w:lang w:val="es-US"/>
        </w:rPr>
        <w:t>,</w:t>
      </w:r>
      <w:r w:rsidRPr="0048662E">
        <w:rPr>
          <w:rFonts w:ascii="Times New Roman" w:hAnsi="Times New Roman" w:cs="Times New Roman"/>
          <w:lang w:val="es-US"/>
        </w:rPr>
        <w:t xml:space="preserve"> Catalina de, Ángel Esteban editor.</w:t>
      </w:r>
      <w:r w:rsidRPr="0048662E">
        <w:rPr>
          <w:rFonts w:ascii="Times New Roman" w:hAnsi="Times New Roman" w:cs="Times New Roman"/>
          <w:i/>
          <w:lang w:val="es-US"/>
        </w:rPr>
        <w:t xml:space="preserve"> Historia de la Monja Alférez, escrita por ella </w:t>
      </w:r>
      <w:r>
        <w:rPr>
          <w:rFonts w:ascii="Times New Roman" w:hAnsi="Times New Roman" w:cs="Times New Roman"/>
          <w:i/>
          <w:lang w:val="es-US"/>
        </w:rPr>
        <w:t xml:space="preserve">   </w:t>
      </w:r>
      <w:r w:rsidRPr="0048662E">
        <w:rPr>
          <w:rFonts w:ascii="Times New Roman" w:hAnsi="Times New Roman" w:cs="Times New Roman"/>
          <w:i/>
          <w:lang w:val="es-US"/>
        </w:rPr>
        <w:t>misma</w:t>
      </w:r>
      <w:r w:rsidRPr="0048662E">
        <w:rPr>
          <w:rFonts w:ascii="Times New Roman" w:hAnsi="Times New Roman" w:cs="Times New Roman"/>
          <w:lang w:val="es-US"/>
        </w:rPr>
        <w:t xml:space="preserve">. </w:t>
      </w:r>
      <w:r w:rsidRPr="00082CC1">
        <w:rPr>
          <w:rFonts w:ascii="Times New Roman" w:hAnsi="Times New Roman" w:cs="Times New Roman"/>
          <w:lang w:val="es-ES"/>
        </w:rPr>
        <w:t>Ediciones Cátedra, 2019.</w:t>
      </w:r>
    </w:p>
    <w:p w14:paraId="5B2150DC" w14:textId="77777777" w:rsidR="00082CC1" w:rsidRDefault="00082CC1" w:rsidP="00082CC1">
      <w:pPr>
        <w:spacing w:after="160" w:line="480" w:lineRule="auto"/>
        <w:rPr>
          <w:rFonts w:ascii="Times New Roman" w:hAnsi="Times New Roman" w:cs="Times New Roman"/>
          <w:highlight w:val="white"/>
        </w:rPr>
      </w:pPr>
      <w:r>
        <w:rPr>
          <w:rFonts w:ascii="Times New Roman" w:hAnsi="Times New Roman" w:cs="Times New Roman"/>
          <w:highlight w:val="white"/>
        </w:rPr>
        <w:t xml:space="preserve">Erauso, Catalina de. </w:t>
      </w:r>
      <w:r>
        <w:rPr>
          <w:rFonts w:ascii="Times New Roman" w:hAnsi="Times New Roman" w:cs="Times New Roman"/>
          <w:i/>
          <w:highlight w:val="white"/>
        </w:rPr>
        <w:t>Lieutenant Nun: Memoir of a Basque Transvestite in the New World</w:t>
      </w:r>
      <w:r>
        <w:rPr>
          <w:rFonts w:ascii="Times New Roman" w:hAnsi="Times New Roman" w:cs="Times New Roman"/>
          <w:highlight w:val="white"/>
        </w:rPr>
        <w:t xml:space="preserve">. </w:t>
      </w:r>
      <w:r>
        <w:rPr>
          <w:rFonts w:ascii="Times New Roman" w:hAnsi="Times New Roman" w:cs="Times New Roman"/>
          <w:highlight w:val="white"/>
        </w:rPr>
        <w:tab/>
        <w:t xml:space="preserve">Translated by Michele and Gabriele </w:t>
      </w:r>
      <w:proofErr w:type="spellStart"/>
      <w:r>
        <w:rPr>
          <w:rFonts w:ascii="Times New Roman" w:hAnsi="Times New Roman" w:cs="Times New Roman"/>
          <w:highlight w:val="white"/>
        </w:rPr>
        <w:t>Stepto</w:t>
      </w:r>
      <w:proofErr w:type="spellEnd"/>
      <w:r>
        <w:rPr>
          <w:rFonts w:ascii="Times New Roman" w:hAnsi="Times New Roman" w:cs="Times New Roman"/>
          <w:highlight w:val="white"/>
        </w:rPr>
        <w:t>. Beacon Press, 1996.</w:t>
      </w:r>
    </w:p>
    <w:p w14:paraId="2827DDDE" w14:textId="77777777" w:rsidR="00082CC1" w:rsidRDefault="00082CC1" w:rsidP="00082CC1">
      <w:pPr>
        <w:spacing w:after="160" w:line="480" w:lineRule="auto"/>
        <w:rPr>
          <w:rFonts w:ascii="Times New Roman" w:hAnsi="Times New Roman" w:cs="Times New Roman"/>
          <w:highlight w:val="white"/>
        </w:rPr>
      </w:pPr>
      <w:r w:rsidRPr="00610F59">
        <w:rPr>
          <w:rFonts w:ascii="Times New Roman" w:hAnsi="Times New Roman" w:cs="Times New Roman"/>
          <w:bCs/>
          <w:highlight w:val="white"/>
        </w:rPr>
        <w:t>Goetz</w:t>
      </w:r>
      <w:r>
        <w:rPr>
          <w:rFonts w:ascii="Times New Roman" w:hAnsi="Times New Roman" w:cs="Times New Roman"/>
          <w:highlight w:val="white"/>
        </w:rPr>
        <w:t xml:space="preserve">, Rainer H. </w:t>
      </w:r>
      <w:r>
        <w:rPr>
          <w:rFonts w:ascii="Times New Roman" w:hAnsi="Times New Roman" w:cs="Times New Roman"/>
          <w:i/>
          <w:highlight w:val="white"/>
        </w:rPr>
        <w:t>Spanish Golden Age Autobiography in Its Context.</w:t>
      </w:r>
      <w:r>
        <w:rPr>
          <w:rFonts w:ascii="Times New Roman" w:hAnsi="Times New Roman" w:cs="Times New Roman"/>
          <w:highlight w:val="white"/>
        </w:rPr>
        <w:t xml:space="preserve"> Peter Lang, 1994.</w:t>
      </w:r>
    </w:p>
    <w:p w14:paraId="1C774E3D" w14:textId="21D203DD" w:rsidR="00082CC1" w:rsidRDefault="00082CC1" w:rsidP="007E2826">
      <w:pPr>
        <w:spacing w:after="160" w:line="480" w:lineRule="auto"/>
        <w:ind w:left="720" w:hanging="720"/>
        <w:rPr>
          <w:rFonts w:ascii="Times New Roman" w:hAnsi="Times New Roman" w:cs="Times New Roman"/>
          <w:highlight w:val="white"/>
        </w:rPr>
      </w:pPr>
      <w:r w:rsidRPr="00610F59">
        <w:rPr>
          <w:rFonts w:ascii="Times New Roman" w:hAnsi="Times New Roman" w:cs="Times New Roman"/>
          <w:bCs/>
        </w:rPr>
        <w:t>Harden</w:t>
      </w:r>
      <w:r>
        <w:rPr>
          <w:rFonts w:ascii="Times New Roman" w:hAnsi="Times New Roman" w:cs="Times New Roman"/>
        </w:rPr>
        <w:t>, Faith.</w:t>
      </w:r>
      <w:r>
        <w:rPr>
          <w:rFonts w:ascii="Times New Roman" w:hAnsi="Times New Roman" w:cs="Times New Roman"/>
          <w:highlight w:val="white"/>
        </w:rPr>
        <w:t xml:space="preserve"> “Military </w:t>
      </w:r>
      <w:proofErr w:type="spellStart"/>
      <w:r>
        <w:rPr>
          <w:rFonts w:ascii="Times New Roman" w:hAnsi="Times New Roman" w:cs="Times New Roman"/>
          <w:highlight w:val="white"/>
        </w:rPr>
        <w:t>Labour</w:t>
      </w:r>
      <w:proofErr w:type="spellEnd"/>
      <w:r>
        <w:rPr>
          <w:rFonts w:ascii="Times New Roman" w:hAnsi="Times New Roman" w:cs="Times New Roman"/>
          <w:highlight w:val="white"/>
        </w:rPr>
        <w:t xml:space="preserve"> and Martial </w:t>
      </w:r>
      <w:proofErr w:type="spellStart"/>
      <w:r>
        <w:rPr>
          <w:rFonts w:ascii="Times New Roman" w:hAnsi="Times New Roman" w:cs="Times New Roman"/>
          <w:highlight w:val="white"/>
        </w:rPr>
        <w:t>Honour</w:t>
      </w:r>
      <w:proofErr w:type="spellEnd"/>
      <w:r>
        <w:rPr>
          <w:rFonts w:ascii="Times New Roman" w:hAnsi="Times New Roman" w:cs="Times New Roman"/>
          <w:highlight w:val="white"/>
        </w:rPr>
        <w:t xml:space="preserve"> in the Vida de La </w:t>
      </w:r>
      <w:proofErr w:type="spellStart"/>
      <w:r>
        <w:rPr>
          <w:rFonts w:ascii="Times New Roman" w:hAnsi="Times New Roman" w:cs="Times New Roman"/>
          <w:highlight w:val="white"/>
        </w:rPr>
        <w:t>Monja</w:t>
      </w:r>
      <w:proofErr w:type="spellEnd"/>
      <w:r>
        <w:rPr>
          <w:rFonts w:ascii="Times New Roman" w:hAnsi="Times New Roman" w:cs="Times New Roman"/>
          <w:highlight w:val="white"/>
        </w:rPr>
        <w:t xml:space="preserve"> </w:t>
      </w:r>
      <w:proofErr w:type="spellStart"/>
      <w:r>
        <w:rPr>
          <w:rFonts w:ascii="Times New Roman" w:hAnsi="Times New Roman" w:cs="Times New Roman"/>
          <w:highlight w:val="white"/>
        </w:rPr>
        <w:t>Alférez</w:t>
      </w:r>
      <w:proofErr w:type="spellEnd"/>
      <w:r>
        <w:rPr>
          <w:rFonts w:ascii="Times New Roman" w:hAnsi="Times New Roman" w:cs="Times New Roman"/>
          <w:highlight w:val="white"/>
        </w:rPr>
        <w:t>, Catalina de Erauso.” </w:t>
      </w:r>
      <w:r>
        <w:rPr>
          <w:rFonts w:ascii="Times New Roman" w:hAnsi="Times New Roman" w:cs="Times New Roman"/>
          <w:i/>
          <w:highlight w:val="white"/>
        </w:rPr>
        <w:t>Bulletin of Hispanic Studies (Liverpool: Liverpool University Press: 1996)</w:t>
      </w:r>
      <w:r>
        <w:rPr>
          <w:rFonts w:ascii="Times New Roman" w:hAnsi="Times New Roman" w:cs="Times New Roman"/>
          <w:highlight w:val="white"/>
        </w:rPr>
        <w:t xml:space="preserve">, vol. 94, no. 2, Liverpool UP (UK), 2017, pp. 147–62. </w:t>
      </w:r>
    </w:p>
    <w:p w14:paraId="280143AB" w14:textId="77777777" w:rsidR="00082CC1" w:rsidRPr="0048662E" w:rsidRDefault="00082CC1" w:rsidP="00082CC1">
      <w:pPr>
        <w:spacing w:after="160" w:line="480" w:lineRule="auto"/>
        <w:rPr>
          <w:rFonts w:ascii="Times New Roman" w:hAnsi="Times New Roman" w:cs="Times New Roman"/>
          <w:highlight w:val="white"/>
          <w:lang w:val="es-US"/>
        </w:rPr>
      </w:pPr>
      <w:r w:rsidRPr="00E1433D">
        <w:rPr>
          <w:rFonts w:ascii="Times New Roman" w:hAnsi="Times New Roman" w:cs="Times New Roman"/>
          <w:bCs/>
          <w:highlight w:val="white"/>
        </w:rPr>
        <w:t>Howe,</w:t>
      </w:r>
      <w:r>
        <w:rPr>
          <w:rFonts w:ascii="Times New Roman" w:hAnsi="Times New Roman" w:cs="Times New Roman"/>
          <w:highlight w:val="white"/>
        </w:rPr>
        <w:t xml:space="preserve"> Elizabeth Teresa., Professor Allyson M. </w:t>
      </w:r>
      <w:proofErr w:type="spellStart"/>
      <w:r>
        <w:rPr>
          <w:rFonts w:ascii="Times New Roman" w:hAnsi="Times New Roman" w:cs="Times New Roman"/>
          <w:highlight w:val="white"/>
        </w:rPr>
        <w:t>Poska</w:t>
      </w:r>
      <w:proofErr w:type="spellEnd"/>
      <w:r>
        <w:rPr>
          <w:rFonts w:ascii="Times New Roman" w:hAnsi="Times New Roman" w:cs="Times New Roman"/>
          <w:highlight w:val="white"/>
        </w:rPr>
        <w:t xml:space="preserve">, and Professor Abby </w:t>
      </w:r>
      <w:proofErr w:type="spellStart"/>
      <w:r>
        <w:rPr>
          <w:rFonts w:ascii="Times New Roman" w:hAnsi="Times New Roman" w:cs="Times New Roman"/>
          <w:highlight w:val="white"/>
        </w:rPr>
        <w:t>Zanger</w:t>
      </w:r>
      <w:proofErr w:type="spellEnd"/>
      <w:r>
        <w:rPr>
          <w:rFonts w:ascii="Times New Roman" w:hAnsi="Times New Roman" w:cs="Times New Roman"/>
          <w:highlight w:val="white"/>
        </w:rPr>
        <w:t xml:space="preserve">. </w:t>
      </w:r>
      <w:r>
        <w:rPr>
          <w:rFonts w:ascii="Times New Roman" w:hAnsi="Times New Roman" w:cs="Times New Roman"/>
          <w:highlight w:val="white"/>
        </w:rPr>
        <w:tab/>
      </w:r>
      <w:r>
        <w:rPr>
          <w:rFonts w:ascii="Times New Roman" w:hAnsi="Times New Roman" w:cs="Times New Roman"/>
          <w:i/>
          <w:highlight w:val="white"/>
        </w:rPr>
        <w:t>Autobiographical Writing by Early Modern Hispanic Women.</w:t>
      </w:r>
      <w:r>
        <w:rPr>
          <w:rFonts w:ascii="Times New Roman" w:hAnsi="Times New Roman" w:cs="Times New Roman"/>
          <w:highlight w:val="white"/>
        </w:rPr>
        <w:t xml:space="preserve"> Farnham: Taylor &amp; </w:t>
      </w:r>
      <w:r>
        <w:rPr>
          <w:rFonts w:ascii="Times New Roman" w:hAnsi="Times New Roman" w:cs="Times New Roman"/>
          <w:highlight w:val="white"/>
        </w:rPr>
        <w:tab/>
        <w:t xml:space="preserve">Francis, 2015. </w:t>
      </w:r>
      <w:proofErr w:type="spellStart"/>
      <w:r w:rsidRPr="0048662E">
        <w:rPr>
          <w:rFonts w:ascii="Times New Roman" w:hAnsi="Times New Roman" w:cs="Times New Roman"/>
          <w:highlight w:val="white"/>
          <w:lang w:val="es-US"/>
        </w:rPr>
        <w:t>Print</w:t>
      </w:r>
      <w:proofErr w:type="spellEnd"/>
      <w:r w:rsidRPr="0048662E">
        <w:rPr>
          <w:rFonts w:ascii="Times New Roman" w:hAnsi="Times New Roman" w:cs="Times New Roman"/>
          <w:highlight w:val="white"/>
          <w:lang w:val="es-US"/>
        </w:rPr>
        <w:t>.</w:t>
      </w:r>
    </w:p>
    <w:p w14:paraId="538DB1DD" w14:textId="244E54B2" w:rsidR="00082CC1" w:rsidRDefault="00082CC1" w:rsidP="007E2826">
      <w:pPr>
        <w:spacing w:after="160" w:line="480" w:lineRule="auto"/>
        <w:ind w:left="720" w:hanging="720"/>
        <w:rPr>
          <w:rFonts w:ascii="Times New Roman" w:hAnsi="Times New Roman" w:cs="Times New Roman"/>
        </w:rPr>
      </w:pPr>
      <w:r w:rsidRPr="00E1433D">
        <w:rPr>
          <w:rFonts w:ascii="Times New Roman" w:hAnsi="Times New Roman" w:cs="Times New Roman"/>
          <w:bCs/>
          <w:lang w:val="es-US"/>
        </w:rPr>
        <w:t>Juárez Almendros,</w:t>
      </w:r>
      <w:r w:rsidRPr="0048662E">
        <w:rPr>
          <w:rFonts w:ascii="Times New Roman" w:hAnsi="Times New Roman" w:cs="Times New Roman"/>
          <w:lang w:val="es-US"/>
        </w:rPr>
        <w:t xml:space="preserve"> Encarnación. </w:t>
      </w:r>
      <w:r w:rsidRPr="0048662E">
        <w:rPr>
          <w:rFonts w:ascii="Times New Roman" w:hAnsi="Times New Roman" w:cs="Times New Roman"/>
          <w:i/>
          <w:lang w:val="es-US"/>
        </w:rPr>
        <w:t>El cuerpo vestido y la construcción de la identidad en las narrativas autobiográficas del Siglo de Oro</w:t>
      </w:r>
      <w:r w:rsidRPr="0048662E">
        <w:rPr>
          <w:rFonts w:ascii="Times New Roman" w:hAnsi="Times New Roman" w:cs="Times New Roman"/>
          <w:lang w:val="es-US"/>
        </w:rPr>
        <w:t xml:space="preserve">. </w:t>
      </w:r>
      <w:proofErr w:type="spellStart"/>
      <w:r>
        <w:rPr>
          <w:rFonts w:ascii="Times New Roman" w:hAnsi="Times New Roman" w:cs="Times New Roman"/>
        </w:rPr>
        <w:t>Tamesis</w:t>
      </w:r>
      <w:proofErr w:type="spellEnd"/>
      <w:r>
        <w:rPr>
          <w:rFonts w:ascii="Times New Roman" w:hAnsi="Times New Roman" w:cs="Times New Roman"/>
        </w:rPr>
        <w:t>, 2006</w:t>
      </w:r>
      <w:r w:rsidR="007E2826">
        <w:rPr>
          <w:rFonts w:ascii="Times New Roman" w:hAnsi="Times New Roman" w:cs="Times New Roman"/>
        </w:rPr>
        <w:t>.</w:t>
      </w:r>
    </w:p>
    <w:p w14:paraId="7DED54B5" w14:textId="0566F421" w:rsidR="00082CC1" w:rsidRPr="007E2826" w:rsidRDefault="00082CC1" w:rsidP="007E2826">
      <w:pPr>
        <w:spacing w:after="160" w:line="480" w:lineRule="auto"/>
        <w:ind w:left="720" w:hanging="720"/>
        <w:rPr>
          <w:rFonts w:ascii="Times New Roman" w:hAnsi="Times New Roman" w:cs="Times New Roman"/>
          <w:highlight w:val="white"/>
        </w:rPr>
      </w:pPr>
      <w:proofErr w:type="spellStart"/>
      <w:r w:rsidRPr="00E1433D">
        <w:rPr>
          <w:rFonts w:ascii="Times New Roman" w:hAnsi="Times New Roman" w:cs="Times New Roman"/>
          <w:bCs/>
        </w:rPr>
        <w:t>Kark</w:t>
      </w:r>
      <w:proofErr w:type="spellEnd"/>
      <w:r w:rsidRPr="00E1433D">
        <w:rPr>
          <w:rFonts w:ascii="Times New Roman" w:hAnsi="Times New Roman" w:cs="Times New Roman"/>
          <w:bCs/>
        </w:rPr>
        <w:t>,</w:t>
      </w:r>
      <w:r>
        <w:rPr>
          <w:rFonts w:ascii="Times New Roman" w:hAnsi="Times New Roman" w:cs="Times New Roman"/>
        </w:rPr>
        <w:t xml:space="preserve"> Christopher</w:t>
      </w:r>
      <w:r>
        <w:rPr>
          <w:rFonts w:ascii="Times New Roman" w:hAnsi="Times New Roman" w:cs="Times New Roman"/>
          <w:highlight w:val="white"/>
        </w:rPr>
        <w:t>. “Latent Selfhood and the Problem of Genre in Catalina de Erauso’s</w:t>
      </w:r>
      <w:r>
        <w:rPr>
          <w:rFonts w:ascii="Times New Roman" w:hAnsi="Times New Roman" w:cs="Times New Roman"/>
          <w:i/>
          <w:highlight w:val="white"/>
        </w:rPr>
        <w:t xml:space="preserve"> Historia de La </w:t>
      </w:r>
      <w:proofErr w:type="spellStart"/>
      <w:r>
        <w:rPr>
          <w:rFonts w:ascii="Times New Roman" w:hAnsi="Times New Roman" w:cs="Times New Roman"/>
          <w:i/>
          <w:highlight w:val="white"/>
        </w:rPr>
        <w:t>Monja</w:t>
      </w:r>
      <w:proofErr w:type="spellEnd"/>
      <w:r>
        <w:rPr>
          <w:rFonts w:ascii="Times New Roman" w:hAnsi="Times New Roman" w:cs="Times New Roman"/>
          <w:i/>
          <w:highlight w:val="white"/>
        </w:rPr>
        <w:t xml:space="preserve"> </w:t>
      </w:r>
      <w:proofErr w:type="spellStart"/>
      <w:r>
        <w:rPr>
          <w:rFonts w:ascii="Times New Roman" w:hAnsi="Times New Roman" w:cs="Times New Roman"/>
          <w:i/>
          <w:highlight w:val="white"/>
        </w:rPr>
        <w:t>Alférez</w:t>
      </w:r>
      <w:proofErr w:type="spellEnd"/>
      <w:r>
        <w:rPr>
          <w:rFonts w:ascii="Times New Roman" w:hAnsi="Times New Roman" w:cs="Times New Roman"/>
          <w:highlight w:val="white"/>
        </w:rPr>
        <w:t>.” </w:t>
      </w:r>
      <w:proofErr w:type="spellStart"/>
      <w:r w:rsidRPr="007E2826">
        <w:rPr>
          <w:rFonts w:ascii="Times New Roman" w:hAnsi="Times New Roman" w:cs="Times New Roman"/>
          <w:i/>
          <w:highlight w:val="white"/>
        </w:rPr>
        <w:t>Revista</w:t>
      </w:r>
      <w:proofErr w:type="spellEnd"/>
      <w:r w:rsidRPr="007E2826">
        <w:rPr>
          <w:rFonts w:ascii="Times New Roman" w:hAnsi="Times New Roman" w:cs="Times New Roman"/>
          <w:i/>
          <w:highlight w:val="white"/>
        </w:rPr>
        <w:t xml:space="preserve"> de </w:t>
      </w:r>
      <w:proofErr w:type="spellStart"/>
      <w:r w:rsidRPr="007E2826">
        <w:rPr>
          <w:rFonts w:ascii="Times New Roman" w:hAnsi="Times New Roman" w:cs="Times New Roman"/>
          <w:i/>
          <w:highlight w:val="white"/>
        </w:rPr>
        <w:t>Estudios</w:t>
      </w:r>
      <w:proofErr w:type="spellEnd"/>
      <w:r w:rsidRPr="007E2826">
        <w:rPr>
          <w:rFonts w:ascii="Times New Roman" w:hAnsi="Times New Roman" w:cs="Times New Roman"/>
          <w:i/>
          <w:highlight w:val="white"/>
        </w:rPr>
        <w:t xml:space="preserve"> </w:t>
      </w:r>
      <w:proofErr w:type="spellStart"/>
      <w:r w:rsidRPr="007E2826">
        <w:rPr>
          <w:rFonts w:ascii="Times New Roman" w:hAnsi="Times New Roman" w:cs="Times New Roman"/>
          <w:i/>
          <w:highlight w:val="white"/>
        </w:rPr>
        <w:t>Hispánicos</w:t>
      </w:r>
      <w:proofErr w:type="spellEnd"/>
      <w:r w:rsidRPr="007E2826">
        <w:rPr>
          <w:rFonts w:ascii="Times New Roman" w:hAnsi="Times New Roman" w:cs="Times New Roman"/>
          <w:i/>
          <w:highlight w:val="white"/>
        </w:rPr>
        <w:t xml:space="preserve"> (University, Ala.)</w:t>
      </w:r>
      <w:r w:rsidRPr="007E2826">
        <w:rPr>
          <w:rFonts w:ascii="Times New Roman" w:hAnsi="Times New Roman" w:cs="Times New Roman"/>
          <w:highlight w:val="white"/>
        </w:rPr>
        <w:t xml:space="preserve">, vol. 46, no. 3, Washington University in St. Louis, 2012, pp. 527–46. </w:t>
      </w:r>
    </w:p>
    <w:p w14:paraId="14D79366" w14:textId="77777777" w:rsidR="00082CC1" w:rsidRDefault="00082CC1" w:rsidP="00082CC1">
      <w:pPr>
        <w:spacing w:after="160" w:line="480" w:lineRule="auto"/>
        <w:rPr>
          <w:rFonts w:ascii="Times New Roman" w:hAnsi="Times New Roman" w:cs="Times New Roman"/>
          <w:highlight w:val="white"/>
        </w:rPr>
      </w:pPr>
      <w:r w:rsidRPr="00542CE8">
        <w:rPr>
          <w:rFonts w:ascii="Times New Roman" w:hAnsi="Times New Roman" w:cs="Times New Roman"/>
          <w:bCs/>
          <w:lang w:val="es-ES"/>
        </w:rPr>
        <w:lastRenderedPageBreak/>
        <w:t>Mendieta,</w:t>
      </w:r>
      <w:r w:rsidRPr="00542CE8">
        <w:rPr>
          <w:rFonts w:ascii="Times New Roman" w:hAnsi="Times New Roman" w:cs="Times New Roman"/>
          <w:lang w:val="es-ES"/>
        </w:rPr>
        <w:t xml:space="preserve"> Eva. </w:t>
      </w:r>
      <w:r>
        <w:rPr>
          <w:rFonts w:ascii="Times New Roman" w:hAnsi="Times New Roman" w:cs="Times New Roman"/>
          <w:i/>
        </w:rPr>
        <w:t xml:space="preserve">In Search of Catalina de Erauso: the National and Sexual Identity of the </w:t>
      </w:r>
      <w:r>
        <w:rPr>
          <w:rFonts w:ascii="Times New Roman" w:hAnsi="Times New Roman" w:cs="Times New Roman"/>
          <w:i/>
        </w:rPr>
        <w:tab/>
        <w:t>Lieutenant Nun</w:t>
      </w:r>
      <w:r>
        <w:rPr>
          <w:rFonts w:ascii="Times New Roman" w:hAnsi="Times New Roman" w:cs="Times New Roman"/>
        </w:rPr>
        <w:t>. Center for Basque Studies, University of Nevada, Reno, 2009.</w:t>
      </w:r>
    </w:p>
    <w:p w14:paraId="2D3E7C68" w14:textId="76A4221E" w:rsidR="00082CC1" w:rsidRDefault="00082CC1" w:rsidP="007E2826">
      <w:pPr>
        <w:spacing w:after="160" w:line="480" w:lineRule="auto"/>
        <w:ind w:left="720" w:hanging="720"/>
        <w:rPr>
          <w:rFonts w:ascii="Times New Roman" w:hAnsi="Times New Roman" w:cs="Times New Roman"/>
          <w:highlight w:val="white"/>
        </w:rPr>
      </w:pPr>
      <w:r w:rsidRPr="00E1433D">
        <w:rPr>
          <w:rFonts w:ascii="Times New Roman" w:hAnsi="Times New Roman" w:cs="Times New Roman"/>
          <w:bCs/>
          <w:highlight w:val="white"/>
        </w:rPr>
        <w:t>Pérez-Villanueva</w:t>
      </w:r>
      <w:r>
        <w:rPr>
          <w:rFonts w:ascii="Times New Roman" w:hAnsi="Times New Roman" w:cs="Times New Roman"/>
          <w:highlight w:val="white"/>
        </w:rPr>
        <w:t xml:space="preserve">, Sonia. “Crossing Boundaries: Authority, Knowledge, and Experience in the </w:t>
      </w:r>
      <w:r>
        <w:rPr>
          <w:rFonts w:ascii="Times New Roman" w:hAnsi="Times New Roman" w:cs="Times New Roman"/>
          <w:highlight w:val="white"/>
        </w:rPr>
        <w:tab/>
        <w:t xml:space="preserve">Autobiography </w:t>
      </w:r>
      <w:r>
        <w:rPr>
          <w:rFonts w:ascii="Times New Roman" w:hAnsi="Times New Roman" w:cs="Times New Roman"/>
          <w:i/>
          <w:highlight w:val="white"/>
        </w:rPr>
        <w:t xml:space="preserve">Vida y </w:t>
      </w:r>
      <w:proofErr w:type="spellStart"/>
      <w:r>
        <w:rPr>
          <w:rFonts w:ascii="Times New Roman" w:hAnsi="Times New Roman" w:cs="Times New Roman"/>
          <w:i/>
          <w:highlight w:val="white"/>
        </w:rPr>
        <w:t>Sucesos</w:t>
      </w:r>
      <w:proofErr w:type="spellEnd"/>
      <w:r>
        <w:rPr>
          <w:rFonts w:ascii="Times New Roman" w:hAnsi="Times New Roman" w:cs="Times New Roman"/>
          <w:highlight w:val="white"/>
        </w:rPr>
        <w:t xml:space="preserve"> de La </w:t>
      </w:r>
      <w:proofErr w:type="spellStart"/>
      <w:r>
        <w:rPr>
          <w:rFonts w:ascii="Times New Roman" w:hAnsi="Times New Roman" w:cs="Times New Roman"/>
          <w:highlight w:val="white"/>
        </w:rPr>
        <w:t>Monja</w:t>
      </w:r>
      <w:proofErr w:type="spellEnd"/>
      <w:r>
        <w:rPr>
          <w:rFonts w:ascii="Times New Roman" w:hAnsi="Times New Roman" w:cs="Times New Roman"/>
          <w:highlight w:val="white"/>
        </w:rPr>
        <w:t xml:space="preserve"> </w:t>
      </w:r>
      <w:proofErr w:type="spellStart"/>
      <w:r>
        <w:rPr>
          <w:rFonts w:ascii="Times New Roman" w:hAnsi="Times New Roman" w:cs="Times New Roman"/>
          <w:highlight w:val="white"/>
        </w:rPr>
        <w:t>Alférez</w:t>
      </w:r>
      <w:proofErr w:type="spellEnd"/>
      <w:r>
        <w:rPr>
          <w:rFonts w:ascii="Times New Roman" w:hAnsi="Times New Roman" w:cs="Times New Roman"/>
          <w:highlight w:val="white"/>
        </w:rPr>
        <w:t xml:space="preserve">.” </w:t>
      </w:r>
      <w:r>
        <w:rPr>
          <w:rFonts w:ascii="Times New Roman" w:hAnsi="Times New Roman" w:cs="Times New Roman"/>
          <w:i/>
          <w:highlight w:val="white"/>
        </w:rPr>
        <w:t>Auto/biography Studies</w:t>
      </w:r>
      <w:r>
        <w:rPr>
          <w:rFonts w:ascii="Times New Roman" w:hAnsi="Times New Roman" w:cs="Times New Roman"/>
          <w:highlight w:val="white"/>
        </w:rPr>
        <w:t>, vol. 28, no. 2, The Autobiography Society, 2013, pp. 296–316.</w:t>
      </w:r>
    </w:p>
    <w:p w14:paraId="51377F24" w14:textId="0E31D801" w:rsidR="00082CC1" w:rsidRPr="0048662E" w:rsidRDefault="00082CC1" w:rsidP="007E2826">
      <w:pPr>
        <w:spacing w:after="160" w:line="480" w:lineRule="auto"/>
        <w:ind w:left="720" w:hanging="720"/>
        <w:rPr>
          <w:rFonts w:ascii="Times New Roman" w:hAnsi="Times New Roman" w:cs="Times New Roman"/>
          <w:lang w:val="es-US"/>
        </w:rPr>
      </w:pPr>
      <w:r>
        <w:rPr>
          <w:rFonts w:ascii="Times New Roman" w:hAnsi="Times New Roman" w:cs="Times New Roman"/>
          <w:b/>
        </w:rPr>
        <w:t>---</w:t>
      </w:r>
      <w:r>
        <w:rPr>
          <w:rFonts w:ascii="Times New Roman" w:hAnsi="Times New Roman" w:cs="Times New Roman"/>
        </w:rPr>
        <w:t>. </w:t>
      </w:r>
      <w:r>
        <w:rPr>
          <w:rFonts w:ascii="Times New Roman" w:hAnsi="Times New Roman" w:cs="Times New Roman"/>
          <w:i/>
        </w:rPr>
        <w:t xml:space="preserve">The Life of Catalina de Erauso, the Lieutenant Nun: </w:t>
      </w:r>
      <w:proofErr w:type="gramStart"/>
      <w:r>
        <w:rPr>
          <w:rFonts w:ascii="Times New Roman" w:hAnsi="Times New Roman" w:cs="Times New Roman"/>
          <w:i/>
        </w:rPr>
        <w:t>an</w:t>
      </w:r>
      <w:proofErr w:type="gramEnd"/>
      <w:r>
        <w:rPr>
          <w:rFonts w:ascii="Times New Roman" w:hAnsi="Times New Roman" w:cs="Times New Roman"/>
          <w:i/>
        </w:rPr>
        <w:t xml:space="preserve"> Early Modern Autobiography</w:t>
      </w:r>
      <w:r>
        <w:rPr>
          <w:rFonts w:ascii="Times New Roman" w:hAnsi="Times New Roman" w:cs="Times New Roman"/>
        </w:rPr>
        <w:t xml:space="preserve">. </w:t>
      </w:r>
      <w:proofErr w:type="spellStart"/>
      <w:r w:rsidRPr="0048662E">
        <w:rPr>
          <w:rFonts w:ascii="Times New Roman" w:hAnsi="Times New Roman" w:cs="Times New Roman"/>
          <w:lang w:val="es-US"/>
        </w:rPr>
        <w:t>Fairleigh</w:t>
      </w:r>
      <w:proofErr w:type="spellEnd"/>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Dickinson</w:t>
      </w:r>
      <w:proofErr w:type="spellEnd"/>
      <w:r w:rsidRPr="0048662E">
        <w:rPr>
          <w:rFonts w:ascii="Times New Roman" w:hAnsi="Times New Roman" w:cs="Times New Roman"/>
          <w:lang w:val="es-US"/>
        </w:rPr>
        <w:t xml:space="preserve"> UP, 2014.</w:t>
      </w:r>
    </w:p>
    <w:p w14:paraId="59156E5B" w14:textId="2192C0F4" w:rsidR="00082CC1" w:rsidRPr="0048662E" w:rsidRDefault="00082CC1" w:rsidP="007E2826">
      <w:pPr>
        <w:spacing w:after="160" w:line="480" w:lineRule="auto"/>
        <w:ind w:left="720" w:hanging="720"/>
        <w:rPr>
          <w:rFonts w:ascii="Times New Roman" w:hAnsi="Times New Roman" w:cs="Times New Roman"/>
          <w:lang w:val="es-US"/>
        </w:rPr>
      </w:pPr>
      <w:r w:rsidRPr="00E1433D">
        <w:rPr>
          <w:rFonts w:ascii="Times New Roman" w:hAnsi="Times New Roman" w:cs="Times New Roman"/>
          <w:bCs/>
          <w:highlight w:val="white"/>
          <w:lang w:val="es-US"/>
        </w:rPr>
        <w:t>Rocha</w:t>
      </w:r>
      <w:r w:rsidRPr="0048662E">
        <w:rPr>
          <w:rFonts w:ascii="Times New Roman" w:hAnsi="Times New Roman" w:cs="Times New Roman"/>
          <w:highlight w:val="white"/>
          <w:lang w:val="es-US"/>
        </w:rPr>
        <w:t xml:space="preserve">, Víctor. “El poder del cuerpo y sus gestos; travestismo e identidad de género en América Colonial: El caso de Catalina de </w:t>
      </w:r>
      <w:proofErr w:type="spellStart"/>
      <w:r w:rsidRPr="0048662E">
        <w:rPr>
          <w:rFonts w:ascii="Times New Roman" w:hAnsi="Times New Roman" w:cs="Times New Roman"/>
          <w:highlight w:val="white"/>
          <w:lang w:val="es-US"/>
        </w:rPr>
        <w:t>Erauso</w:t>
      </w:r>
      <w:proofErr w:type="spellEnd"/>
      <w:r w:rsidRPr="0048662E">
        <w:rPr>
          <w:rFonts w:ascii="Times New Roman" w:hAnsi="Times New Roman" w:cs="Times New Roman"/>
          <w:highlight w:val="white"/>
          <w:lang w:val="es-US"/>
        </w:rPr>
        <w:t xml:space="preserve">.” </w:t>
      </w:r>
      <w:proofErr w:type="spellStart"/>
      <w:r w:rsidRPr="0048662E">
        <w:rPr>
          <w:rFonts w:ascii="Times New Roman" w:hAnsi="Times New Roman" w:cs="Times New Roman"/>
          <w:i/>
          <w:highlight w:val="white"/>
          <w:lang w:val="es-US"/>
        </w:rPr>
        <w:t>Cyber</w:t>
      </w:r>
      <w:proofErr w:type="spellEnd"/>
      <w:r w:rsidRPr="0048662E">
        <w:rPr>
          <w:rFonts w:ascii="Times New Roman" w:hAnsi="Times New Roman" w:cs="Times New Roman"/>
          <w:i/>
          <w:highlight w:val="white"/>
          <w:lang w:val="es-US"/>
        </w:rPr>
        <w:t xml:space="preserve"> </w:t>
      </w:r>
      <w:proofErr w:type="spellStart"/>
      <w:r w:rsidRPr="0048662E">
        <w:rPr>
          <w:rFonts w:ascii="Times New Roman" w:hAnsi="Times New Roman" w:cs="Times New Roman"/>
          <w:i/>
          <w:highlight w:val="white"/>
          <w:lang w:val="es-US"/>
        </w:rPr>
        <w:t>Humanitatis</w:t>
      </w:r>
      <w:proofErr w:type="spellEnd"/>
      <w:r w:rsidRPr="0048662E">
        <w:rPr>
          <w:rFonts w:ascii="Times New Roman" w:hAnsi="Times New Roman" w:cs="Times New Roman"/>
          <w:highlight w:val="white"/>
          <w:lang w:val="es-US"/>
        </w:rPr>
        <w:t>, no. 27, Universidad de Chile, Facultad de Filosofía y Humanidades, 2003, pp. 1-17.</w:t>
      </w:r>
    </w:p>
    <w:p w14:paraId="26377094" w14:textId="7ED366AD" w:rsidR="00082CC1" w:rsidRPr="007E2826" w:rsidRDefault="00082CC1" w:rsidP="007E2826">
      <w:pPr>
        <w:spacing w:after="160" w:line="480" w:lineRule="auto"/>
        <w:ind w:left="720" w:hanging="720"/>
        <w:rPr>
          <w:rFonts w:ascii="Times New Roman" w:hAnsi="Times New Roman" w:cs="Times New Roman"/>
          <w:highlight w:val="white"/>
          <w:lang w:val="es-ES"/>
        </w:rPr>
      </w:pPr>
      <w:proofErr w:type="spellStart"/>
      <w:r w:rsidRPr="00E1433D">
        <w:rPr>
          <w:rFonts w:ascii="Times New Roman" w:hAnsi="Times New Roman" w:cs="Times New Roman"/>
          <w:bCs/>
          <w:lang w:val="es-US"/>
        </w:rPr>
        <w:t>Rutter</w:t>
      </w:r>
      <w:proofErr w:type="spellEnd"/>
      <w:r w:rsidRPr="00E1433D">
        <w:rPr>
          <w:rFonts w:ascii="Times New Roman" w:hAnsi="Times New Roman" w:cs="Times New Roman"/>
          <w:bCs/>
          <w:lang w:val="es-US"/>
        </w:rPr>
        <w:t>-Jensen,</w:t>
      </w:r>
      <w:r w:rsidRPr="0048662E">
        <w:rPr>
          <w:rFonts w:ascii="Times New Roman" w:hAnsi="Times New Roman" w:cs="Times New Roman"/>
          <w:lang w:val="es-US"/>
        </w:rPr>
        <w:t xml:space="preserve"> </w:t>
      </w:r>
      <w:proofErr w:type="spellStart"/>
      <w:r w:rsidRPr="0048662E">
        <w:rPr>
          <w:rFonts w:ascii="Times New Roman" w:hAnsi="Times New Roman" w:cs="Times New Roman"/>
          <w:lang w:val="es-US"/>
        </w:rPr>
        <w:t>Chloe</w:t>
      </w:r>
      <w:proofErr w:type="spellEnd"/>
      <w:r w:rsidRPr="0048662E">
        <w:rPr>
          <w:rFonts w:ascii="Times New Roman" w:hAnsi="Times New Roman" w:cs="Times New Roman"/>
          <w:lang w:val="es-US"/>
        </w:rPr>
        <w:t>.</w:t>
      </w:r>
      <w:r w:rsidRPr="0048662E">
        <w:rPr>
          <w:rFonts w:ascii="Times New Roman" w:hAnsi="Times New Roman" w:cs="Times New Roman"/>
          <w:highlight w:val="white"/>
          <w:lang w:val="es-US"/>
        </w:rPr>
        <w:t xml:space="preserve"> “La Transformación Transatlántica de La Monja Alférez.” </w:t>
      </w:r>
      <w:r w:rsidRPr="0048662E">
        <w:rPr>
          <w:rFonts w:ascii="Times New Roman" w:hAnsi="Times New Roman" w:cs="Times New Roman"/>
          <w:i/>
          <w:highlight w:val="white"/>
          <w:lang w:val="es-US"/>
        </w:rPr>
        <w:t>Revista de Estudios Sociales (</w:t>
      </w:r>
      <w:proofErr w:type="spellStart"/>
      <w:r w:rsidRPr="0048662E">
        <w:rPr>
          <w:rFonts w:ascii="Times New Roman" w:hAnsi="Times New Roman" w:cs="Times New Roman"/>
          <w:i/>
          <w:highlight w:val="white"/>
          <w:lang w:val="es-US"/>
        </w:rPr>
        <w:t>Bogota</w:t>
      </w:r>
      <w:proofErr w:type="spellEnd"/>
      <w:r w:rsidRPr="0048662E">
        <w:rPr>
          <w:rFonts w:ascii="Times New Roman" w:hAnsi="Times New Roman" w:cs="Times New Roman"/>
          <w:i/>
          <w:highlight w:val="white"/>
          <w:lang w:val="es-US"/>
        </w:rPr>
        <w:t>́, Colombia)</w:t>
      </w:r>
      <w:r w:rsidRPr="0048662E">
        <w:rPr>
          <w:rFonts w:ascii="Times New Roman" w:hAnsi="Times New Roman" w:cs="Times New Roman"/>
          <w:highlight w:val="white"/>
          <w:lang w:val="es-US"/>
        </w:rPr>
        <w:t xml:space="preserve">, no. 28, Universidad de los Andes, </w:t>
      </w:r>
      <w:proofErr w:type="spellStart"/>
      <w:r w:rsidRPr="0048662E">
        <w:rPr>
          <w:rFonts w:ascii="Times New Roman" w:hAnsi="Times New Roman" w:cs="Times New Roman"/>
          <w:highlight w:val="white"/>
          <w:lang w:val="es-US"/>
        </w:rPr>
        <w:t>Dec</w:t>
      </w:r>
      <w:proofErr w:type="spellEnd"/>
      <w:r w:rsidRPr="0048662E">
        <w:rPr>
          <w:rFonts w:ascii="Times New Roman" w:hAnsi="Times New Roman" w:cs="Times New Roman"/>
          <w:highlight w:val="white"/>
          <w:lang w:val="es-US"/>
        </w:rPr>
        <w:t xml:space="preserve">. 2007, pp. </w:t>
      </w:r>
      <w:r w:rsidRPr="007E2826">
        <w:rPr>
          <w:rFonts w:ascii="Times New Roman" w:hAnsi="Times New Roman" w:cs="Times New Roman"/>
          <w:highlight w:val="white"/>
          <w:lang w:val="es-ES"/>
        </w:rPr>
        <w:t>86-95.</w:t>
      </w:r>
    </w:p>
    <w:p w14:paraId="37E6973D" w14:textId="0EB05BA9" w:rsidR="00082CC1" w:rsidRPr="008F0606" w:rsidRDefault="00082CC1" w:rsidP="007E2826">
      <w:pPr>
        <w:spacing w:after="160" w:line="480" w:lineRule="auto"/>
        <w:ind w:left="720" w:hanging="720"/>
        <w:rPr>
          <w:rFonts w:ascii="Times New Roman" w:hAnsi="Times New Roman" w:cs="Times New Roman"/>
          <w:highlight w:val="white"/>
        </w:rPr>
      </w:pPr>
      <w:proofErr w:type="spellStart"/>
      <w:r w:rsidRPr="008F0606">
        <w:rPr>
          <w:rFonts w:ascii="Times New Roman" w:hAnsi="Times New Roman" w:cs="Times New Roman"/>
          <w:highlight w:val="white"/>
        </w:rPr>
        <w:t>Spadaccini</w:t>
      </w:r>
      <w:proofErr w:type="spellEnd"/>
      <w:r w:rsidRPr="008F0606">
        <w:rPr>
          <w:rFonts w:ascii="Times New Roman" w:hAnsi="Times New Roman" w:cs="Times New Roman"/>
          <w:highlight w:val="white"/>
        </w:rPr>
        <w:t xml:space="preserve">, Nicholas and </w:t>
      </w:r>
      <w:proofErr w:type="spellStart"/>
      <w:r w:rsidRPr="008F0606">
        <w:rPr>
          <w:rFonts w:ascii="Times New Roman" w:hAnsi="Times New Roman" w:cs="Times New Roman"/>
          <w:highlight w:val="white"/>
        </w:rPr>
        <w:t>Jenaro</w:t>
      </w:r>
      <w:proofErr w:type="spellEnd"/>
      <w:r w:rsidRPr="008F0606">
        <w:rPr>
          <w:rFonts w:ascii="Times New Roman" w:hAnsi="Times New Roman" w:cs="Times New Roman"/>
          <w:highlight w:val="white"/>
        </w:rPr>
        <w:t xml:space="preserve"> </w:t>
      </w:r>
      <w:proofErr w:type="spellStart"/>
      <w:r w:rsidRPr="008F0606">
        <w:rPr>
          <w:rFonts w:ascii="Times New Roman" w:hAnsi="Times New Roman" w:cs="Times New Roman"/>
          <w:highlight w:val="white"/>
        </w:rPr>
        <w:t>Talens</w:t>
      </w:r>
      <w:proofErr w:type="spellEnd"/>
      <w:r w:rsidRPr="008F0606">
        <w:rPr>
          <w:rFonts w:ascii="Times New Roman" w:hAnsi="Times New Roman" w:cs="Times New Roman"/>
          <w:highlight w:val="white"/>
        </w:rPr>
        <w:t>. “Th</w:t>
      </w:r>
      <w:r>
        <w:rPr>
          <w:rFonts w:ascii="Times New Roman" w:hAnsi="Times New Roman" w:cs="Times New Roman"/>
          <w:highlight w:val="white"/>
        </w:rPr>
        <w:t xml:space="preserve">e Construction of the Self: Notes on Autobiography in Early Modern Spain.” In </w:t>
      </w:r>
      <w:r w:rsidRPr="008F0606">
        <w:rPr>
          <w:rFonts w:ascii="Times New Roman" w:hAnsi="Times New Roman" w:cs="Times New Roman"/>
          <w:i/>
          <w:iCs/>
          <w:highlight w:val="white"/>
        </w:rPr>
        <w:t>Autobiography in Early Modern Spain</w:t>
      </w:r>
      <w:r>
        <w:rPr>
          <w:rFonts w:ascii="Times New Roman" w:hAnsi="Times New Roman" w:cs="Times New Roman"/>
          <w:highlight w:val="white"/>
        </w:rPr>
        <w:t xml:space="preserve">, ed. Nicholas </w:t>
      </w:r>
      <w:proofErr w:type="spellStart"/>
      <w:r>
        <w:rPr>
          <w:rFonts w:ascii="Times New Roman" w:hAnsi="Times New Roman" w:cs="Times New Roman"/>
          <w:highlight w:val="white"/>
        </w:rPr>
        <w:t>Spadaccini</w:t>
      </w:r>
      <w:proofErr w:type="spellEnd"/>
      <w:r>
        <w:rPr>
          <w:rFonts w:ascii="Times New Roman" w:hAnsi="Times New Roman" w:cs="Times New Roman"/>
          <w:highlight w:val="white"/>
        </w:rPr>
        <w:t xml:space="preserve"> and </w:t>
      </w:r>
      <w:proofErr w:type="spellStart"/>
      <w:r>
        <w:rPr>
          <w:rFonts w:ascii="Times New Roman" w:hAnsi="Times New Roman" w:cs="Times New Roman"/>
          <w:highlight w:val="white"/>
        </w:rPr>
        <w:t>Jenaro</w:t>
      </w:r>
      <w:proofErr w:type="spellEnd"/>
      <w:r>
        <w:rPr>
          <w:rFonts w:ascii="Times New Roman" w:hAnsi="Times New Roman" w:cs="Times New Roman"/>
          <w:highlight w:val="white"/>
        </w:rPr>
        <w:t xml:space="preserve"> </w:t>
      </w:r>
      <w:proofErr w:type="spellStart"/>
      <w:r>
        <w:rPr>
          <w:rFonts w:ascii="Times New Roman" w:hAnsi="Times New Roman" w:cs="Times New Roman"/>
          <w:highlight w:val="white"/>
        </w:rPr>
        <w:t>Talens</w:t>
      </w:r>
      <w:proofErr w:type="spellEnd"/>
      <w:r w:rsidRPr="008F0606">
        <w:rPr>
          <w:rFonts w:ascii="Times New Roman" w:hAnsi="Times New Roman" w:cs="Times New Roman"/>
          <w:i/>
          <w:iCs/>
          <w:highlight w:val="white"/>
        </w:rPr>
        <w:t>. Hispanic Issues</w:t>
      </w:r>
      <w:r>
        <w:rPr>
          <w:rFonts w:ascii="Times New Roman" w:hAnsi="Times New Roman" w:cs="Times New Roman"/>
          <w:highlight w:val="white"/>
        </w:rPr>
        <w:t>, no. 2, The Prisma Institute, 1988, pp. 9-40.</w:t>
      </w:r>
    </w:p>
    <w:p w14:paraId="2444BEDA" w14:textId="77777777" w:rsidR="00082CC1" w:rsidRDefault="00082CC1" w:rsidP="00082CC1">
      <w:pPr>
        <w:spacing w:after="160" w:line="480" w:lineRule="auto"/>
        <w:rPr>
          <w:rFonts w:ascii="Times New Roman" w:hAnsi="Times New Roman" w:cs="Times New Roman"/>
          <w:highlight w:val="white"/>
        </w:rPr>
      </w:pPr>
      <w:proofErr w:type="spellStart"/>
      <w:r w:rsidRPr="00E1433D">
        <w:rPr>
          <w:rFonts w:ascii="Times New Roman" w:hAnsi="Times New Roman" w:cs="Times New Roman"/>
          <w:bCs/>
          <w:highlight w:val="white"/>
        </w:rPr>
        <w:t>Stepto</w:t>
      </w:r>
      <w:proofErr w:type="spellEnd"/>
      <w:r w:rsidRPr="00E1433D">
        <w:rPr>
          <w:rFonts w:ascii="Times New Roman" w:hAnsi="Times New Roman" w:cs="Times New Roman"/>
          <w:bCs/>
          <w:highlight w:val="white"/>
        </w:rPr>
        <w:t>, Gabriel and Michele</w:t>
      </w:r>
      <w:r>
        <w:rPr>
          <w:rFonts w:ascii="Times New Roman" w:hAnsi="Times New Roman" w:cs="Times New Roman"/>
          <w:highlight w:val="white"/>
        </w:rPr>
        <w:t xml:space="preserve">. Translators’ Note. </w:t>
      </w:r>
      <w:r>
        <w:rPr>
          <w:rFonts w:ascii="Times New Roman" w:hAnsi="Times New Roman" w:cs="Times New Roman"/>
          <w:i/>
          <w:highlight w:val="white"/>
        </w:rPr>
        <w:t xml:space="preserve">Lieutenant Nun: Memoir of a Basque </w:t>
      </w:r>
      <w:r>
        <w:rPr>
          <w:rFonts w:ascii="Times New Roman" w:hAnsi="Times New Roman" w:cs="Times New Roman"/>
          <w:i/>
          <w:highlight w:val="white"/>
        </w:rPr>
        <w:tab/>
        <w:t xml:space="preserve">Transvestite in the New World. </w:t>
      </w:r>
      <w:r>
        <w:rPr>
          <w:rFonts w:ascii="Times New Roman" w:hAnsi="Times New Roman" w:cs="Times New Roman"/>
          <w:highlight w:val="white"/>
        </w:rPr>
        <w:t xml:space="preserve">Beacon Press, 1996, pp. xlv-xlviii. </w:t>
      </w:r>
    </w:p>
    <w:p w14:paraId="7C5A73CE" w14:textId="77777777" w:rsidR="00082CC1" w:rsidRPr="0048662E" w:rsidRDefault="00082CC1" w:rsidP="00082CC1">
      <w:pPr>
        <w:spacing w:after="160" w:line="480" w:lineRule="auto"/>
        <w:rPr>
          <w:rFonts w:ascii="Times New Roman" w:hAnsi="Times New Roman" w:cs="Times New Roman"/>
          <w:highlight w:val="white"/>
          <w:lang w:val="es-US"/>
        </w:rPr>
      </w:pPr>
      <w:r w:rsidRPr="00E1433D">
        <w:rPr>
          <w:rFonts w:ascii="Times New Roman" w:hAnsi="Times New Roman" w:cs="Times New Roman"/>
          <w:bCs/>
          <w:highlight w:val="white"/>
        </w:rPr>
        <w:t>Taylor,</w:t>
      </w:r>
      <w:r>
        <w:rPr>
          <w:rFonts w:ascii="Times New Roman" w:hAnsi="Times New Roman" w:cs="Times New Roman"/>
          <w:highlight w:val="white"/>
        </w:rPr>
        <w:t xml:space="preserve"> Scott K. </w:t>
      </w:r>
      <w:r>
        <w:rPr>
          <w:rFonts w:ascii="Times New Roman" w:hAnsi="Times New Roman" w:cs="Times New Roman"/>
          <w:i/>
          <w:highlight w:val="white"/>
        </w:rPr>
        <w:t>Honor and Violence in Golden Age Spain</w:t>
      </w:r>
      <w:r>
        <w:rPr>
          <w:rFonts w:ascii="Times New Roman" w:hAnsi="Times New Roman" w:cs="Times New Roman"/>
          <w:highlight w:val="white"/>
        </w:rPr>
        <w:t xml:space="preserve">. </w:t>
      </w:r>
      <w:r w:rsidRPr="0048662E">
        <w:rPr>
          <w:rFonts w:ascii="Times New Roman" w:hAnsi="Times New Roman" w:cs="Times New Roman"/>
          <w:highlight w:val="white"/>
          <w:lang w:val="es-US"/>
        </w:rPr>
        <w:t xml:space="preserve">Yale </w:t>
      </w:r>
      <w:r>
        <w:rPr>
          <w:rFonts w:ascii="Times New Roman" w:hAnsi="Times New Roman" w:cs="Times New Roman"/>
          <w:highlight w:val="white"/>
          <w:lang w:val="es-US"/>
        </w:rPr>
        <w:t>U</w:t>
      </w:r>
      <w:r w:rsidRPr="0048662E">
        <w:rPr>
          <w:rFonts w:ascii="Times New Roman" w:hAnsi="Times New Roman" w:cs="Times New Roman"/>
          <w:highlight w:val="white"/>
          <w:lang w:val="es-US"/>
        </w:rPr>
        <w:t>P, 2008.</w:t>
      </w:r>
    </w:p>
    <w:p w14:paraId="180E0254" w14:textId="77777777" w:rsidR="007E2826" w:rsidRDefault="00082CC1" w:rsidP="007E2826">
      <w:pPr>
        <w:spacing w:after="160" w:line="480" w:lineRule="auto"/>
        <w:ind w:left="720" w:hanging="720"/>
        <w:rPr>
          <w:noProof/>
          <w:lang w:val="es-ES"/>
        </w:rPr>
      </w:pPr>
      <w:r w:rsidRPr="00E1433D">
        <w:rPr>
          <w:rFonts w:ascii="Times New Roman" w:hAnsi="Times New Roman" w:cs="Times New Roman"/>
          <w:bCs/>
          <w:highlight w:val="white"/>
          <w:lang w:val="es-US"/>
        </w:rPr>
        <w:lastRenderedPageBreak/>
        <w:t>Vargas</w:t>
      </w:r>
      <w:r w:rsidRPr="0048662E">
        <w:rPr>
          <w:rFonts w:ascii="Times New Roman" w:hAnsi="Times New Roman" w:cs="Times New Roman"/>
          <w:highlight w:val="white"/>
          <w:lang w:val="es-US"/>
        </w:rPr>
        <w:t xml:space="preserve">, María Esperanza. </w:t>
      </w:r>
      <w:r w:rsidRPr="0048662E">
        <w:rPr>
          <w:rFonts w:ascii="Times New Roman" w:hAnsi="Times New Roman" w:cs="Times New Roman"/>
          <w:i/>
          <w:highlight w:val="white"/>
          <w:lang w:val="es-US"/>
        </w:rPr>
        <w:t xml:space="preserve">Transgresión, transformación y paradoja en las aventuras transatlánticas de la Monja Alférez, Doña Catalina de </w:t>
      </w:r>
      <w:proofErr w:type="spellStart"/>
      <w:r w:rsidRPr="0048662E">
        <w:rPr>
          <w:rFonts w:ascii="Times New Roman" w:hAnsi="Times New Roman" w:cs="Times New Roman"/>
          <w:i/>
          <w:highlight w:val="white"/>
          <w:lang w:val="es-US"/>
        </w:rPr>
        <w:t>Erauso</w:t>
      </w:r>
      <w:proofErr w:type="spellEnd"/>
      <w:r w:rsidRPr="0048662E">
        <w:rPr>
          <w:rFonts w:ascii="Times New Roman" w:hAnsi="Times New Roman" w:cs="Times New Roman"/>
          <w:i/>
          <w:highlight w:val="white"/>
          <w:lang w:val="es-US"/>
        </w:rPr>
        <w:t>, contadas por ella misma</w:t>
      </w:r>
      <w:r w:rsidRPr="0048662E">
        <w:rPr>
          <w:rFonts w:ascii="Times New Roman" w:hAnsi="Times New Roman" w:cs="Times New Roman"/>
          <w:highlight w:val="white"/>
          <w:lang w:val="es-US"/>
        </w:rPr>
        <w:t xml:space="preserve">. </w:t>
      </w:r>
      <w:proofErr w:type="spellStart"/>
      <w:r w:rsidRPr="007E2826">
        <w:rPr>
          <w:rFonts w:ascii="Times New Roman" w:hAnsi="Times New Roman" w:cs="Times New Roman"/>
          <w:highlight w:val="white"/>
          <w:lang w:val="es-ES"/>
        </w:rPr>
        <w:t>The</w:t>
      </w:r>
      <w:proofErr w:type="spellEnd"/>
      <w:r w:rsidRPr="007E2826">
        <w:rPr>
          <w:rFonts w:ascii="Times New Roman" w:hAnsi="Times New Roman" w:cs="Times New Roman"/>
          <w:highlight w:val="white"/>
          <w:lang w:val="es-ES"/>
        </w:rPr>
        <w:t xml:space="preserve"> </w:t>
      </w:r>
      <w:proofErr w:type="spellStart"/>
      <w:r w:rsidRPr="007E2826">
        <w:rPr>
          <w:rFonts w:ascii="Times New Roman" w:hAnsi="Times New Roman" w:cs="Times New Roman"/>
          <w:highlight w:val="white"/>
          <w:lang w:val="es-ES"/>
        </w:rPr>
        <w:t>University</w:t>
      </w:r>
      <w:proofErr w:type="spellEnd"/>
      <w:r w:rsidRPr="007E2826">
        <w:rPr>
          <w:rFonts w:ascii="Times New Roman" w:hAnsi="Times New Roman" w:cs="Times New Roman"/>
          <w:highlight w:val="white"/>
          <w:lang w:val="es-ES"/>
        </w:rPr>
        <w:t xml:space="preserve"> of Alabama, </w:t>
      </w:r>
      <w:proofErr w:type="spellStart"/>
      <w:r w:rsidRPr="007E2826">
        <w:rPr>
          <w:rFonts w:ascii="Times New Roman" w:hAnsi="Times New Roman" w:cs="Times New Roman"/>
          <w:highlight w:val="white"/>
          <w:lang w:val="es-ES"/>
        </w:rPr>
        <w:t>ProQuest</w:t>
      </w:r>
      <w:proofErr w:type="spellEnd"/>
      <w:r w:rsidRPr="007E2826">
        <w:rPr>
          <w:rFonts w:ascii="Times New Roman" w:hAnsi="Times New Roman" w:cs="Times New Roman"/>
          <w:highlight w:val="white"/>
          <w:lang w:val="es-ES"/>
        </w:rPr>
        <w:t xml:space="preserve"> </w:t>
      </w:r>
      <w:proofErr w:type="spellStart"/>
      <w:r w:rsidRPr="007E2826">
        <w:rPr>
          <w:rFonts w:ascii="Times New Roman" w:hAnsi="Times New Roman" w:cs="Times New Roman"/>
          <w:highlight w:val="white"/>
          <w:lang w:val="es-ES"/>
        </w:rPr>
        <w:t>Dissertations</w:t>
      </w:r>
      <w:proofErr w:type="spellEnd"/>
      <w:r w:rsidRPr="007E2826">
        <w:rPr>
          <w:rFonts w:ascii="Times New Roman" w:hAnsi="Times New Roman" w:cs="Times New Roman"/>
          <w:highlight w:val="white"/>
          <w:lang w:val="es-ES"/>
        </w:rPr>
        <w:t xml:space="preserve"> Publishing, 2013</w:t>
      </w:r>
      <w:r w:rsidR="007E2826" w:rsidRPr="007E2826">
        <w:rPr>
          <w:rFonts w:ascii="Times New Roman" w:hAnsi="Times New Roman" w:cs="Times New Roman"/>
          <w:lang w:val="es-ES"/>
        </w:rPr>
        <w:t>.</w:t>
      </w:r>
      <w:bookmarkStart w:id="6" w:name="_Toc420995913"/>
      <w:bookmarkStart w:id="7" w:name="_Toc422997500"/>
      <w:bookmarkStart w:id="8" w:name="_Toc427156485"/>
      <w:bookmarkStart w:id="9" w:name="_Toc428278490"/>
    </w:p>
    <w:p w14:paraId="6CAF1912" w14:textId="77777777" w:rsidR="007E2826" w:rsidRDefault="007E2826" w:rsidP="007E2826">
      <w:pPr>
        <w:spacing w:after="160" w:line="480" w:lineRule="auto"/>
        <w:ind w:left="720" w:hanging="720"/>
        <w:jc w:val="center"/>
        <w:rPr>
          <w:noProof/>
          <w:lang w:val="es-ES"/>
        </w:rPr>
      </w:pPr>
    </w:p>
    <w:p w14:paraId="06C84F4F" w14:textId="77777777" w:rsidR="007E2826" w:rsidRDefault="007E2826" w:rsidP="007E2826">
      <w:pPr>
        <w:spacing w:after="160" w:line="480" w:lineRule="auto"/>
        <w:ind w:left="720" w:hanging="720"/>
        <w:jc w:val="center"/>
        <w:rPr>
          <w:noProof/>
          <w:lang w:val="es-ES"/>
        </w:rPr>
      </w:pPr>
    </w:p>
    <w:p w14:paraId="3CEAA657" w14:textId="77777777" w:rsidR="007E2826" w:rsidRDefault="007E2826" w:rsidP="007E2826">
      <w:pPr>
        <w:spacing w:after="160" w:line="480" w:lineRule="auto"/>
        <w:ind w:left="720" w:hanging="720"/>
        <w:jc w:val="center"/>
        <w:rPr>
          <w:noProof/>
          <w:lang w:val="es-ES"/>
        </w:rPr>
      </w:pPr>
    </w:p>
    <w:p w14:paraId="364F5098" w14:textId="77777777" w:rsidR="007E2826" w:rsidRDefault="007E2826" w:rsidP="007E2826">
      <w:pPr>
        <w:spacing w:after="160" w:line="480" w:lineRule="auto"/>
        <w:ind w:left="720" w:hanging="720"/>
        <w:jc w:val="center"/>
        <w:rPr>
          <w:noProof/>
          <w:lang w:val="es-ES"/>
        </w:rPr>
      </w:pPr>
    </w:p>
    <w:p w14:paraId="23BDB84E" w14:textId="77777777" w:rsidR="007E2826" w:rsidRDefault="007E2826" w:rsidP="007E2826">
      <w:pPr>
        <w:spacing w:after="160" w:line="480" w:lineRule="auto"/>
        <w:ind w:left="720" w:hanging="720"/>
        <w:jc w:val="center"/>
        <w:rPr>
          <w:noProof/>
          <w:lang w:val="es-ES"/>
        </w:rPr>
      </w:pPr>
    </w:p>
    <w:p w14:paraId="7B6A8204" w14:textId="77777777" w:rsidR="007E2826" w:rsidRDefault="007E2826" w:rsidP="007E2826">
      <w:pPr>
        <w:spacing w:after="160" w:line="480" w:lineRule="auto"/>
        <w:ind w:left="720" w:hanging="720"/>
        <w:jc w:val="center"/>
        <w:rPr>
          <w:noProof/>
          <w:lang w:val="es-ES"/>
        </w:rPr>
      </w:pPr>
    </w:p>
    <w:p w14:paraId="7789A6AE" w14:textId="77777777" w:rsidR="007E2826" w:rsidRDefault="007E2826" w:rsidP="007E2826">
      <w:pPr>
        <w:spacing w:after="160" w:line="480" w:lineRule="auto"/>
        <w:ind w:left="720" w:hanging="720"/>
        <w:jc w:val="center"/>
        <w:rPr>
          <w:noProof/>
          <w:lang w:val="es-ES"/>
        </w:rPr>
      </w:pPr>
    </w:p>
    <w:p w14:paraId="1632BA54" w14:textId="77777777" w:rsidR="007E2826" w:rsidRDefault="007E2826" w:rsidP="007E2826">
      <w:pPr>
        <w:spacing w:after="160" w:line="480" w:lineRule="auto"/>
        <w:ind w:left="720" w:hanging="720"/>
        <w:jc w:val="center"/>
        <w:rPr>
          <w:noProof/>
          <w:lang w:val="es-ES"/>
        </w:rPr>
      </w:pPr>
    </w:p>
    <w:p w14:paraId="5DB4560B" w14:textId="77777777" w:rsidR="007E2826" w:rsidRDefault="007E2826" w:rsidP="007E2826">
      <w:pPr>
        <w:spacing w:after="160" w:line="480" w:lineRule="auto"/>
        <w:ind w:left="720" w:hanging="720"/>
        <w:jc w:val="center"/>
        <w:rPr>
          <w:noProof/>
          <w:lang w:val="es-ES"/>
        </w:rPr>
      </w:pPr>
    </w:p>
    <w:p w14:paraId="7A1521BC" w14:textId="77777777" w:rsidR="007E2826" w:rsidRDefault="007E2826" w:rsidP="007E2826">
      <w:pPr>
        <w:spacing w:after="160" w:line="480" w:lineRule="auto"/>
        <w:ind w:left="720" w:hanging="720"/>
        <w:jc w:val="center"/>
        <w:rPr>
          <w:noProof/>
          <w:lang w:val="es-ES"/>
        </w:rPr>
      </w:pPr>
    </w:p>
    <w:p w14:paraId="25EA83C5" w14:textId="77777777" w:rsidR="007E2826" w:rsidRDefault="007E2826" w:rsidP="007E2826">
      <w:pPr>
        <w:spacing w:after="160" w:line="480" w:lineRule="auto"/>
        <w:ind w:left="720" w:hanging="720"/>
        <w:jc w:val="center"/>
        <w:rPr>
          <w:noProof/>
          <w:lang w:val="es-ES"/>
        </w:rPr>
      </w:pPr>
    </w:p>
    <w:p w14:paraId="65B28523" w14:textId="77777777" w:rsidR="007E2826" w:rsidRDefault="007E2826" w:rsidP="007E2826">
      <w:pPr>
        <w:spacing w:after="160" w:line="480" w:lineRule="auto"/>
        <w:ind w:left="720" w:hanging="720"/>
        <w:jc w:val="center"/>
        <w:rPr>
          <w:noProof/>
          <w:lang w:val="es-ES"/>
        </w:rPr>
      </w:pPr>
    </w:p>
    <w:p w14:paraId="026389F5" w14:textId="77777777" w:rsidR="007E2826" w:rsidRDefault="007E2826" w:rsidP="007E2826">
      <w:pPr>
        <w:spacing w:after="160" w:line="480" w:lineRule="auto"/>
        <w:ind w:left="720" w:hanging="720"/>
        <w:jc w:val="center"/>
        <w:rPr>
          <w:noProof/>
          <w:lang w:val="es-ES"/>
        </w:rPr>
      </w:pPr>
    </w:p>
    <w:p w14:paraId="65CF6B35" w14:textId="77777777" w:rsidR="007E2826" w:rsidRDefault="007E2826" w:rsidP="007E2826">
      <w:pPr>
        <w:spacing w:after="160" w:line="480" w:lineRule="auto"/>
        <w:ind w:left="720" w:hanging="720"/>
        <w:jc w:val="center"/>
        <w:rPr>
          <w:noProof/>
          <w:lang w:val="es-ES"/>
        </w:rPr>
      </w:pPr>
    </w:p>
    <w:p w14:paraId="73517612" w14:textId="77777777" w:rsidR="007E2826" w:rsidRDefault="007E2826" w:rsidP="007E2826">
      <w:pPr>
        <w:spacing w:after="160" w:line="480" w:lineRule="auto"/>
        <w:ind w:left="720" w:hanging="720"/>
        <w:jc w:val="center"/>
        <w:rPr>
          <w:noProof/>
          <w:lang w:val="es-ES"/>
        </w:rPr>
      </w:pPr>
    </w:p>
    <w:p w14:paraId="25CAC4B8" w14:textId="6150C990" w:rsidR="00191DD7" w:rsidRPr="007E2826" w:rsidRDefault="007D538B" w:rsidP="007E2826">
      <w:pPr>
        <w:spacing w:after="160" w:line="480" w:lineRule="auto"/>
        <w:ind w:left="720" w:hanging="720"/>
        <w:jc w:val="center"/>
        <w:rPr>
          <w:rFonts w:ascii="Times New Roman" w:hAnsi="Times New Roman" w:cs="Times New Roman"/>
          <w:b/>
          <w:bCs/>
        </w:rPr>
      </w:pPr>
      <w:r w:rsidRPr="007E2826">
        <w:rPr>
          <w:rFonts w:ascii="Times New Roman" w:hAnsi="Times New Roman" w:cs="Times New Roman"/>
          <w:b/>
          <w:bCs/>
        </w:rPr>
        <w:lastRenderedPageBreak/>
        <w:t>V</w:t>
      </w:r>
      <w:bookmarkEnd w:id="6"/>
      <w:bookmarkEnd w:id="7"/>
      <w:bookmarkEnd w:id="8"/>
      <w:bookmarkEnd w:id="9"/>
      <w:r w:rsidR="00082CC1" w:rsidRPr="007E2826">
        <w:rPr>
          <w:rFonts w:ascii="Times New Roman" w:hAnsi="Times New Roman" w:cs="Times New Roman"/>
          <w:b/>
          <w:bCs/>
        </w:rPr>
        <w:t>ITA</w:t>
      </w:r>
    </w:p>
    <w:p w14:paraId="1648B09A" w14:textId="54FBAFBC" w:rsidR="007E2826" w:rsidRPr="007E2826" w:rsidRDefault="007E2826" w:rsidP="002A2C07">
      <w:pPr>
        <w:spacing w:after="160" w:line="480" w:lineRule="auto"/>
        <w:ind w:firstLine="720"/>
        <w:rPr>
          <w:rFonts w:ascii="Times New Roman" w:hAnsi="Times New Roman" w:cs="Times New Roman"/>
          <w:highlight w:val="white"/>
        </w:rPr>
      </w:pPr>
      <w:r w:rsidRPr="007E2826">
        <w:rPr>
          <w:rFonts w:ascii="Times New Roman" w:hAnsi="Times New Roman" w:cs="Times New Roman"/>
          <w:highlight w:val="white"/>
        </w:rPr>
        <w:t>Mor</w:t>
      </w:r>
      <w:r w:rsidR="002A2C07">
        <w:rPr>
          <w:rFonts w:ascii="Times New Roman" w:hAnsi="Times New Roman" w:cs="Times New Roman"/>
          <w:highlight w:val="white"/>
        </w:rPr>
        <w:t>g</w:t>
      </w:r>
      <w:r w:rsidRPr="007E2826">
        <w:rPr>
          <w:rFonts w:ascii="Times New Roman" w:hAnsi="Times New Roman" w:cs="Times New Roman"/>
          <w:highlight w:val="white"/>
        </w:rPr>
        <w:t>an Leigh Schneider was</w:t>
      </w:r>
      <w:r>
        <w:rPr>
          <w:rFonts w:ascii="Times New Roman" w:hAnsi="Times New Roman" w:cs="Times New Roman"/>
          <w:highlight w:val="white"/>
        </w:rPr>
        <w:t xml:space="preserve"> raised in </w:t>
      </w:r>
      <w:r w:rsidR="001025F1">
        <w:rPr>
          <w:rFonts w:ascii="Times New Roman" w:hAnsi="Times New Roman" w:cs="Times New Roman"/>
          <w:highlight w:val="white"/>
        </w:rPr>
        <w:t>Knoxville</w:t>
      </w:r>
      <w:r>
        <w:rPr>
          <w:rFonts w:ascii="Times New Roman" w:hAnsi="Times New Roman" w:cs="Times New Roman"/>
          <w:highlight w:val="white"/>
        </w:rPr>
        <w:t xml:space="preserve">, Tennessee. She has her B.A. in Hispanic Studies and Creative </w:t>
      </w:r>
      <w:r w:rsidR="002A2C07">
        <w:rPr>
          <w:rFonts w:ascii="Times New Roman" w:hAnsi="Times New Roman" w:cs="Times New Roman"/>
          <w:highlight w:val="white"/>
        </w:rPr>
        <w:t>Wr</w:t>
      </w:r>
      <w:r>
        <w:rPr>
          <w:rFonts w:ascii="Times New Roman" w:hAnsi="Times New Roman" w:cs="Times New Roman"/>
          <w:highlight w:val="white"/>
        </w:rPr>
        <w:t>iting</w:t>
      </w:r>
      <w:r w:rsidR="002A2C07">
        <w:rPr>
          <w:rFonts w:ascii="Times New Roman" w:hAnsi="Times New Roman" w:cs="Times New Roman"/>
          <w:highlight w:val="white"/>
        </w:rPr>
        <w:t xml:space="preserve"> with a minor in Latin American and Caribbean Studies</w:t>
      </w:r>
      <w:r w:rsidR="001025F1">
        <w:rPr>
          <w:rFonts w:ascii="Times New Roman" w:hAnsi="Times New Roman" w:cs="Times New Roman"/>
          <w:highlight w:val="white"/>
        </w:rPr>
        <w:t xml:space="preserve"> from the University of Tennessee, Knoxville. This thesis is the final work of her M.A. in Spanish program at the </w:t>
      </w:r>
      <w:r w:rsidR="00060F9A">
        <w:rPr>
          <w:rFonts w:ascii="Times New Roman" w:hAnsi="Times New Roman" w:cs="Times New Roman"/>
          <w:highlight w:val="white"/>
        </w:rPr>
        <w:t>University</w:t>
      </w:r>
      <w:r w:rsidR="001025F1">
        <w:rPr>
          <w:rFonts w:ascii="Times New Roman" w:hAnsi="Times New Roman" w:cs="Times New Roman"/>
          <w:highlight w:val="white"/>
        </w:rPr>
        <w:t xml:space="preserve"> of Tennessee, Knoxville. </w:t>
      </w:r>
      <w:r w:rsidR="002A2C07">
        <w:rPr>
          <w:rFonts w:ascii="Times New Roman" w:hAnsi="Times New Roman" w:cs="Times New Roman"/>
          <w:highlight w:val="white"/>
        </w:rPr>
        <w:t xml:space="preserve">She plans to begin a PhD in Spanish program after graduation with research interests including medieval and </w:t>
      </w:r>
      <w:proofErr w:type="spellStart"/>
      <w:r w:rsidR="002A2C07">
        <w:rPr>
          <w:rFonts w:ascii="Times New Roman" w:hAnsi="Times New Roman" w:cs="Times New Roman"/>
          <w:highlight w:val="white"/>
        </w:rPr>
        <w:t>Siglo</w:t>
      </w:r>
      <w:proofErr w:type="spellEnd"/>
      <w:r w:rsidR="002A2C07">
        <w:rPr>
          <w:rFonts w:ascii="Times New Roman" w:hAnsi="Times New Roman" w:cs="Times New Roman"/>
          <w:highlight w:val="white"/>
        </w:rPr>
        <w:t xml:space="preserve"> de Oro works, as well as magic realism, poetry and the representation of gender and feminism in Spanish-language works. </w:t>
      </w:r>
    </w:p>
    <w:p w14:paraId="6EE99178" w14:textId="12F0651B" w:rsidR="00AE125E" w:rsidRPr="009D2AA9" w:rsidRDefault="00AE125E" w:rsidP="003D63DF">
      <w:pPr>
        <w:rPr>
          <w:rFonts w:ascii="Times New Roman" w:hAnsi="Times New Roman" w:cs="Times New Roman"/>
        </w:rPr>
      </w:pPr>
    </w:p>
    <w:sectPr w:rsidR="00AE125E" w:rsidRPr="009D2AA9"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768AE" w14:textId="77777777" w:rsidR="00C01B13" w:rsidRDefault="00C01B13">
      <w:r>
        <w:separator/>
      </w:r>
    </w:p>
  </w:endnote>
  <w:endnote w:type="continuationSeparator" w:id="0">
    <w:p w14:paraId="55653063" w14:textId="77777777" w:rsidR="00C01B13" w:rsidRDefault="00C0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291986760"/>
      <w:docPartObj>
        <w:docPartGallery w:val="Page Numbers (Bottom of Page)"/>
        <w:docPartUnique/>
      </w:docPartObj>
    </w:sdtPr>
    <w:sdtEndPr>
      <w:rPr>
        <w:noProof/>
      </w:rPr>
    </w:sdtEndPr>
    <w:sdtContent>
      <w:p w14:paraId="7D69738A" w14:textId="77777777" w:rsidR="00D83B30" w:rsidRPr="009D2AA9" w:rsidRDefault="00D83B30">
        <w:pPr>
          <w:pStyle w:val="Footer"/>
          <w:jc w:val="center"/>
          <w:rPr>
            <w:rFonts w:ascii="Times New Roman" w:hAnsi="Times New Roman" w:cs="Times New Roman"/>
          </w:rPr>
        </w:pPr>
        <w:r w:rsidRPr="009D2AA9">
          <w:rPr>
            <w:rFonts w:ascii="Times New Roman" w:hAnsi="Times New Roman" w:cs="Times New Roman"/>
          </w:rPr>
          <w:fldChar w:fldCharType="begin"/>
        </w:r>
        <w:r w:rsidRPr="009D2AA9">
          <w:rPr>
            <w:rFonts w:ascii="Times New Roman" w:hAnsi="Times New Roman" w:cs="Times New Roman"/>
          </w:rPr>
          <w:instrText xml:space="preserve"> PAGE   \* MERGEFORMAT </w:instrText>
        </w:r>
        <w:r w:rsidRPr="009D2AA9">
          <w:rPr>
            <w:rFonts w:ascii="Times New Roman" w:hAnsi="Times New Roman" w:cs="Times New Roman"/>
          </w:rPr>
          <w:fldChar w:fldCharType="separate"/>
        </w:r>
        <w:r w:rsidR="00C317E9">
          <w:rPr>
            <w:rFonts w:ascii="Times New Roman" w:hAnsi="Times New Roman" w:cs="Times New Roman"/>
            <w:noProof/>
          </w:rPr>
          <w:t>vi</w:t>
        </w:r>
        <w:r w:rsidRPr="009D2AA9">
          <w:rPr>
            <w:rFonts w:ascii="Times New Roman" w:hAnsi="Times New Roman" w:cs="Times New Roman"/>
            <w:noProof/>
          </w:rPr>
          <w:fldChar w:fldCharType="end"/>
        </w:r>
      </w:p>
    </w:sdtContent>
  </w:sdt>
  <w:p w14:paraId="5182708A"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409E6" w14:textId="77777777" w:rsidR="00C01B13" w:rsidRDefault="00C01B13">
      <w:r>
        <w:separator/>
      </w:r>
    </w:p>
  </w:footnote>
  <w:footnote w:type="continuationSeparator" w:id="0">
    <w:p w14:paraId="18307AB3" w14:textId="77777777" w:rsidR="00C01B13" w:rsidRDefault="00C01B13">
      <w:r>
        <w:continuationSeparator/>
      </w:r>
    </w:p>
  </w:footnote>
  <w:footnote w:id="1">
    <w:p w14:paraId="59447679" w14:textId="77777777" w:rsidR="00082CC1" w:rsidRPr="00E743AC" w:rsidRDefault="00082CC1" w:rsidP="00082CC1">
      <w:pPr>
        <w:pStyle w:val="FootnoteText"/>
        <w:rPr>
          <w:lang w:val="es-ES"/>
        </w:rPr>
      </w:pPr>
      <w:r w:rsidRPr="00E743AC">
        <w:rPr>
          <w:rStyle w:val="FootnoteReference"/>
        </w:rPr>
        <w:footnoteRef/>
      </w:r>
      <w:r w:rsidRPr="00E743AC">
        <w:rPr>
          <w:lang w:val="es-ES"/>
        </w:rPr>
        <w:t xml:space="preserve"> </w:t>
      </w:r>
      <w:r w:rsidRPr="00082CC1">
        <w:rPr>
          <w:rFonts w:ascii="Times New Roman" w:hAnsi="Times New Roman" w:cs="Times New Roman"/>
          <w:sz w:val="24"/>
          <w:szCs w:val="24"/>
          <w:lang w:val="es-ES"/>
        </w:rPr>
        <w:t xml:space="preserve">Christopher </w:t>
      </w:r>
      <w:proofErr w:type="spellStart"/>
      <w:r w:rsidRPr="00082CC1">
        <w:rPr>
          <w:rFonts w:ascii="Times New Roman" w:hAnsi="Times New Roman" w:cs="Times New Roman"/>
          <w:sz w:val="24"/>
          <w:szCs w:val="24"/>
          <w:lang w:val="es-ES"/>
        </w:rPr>
        <w:t>Kark</w:t>
      </w:r>
      <w:proofErr w:type="spellEnd"/>
      <w:r w:rsidRPr="00082CC1">
        <w:rPr>
          <w:rFonts w:ascii="Times New Roman" w:hAnsi="Times New Roman" w:cs="Times New Roman"/>
          <w:sz w:val="24"/>
          <w:szCs w:val="24"/>
          <w:lang w:val="es-ES"/>
        </w:rPr>
        <w:t>, “</w:t>
      </w:r>
      <w:proofErr w:type="spellStart"/>
      <w:r w:rsidRPr="00082CC1">
        <w:rPr>
          <w:rFonts w:ascii="Times New Roman" w:hAnsi="Times New Roman" w:cs="Times New Roman"/>
          <w:sz w:val="24"/>
          <w:szCs w:val="24"/>
          <w:lang w:val="es-ES"/>
        </w:rPr>
        <w:t>Katent</w:t>
      </w:r>
      <w:proofErr w:type="spellEnd"/>
      <w:r w:rsidRPr="00082CC1">
        <w:rPr>
          <w:rFonts w:ascii="Times New Roman" w:hAnsi="Times New Roman" w:cs="Times New Roman"/>
          <w:sz w:val="24"/>
          <w:szCs w:val="24"/>
          <w:lang w:val="es-ES"/>
        </w:rPr>
        <w:t xml:space="preserve"> </w:t>
      </w:r>
      <w:proofErr w:type="spellStart"/>
      <w:r w:rsidRPr="00082CC1">
        <w:rPr>
          <w:rFonts w:ascii="Times New Roman" w:hAnsi="Times New Roman" w:cs="Times New Roman"/>
          <w:sz w:val="24"/>
          <w:szCs w:val="24"/>
          <w:lang w:val="es-ES"/>
        </w:rPr>
        <w:t>Selfhood</w:t>
      </w:r>
      <w:proofErr w:type="spellEnd"/>
      <w:r w:rsidRPr="00082CC1">
        <w:rPr>
          <w:rFonts w:ascii="Times New Roman" w:hAnsi="Times New Roman" w:cs="Times New Roman"/>
          <w:sz w:val="24"/>
          <w:szCs w:val="24"/>
          <w:lang w:val="es-ES"/>
        </w:rPr>
        <w:t xml:space="preserve"> and </w:t>
      </w:r>
      <w:proofErr w:type="spellStart"/>
      <w:r w:rsidRPr="00082CC1">
        <w:rPr>
          <w:rFonts w:ascii="Times New Roman" w:hAnsi="Times New Roman" w:cs="Times New Roman"/>
          <w:sz w:val="24"/>
          <w:szCs w:val="24"/>
          <w:lang w:val="es-ES"/>
        </w:rPr>
        <w:t>the</w:t>
      </w:r>
      <w:proofErr w:type="spellEnd"/>
      <w:r w:rsidRPr="00082CC1">
        <w:rPr>
          <w:rFonts w:ascii="Times New Roman" w:hAnsi="Times New Roman" w:cs="Times New Roman"/>
          <w:sz w:val="24"/>
          <w:szCs w:val="24"/>
          <w:lang w:val="es-ES"/>
        </w:rPr>
        <w:t xml:space="preserve"> </w:t>
      </w:r>
      <w:proofErr w:type="spellStart"/>
      <w:r w:rsidRPr="00082CC1">
        <w:rPr>
          <w:rFonts w:ascii="Times New Roman" w:hAnsi="Times New Roman" w:cs="Times New Roman"/>
          <w:sz w:val="24"/>
          <w:szCs w:val="24"/>
          <w:lang w:val="es-ES"/>
        </w:rPr>
        <w:t>Problem</w:t>
      </w:r>
      <w:proofErr w:type="spellEnd"/>
      <w:r w:rsidRPr="00082CC1">
        <w:rPr>
          <w:rFonts w:ascii="Times New Roman" w:hAnsi="Times New Roman" w:cs="Times New Roman"/>
          <w:sz w:val="24"/>
          <w:szCs w:val="24"/>
          <w:lang w:val="es-ES"/>
        </w:rPr>
        <w:t xml:space="preserve"> of </w:t>
      </w:r>
      <w:proofErr w:type="spellStart"/>
      <w:r w:rsidRPr="00082CC1">
        <w:rPr>
          <w:rFonts w:ascii="Times New Roman" w:hAnsi="Times New Roman" w:cs="Times New Roman"/>
          <w:sz w:val="24"/>
          <w:szCs w:val="24"/>
          <w:lang w:val="es-ES"/>
        </w:rPr>
        <w:t>Genre</w:t>
      </w:r>
      <w:proofErr w:type="spellEnd"/>
      <w:r w:rsidRPr="00082CC1">
        <w:rPr>
          <w:rFonts w:ascii="Times New Roman" w:hAnsi="Times New Roman" w:cs="Times New Roman"/>
          <w:sz w:val="24"/>
          <w:szCs w:val="24"/>
          <w:lang w:val="es-ES"/>
        </w:rPr>
        <w:t xml:space="preserve"> in Catalina de </w:t>
      </w:r>
      <w:proofErr w:type="spellStart"/>
      <w:r w:rsidRPr="00082CC1">
        <w:rPr>
          <w:rFonts w:ascii="Times New Roman" w:hAnsi="Times New Roman" w:cs="Times New Roman"/>
          <w:sz w:val="24"/>
          <w:szCs w:val="24"/>
          <w:lang w:val="es-ES"/>
        </w:rPr>
        <w:t>Erauso’s</w:t>
      </w:r>
      <w:proofErr w:type="spellEnd"/>
      <w:r w:rsidRPr="00082CC1">
        <w:rPr>
          <w:rFonts w:ascii="Times New Roman" w:hAnsi="Times New Roman" w:cs="Times New Roman"/>
          <w:sz w:val="24"/>
          <w:szCs w:val="24"/>
          <w:lang w:val="es-ES"/>
        </w:rPr>
        <w:t xml:space="preserve"> Historia de la Monja Alférez” (2012), María Esperanza Vargas, </w:t>
      </w:r>
      <w:proofErr w:type="spellStart"/>
      <w:r w:rsidRPr="00082CC1">
        <w:rPr>
          <w:rFonts w:ascii="Times New Roman" w:hAnsi="Times New Roman" w:cs="Times New Roman"/>
          <w:i/>
          <w:iCs/>
          <w:sz w:val="24"/>
          <w:szCs w:val="24"/>
          <w:lang w:val="es-ES"/>
        </w:rPr>
        <w:t>Trangresión</w:t>
      </w:r>
      <w:proofErr w:type="spellEnd"/>
      <w:r w:rsidRPr="00082CC1">
        <w:rPr>
          <w:rFonts w:ascii="Times New Roman" w:hAnsi="Times New Roman" w:cs="Times New Roman"/>
          <w:i/>
          <w:iCs/>
          <w:sz w:val="24"/>
          <w:szCs w:val="24"/>
          <w:lang w:val="es-ES"/>
        </w:rPr>
        <w:t xml:space="preserve">, transformación y paradoja en las aventuras transatlánticas de la Monja Alférez, Doña Catalina de </w:t>
      </w:r>
      <w:proofErr w:type="spellStart"/>
      <w:r w:rsidRPr="00082CC1">
        <w:rPr>
          <w:rFonts w:ascii="Times New Roman" w:hAnsi="Times New Roman" w:cs="Times New Roman"/>
          <w:i/>
          <w:iCs/>
          <w:sz w:val="24"/>
          <w:szCs w:val="24"/>
          <w:lang w:val="es-ES"/>
        </w:rPr>
        <w:t>Erauso</w:t>
      </w:r>
      <w:proofErr w:type="spellEnd"/>
      <w:r w:rsidRPr="00082CC1">
        <w:rPr>
          <w:rFonts w:ascii="Times New Roman" w:hAnsi="Times New Roman" w:cs="Times New Roman"/>
          <w:i/>
          <w:iCs/>
          <w:sz w:val="24"/>
          <w:szCs w:val="24"/>
          <w:lang w:val="es-ES"/>
        </w:rPr>
        <w:t xml:space="preserve">, contadas por ella misma </w:t>
      </w:r>
      <w:r w:rsidRPr="00082CC1">
        <w:rPr>
          <w:rFonts w:ascii="Times New Roman" w:hAnsi="Times New Roman" w:cs="Times New Roman"/>
          <w:sz w:val="24"/>
          <w:szCs w:val="24"/>
          <w:lang w:val="es-ES"/>
        </w:rPr>
        <w:t>(2013)</w:t>
      </w:r>
    </w:p>
  </w:footnote>
  <w:footnote w:id="2">
    <w:p w14:paraId="3281D42D" w14:textId="77777777" w:rsidR="00082CC1" w:rsidRPr="00082CC1" w:rsidRDefault="00082CC1" w:rsidP="00082CC1">
      <w:pPr>
        <w:rPr>
          <w:rFonts w:ascii="Times New Roman" w:hAnsi="Times New Roman" w:cs="Times New Roman"/>
        </w:rPr>
      </w:pPr>
      <w:r w:rsidRPr="00082CC1">
        <w:rPr>
          <w:rFonts w:ascii="Times New Roman" w:hAnsi="Times New Roman" w:cs="Times New Roman"/>
          <w:vertAlign w:val="superscript"/>
        </w:rPr>
        <w:footnoteRef/>
      </w:r>
      <w:r w:rsidRPr="00082CC1">
        <w:rPr>
          <w:rFonts w:ascii="Times New Roman" w:hAnsi="Times New Roman" w:cs="Times New Roman"/>
        </w:rPr>
        <w:t xml:space="preserve"> This article applies she/her/</w:t>
      </w:r>
      <w:proofErr w:type="gramStart"/>
      <w:r w:rsidRPr="00082CC1">
        <w:rPr>
          <w:rFonts w:ascii="Times New Roman" w:hAnsi="Times New Roman" w:cs="Times New Roman"/>
        </w:rPr>
        <w:t>hers</w:t>
      </w:r>
      <w:proofErr w:type="gramEnd"/>
      <w:r w:rsidRPr="00082CC1">
        <w:rPr>
          <w:rFonts w:ascii="Times New Roman" w:hAnsi="Times New Roman" w:cs="Times New Roman"/>
        </w:rPr>
        <w:t xml:space="preserve"> pronouns to Erauso, whereas this project uses they/them/theirs to refer to Erauso.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8AAB7"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D8EE"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3"/>
  </w:num>
  <w:num w:numId="5">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5464"/>
    <w:rsid w:val="00014A3E"/>
    <w:rsid w:val="000166A9"/>
    <w:rsid w:val="0002037F"/>
    <w:rsid w:val="00032057"/>
    <w:rsid w:val="00057004"/>
    <w:rsid w:val="00060F9A"/>
    <w:rsid w:val="00071FB8"/>
    <w:rsid w:val="00076A95"/>
    <w:rsid w:val="00082CC1"/>
    <w:rsid w:val="000957C1"/>
    <w:rsid w:val="000B0A40"/>
    <w:rsid w:val="000B5C42"/>
    <w:rsid w:val="0010217F"/>
    <w:rsid w:val="001025F1"/>
    <w:rsid w:val="00112F00"/>
    <w:rsid w:val="001669A7"/>
    <w:rsid w:val="00173751"/>
    <w:rsid w:val="00177D09"/>
    <w:rsid w:val="001854FB"/>
    <w:rsid w:val="00191DD7"/>
    <w:rsid w:val="00193642"/>
    <w:rsid w:val="001A0D20"/>
    <w:rsid w:val="001C39F6"/>
    <w:rsid w:val="001C66FE"/>
    <w:rsid w:val="001D4908"/>
    <w:rsid w:val="001D6904"/>
    <w:rsid w:val="001F522F"/>
    <w:rsid w:val="00207219"/>
    <w:rsid w:val="00236E6D"/>
    <w:rsid w:val="00240C8B"/>
    <w:rsid w:val="002429E5"/>
    <w:rsid w:val="00280CEF"/>
    <w:rsid w:val="00284FAE"/>
    <w:rsid w:val="0028757A"/>
    <w:rsid w:val="002A2C07"/>
    <w:rsid w:val="002D1FE4"/>
    <w:rsid w:val="002D470F"/>
    <w:rsid w:val="002E2492"/>
    <w:rsid w:val="002F15D8"/>
    <w:rsid w:val="00304BD0"/>
    <w:rsid w:val="00307D77"/>
    <w:rsid w:val="00311F1A"/>
    <w:rsid w:val="00313E9E"/>
    <w:rsid w:val="003150D5"/>
    <w:rsid w:val="00320F78"/>
    <w:rsid w:val="0035768F"/>
    <w:rsid w:val="00360CC8"/>
    <w:rsid w:val="0038177C"/>
    <w:rsid w:val="003836EB"/>
    <w:rsid w:val="00387024"/>
    <w:rsid w:val="0039365D"/>
    <w:rsid w:val="003963D3"/>
    <w:rsid w:val="003C1575"/>
    <w:rsid w:val="003D07F7"/>
    <w:rsid w:val="003D5275"/>
    <w:rsid w:val="003D63DF"/>
    <w:rsid w:val="003D737F"/>
    <w:rsid w:val="003E2944"/>
    <w:rsid w:val="003E5EA7"/>
    <w:rsid w:val="003F7474"/>
    <w:rsid w:val="003F7FED"/>
    <w:rsid w:val="00404616"/>
    <w:rsid w:val="00407B6A"/>
    <w:rsid w:val="00414400"/>
    <w:rsid w:val="00420910"/>
    <w:rsid w:val="00421CD4"/>
    <w:rsid w:val="00427833"/>
    <w:rsid w:val="0044196E"/>
    <w:rsid w:val="00474210"/>
    <w:rsid w:val="00480B96"/>
    <w:rsid w:val="0048303E"/>
    <w:rsid w:val="004920F6"/>
    <w:rsid w:val="004A1B3F"/>
    <w:rsid w:val="004A67E8"/>
    <w:rsid w:val="004C3D65"/>
    <w:rsid w:val="004D05F5"/>
    <w:rsid w:val="004D6472"/>
    <w:rsid w:val="004D6A00"/>
    <w:rsid w:val="004F08CE"/>
    <w:rsid w:val="00513BB6"/>
    <w:rsid w:val="005262C6"/>
    <w:rsid w:val="00562EB1"/>
    <w:rsid w:val="00593CBB"/>
    <w:rsid w:val="00597D3F"/>
    <w:rsid w:val="005A0EB0"/>
    <w:rsid w:val="005B79E9"/>
    <w:rsid w:val="005E4912"/>
    <w:rsid w:val="005E6F1F"/>
    <w:rsid w:val="005F2B0B"/>
    <w:rsid w:val="005F44D1"/>
    <w:rsid w:val="00621129"/>
    <w:rsid w:val="00633916"/>
    <w:rsid w:val="00641D2B"/>
    <w:rsid w:val="0065123B"/>
    <w:rsid w:val="00662D3E"/>
    <w:rsid w:val="00665C7E"/>
    <w:rsid w:val="00672DDD"/>
    <w:rsid w:val="00676C91"/>
    <w:rsid w:val="00683F5B"/>
    <w:rsid w:val="00690B77"/>
    <w:rsid w:val="00693334"/>
    <w:rsid w:val="006C4000"/>
    <w:rsid w:val="006D474B"/>
    <w:rsid w:val="006E1E6D"/>
    <w:rsid w:val="006E4BDD"/>
    <w:rsid w:val="006E56E8"/>
    <w:rsid w:val="00711200"/>
    <w:rsid w:val="0072397F"/>
    <w:rsid w:val="00731922"/>
    <w:rsid w:val="00731ACB"/>
    <w:rsid w:val="007368AD"/>
    <w:rsid w:val="00737F54"/>
    <w:rsid w:val="0074133D"/>
    <w:rsid w:val="0074293C"/>
    <w:rsid w:val="0075196D"/>
    <w:rsid w:val="00753EAD"/>
    <w:rsid w:val="0075558C"/>
    <w:rsid w:val="00761EFA"/>
    <w:rsid w:val="007620EC"/>
    <w:rsid w:val="00764873"/>
    <w:rsid w:val="007778DD"/>
    <w:rsid w:val="00790B6C"/>
    <w:rsid w:val="00795D03"/>
    <w:rsid w:val="00796693"/>
    <w:rsid w:val="007C7591"/>
    <w:rsid w:val="007D538B"/>
    <w:rsid w:val="007D5CD5"/>
    <w:rsid w:val="007E2826"/>
    <w:rsid w:val="007F6AE9"/>
    <w:rsid w:val="00826D54"/>
    <w:rsid w:val="00834CBF"/>
    <w:rsid w:val="00836F89"/>
    <w:rsid w:val="00846459"/>
    <w:rsid w:val="008502AA"/>
    <w:rsid w:val="00852266"/>
    <w:rsid w:val="00861CAB"/>
    <w:rsid w:val="00863435"/>
    <w:rsid w:val="00872827"/>
    <w:rsid w:val="0087349A"/>
    <w:rsid w:val="008865B6"/>
    <w:rsid w:val="00895DF4"/>
    <w:rsid w:val="008A4E30"/>
    <w:rsid w:val="008B1A4D"/>
    <w:rsid w:val="008D589C"/>
    <w:rsid w:val="008E7085"/>
    <w:rsid w:val="008F2A6C"/>
    <w:rsid w:val="008F60C3"/>
    <w:rsid w:val="009254D6"/>
    <w:rsid w:val="0092669B"/>
    <w:rsid w:val="0093163E"/>
    <w:rsid w:val="00936436"/>
    <w:rsid w:val="0094721A"/>
    <w:rsid w:val="00965FBD"/>
    <w:rsid w:val="00966BAC"/>
    <w:rsid w:val="009A2ABE"/>
    <w:rsid w:val="009A6A2F"/>
    <w:rsid w:val="009C755C"/>
    <w:rsid w:val="009C780F"/>
    <w:rsid w:val="009D2408"/>
    <w:rsid w:val="009D2AA9"/>
    <w:rsid w:val="009E4F4C"/>
    <w:rsid w:val="00A25353"/>
    <w:rsid w:val="00A34ABE"/>
    <w:rsid w:val="00A34F5F"/>
    <w:rsid w:val="00A46A68"/>
    <w:rsid w:val="00A50EE9"/>
    <w:rsid w:val="00A5188E"/>
    <w:rsid w:val="00A56B44"/>
    <w:rsid w:val="00A86F48"/>
    <w:rsid w:val="00AD0A33"/>
    <w:rsid w:val="00AE0982"/>
    <w:rsid w:val="00AE125E"/>
    <w:rsid w:val="00B07524"/>
    <w:rsid w:val="00B113E7"/>
    <w:rsid w:val="00B31D9B"/>
    <w:rsid w:val="00B3272F"/>
    <w:rsid w:val="00B35B7C"/>
    <w:rsid w:val="00B53C15"/>
    <w:rsid w:val="00B76E7C"/>
    <w:rsid w:val="00B90095"/>
    <w:rsid w:val="00B955BD"/>
    <w:rsid w:val="00BD3522"/>
    <w:rsid w:val="00BD43E6"/>
    <w:rsid w:val="00C01B13"/>
    <w:rsid w:val="00C067FC"/>
    <w:rsid w:val="00C0799A"/>
    <w:rsid w:val="00C11D0D"/>
    <w:rsid w:val="00C317E9"/>
    <w:rsid w:val="00C509C3"/>
    <w:rsid w:val="00C50A17"/>
    <w:rsid w:val="00C65186"/>
    <w:rsid w:val="00C70EAE"/>
    <w:rsid w:val="00C72D98"/>
    <w:rsid w:val="00C83B65"/>
    <w:rsid w:val="00C95581"/>
    <w:rsid w:val="00CB77EA"/>
    <w:rsid w:val="00CD50B5"/>
    <w:rsid w:val="00CD73A9"/>
    <w:rsid w:val="00D06F12"/>
    <w:rsid w:val="00D21EF3"/>
    <w:rsid w:val="00D46790"/>
    <w:rsid w:val="00D81B0C"/>
    <w:rsid w:val="00D83B30"/>
    <w:rsid w:val="00D91C27"/>
    <w:rsid w:val="00DB3CF8"/>
    <w:rsid w:val="00DC5925"/>
    <w:rsid w:val="00DC60FA"/>
    <w:rsid w:val="00DE23AF"/>
    <w:rsid w:val="00DE5031"/>
    <w:rsid w:val="00DF3B9A"/>
    <w:rsid w:val="00E11089"/>
    <w:rsid w:val="00E17598"/>
    <w:rsid w:val="00E91931"/>
    <w:rsid w:val="00E97FDB"/>
    <w:rsid w:val="00EA5199"/>
    <w:rsid w:val="00EA5479"/>
    <w:rsid w:val="00ED7A05"/>
    <w:rsid w:val="00EE334C"/>
    <w:rsid w:val="00EF11A4"/>
    <w:rsid w:val="00F02153"/>
    <w:rsid w:val="00F058DF"/>
    <w:rsid w:val="00F15675"/>
    <w:rsid w:val="00F21250"/>
    <w:rsid w:val="00F2398D"/>
    <w:rsid w:val="00F634A3"/>
    <w:rsid w:val="00F710F9"/>
    <w:rsid w:val="00F7620F"/>
    <w:rsid w:val="00F83A5F"/>
    <w:rsid w:val="00F8462C"/>
    <w:rsid w:val="00F87F40"/>
    <w:rsid w:val="00FA0AE4"/>
    <w:rsid w:val="00FB3EF0"/>
    <w:rsid w:val="00FB4DBA"/>
    <w:rsid w:val="00FB667E"/>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E22C7E"/>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rFonts w:ascii="Times New Roman" w:hAnsi="Times New Roman" w:cs="Times New Roman"/>
      <w:bCs w:val="0"/>
      <w:sz w:val="24"/>
    </w:rPr>
  </w:style>
  <w:style w:type="paragraph" w:styleId="FootnoteText">
    <w:name w:val="footnote text"/>
    <w:basedOn w:val="Normal"/>
    <w:link w:val="FootnoteTextChar"/>
    <w:uiPriority w:val="99"/>
    <w:semiHidden/>
    <w:unhideWhenUsed/>
    <w:rsid w:val="00082CC1"/>
    <w:rPr>
      <w:rFonts w:eastAsia="Arial"/>
      <w:sz w:val="20"/>
      <w:szCs w:val="20"/>
      <w:lang w:val="en" w:eastAsia="es-US"/>
    </w:rPr>
  </w:style>
  <w:style w:type="character" w:customStyle="1" w:styleId="FootnoteTextChar">
    <w:name w:val="Footnote Text Char"/>
    <w:basedOn w:val="DefaultParagraphFont"/>
    <w:link w:val="FootnoteText"/>
    <w:uiPriority w:val="99"/>
    <w:semiHidden/>
    <w:rsid w:val="00082CC1"/>
    <w:rPr>
      <w:rFonts w:ascii="Arial" w:eastAsia="Arial" w:hAnsi="Arial"/>
      <w:sz w:val="20"/>
      <w:szCs w:val="20"/>
      <w:lang w:val="en" w:eastAsia="es-US"/>
    </w:rPr>
  </w:style>
  <w:style w:type="character" w:styleId="FootnoteReference">
    <w:name w:val="footnote reference"/>
    <w:basedOn w:val="DefaultParagraphFont"/>
    <w:uiPriority w:val="99"/>
    <w:semiHidden/>
    <w:unhideWhenUsed/>
    <w:rsid w:val="00082C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D80B-A5EF-43DE-AC84-1767CDF5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23</TotalTime>
  <Pages>31</Pages>
  <Words>7508</Words>
  <Characters>39121</Characters>
  <Application>Microsoft Office Word</Application>
  <DocSecurity>0</DocSecurity>
  <Lines>663</Lines>
  <Paragraphs>69</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46560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Schneider, Morgan Leigh</cp:lastModifiedBy>
  <cp:revision>9</cp:revision>
  <cp:lastPrinted>2005-09-22T13:02:00Z</cp:lastPrinted>
  <dcterms:created xsi:type="dcterms:W3CDTF">2021-09-21T01:07:00Z</dcterms:created>
  <dcterms:modified xsi:type="dcterms:W3CDTF">2021-09-21T14:30:00Z</dcterms:modified>
</cp:coreProperties>
</file>